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010E6E" w14:textId="77777777" w:rsidR="003F7320" w:rsidRPr="003F7320" w:rsidRDefault="003F7320" w:rsidP="003F7320">
      <w:pPr>
        <w:jc w:val="center"/>
        <w:rPr>
          <w:rFonts w:ascii="Calibri" w:eastAsia="Calibri" w:hAnsi="Calibri" w:cs="Times New Roman"/>
          <w:noProof/>
          <w:lang w:val="cs-CZ" w:eastAsia="cs-CZ"/>
        </w:rPr>
      </w:pPr>
    </w:p>
    <w:p w14:paraId="17938068" w14:textId="77777777" w:rsidR="003F7320" w:rsidRPr="003F7320" w:rsidRDefault="003F7320" w:rsidP="003F7320">
      <w:pPr>
        <w:jc w:val="center"/>
        <w:rPr>
          <w:rFonts w:ascii="Calibri" w:eastAsia="Calibri" w:hAnsi="Calibri" w:cs="Times New Roman"/>
          <w:noProof/>
          <w:lang w:val="cs-CZ" w:eastAsia="cs-CZ"/>
        </w:rPr>
      </w:pPr>
    </w:p>
    <w:p w14:paraId="10B1E595" w14:textId="77777777" w:rsidR="003F7320" w:rsidRPr="003F7320" w:rsidRDefault="003F7320" w:rsidP="003F7320">
      <w:pPr>
        <w:jc w:val="center"/>
        <w:rPr>
          <w:rFonts w:ascii="Calibri" w:eastAsia="Calibri" w:hAnsi="Calibri" w:cs="Times New Roman"/>
          <w:noProof/>
          <w:lang w:val="cs-CZ" w:eastAsia="cs-CZ"/>
        </w:rPr>
      </w:pPr>
      <w:r w:rsidRPr="003F7320">
        <w:rPr>
          <w:rFonts w:ascii="Calibri" w:eastAsia="Calibri" w:hAnsi="Calibri" w:cs="Times New Roman"/>
          <w:noProof/>
          <w:lang w:val="cs-CZ" w:eastAsia="cs-CZ"/>
        </w:rPr>
        <w:drawing>
          <wp:inline distT="0" distB="0" distL="0" distR="0" wp14:anchorId="309FACCD" wp14:editId="78B4FDAD">
            <wp:extent cx="2901950" cy="98425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1950" cy="984250"/>
                    </a:xfrm>
                    <a:prstGeom prst="rect">
                      <a:avLst/>
                    </a:prstGeom>
                    <a:noFill/>
                    <a:ln>
                      <a:noFill/>
                    </a:ln>
                  </pic:spPr>
                </pic:pic>
              </a:graphicData>
            </a:graphic>
          </wp:inline>
        </w:drawing>
      </w:r>
    </w:p>
    <w:p w14:paraId="13C149C4" w14:textId="77777777" w:rsidR="003F7320" w:rsidRPr="003F7320" w:rsidRDefault="003F7320" w:rsidP="003F7320">
      <w:pPr>
        <w:jc w:val="center"/>
        <w:rPr>
          <w:rFonts w:ascii="Arial" w:eastAsia="Calibri" w:hAnsi="Arial" w:cs="Arial"/>
          <w:b/>
          <w:bCs/>
          <w:color w:val="000000"/>
          <w:sz w:val="28"/>
          <w:szCs w:val="28"/>
          <w:lang w:val="cs-CZ"/>
        </w:rPr>
      </w:pPr>
      <w:r w:rsidRPr="003F7320">
        <w:rPr>
          <w:rFonts w:ascii="Arial" w:eastAsia="Calibri" w:hAnsi="Arial" w:cs="Arial"/>
          <w:b/>
          <w:bCs/>
          <w:color w:val="000000"/>
          <w:sz w:val="28"/>
          <w:szCs w:val="28"/>
          <w:lang w:val="cs-CZ"/>
        </w:rPr>
        <w:t>PŘÍRODOVĚDECKÁ FAKULTA</w:t>
      </w:r>
    </w:p>
    <w:p w14:paraId="7937A65D" w14:textId="77777777" w:rsidR="003F7320" w:rsidRPr="003F7320" w:rsidRDefault="003F7320" w:rsidP="003F7320">
      <w:pPr>
        <w:jc w:val="center"/>
        <w:rPr>
          <w:rFonts w:ascii="Arial Rounded MT Bold" w:eastAsia="Calibri" w:hAnsi="Arial Rounded MT Bold" w:cs="Times New Roman"/>
          <w:b/>
          <w:bCs/>
          <w:color w:val="000000"/>
          <w:sz w:val="28"/>
          <w:szCs w:val="28"/>
          <w:lang w:val="cs-CZ"/>
        </w:rPr>
      </w:pPr>
    </w:p>
    <w:p w14:paraId="66F62688" w14:textId="77777777" w:rsidR="003F7320" w:rsidRPr="003F7320" w:rsidRDefault="003F7320" w:rsidP="003F7320">
      <w:pPr>
        <w:jc w:val="center"/>
        <w:rPr>
          <w:rFonts w:ascii="Arial Rounded MT Bold" w:eastAsia="Calibri" w:hAnsi="Arial Rounded MT Bold" w:cs="Times New Roman"/>
          <w:b/>
          <w:bCs/>
          <w:color w:val="000000"/>
          <w:sz w:val="28"/>
          <w:szCs w:val="28"/>
          <w:lang w:val="cs-CZ"/>
        </w:rPr>
      </w:pPr>
    </w:p>
    <w:p w14:paraId="0C312D37" w14:textId="77777777" w:rsidR="003F7320" w:rsidRPr="003F7320" w:rsidRDefault="003F7320" w:rsidP="003F7320">
      <w:pPr>
        <w:jc w:val="center"/>
        <w:rPr>
          <w:rFonts w:ascii="Arial Rounded MT Bold" w:eastAsia="Calibri" w:hAnsi="Arial Rounded MT Bold" w:cs="Times New Roman"/>
          <w:b/>
          <w:bCs/>
          <w:color w:val="000000"/>
          <w:sz w:val="28"/>
          <w:szCs w:val="28"/>
          <w:lang w:val="cs-CZ"/>
        </w:rPr>
      </w:pPr>
    </w:p>
    <w:p w14:paraId="55A0497B" w14:textId="77777777" w:rsidR="003F7320" w:rsidRPr="003F7320" w:rsidRDefault="003F7320" w:rsidP="003F7320">
      <w:pPr>
        <w:jc w:val="center"/>
        <w:rPr>
          <w:rFonts w:ascii="Arial Rounded MT Bold" w:eastAsia="Calibri" w:hAnsi="Arial Rounded MT Bold" w:cs="Times New Roman"/>
          <w:b/>
          <w:bCs/>
          <w:color w:val="000000"/>
          <w:sz w:val="60"/>
          <w:szCs w:val="60"/>
          <w:lang w:val="cs-CZ"/>
        </w:rPr>
      </w:pPr>
    </w:p>
    <w:p w14:paraId="012FDDDC" w14:textId="77777777" w:rsidR="003F7320" w:rsidRPr="003F7320" w:rsidRDefault="003F7320" w:rsidP="003F7320">
      <w:pPr>
        <w:jc w:val="center"/>
        <w:rPr>
          <w:rFonts w:ascii="Arial Rounded MT Bold" w:eastAsia="Calibri" w:hAnsi="Arial Rounded MT Bold" w:cs="Times New Roman"/>
          <w:b/>
          <w:bCs/>
          <w:color w:val="000000"/>
          <w:sz w:val="60"/>
          <w:szCs w:val="60"/>
          <w:lang w:val="cs-CZ"/>
        </w:rPr>
      </w:pPr>
    </w:p>
    <w:p w14:paraId="245F0329" w14:textId="77777777" w:rsidR="003F7320" w:rsidRPr="003F7320" w:rsidRDefault="005F3E6B" w:rsidP="003F7320">
      <w:pPr>
        <w:jc w:val="center"/>
        <w:rPr>
          <w:rFonts w:ascii="Arial" w:eastAsia="Calibri" w:hAnsi="Arial" w:cs="Arial"/>
          <w:noProof/>
          <w:sz w:val="60"/>
          <w:szCs w:val="60"/>
          <w:lang w:val="cs-CZ" w:eastAsia="cs-CZ"/>
        </w:rPr>
      </w:pPr>
      <w:r>
        <w:rPr>
          <w:rFonts w:ascii="Arial" w:eastAsia="Calibri" w:hAnsi="Arial" w:cs="Arial"/>
          <w:b/>
          <w:bCs/>
          <w:color w:val="000000"/>
          <w:sz w:val="60"/>
          <w:szCs w:val="60"/>
          <w:lang w:val="cs-CZ"/>
        </w:rPr>
        <w:t>Diplomová</w:t>
      </w:r>
      <w:r w:rsidR="003F7320" w:rsidRPr="003F7320">
        <w:rPr>
          <w:rFonts w:ascii="Arial" w:eastAsia="Calibri" w:hAnsi="Arial" w:cs="Arial"/>
          <w:b/>
          <w:bCs/>
          <w:color w:val="000000"/>
          <w:sz w:val="60"/>
          <w:szCs w:val="60"/>
          <w:lang w:val="cs-CZ"/>
        </w:rPr>
        <w:t xml:space="preserve"> práce</w:t>
      </w:r>
    </w:p>
    <w:p w14:paraId="6C090540" w14:textId="77777777" w:rsidR="003F7320" w:rsidRPr="003F7320" w:rsidRDefault="003F7320" w:rsidP="003F7320">
      <w:pPr>
        <w:rPr>
          <w:rFonts w:ascii="Calibri" w:eastAsia="Calibri" w:hAnsi="Calibri" w:cs="Times New Roman"/>
          <w:noProof/>
          <w:lang w:val="cs-CZ" w:eastAsia="cs-CZ"/>
        </w:rPr>
      </w:pPr>
    </w:p>
    <w:p w14:paraId="311B46EC" w14:textId="77777777" w:rsidR="003F7320" w:rsidRPr="003F7320" w:rsidRDefault="003F7320" w:rsidP="003F7320">
      <w:pPr>
        <w:rPr>
          <w:rFonts w:ascii="Calibri" w:eastAsia="Calibri" w:hAnsi="Calibri" w:cs="Times New Roman"/>
          <w:lang w:val="cs-CZ"/>
        </w:rPr>
      </w:pPr>
    </w:p>
    <w:p w14:paraId="7E7CA5B8" w14:textId="77777777" w:rsidR="003F7320" w:rsidRPr="003F7320" w:rsidRDefault="003F7320" w:rsidP="003F7320">
      <w:pPr>
        <w:rPr>
          <w:rFonts w:ascii="Calibri" w:eastAsia="Calibri" w:hAnsi="Calibri" w:cs="Times New Roman"/>
          <w:lang w:val="cs-CZ"/>
        </w:rPr>
      </w:pPr>
    </w:p>
    <w:p w14:paraId="0EEE89D2" w14:textId="77777777" w:rsidR="003F7320" w:rsidRPr="003F7320" w:rsidRDefault="003F7320" w:rsidP="003F7320">
      <w:pPr>
        <w:rPr>
          <w:rFonts w:ascii="Calibri" w:eastAsia="Calibri" w:hAnsi="Calibri" w:cs="Times New Roman"/>
          <w:lang w:val="cs-CZ"/>
        </w:rPr>
      </w:pPr>
    </w:p>
    <w:p w14:paraId="7029E812" w14:textId="77777777" w:rsidR="003F7320" w:rsidRPr="003F7320" w:rsidRDefault="003F7320" w:rsidP="003F7320">
      <w:pPr>
        <w:jc w:val="center"/>
        <w:rPr>
          <w:rFonts w:ascii="Arial" w:eastAsia="Calibri" w:hAnsi="Arial" w:cs="Arial"/>
          <w:b/>
          <w:sz w:val="36"/>
          <w:szCs w:val="36"/>
          <w:lang w:val="cs-CZ"/>
        </w:rPr>
      </w:pPr>
    </w:p>
    <w:p w14:paraId="12B8EFE1" w14:textId="77777777" w:rsidR="003F7320" w:rsidRPr="003F7320" w:rsidRDefault="003F7320" w:rsidP="003F7320">
      <w:pPr>
        <w:jc w:val="center"/>
        <w:rPr>
          <w:rFonts w:ascii="Arial" w:eastAsia="Calibri" w:hAnsi="Arial" w:cs="Arial"/>
          <w:b/>
          <w:sz w:val="36"/>
          <w:szCs w:val="36"/>
          <w:lang w:val="cs-CZ"/>
        </w:rPr>
      </w:pPr>
    </w:p>
    <w:p w14:paraId="5BD74F99" w14:textId="77777777" w:rsidR="003F7320" w:rsidRPr="003F7320" w:rsidRDefault="003F7320" w:rsidP="003F7320">
      <w:pPr>
        <w:jc w:val="center"/>
        <w:rPr>
          <w:rFonts w:ascii="Arial" w:eastAsia="Calibri" w:hAnsi="Arial" w:cs="Arial"/>
          <w:b/>
          <w:sz w:val="36"/>
          <w:szCs w:val="36"/>
          <w:lang w:val="cs-CZ"/>
        </w:rPr>
      </w:pPr>
    </w:p>
    <w:p w14:paraId="6E1577A5" w14:textId="77777777" w:rsidR="003F7320" w:rsidRPr="003F7320" w:rsidRDefault="003F7320" w:rsidP="003F7320">
      <w:pPr>
        <w:jc w:val="center"/>
        <w:rPr>
          <w:rFonts w:ascii="Arial" w:eastAsia="Calibri" w:hAnsi="Arial" w:cs="Arial"/>
          <w:b/>
          <w:sz w:val="36"/>
          <w:szCs w:val="36"/>
          <w:lang w:val="cs-CZ"/>
        </w:rPr>
      </w:pPr>
    </w:p>
    <w:p w14:paraId="489BF7B1" w14:textId="77777777" w:rsidR="003F7320" w:rsidRPr="003F7320" w:rsidRDefault="005F3E6B" w:rsidP="003F7320">
      <w:pPr>
        <w:jc w:val="center"/>
        <w:rPr>
          <w:rFonts w:ascii="Arial" w:eastAsia="Calibri" w:hAnsi="Arial" w:cs="Arial"/>
          <w:b/>
          <w:sz w:val="36"/>
          <w:szCs w:val="36"/>
          <w:lang w:val="cs-CZ"/>
        </w:rPr>
      </w:pPr>
      <w:r>
        <w:rPr>
          <w:rFonts w:ascii="Arial" w:eastAsia="Calibri" w:hAnsi="Arial" w:cs="Arial"/>
          <w:b/>
          <w:sz w:val="36"/>
          <w:szCs w:val="36"/>
          <w:lang w:val="cs-CZ"/>
        </w:rPr>
        <w:t>GALINA ZRUBCOVÁ</w:t>
      </w:r>
    </w:p>
    <w:p w14:paraId="227A19CB" w14:textId="77777777" w:rsidR="003F7320" w:rsidRPr="003F7320" w:rsidRDefault="003F7320" w:rsidP="003F7320">
      <w:pPr>
        <w:jc w:val="center"/>
        <w:rPr>
          <w:rFonts w:ascii="Arial" w:eastAsia="Calibri" w:hAnsi="Arial" w:cs="Arial"/>
          <w:b/>
          <w:sz w:val="36"/>
          <w:szCs w:val="36"/>
          <w:lang w:val="cs-CZ"/>
        </w:rPr>
      </w:pPr>
    </w:p>
    <w:p w14:paraId="1E147438" w14:textId="78A25A99" w:rsidR="000513CD" w:rsidRPr="000513CD" w:rsidRDefault="003F7320" w:rsidP="000513CD">
      <w:pPr>
        <w:jc w:val="center"/>
        <w:rPr>
          <w:rFonts w:ascii="Arial" w:eastAsia="Calibri" w:hAnsi="Arial" w:cs="Arial"/>
          <w:b/>
          <w:sz w:val="28"/>
          <w:szCs w:val="28"/>
          <w:lang w:val="cs-CZ"/>
        </w:rPr>
        <w:sectPr w:rsidR="000513CD" w:rsidRPr="000513CD" w:rsidSect="000513CD">
          <w:headerReference w:type="even" r:id="rId9"/>
          <w:headerReference w:type="first" r:id="rId10"/>
          <w:pgSz w:w="11906" w:h="16838" w:code="9"/>
          <w:pgMar w:top="1418" w:right="1134" w:bottom="1134" w:left="1701" w:header="709" w:footer="709" w:gutter="0"/>
          <w:cols w:space="708"/>
          <w:docGrid w:linePitch="360"/>
        </w:sectPr>
      </w:pPr>
      <w:r w:rsidRPr="003F7320">
        <w:rPr>
          <w:rFonts w:ascii="Arial" w:eastAsia="Calibri" w:hAnsi="Arial" w:cs="Arial"/>
          <w:b/>
          <w:sz w:val="28"/>
          <w:szCs w:val="28"/>
          <w:lang w:val="cs-CZ"/>
        </w:rPr>
        <w:t>Brno 201</w:t>
      </w:r>
      <w:r w:rsidR="005F3E6B">
        <w:rPr>
          <w:rFonts w:ascii="Arial" w:eastAsia="Calibri" w:hAnsi="Arial" w:cs="Arial"/>
          <w:b/>
          <w:sz w:val="28"/>
          <w:szCs w:val="28"/>
          <w:lang w:val="cs-CZ"/>
        </w:rPr>
        <w:t>9</w:t>
      </w:r>
    </w:p>
    <w:p w14:paraId="40A5FE1C" w14:textId="41D83274" w:rsidR="003F7320" w:rsidRPr="003F7320" w:rsidRDefault="003F7320" w:rsidP="003F7320">
      <w:pPr>
        <w:rPr>
          <w:rFonts w:ascii="Calibri" w:eastAsia="Calibri" w:hAnsi="Calibri" w:cs="Times New Roman"/>
          <w:noProof/>
          <w:lang w:val="cs-CZ" w:eastAsia="cs-CZ"/>
        </w:rPr>
      </w:pPr>
    </w:p>
    <w:p w14:paraId="3B123FA7" w14:textId="77777777" w:rsidR="003F7320" w:rsidRPr="003F7320" w:rsidRDefault="003F7320" w:rsidP="003F7320">
      <w:pPr>
        <w:jc w:val="center"/>
        <w:rPr>
          <w:rFonts w:ascii="Calibri" w:eastAsia="Calibri" w:hAnsi="Calibri" w:cs="Times New Roman"/>
          <w:noProof/>
          <w:lang w:val="cs-CZ" w:eastAsia="cs-CZ"/>
        </w:rPr>
      </w:pPr>
    </w:p>
    <w:p w14:paraId="4620CE72" w14:textId="77777777" w:rsidR="003F7320" w:rsidRPr="003F7320" w:rsidRDefault="003F7320" w:rsidP="003F7320">
      <w:pPr>
        <w:jc w:val="center"/>
        <w:rPr>
          <w:rFonts w:ascii="Calibri" w:eastAsia="Calibri" w:hAnsi="Calibri" w:cs="Times New Roman"/>
          <w:noProof/>
          <w:lang w:val="cs-CZ" w:eastAsia="cs-CZ"/>
        </w:rPr>
      </w:pPr>
    </w:p>
    <w:p w14:paraId="739CD104" w14:textId="77777777" w:rsidR="003F7320" w:rsidRPr="003F7320" w:rsidRDefault="003F7320" w:rsidP="003F7320">
      <w:pPr>
        <w:jc w:val="center"/>
        <w:rPr>
          <w:rFonts w:ascii="Calibri" w:eastAsia="Calibri" w:hAnsi="Calibri" w:cs="Times New Roman"/>
          <w:noProof/>
          <w:lang w:val="cs-CZ" w:eastAsia="cs-CZ"/>
        </w:rPr>
      </w:pPr>
      <w:r w:rsidRPr="003F7320">
        <w:rPr>
          <w:rFonts w:ascii="Calibri" w:eastAsia="Calibri" w:hAnsi="Calibri" w:cs="Times New Roman"/>
          <w:noProof/>
          <w:lang w:val="cs-CZ" w:eastAsia="cs-CZ"/>
        </w:rPr>
        <w:drawing>
          <wp:inline distT="0" distB="0" distL="0" distR="0" wp14:anchorId="5274C172" wp14:editId="642E05F5">
            <wp:extent cx="2901950" cy="9842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1950" cy="984250"/>
                    </a:xfrm>
                    <a:prstGeom prst="rect">
                      <a:avLst/>
                    </a:prstGeom>
                    <a:noFill/>
                    <a:ln>
                      <a:noFill/>
                    </a:ln>
                  </pic:spPr>
                </pic:pic>
              </a:graphicData>
            </a:graphic>
          </wp:inline>
        </w:drawing>
      </w:r>
    </w:p>
    <w:p w14:paraId="620B6BFB" w14:textId="77777777" w:rsidR="003F7320" w:rsidRPr="003F7320" w:rsidRDefault="003F7320" w:rsidP="003F7320">
      <w:pPr>
        <w:jc w:val="center"/>
        <w:rPr>
          <w:rFonts w:ascii="Arial" w:eastAsia="Calibri" w:hAnsi="Arial" w:cs="Arial"/>
          <w:b/>
          <w:bCs/>
          <w:color w:val="000000"/>
          <w:sz w:val="28"/>
          <w:szCs w:val="28"/>
          <w:lang w:val="cs-CZ"/>
        </w:rPr>
      </w:pPr>
      <w:r w:rsidRPr="003F7320">
        <w:rPr>
          <w:rFonts w:ascii="Arial" w:eastAsia="Calibri" w:hAnsi="Arial" w:cs="Arial"/>
          <w:b/>
          <w:bCs/>
          <w:color w:val="000000"/>
          <w:sz w:val="28"/>
          <w:szCs w:val="28"/>
          <w:lang w:val="cs-CZ"/>
        </w:rPr>
        <w:t>PŘÍRODOVĚDECKÁ FAKULTA</w:t>
      </w:r>
    </w:p>
    <w:p w14:paraId="6B3A5AD1" w14:textId="77777777" w:rsidR="003F7320" w:rsidRPr="003F7320" w:rsidRDefault="003F7320" w:rsidP="003F7320">
      <w:pPr>
        <w:jc w:val="center"/>
        <w:rPr>
          <w:rFonts w:ascii="Arial Rounded MT Bold" w:eastAsia="Calibri" w:hAnsi="Arial Rounded MT Bold" w:cs="Times New Roman"/>
          <w:b/>
          <w:bCs/>
          <w:color w:val="000000"/>
          <w:sz w:val="28"/>
          <w:szCs w:val="28"/>
          <w:lang w:val="cs-CZ"/>
        </w:rPr>
      </w:pPr>
    </w:p>
    <w:p w14:paraId="38BAED93" w14:textId="77777777" w:rsidR="003F7320" w:rsidRPr="003F7320" w:rsidRDefault="003F7320" w:rsidP="003F7320">
      <w:pPr>
        <w:jc w:val="center"/>
        <w:rPr>
          <w:rFonts w:ascii="Arial Rounded MT Bold" w:eastAsia="Calibri" w:hAnsi="Arial Rounded MT Bold" w:cs="Times New Roman"/>
          <w:b/>
          <w:bCs/>
          <w:color w:val="000000"/>
          <w:sz w:val="28"/>
          <w:szCs w:val="28"/>
          <w:lang w:val="cs-CZ"/>
        </w:rPr>
      </w:pPr>
    </w:p>
    <w:p w14:paraId="7638FEBC" w14:textId="77777777" w:rsidR="003F7320" w:rsidRPr="003F7320" w:rsidRDefault="003F7320" w:rsidP="003F7320">
      <w:pPr>
        <w:jc w:val="center"/>
        <w:rPr>
          <w:rFonts w:ascii="Arial Rounded MT Bold" w:eastAsia="Calibri" w:hAnsi="Arial Rounded MT Bold" w:cs="Times New Roman"/>
          <w:b/>
          <w:bCs/>
          <w:color w:val="000000"/>
          <w:sz w:val="28"/>
          <w:szCs w:val="28"/>
          <w:lang w:val="cs-CZ"/>
        </w:rPr>
      </w:pPr>
    </w:p>
    <w:p w14:paraId="03916671" w14:textId="45C783DE" w:rsidR="003F7320" w:rsidRPr="003F7320" w:rsidRDefault="002F517F" w:rsidP="003F7320">
      <w:pPr>
        <w:jc w:val="center"/>
        <w:rPr>
          <w:rFonts w:ascii="Arial" w:eastAsia="Calibri" w:hAnsi="Arial" w:cs="Arial"/>
          <w:b/>
          <w:bCs/>
          <w:color w:val="000000"/>
          <w:sz w:val="56"/>
          <w:szCs w:val="56"/>
          <w:lang w:val="cs-CZ"/>
        </w:rPr>
      </w:pPr>
      <w:r>
        <w:rPr>
          <w:rFonts w:ascii="Arial" w:eastAsia="Calibri" w:hAnsi="Arial" w:cs="Arial"/>
          <w:b/>
          <w:bCs/>
          <w:color w:val="000000"/>
          <w:sz w:val="56"/>
          <w:szCs w:val="56"/>
          <w:lang w:val="cs-CZ"/>
        </w:rPr>
        <w:t>P</w:t>
      </w:r>
      <w:r w:rsidR="00764F85">
        <w:rPr>
          <w:rFonts w:ascii="Arial" w:eastAsia="Calibri" w:hAnsi="Arial" w:cs="Arial"/>
          <w:b/>
          <w:bCs/>
          <w:color w:val="000000"/>
          <w:sz w:val="56"/>
          <w:szCs w:val="56"/>
          <w:lang w:val="cs-CZ"/>
        </w:rPr>
        <w:t>ř</w:t>
      </w:r>
      <w:r>
        <w:rPr>
          <w:rFonts w:ascii="Arial" w:eastAsia="Calibri" w:hAnsi="Arial" w:cs="Arial"/>
          <w:b/>
          <w:bCs/>
          <w:color w:val="000000"/>
          <w:sz w:val="56"/>
          <w:szCs w:val="56"/>
          <w:lang w:val="cs-CZ"/>
        </w:rPr>
        <w:t>íprava</w:t>
      </w:r>
      <w:r w:rsidR="00764F85">
        <w:rPr>
          <w:rFonts w:ascii="Arial" w:eastAsia="Calibri" w:hAnsi="Arial" w:cs="Arial"/>
          <w:b/>
          <w:bCs/>
          <w:color w:val="000000"/>
          <w:sz w:val="56"/>
          <w:szCs w:val="56"/>
          <w:lang w:val="cs-CZ"/>
        </w:rPr>
        <w:t xml:space="preserve"> keramických nanovláken pomocí </w:t>
      </w:r>
      <w:proofErr w:type="spellStart"/>
      <w:r w:rsidR="00764F85">
        <w:rPr>
          <w:rFonts w:ascii="Arial" w:eastAsia="Calibri" w:hAnsi="Arial" w:cs="Arial"/>
          <w:b/>
          <w:bCs/>
          <w:color w:val="000000"/>
          <w:sz w:val="56"/>
          <w:szCs w:val="56"/>
          <w:lang w:val="cs-CZ"/>
        </w:rPr>
        <w:t>elektrospinningu</w:t>
      </w:r>
      <w:proofErr w:type="spellEnd"/>
    </w:p>
    <w:p w14:paraId="7C139F24" w14:textId="77777777" w:rsidR="003F7320" w:rsidRPr="003F7320" w:rsidRDefault="005F3E6B" w:rsidP="003F7320">
      <w:pPr>
        <w:jc w:val="center"/>
        <w:rPr>
          <w:rFonts w:ascii="Arial" w:eastAsia="Calibri" w:hAnsi="Arial" w:cs="Arial"/>
          <w:b/>
          <w:bCs/>
          <w:color w:val="000000"/>
          <w:sz w:val="36"/>
          <w:szCs w:val="36"/>
          <w:lang w:val="cs-CZ"/>
        </w:rPr>
      </w:pPr>
      <w:r>
        <w:rPr>
          <w:rFonts w:ascii="Arial" w:eastAsia="Calibri" w:hAnsi="Arial" w:cs="Arial"/>
          <w:b/>
          <w:bCs/>
          <w:color w:val="000000"/>
          <w:sz w:val="36"/>
          <w:szCs w:val="36"/>
          <w:lang w:val="cs-CZ"/>
        </w:rPr>
        <w:t>Diplomová</w:t>
      </w:r>
      <w:r w:rsidR="003F7320" w:rsidRPr="003F7320">
        <w:rPr>
          <w:rFonts w:ascii="Arial" w:eastAsia="Calibri" w:hAnsi="Arial" w:cs="Arial"/>
          <w:b/>
          <w:bCs/>
          <w:color w:val="000000"/>
          <w:sz w:val="36"/>
          <w:szCs w:val="36"/>
          <w:lang w:val="cs-CZ"/>
        </w:rPr>
        <w:t xml:space="preserve"> práce</w:t>
      </w:r>
    </w:p>
    <w:p w14:paraId="17CD1AB9" w14:textId="77777777" w:rsidR="003F7320" w:rsidRPr="003F7320" w:rsidRDefault="003F7320" w:rsidP="003F7320">
      <w:pPr>
        <w:rPr>
          <w:rFonts w:ascii="Calibri" w:eastAsia="Calibri" w:hAnsi="Calibri" w:cs="Times New Roman"/>
          <w:lang w:val="cs-CZ"/>
        </w:rPr>
      </w:pPr>
    </w:p>
    <w:p w14:paraId="3286DB63" w14:textId="77777777" w:rsidR="003F7320" w:rsidRPr="003F7320" w:rsidRDefault="003F7320" w:rsidP="003F7320">
      <w:pPr>
        <w:rPr>
          <w:rFonts w:ascii="Calibri" w:eastAsia="Calibri" w:hAnsi="Calibri" w:cs="Times New Roman"/>
          <w:lang w:val="cs-CZ"/>
        </w:rPr>
      </w:pPr>
    </w:p>
    <w:p w14:paraId="7A9B36EF" w14:textId="77777777" w:rsidR="003F7320" w:rsidRPr="003F7320" w:rsidRDefault="003F7320" w:rsidP="003F7320">
      <w:pPr>
        <w:rPr>
          <w:rFonts w:ascii="Calibri" w:eastAsia="Calibri" w:hAnsi="Calibri" w:cs="Times New Roman"/>
          <w:lang w:val="cs-CZ"/>
        </w:rPr>
      </w:pPr>
    </w:p>
    <w:p w14:paraId="2F976417" w14:textId="77777777" w:rsidR="003F7320" w:rsidRPr="003F7320" w:rsidRDefault="003F7320" w:rsidP="003F7320">
      <w:pPr>
        <w:autoSpaceDE w:val="0"/>
        <w:autoSpaceDN w:val="0"/>
        <w:adjustRightInd w:val="0"/>
        <w:spacing w:after="0" w:line="241" w:lineRule="atLeast"/>
        <w:jc w:val="center"/>
        <w:rPr>
          <w:rFonts w:ascii="Arial" w:eastAsia="Calibri" w:hAnsi="Arial" w:cs="Arial"/>
          <w:color w:val="000000"/>
          <w:sz w:val="28"/>
          <w:szCs w:val="28"/>
          <w:lang w:val="cs-CZ"/>
        </w:rPr>
      </w:pPr>
    </w:p>
    <w:p w14:paraId="5DE7842B" w14:textId="77777777" w:rsidR="003F7320" w:rsidRPr="003F7320" w:rsidRDefault="005F3E6B" w:rsidP="003F7320">
      <w:pPr>
        <w:autoSpaceDE w:val="0"/>
        <w:autoSpaceDN w:val="0"/>
        <w:adjustRightInd w:val="0"/>
        <w:spacing w:after="0" w:line="241" w:lineRule="atLeast"/>
        <w:jc w:val="center"/>
        <w:rPr>
          <w:rFonts w:ascii="Arial" w:eastAsia="Calibri" w:hAnsi="Arial" w:cs="Arial"/>
          <w:color w:val="000000"/>
          <w:sz w:val="28"/>
          <w:szCs w:val="28"/>
          <w:lang w:val="cs-CZ"/>
        </w:rPr>
      </w:pPr>
      <w:r>
        <w:rPr>
          <w:rFonts w:ascii="Arial" w:eastAsia="Calibri" w:hAnsi="Arial" w:cs="Arial"/>
          <w:b/>
          <w:sz w:val="36"/>
          <w:szCs w:val="36"/>
          <w:lang w:val="cs-CZ"/>
        </w:rPr>
        <w:t>GALINA ZRUBCOVÁ</w:t>
      </w:r>
    </w:p>
    <w:p w14:paraId="15C66035" w14:textId="77777777" w:rsidR="003F7320" w:rsidRPr="003F7320" w:rsidRDefault="003F7320" w:rsidP="003F7320">
      <w:pPr>
        <w:autoSpaceDE w:val="0"/>
        <w:autoSpaceDN w:val="0"/>
        <w:adjustRightInd w:val="0"/>
        <w:spacing w:after="0" w:line="241" w:lineRule="atLeast"/>
        <w:jc w:val="center"/>
        <w:rPr>
          <w:rFonts w:ascii="Arial" w:eastAsia="Calibri" w:hAnsi="Arial" w:cs="Arial"/>
          <w:color w:val="000000"/>
          <w:sz w:val="28"/>
          <w:szCs w:val="28"/>
          <w:lang w:val="cs-CZ"/>
        </w:rPr>
      </w:pPr>
    </w:p>
    <w:p w14:paraId="76658B05" w14:textId="77777777" w:rsidR="003F7320" w:rsidRPr="003F7320" w:rsidRDefault="003F7320" w:rsidP="003F7320">
      <w:pPr>
        <w:autoSpaceDE w:val="0"/>
        <w:autoSpaceDN w:val="0"/>
        <w:adjustRightInd w:val="0"/>
        <w:spacing w:after="0" w:line="241" w:lineRule="atLeast"/>
        <w:jc w:val="center"/>
        <w:rPr>
          <w:rFonts w:ascii="Arial" w:eastAsia="Calibri" w:hAnsi="Arial" w:cs="Arial"/>
          <w:color w:val="000000"/>
          <w:sz w:val="28"/>
          <w:szCs w:val="28"/>
          <w:lang w:val="cs-CZ"/>
        </w:rPr>
      </w:pPr>
    </w:p>
    <w:p w14:paraId="309340BE" w14:textId="77777777" w:rsidR="003F7320" w:rsidRPr="003F7320" w:rsidRDefault="003F7320" w:rsidP="003F7320">
      <w:pPr>
        <w:autoSpaceDE w:val="0"/>
        <w:autoSpaceDN w:val="0"/>
        <w:adjustRightInd w:val="0"/>
        <w:spacing w:after="0" w:line="241" w:lineRule="atLeast"/>
        <w:jc w:val="center"/>
        <w:rPr>
          <w:rFonts w:ascii="Arial" w:eastAsia="Calibri" w:hAnsi="Arial" w:cs="Arial"/>
          <w:color w:val="000000"/>
          <w:sz w:val="28"/>
          <w:szCs w:val="28"/>
          <w:lang w:val="cs-CZ"/>
        </w:rPr>
      </w:pPr>
    </w:p>
    <w:p w14:paraId="1C2791AB" w14:textId="77777777" w:rsidR="003F7320" w:rsidRPr="003F7320" w:rsidRDefault="003F7320" w:rsidP="003F7320">
      <w:pPr>
        <w:autoSpaceDE w:val="0"/>
        <w:autoSpaceDN w:val="0"/>
        <w:adjustRightInd w:val="0"/>
        <w:spacing w:after="0" w:line="241" w:lineRule="atLeast"/>
        <w:jc w:val="center"/>
        <w:rPr>
          <w:rFonts w:ascii="Arial" w:eastAsia="Calibri" w:hAnsi="Arial" w:cs="Arial"/>
          <w:color w:val="000000"/>
          <w:sz w:val="28"/>
          <w:szCs w:val="28"/>
          <w:lang w:val="cs-CZ"/>
        </w:rPr>
      </w:pPr>
    </w:p>
    <w:p w14:paraId="350BFC07" w14:textId="77777777" w:rsidR="003F7320" w:rsidRPr="003F7320" w:rsidRDefault="003F7320" w:rsidP="003F7320">
      <w:pPr>
        <w:autoSpaceDE w:val="0"/>
        <w:autoSpaceDN w:val="0"/>
        <w:adjustRightInd w:val="0"/>
        <w:spacing w:after="0" w:line="241" w:lineRule="atLeast"/>
        <w:jc w:val="center"/>
        <w:rPr>
          <w:rFonts w:ascii="Arial" w:eastAsia="Calibri" w:hAnsi="Arial" w:cs="Arial"/>
          <w:color w:val="000000"/>
          <w:sz w:val="28"/>
          <w:szCs w:val="28"/>
          <w:lang w:val="cs-CZ"/>
        </w:rPr>
      </w:pPr>
    </w:p>
    <w:p w14:paraId="27D06725" w14:textId="4EB0F75E" w:rsidR="003F7320" w:rsidRPr="003F7320" w:rsidRDefault="003F7320" w:rsidP="003F7320">
      <w:pPr>
        <w:autoSpaceDE w:val="0"/>
        <w:autoSpaceDN w:val="0"/>
        <w:adjustRightInd w:val="0"/>
        <w:spacing w:after="0" w:line="241" w:lineRule="atLeast"/>
        <w:jc w:val="center"/>
        <w:rPr>
          <w:rFonts w:ascii="Arial" w:eastAsia="Calibri" w:hAnsi="Arial" w:cs="Arial"/>
          <w:color w:val="000000"/>
          <w:sz w:val="28"/>
          <w:szCs w:val="28"/>
          <w:lang w:val="cs-CZ"/>
        </w:rPr>
      </w:pPr>
      <w:r w:rsidRPr="003F7320">
        <w:rPr>
          <w:rFonts w:ascii="Arial" w:eastAsia="Calibri" w:hAnsi="Arial" w:cs="Arial"/>
          <w:color w:val="000000"/>
          <w:sz w:val="28"/>
          <w:szCs w:val="28"/>
          <w:lang w:val="cs-CZ"/>
        </w:rPr>
        <w:t xml:space="preserve">Vedoucí práce: </w:t>
      </w:r>
      <w:r w:rsidR="005F3E6B">
        <w:rPr>
          <w:rFonts w:ascii="Arial" w:eastAsia="Calibri" w:hAnsi="Arial" w:cs="Arial"/>
          <w:color w:val="000000"/>
          <w:sz w:val="28"/>
          <w:szCs w:val="28"/>
          <w:lang w:val="cs-CZ"/>
        </w:rPr>
        <w:t xml:space="preserve">Mgr. David </w:t>
      </w:r>
      <w:proofErr w:type="spellStart"/>
      <w:r w:rsidR="005F3E6B">
        <w:rPr>
          <w:rFonts w:ascii="Arial" w:eastAsia="Calibri" w:hAnsi="Arial" w:cs="Arial"/>
          <w:color w:val="000000"/>
          <w:sz w:val="28"/>
          <w:szCs w:val="28"/>
          <w:lang w:val="cs-CZ"/>
        </w:rPr>
        <w:t>Pavliňák</w:t>
      </w:r>
      <w:proofErr w:type="spellEnd"/>
      <w:r w:rsidR="005F3E6B">
        <w:rPr>
          <w:rFonts w:ascii="Arial" w:eastAsia="Calibri" w:hAnsi="Arial" w:cs="Arial"/>
          <w:color w:val="000000"/>
          <w:sz w:val="28"/>
          <w:szCs w:val="28"/>
          <w:lang w:val="cs-CZ"/>
        </w:rPr>
        <w:t xml:space="preserve"> Ph</w:t>
      </w:r>
      <w:r w:rsidR="00B73773">
        <w:rPr>
          <w:rFonts w:ascii="Arial" w:eastAsia="Calibri" w:hAnsi="Arial" w:cs="Arial"/>
          <w:color w:val="000000"/>
          <w:sz w:val="28"/>
          <w:szCs w:val="28"/>
          <w:lang w:val="cs-CZ"/>
        </w:rPr>
        <w:t>.</w:t>
      </w:r>
      <w:r w:rsidR="005F3E6B">
        <w:rPr>
          <w:rFonts w:ascii="Arial" w:eastAsia="Calibri" w:hAnsi="Arial" w:cs="Arial"/>
          <w:color w:val="000000"/>
          <w:sz w:val="28"/>
          <w:szCs w:val="28"/>
          <w:lang w:val="cs-CZ"/>
        </w:rPr>
        <w:t>D.</w:t>
      </w:r>
    </w:p>
    <w:p w14:paraId="0111BEAD" w14:textId="77777777" w:rsidR="003F7320" w:rsidRPr="003F7320" w:rsidRDefault="003F7320" w:rsidP="003F7320">
      <w:pPr>
        <w:jc w:val="center"/>
        <w:rPr>
          <w:rFonts w:ascii="Arial" w:eastAsia="Calibri" w:hAnsi="Arial" w:cs="Arial"/>
          <w:color w:val="000000"/>
          <w:sz w:val="28"/>
          <w:szCs w:val="28"/>
          <w:lang w:val="cs-CZ"/>
        </w:rPr>
      </w:pPr>
    </w:p>
    <w:p w14:paraId="20CCAA39" w14:textId="77777777" w:rsidR="003F7320" w:rsidRPr="003F7320" w:rsidRDefault="005F3E6B" w:rsidP="003F7320">
      <w:pPr>
        <w:jc w:val="center"/>
        <w:rPr>
          <w:rFonts w:ascii="Calibri" w:eastAsia="Calibri" w:hAnsi="Calibri" w:cs="Times New Roman"/>
          <w:lang w:val="cs-CZ"/>
        </w:rPr>
      </w:pPr>
      <w:r>
        <w:rPr>
          <w:rFonts w:ascii="Arial" w:eastAsia="Calibri" w:hAnsi="Arial" w:cs="Arial"/>
          <w:color w:val="000000"/>
          <w:sz w:val="28"/>
          <w:szCs w:val="28"/>
          <w:lang w:val="cs-CZ"/>
        </w:rPr>
        <w:t>Ústav chemie</w:t>
      </w:r>
    </w:p>
    <w:p w14:paraId="66AB0919" w14:textId="77777777" w:rsidR="003F7320" w:rsidRPr="003F7320" w:rsidRDefault="003F7320" w:rsidP="003F7320">
      <w:pPr>
        <w:jc w:val="center"/>
        <w:rPr>
          <w:rFonts w:ascii="Arial" w:eastAsia="Calibri" w:hAnsi="Arial" w:cs="Arial"/>
          <w:b/>
          <w:sz w:val="36"/>
          <w:szCs w:val="36"/>
          <w:lang w:val="cs-CZ"/>
        </w:rPr>
      </w:pPr>
    </w:p>
    <w:p w14:paraId="4A88F8DC" w14:textId="77777777" w:rsidR="003F7320" w:rsidRPr="003F7320" w:rsidRDefault="003F7320" w:rsidP="003F7320">
      <w:pPr>
        <w:jc w:val="center"/>
        <w:rPr>
          <w:rFonts w:ascii="Arial" w:eastAsia="Calibri" w:hAnsi="Arial" w:cs="Arial"/>
          <w:b/>
          <w:sz w:val="28"/>
          <w:szCs w:val="28"/>
          <w:lang w:val="cs-CZ"/>
        </w:rPr>
      </w:pPr>
    </w:p>
    <w:p w14:paraId="03BFD9F4" w14:textId="77777777" w:rsidR="003F7320" w:rsidRPr="003F7320" w:rsidRDefault="003F7320" w:rsidP="003F7320">
      <w:pPr>
        <w:jc w:val="center"/>
        <w:rPr>
          <w:rFonts w:ascii="Arial" w:eastAsia="Calibri" w:hAnsi="Arial" w:cs="Arial"/>
          <w:b/>
          <w:sz w:val="28"/>
          <w:szCs w:val="28"/>
          <w:lang w:val="cs-CZ"/>
        </w:rPr>
      </w:pPr>
    </w:p>
    <w:p w14:paraId="72192ACC" w14:textId="77777777" w:rsidR="003F7320" w:rsidRPr="003F7320" w:rsidRDefault="003F7320" w:rsidP="003F7320">
      <w:pPr>
        <w:jc w:val="center"/>
        <w:rPr>
          <w:rFonts w:ascii="Arial" w:eastAsia="Calibri" w:hAnsi="Arial" w:cs="Arial"/>
          <w:b/>
          <w:sz w:val="28"/>
          <w:szCs w:val="28"/>
          <w:lang w:val="cs-CZ"/>
        </w:rPr>
      </w:pPr>
      <w:r w:rsidRPr="003F7320">
        <w:rPr>
          <w:rFonts w:ascii="Arial" w:eastAsia="Calibri" w:hAnsi="Arial" w:cs="Arial"/>
          <w:b/>
          <w:sz w:val="28"/>
          <w:szCs w:val="28"/>
          <w:lang w:val="cs-CZ"/>
        </w:rPr>
        <w:t>Brno 201</w:t>
      </w:r>
      <w:r w:rsidR="005F3E6B">
        <w:rPr>
          <w:rFonts w:ascii="Arial" w:eastAsia="Calibri" w:hAnsi="Arial" w:cs="Arial"/>
          <w:b/>
          <w:sz w:val="28"/>
          <w:szCs w:val="28"/>
          <w:lang w:val="cs-CZ"/>
        </w:rPr>
        <w:t>9</w:t>
      </w:r>
    </w:p>
    <w:p w14:paraId="4A8BC70D" w14:textId="52B6425D" w:rsidR="003F7320" w:rsidRPr="003F7320" w:rsidRDefault="003F7320" w:rsidP="003F7320">
      <w:pPr>
        <w:rPr>
          <w:rFonts w:ascii="Arial" w:eastAsia="Calibri" w:hAnsi="Arial" w:cs="Arial"/>
          <w:b/>
          <w:sz w:val="28"/>
          <w:szCs w:val="28"/>
          <w:lang w:val="cs-CZ"/>
        </w:rPr>
      </w:pPr>
    </w:p>
    <w:p w14:paraId="6F6009C6" w14:textId="77777777" w:rsidR="003F7320" w:rsidRPr="003F7320" w:rsidRDefault="003F7320" w:rsidP="003F7320">
      <w:pPr>
        <w:spacing w:after="0"/>
        <w:rPr>
          <w:rFonts w:ascii="Arial" w:eastAsia="Calibri" w:hAnsi="Arial" w:cs="Arial"/>
          <w:b/>
          <w:sz w:val="28"/>
          <w:szCs w:val="28"/>
          <w:lang w:val="cs-CZ"/>
        </w:rPr>
      </w:pPr>
    </w:p>
    <w:p w14:paraId="5263D8C8" w14:textId="77777777" w:rsidR="003F7320" w:rsidRPr="003F7320" w:rsidRDefault="003F7320" w:rsidP="003F7320">
      <w:pPr>
        <w:spacing w:after="0"/>
        <w:rPr>
          <w:rFonts w:ascii="Arial" w:eastAsia="Calibri" w:hAnsi="Arial" w:cs="Arial"/>
          <w:b/>
          <w:sz w:val="28"/>
          <w:szCs w:val="28"/>
          <w:lang w:val="cs-CZ"/>
        </w:rPr>
      </w:pPr>
    </w:p>
    <w:p w14:paraId="62524BD8" w14:textId="77777777" w:rsidR="003F7320" w:rsidRPr="003F7320" w:rsidRDefault="003F7320" w:rsidP="003F7320">
      <w:pPr>
        <w:spacing w:after="0"/>
        <w:rPr>
          <w:rFonts w:ascii="Arial" w:eastAsia="Calibri" w:hAnsi="Arial" w:cs="Arial"/>
          <w:b/>
          <w:sz w:val="36"/>
          <w:szCs w:val="44"/>
          <w:lang w:val="cs-CZ"/>
        </w:rPr>
      </w:pPr>
      <w:r w:rsidRPr="003F7320">
        <w:rPr>
          <w:rFonts w:ascii="Arial" w:eastAsia="Calibri" w:hAnsi="Arial" w:cs="Arial"/>
          <w:b/>
          <w:sz w:val="36"/>
          <w:szCs w:val="44"/>
          <w:lang w:val="cs-CZ"/>
        </w:rPr>
        <w:t>Bibliografický záznam</w:t>
      </w:r>
    </w:p>
    <w:p w14:paraId="0A348326" w14:textId="77777777" w:rsidR="003F7320" w:rsidRPr="003F7320" w:rsidRDefault="003F7320" w:rsidP="003F7320">
      <w:pPr>
        <w:spacing w:after="0"/>
        <w:rPr>
          <w:rFonts w:ascii="Arial" w:eastAsia="Calibri" w:hAnsi="Arial" w:cs="Arial"/>
          <w:b/>
          <w:sz w:val="32"/>
          <w:szCs w:val="44"/>
          <w:lang w:val="cs-CZ"/>
        </w:rPr>
      </w:pPr>
    </w:p>
    <w:tbl>
      <w:tblPr>
        <w:tblW w:w="8280" w:type="dxa"/>
        <w:tblInd w:w="288" w:type="dxa"/>
        <w:tblLook w:val="04A0" w:firstRow="1" w:lastRow="0" w:firstColumn="1" w:lastColumn="0" w:noHBand="0" w:noVBand="1"/>
      </w:tblPr>
      <w:tblGrid>
        <w:gridCol w:w="2520"/>
        <w:gridCol w:w="5760"/>
      </w:tblGrid>
      <w:tr w:rsidR="003F7320" w:rsidRPr="003F7320" w14:paraId="2D5BB85C" w14:textId="77777777" w:rsidTr="00421BFA">
        <w:trPr>
          <w:trHeight w:val="680"/>
        </w:trPr>
        <w:tc>
          <w:tcPr>
            <w:tcW w:w="2520" w:type="dxa"/>
            <w:shd w:val="clear" w:color="auto" w:fill="auto"/>
          </w:tcPr>
          <w:p w14:paraId="1B980EF1" w14:textId="77777777" w:rsidR="003F7320" w:rsidRPr="003F7320" w:rsidRDefault="003F7320" w:rsidP="003F7320">
            <w:pPr>
              <w:spacing w:after="0" w:line="240" w:lineRule="auto"/>
              <w:rPr>
                <w:rFonts w:ascii="Arial" w:eastAsia="Calibri" w:hAnsi="Arial" w:cs="Arial"/>
                <w:b/>
                <w:sz w:val="24"/>
                <w:szCs w:val="44"/>
                <w:lang w:val="cs-CZ"/>
              </w:rPr>
            </w:pPr>
            <w:r w:rsidRPr="003F7320">
              <w:rPr>
                <w:rFonts w:ascii="Arial" w:eastAsia="Calibri" w:hAnsi="Arial" w:cs="Arial"/>
                <w:b/>
                <w:sz w:val="24"/>
                <w:szCs w:val="44"/>
                <w:lang w:val="cs-CZ"/>
              </w:rPr>
              <w:t>Autor:</w:t>
            </w:r>
          </w:p>
        </w:tc>
        <w:tc>
          <w:tcPr>
            <w:tcW w:w="5760" w:type="dxa"/>
            <w:shd w:val="clear" w:color="auto" w:fill="auto"/>
          </w:tcPr>
          <w:p w14:paraId="3381E7A1" w14:textId="08D10220" w:rsidR="003F7320" w:rsidRPr="003F7320" w:rsidRDefault="00384511" w:rsidP="003F7320">
            <w:pPr>
              <w:autoSpaceDE w:val="0"/>
              <w:autoSpaceDN w:val="0"/>
              <w:adjustRightInd w:val="0"/>
              <w:spacing w:after="0" w:line="240" w:lineRule="auto"/>
              <w:rPr>
                <w:rFonts w:ascii="Arial" w:eastAsia="Calibri" w:hAnsi="Arial" w:cs="Arial"/>
                <w:sz w:val="24"/>
                <w:szCs w:val="24"/>
                <w:lang w:val="cs-CZ"/>
              </w:rPr>
            </w:pPr>
            <w:r>
              <w:rPr>
                <w:rFonts w:ascii="Arial" w:eastAsia="Calibri" w:hAnsi="Arial" w:cs="Arial"/>
                <w:sz w:val="24"/>
                <w:szCs w:val="24"/>
                <w:lang w:val="cs-CZ"/>
              </w:rPr>
              <w:t xml:space="preserve">Bc. </w:t>
            </w:r>
            <w:r w:rsidR="008517FF">
              <w:rPr>
                <w:rFonts w:ascii="Arial" w:eastAsia="Calibri" w:hAnsi="Arial" w:cs="Arial"/>
                <w:sz w:val="24"/>
                <w:szCs w:val="24"/>
                <w:lang w:val="cs-CZ"/>
              </w:rPr>
              <w:t xml:space="preserve">Galina </w:t>
            </w:r>
            <w:proofErr w:type="spellStart"/>
            <w:r w:rsidR="008517FF">
              <w:rPr>
                <w:rFonts w:ascii="Arial" w:eastAsia="Calibri" w:hAnsi="Arial" w:cs="Arial"/>
                <w:sz w:val="24"/>
                <w:szCs w:val="24"/>
                <w:lang w:val="cs-CZ"/>
              </w:rPr>
              <w:t>Zrubcová</w:t>
            </w:r>
            <w:proofErr w:type="spellEnd"/>
            <w:r w:rsidR="008517FF">
              <w:rPr>
                <w:rFonts w:ascii="Arial" w:eastAsia="Calibri" w:hAnsi="Arial" w:cs="Arial"/>
                <w:sz w:val="24"/>
                <w:szCs w:val="24"/>
                <w:lang w:val="cs-CZ"/>
              </w:rPr>
              <w:t xml:space="preserve"> </w:t>
            </w:r>
          </w:p>
          <w:p w14:paraId="199FC82F" w14:textId="77777777" w:rsidR="003F7320" w:rsidRPr="003F7320" w:rsidRDefault="003F7320" w:rsidP="003F7320">
            <w:pPr>
              <w:autoSpaceDE w:val="0"/>
              <w:autoSpaceDN w:val="0"/>
              <w:adjustRightInd w:val="0"/>
              <w:spacing w:after="0" w:line="240" w:lineRule="auto"/>
              <w:ind w:right="-108"/>
              <w:rPr>
                <w:rFonts w:ascii="Arial" w:eastAsia="Calibri" w:hAnsi="Arial" w:cs="Arial"/>
                <w:sz w:val="24"/>
                <w:szCs w:val="24"/>
                <w:lang w:val="cs-CZ"/>
              </w:rPr>
            </w:pPr>
            <w:r w:rsidRPr="003F7320">
              <w:rPr>
                <w:rFonts w:ascii="Arial" w:eastAsia="Calibri" w:hAnsi="Arial" w:cs="Arial"/>
                <w:sz w:val="24"/>
                <w:szCs w:val="24"/>
                <w:lang w:val="cs-CZ"/>
              </w:rPr>
              <w:t>Přírodovědecká fakulta, Masarykova univerzita</w:t>
            </w:r>
          </w:p>
          <w:p w14:paraId="21CF6B7F" w14:textId="3E6D4FAC" w:rsidR="003F7320" w:rsidRPr="003F7320" w:rsidRDefault="008517FF" w:rsidP="003F7320">
            <w:pPr>
              <w:spacing w:after="0" w:line="240" w:lineRule="auto"/>
              <w:ind w:right="-108"/>
              <w:rPr>
                <w:rFonts w:ascii="Arial" w:eastAsia="Calibri" w:hAnsi="Arial" w:cs="Arial"/>
                <w:sz w:val="24"/>
                <w:szCs w:val="24"/>
                <w:lang w:val="cs-CZ"/>
              </w:rPr>
            </w:pPr>
            <w:r>
              <w:rPr>
                <w:rFonts w:ascii="Arial" w:eastAsia="Calibri" w:hAnsi="Arial" w:cs="Arial"/>
                <w:sz w:val="24"/>
                <w:szCs w:val="24"/>
                <w:lang w:val="cs-CZ"/>
              </w:rPr>
              <w:t>Ústav chemie</w:t>
            </w:r>
          </w:p>
        </w:tc>
      </w:tr>
      <w:tr w:rsidR="003F7320" w:rsidRPr="003F7320" w14:paraId="3281492A" w14:textId="77777777" w:rsidTr="00421BFA">
        <w:trPr>
          <w:trHeight w:val="680"/>
        </w:trPr>
        <w:tc>
          <w:tcPr>
            <w:tcW w:w="2520" w:type="dxa"/>
            <w:shd w:val="clear" w:color="auto" w:fill="auto"/>
            <w:vAlign w:val="center"/>
          </w:tcPr>
          <w:p w14:paraId="32BC775E" w14:textId="77777777" w:rsidR="003F7320" w:rsidRPr="003F7320" w:rsidRDefault="003F7320" w:rsidP="003F7320">
            <w:pPr>
              <w:spacing w:after="0" w:line="240" w:lineRule="auto"/>
              <w:rPr>
                <w:rFonts w:ascii="Arial" w:eastAsia="Calibri" w:hAnsi="Arial" w:cs="Arial"/>
                <w:b/>
                <w:sz w:val="24"/>
                <w:szCs w:val="44"/>
                <w:lang w:val="cs-CZ"/>
              </w:rPr>
            </w:pPr>
            <w:r w:rsidRPr="003F7320">
              <w:rPr>
                <w:rFonts w:ascii="Arial" w:eastAsia="Calibri" w:hAnsi="Arial" w:cs="Arial"/>
                <w:b/>
                <w:sz w:val="24"/>
                <w:szCs w:val="44"/>
                <w:lang w:val="cs-CZ"/>
              </w:rPr>
              <w:t>Název práce:</w:t>
            </w:r>
          </w:p>
        </w:tc>
        <w:tc>
          <w:tcPr>
            <w:tcW w:w="5760" w:type="dxa"/>
            <w:shd w:val="clear" w:color="auto" w:fill="auto"/>
            <w:vAlign w:val="center"/>
          </w:tcPr>
          <w:p w14:paraId="033C11BE" w14:textId="59D9BC72" w:rsidR="003F7320" w:rsidRPr="003F7320" w:rsidRDefault="008517FF" w:rsidP="003F7320">
            <w:pPr>
              <w:spacing w:after="0" w:line="240" w:lineRule="auto"/>
              <w:rPr>
                <w:rFonts w:ascii="Arial" w:eastAsia="Calibri" w:hAnsi="Arial" w:cs="Arial"/>
                <w:sz w:val="24"/>
                <w:szCs w:val="24"/>
                <w:lang w:val="cs-CZ"/>
              </w:rPr>
            </w:pPr>
            <w:r>
              <w:rPr>
                <w:rFonts w:ascii="Arial" w:eastAsia="Calibri" w:hAnsi="Arial" w:cs="Arial"/>
                <w:sz w:val="24"/>
                <w:szCs w:val="24"/>
                <w:lang w:val="cs-CZ"/>
              </w:rPr>
              <w:t xml:space="preserve">Příprava keramických nanovláken pomocí </w:t>
            </w:r>
            <w:proofErr w:type="spellStart"/>
            <w:r>
              <w:rPr>
                <w:rFonts w:ascii="Arial" w:eastAsia="Calibri" w:hAnsi="Arial" w:cs="Arial"/>
                <w:sz w:val="24"/>
                <w:szCs w:val="24"/>
                <w:lang w:val="cs-CZ"/>
              </w:rPr>
              <w:t>elektrospinningu</w:t>
            </w:r>
            <w:proofErr w:type="spellEnd"/>
          </w:p>
        </w:tc>
      </w:tr>
      <w:tr w:rsidR="003F7320" w:rsidRPr="003F7320" w14:paraId="59962731" w14:textId="77777777" w:rsidTr="00421BFA">
        <w:trPr>
          <w:trHeight w:val="680"/>
        </w:trPr>
        <w:tc>
          <w:tcPr>
            <w:tcW w:w="2520" w:type="dxa"/>
            <w:shd w:val="clear" w:color="auto" w:fill="auto"/>
            <w:vAlign w:val="center"/>
          </w:tcPr>
          <w:p w14:paraId="24E0B15F" w14:textId="77777777" w:rsidR="003F7320" w:rsidRPr="003F7320" w:rsidRDefault="003F7320" w:rsidP="003F7320">
            <w:pPr>
              <w:spacing w:after="0" w:line="240" w:lineRule="auto"/>
              <w:rPr>
                <w:rFonts w:ascii="Arial" w:eastAsia="Calibri" w:hAnsi="Arial" w:cs="Arial"/>
                <w:b/>
                <w:sz w:val="24"/>
                <w:szCs w:val="44"/>
                <w:lang w:val="cs-CZ"/>
              </w:rPr>
            </w:pPr>
            <w:r w:rsidRPr="003F7320">
              <w:rPr>
                <w:rFonts w:ascii="Arial" w:eastAsia="Calibri" w:hAnsi="Arial" w:cs="Arial"/>
                <w:b/>
                <w:sz w:val="24"/>
                <w:szCs w:val="44"/>
                <w:lang w:val="cs-CZ"/>
              </w:rPr>
              <w:t>Studijní program:</w:t>
            </w:r>
          </w:p>
        </w:tc>
        <w:tc>
          <w:tcPr>
            <w:tcW w:w="5760" w:type="dxa"/>
            <w:shd w:val="clear" w:color="auto" w:fill="auto"/>
            <w:vAlign w:val="center"/>
          </w:tcPr>
          <w:p w14:paraId="5B013D36" w14:textId="6ABB2156" w:rsidR="003F7320" w:rsidRPr="003F7320" w:rsidRDefault="008517FF" w:rsidP="003F7320">
            <w:pPr>
              <w:spacing w:after="0" w:line="240" w:lineRule="auto"/>
              <w:rPr>
                <w:rFonts w:ascii="Arial" w:eastAsia="Calibri" w:hAnsi="Arial" w:cs="Arial"/>
                <w:sz w:val="24"/>
                <w:szCs w:val="24"/>
                <w:lang w:val="cs-CZ"/>
              </w:rPr>
            </w:pPr>
            <w:r>
              <w:rPr>
                <w:rFonts w:ascii="Arial" w:eastAsia="Calibri" w:hAnsi="Arial" w:cs="Arial"/>
                <w:sz w:val="24"/>
                <w:szCs w:val="24"/>
                <w:lang w:val="cs-CZ"/>
              </w:rPr>
              <w:t>Chemie</w:t>
            </w:r>
          </w:p>
        </w:tc>
      </w:tr>
      <w:tr w:rsidR="003F7320" w:rsidRPr="003F7320" w14:paraId="55E36A6E" w14:textId="77777777" w:rsidTr="00421BFA">
        <w:trPr>
          <w:trHeight w:val="680"/>
        </w:trPr>
        <w:tc>
          <w:tcPr>
            <w:tcW w:w="2520" w:type="dxa"/>
            <w:shd w:val="clear" w:color="auto" w:fill="auto"/>
            <w:vAlign w:val="center"/>
          </w:tcPr>
          <w:p w14:paraId="706A7630" w14:textId="77777777" w:rsidR="003F7320" w:rsidRPr="003F7320" w:rsidRDefault="003F7320" w:rsidP="003F7320">
            <w:pPr>
              <w:spacing w:after="0" w:line="240" w:lineRule="auto"/>
              <w:rPr>
                <w:rFonts w:ascii="Arial" w:eastAsia="Calibri" w:hAnsi="Arial" w:cs="Arial"/>
                <w:b/>
                <w:sz w:val="24"/>
                <w:szCs w:val="44"/>
                <w:lang w:val="cs-CZ"/>
              </w:rPr>
            </w:pPr>
            <w:r w:rsidRPr="003F7320">
              <w:rPr>
                <w:rFonts w:ascii="Arial" w:eastAsia="Calibri" w:hAnsi="Arial" w:cs="Arial"/>
                <w:b/>
                <w:sz w:val="24"/>
                <w:szCs w:val="44"/>
                <w:lang w:val="cs-CZ"/>
              </w:rPr>
              <w:t>Studijní obor:</w:t>
            </w:r>
          </w:p>
        </w:tc>
        <w:tc>
          <w:tcPr>
            <w:tcW w:w="5760" w:type="dxa"/>
            <w:shd w:val="clear" w:color="auto" w:fill="auto"/>
            <w:vAlign w:val="center"/>
          </w:tcPr>
          <w:p w14:paraId="3F450526" w14:textId="27047F58" w:rsidR="003F7320" w:rsidRPr="003F7320" w:rsidRDefault="008517FF" w:rsidP="003F7320">
            <w:pPr>
              <w:spacing w:after="0" w:line="240" w:lineRule="auto"/>
              <w:rPr>
                <w:rFonts w:ascii="Arial" w:eastAsia="Calibri" w:hAnsi="Arial" w:cs="Arial"/>
                <w:sz w:val="24"/>
                <w:szCs w:val="24"/>
                <w:lang w:val="cs-CZ"/>
              </w:rPr>
            </w:pPr>
            <w:r>
              <w:rPr>
                <w:rFonts w:ascii="Arial" w:eastAsia="Calibri" w:hAnsi="Arial" w:cs="Arial"/>
                <w:sz w:val="24"/>
                <w:szCs w:val="24"/>
                <w:lang w:val="cs-CZ"/>
              </w:rPr>
              <w:t>Materiálová chemie</w:t>
            </w:r>
          </w:p>
        </w:tc>
      </w:tr>
      <w:tr w:rsidR="003F7320" w:rsidRPr="003F7320" w14:paraId="1AD79822" w14:textId="77777777" w:rsidTr="00421BFA">
        <w:trPr>
          <w:trHeight w:val="680"/>
        </w:trPr>
        <w:tc>
          <w:tcPr>
            <w:tcW w:w="2520" w:type="dxa"/>
            <w:shd w:val="clear" w:color="auto" w:fill="auto"/>
            <w:vAlign w:val="center"/>
          </w:tcPr>
          <w:p w14:paraId="1076DFD2" w14:textId="77777777" w:rsidR="003F7320" w:rsidRPr="003F7320" w:rsidRDefault="003F7320" w:rsidP="003F7320">
            <w:pPr>
              <w:spacing w:after="0" w:line="240" w:lineRule="auto"/>
              <w:rPr>
                <w:rFonts w:ascii="Arial" w:eastAsia="Calibri" w:hAnsi="Arial" w:cs="Arial"/>
                <w:b/>
                <w:sz w:val="24"/>
                <w:szCs w:val="44"/>
                <w:lang w:val="cs-CZ"/>
              </w:rPr>
            </w:pPr>
            <w:r w:rsidRPr="003F7320">
              <w:rPr>
                <w:rFonts w:ascii="Arial" w:eastAsia="Calibri" w:hAnsi="Arial" w:cs="Arial"/>
                <w:b/>
                <w:sz w:val="24"/>
                <w:szCs w:val="44"/>
                <w:lang w:val="cs-CZ"/>
              </w:rPr>
              <w:t>Vedoucí práce:</w:t>
            </w:r>
          </w:p>
        </w:tc>
        <w:tc>
          <w:tcPr>
            <w:tcW w:w="5760" w:type="dxa"/>
            <w:shd w:val="clear" w:color="auto" w:fill="auto"/>
            <w:vAlign w:val="center"/>
          </w:tcPr>
          <w:p w14:paraId="3B75374F" w14:textId="08B624DD" w:rsidR="003F7320" w:rsidRPr="003F7320" w:rsidRDefault="00384511" w:rsidP="003F7320">
            <w:pPr>
              <w:spacing w:after="0" w:line="240" w:lineRule="auto"/>
              <w:rPr>
                <w:rFonts w:ascii="Arial" w:eastAsia="Calibri" w:hAnsi="Arial" w:cs="Arial"/>
                <w:sz w:val="24"/>
                <w:szCs w:val="24"/>
                <w:lang w:val="cs-CZ"/>
              </w:rPr>
            </w:pPr>
            <w:r>
              <w:rPr>
                <w:rFonts w:ascii="Arial" w:eastAsia="Calibri" w:hAnsi="Arial" w:cs="Arial"/>
                <w:sz w:val="24"/>
                <w:szCs w:val="24"/>
                <w:lang w:val="cs-CZ"/>
              </w:rPr>
              <w:t xml:space="preserve">Mgr. David </w:t>
            </w:r>
            <w:proofErr w:type="spellStart"/>
            <w:r>
              <w:rPr>
                <w:rFonts w:ascii="Arial" w:eastAsia="Calibri" w:hAnsi="Arial" w:cs="Arial"/>
                <w:sz w:val="24"/>
                <w:szCs w:val="24"/>
                <w:lang w:val="cs-CZ"/>
              </w:rPr>
              <w:t>Pavliňák</w:t>
            </w:r>
            <w:proofErr w:type="spellEnd"/>
            <w:r>
              <w:rPr>
                <w:rFonts w:ascii="Arial" w:eastAsia="Calibri" w:hAnsi="Arial" w:cs="Arial"/>
                <w:sz w:val="24"/>
                <w:szCs w:val="24"/>
                <w:lang w:val="cs-CZ"/>
              </w:rPr>
              <w:t xml:space="preserve"> Ph</w:t>
            </w:r>
            <w:r w:rsidR="00B73773">
              <w:rPr>
                <w:rFonts w:ascii="Arial" w:eastAsia="Calibri" w:hAnsi="Arial" w:cs="Arial"/>
                <w:sz w:val="24"/>
                <w:szCs w:val="24"/>
                <w:lang w:val="cs-CZ"/>
              </w:rPr>
              <w:t>.</w:t>
            </w:r>
            <w:r>
              <w:rPr>
                <w:rFonts w:ascii="Arial" w:eastAsia="Calibri" w:hAnsi="Arial" w:cs="Arial"/>
                <w:sz w:val="24"/>
                <w:szCs w:val="24"/>
                <w:lang w:val="cs-CZ"/>
              </w:rPr>
              <w:t>D.</w:t>
            </w:r>
          </w:p>
        </w:tc>
      </w:tr>
      <w:tr w:rsidR="003F7320" w:rsidRPr="003F7320" w14:paraId="5EF040C7" w14:textId="77777777" w:rsidTr="00421BFA">
        <w:trPr>
          <w:trHeight w:val="680"/>
        </w:trPr>
        <w:tc>
          <w:tcPr>
            <w:tcW w:w="2520" w:type="dxa"/>
            <w:shd w:val="clear" w:color="auto" w:fill="auto"/>
            <w:vAlign w:val="center"/>
          </w:tcPr>
          <w:p w14:paraId="5BF4204C" w14:textId="77777777" w:rsidR="003F7320" w:rsidRPr="003F7320" w:rsidRDefault="003F7320" w:rsidP="003F7320">
            <w:pPr>
              <w:spacing w:after="0" w:line="240" w:lineRule="auto"/>
              <w:rPr>
                <w:rFonts w:ascii="Arial" w:eastAsia="Calibri" w:hAnsi="Arial" w:cs="Arial"/>
                <w:b/>
                <w:sz w:val="24"/>
                <w:szCs w:val="44"/>
                <w:lang w:val="cs-CZ"/>
              </w:rPr>
            </w:pPr>
            <w:r w:rsidRPr="003F7320">
              <w:rPr>
                <w:rFonts w:ascii="Arial" w:eastAsia="Calibri" w:hAnsi="Arial" w:cs="Arial"/>
                <w:b/>
                <w:sz w:val="24"/>
                <w:szCs w:val="44"/>
                <w:lang w:val="cs-CZ"/>
              </w:rPr>
              <w:t>Akademický rok:</w:t>
            </w:r>
          </w:p>
        </w:tc>
        <w:tc>
          <w:tcPr>
            <w:tcW w:w="5760" w:type="dxa"/>
            <w:shd w:val="clear" w:color="auto" w:fill="auto"/>
            <w:vAlign w:val="center"/>
          </w:tcPr>
          <w:p w14:paraId="3F87FC8B" w14:textId="42A55F31" w:rsidR="003F7320" w:rsidRPr="003F7320" w:rsidRDefault="00384511" w:rsidP="003F7320">
            <w:pPr>
              <w:spacing w:after="0" w:line="240" w:lineRule="auto"/>
              <w:rPr>
                <w:rFonts w:ascii="Arial" w:eastAsia="Calibri" w:hAnsi="Arial" w:cs="Arial"/>
                <w:sz w:val="24"/>
                <w:szCs w:val="24"/>
                <w:lang w:val="cs-CZ"/>
              </w:rPr>
            </w:pPr>
            <w:r>
              <w:rPr>
                <w:rFonts w:ascii="Arial" w:eastAsia="Calibri" w:hAnsi="Arial" w:cs="Arial"/>
                <w:sz w:val="24"/>
                <w:szCs w:val="24"/>
                <w:lang w:val="cs-CZ"/>
              </w:rPr>
              <w:t>2018/2019</w:t>
            </w:r>
          </w:p>
        </w:tc>
      </w:tr>
      <w:tr w:rsidR="003F7320" w:rsidRPr="003F7320" w14:paraId="16F680B8" w14:textId="77777777" w:rsidTr="00421BFA">
        <w:trPr>
          <w:trHeight w:val="680"/>
        </w:trPr>
        <w:tc>
          <w:tcPr>
            <w:tcW w:w="2520" w:type="dxa"/>
            <w:shd w:val="clear" w:color="auto" w:fill="auto"/>
            <w:vAlign w:val="center"/>
          </w:tcPr>
          <w:p w14:paraId="41F1FBCB" w14:textId="77777777" w:rsidR="003F7320" w:rsidRPr="003F7320" w:rsidRDefault="003F7320" w:rsidP="003F7320">
            <w:pPr>
              <w:spacing w:after="0" w:line="240" w:lineRule="auto"/>
              <w:rPr>
                <w:rFonts w:ascii="Arial" w:eastAsia="Calibri" w:hAnsi="Arial" w:cs="Arial"/>
                <w:b/>
                <w:sz w:val="24"/>
                <w:szCs w:val="44"/>
                <w:lang w:val="cs-CZ"/>
              </w:rPr>
            </w:pPr>
            <w:r w:rsidRPr="003F7320">
              <w:rPr>
                <w:rFonts w:ascii="Arial" w:eastAsia="Calibri" w:hAnsi="Arial" w:cs="Arial"/>
                <w:b/>
                <w:sz w:val="24"/>
                <w:szCs w:val="44"/>
                <w:lang w:val="cs-CZ"/>
              </w:rPr>
              <w:t>Počet stran:</w:t>
            </w:r>
          </w:p>
        </w:tc>
        <w:tc>
          <w:tcPr>
            <w:tcW w:w="5760" w:type="dxa"/>
            <w:shd w:val="clear" w:color="auto" w:fill="auto"/>
            <w:vAlign w:val="center"/>
          </w:tcPr>
          <w:p w14:paraId="7B556AFE" w14:textId="7EE59729" w:rsidR="003F7320" w:rsidRPr="003F7320" w:rsidRDefault="008A14EF" w:rsidP="003F7320">
            <w:pPr>
              <w:spacing w:after="0" w:line="240" w:lineRule="auto"/>
              <w:rPr>
                <w:rFonts w:ascii="Arial" w:eastAsia="Calibri" w:hAnsi="Arial" w:cs="Arial"/>
                <w:sz w:val="24"/>
                <w:szCs w:val="24"/>
                <w:lang w:val="cs-CZ"/>
              </w:rPr>
            </w:pPr>
            <w:r>
              <w:rPr>
                <w:rFonts w:ascii="Arial" w:eastAsia="Calibri" w:hAnsi="Arial" w:cs="Arial"/>
                <w:sz w:val="24"/>
                <w:szCs w:val="24"/>
                <w:lang w:val="cs-CZ"/>
              </w:rPr>
              <w:t>9</w:t>
            </w:r>
            <w:r w:rsidR="009513E9">
              <w:rPr>
                <w:rFonts w:ascii="Arial" w:eastAsia="Calibri" w:hAnsi="Arial" w:cs="Arial"/>
                <w:sz w:val="24"/>
                <w:szCs w:val="24"/>
                <w:lang w:val="cs-CZ"/>
              </w:rPr>
              <w:t>0</w:t>
            </w:r>
          </w:p>
        </w:tc>
      </w:tr>
      <w:tr w:rsidR="003F7320" w:rsidRPr="003F7320" w14:paraId="2CE1FBB6" w14:textId="77777777" w:rsidTr="00421BFA">
        <w:trPr>
          <w:trHeight w:val="680"/>
        </w:trPr>
        <w:tc>
          <w:tcPr>
            <w:tcW w:w="2520" w:type="dxa"/>
            <w:shd w:val="clear" w:color="auto" w:fill="auto"/>
          </w:tcPr>
          <w:p w14:paraId="09B4E2CC" w14:textId="77777777" w:rsidR="003F7320" w:rsidRPr="003F7320" w:rsidRDefault="003F7320" w:rsidP="003F7320">
            <w:pPr>
              <w:spacing w:after="0" w:line="240" w:lineRule="auto"/>
              <w:rPr>
                <w:rFonts w:ascii="Arial" w:eastAsia="Calibri" w:hAnsi="Arial" w:cs="Arial"/>
                <w:b/>
                <w:sz w:val="24"/>
                <w:szCs w:val="44"/>
                <w:lang w:val="cs-CZ"/>
              </w:rPr>
            </w:pPr>
            <w:r w:rsidRPr="003F7320">
              <w:rPr>
                <w:rFonts w:ascii="Arial" w:eastAsia="Calibri" w:hAnsi="Arial" w:cs="Arial"/>
                <w:b/>
                <w:sz w:val="24"/>
                <w:szCs w:val="44"/>
                <w:lang w:val="cs-CZ"/>
              </w:rPr>
              <w:t>Klíčová slova:</w:t>
            </w:r>
          </w:p>
        </w:tc>
        <w:tc>
          <w:tcPr>
            <w:tcW w:w="5760" w:type="dxa"/>
            <w:shd w:val="clear" w:color="auto" w:fill="auto"/>
          </w:tcPr>
          <w:p w14:paraId="7B6D5850" w14:textId="4C011C83" w:rsidR="003F7320" w:rsidRPr="003F7320" w:rsidRDefault="00384511" w:rsidP="003F7320">
            <w:pPr>
              <w:spacing w:after="0" w:line="240" w:lineRule="auto"/>
              <w:rPr>
                <w:rFonts w:ascii="Arial" w:eastAsia="Calibri" w:hAnsi="Arial" w:cs="Arial"/>
                <w:sz w:val="24"/>
                <w:szCs w:val="24"/>
                <w:lang w:val="cs-CZ"/>
              </w:rPr>
            </w:pPr>
            <w:r>
              <w:rPr>
                <w:rFonts w:ascii="Arial" w:eastAsia="Calibri" w:hAnsi="Arial" w:cs="Arial"/>
                <w:sz w:val="24"/>
                <w:szCs w:val="24"/>
                <w:lang w:val="cs-CZ"/>
              </w:rPr>
              <w:t xml:space="preserve">Nanovlákna; </w:t>
            </w:r>
            <w:proofErr w:type="spellStart"/>
            <w:r w:rsidR="00D64AF9">
              <w:rPr>
                <w:rFonts w:ascii="Arial" w:eastAsia="Calibri" w:hAnsi="Arial" w:cs="Arial"/>
                <w:sz w:val="24"/>
                <w:szCs w:val="24"/>
                <w:lang w:val="cs-CZ"/>
              </w:rPr>
              <w:t>E</w:t>
            </w:r>
            <w:r>
              <w:rPr>
                <w:rFonts w:ascii="Arial" w:eastAsia="Calibri" w:hAnsi="Arial" w:cs="Arial"/>
                <w:sz w:val="24"/>
                <w:szCs w:val="24"/>
                <w:lang w:val="cs-CZ"/>
              </w:rPr>
              <w:t>lektrospinning</w:t>
            </w:r>
            <w:proofErr w:type="spellEnd"/>
            <w:r>
              <w:rPr>
                <w:rFonts w:ascii="Arial" w:eastAsia="Calibri" w:hAnsi="Arial" w:cs="Arial"/>
                <w:sz w:val="24"/>
                <w:szCs w:val="24"/>
                <w:lang w:val="cs-CZ"/>
              </w:rPr>
              <w:t xml:space="preserve">; </w:t>
            </w:r>
            <w:r w:rsidR="00D64AF9">
              <w:rPr>
                <w:rFonts w:ascii="Arial" w:eastAsia="Calibri" w:hAnsi="Arial" w:cs="Arial"/>
                <w:sz w:val="24"/>
                <w:szCs w:val="24"/>
                <w:lang w:val="cs-CZ"/>
              </w:rPr>
              <w:t>O</w:t>
            </w:r>
            <w:r>
              <w:rPr>
                <w:rFonts w:ascii="Arial" w:eastAsia="Calibri" w:hAnsi="Arial" w:cs="Arial"/>
                <w:sz w:val="24"/>
                <w:szCs w:val="24"/>
                <w:lang w:val="cs-CZ"/>
              </w:rPr>
              <w:t xml:space="preserve">xid hlinitý; </w:t>
            </w:r>
            <w:proofErr w:type="spellStart"/>
            <w:r w:rsidR="00D64AF9">
              <w:rPr>
                <w:rFonts w:ascii="Arial" w:eastAsia="Calibri" w:hAnsi="Arial" w:cs="Arial"/>
                <w:sz w:val="24"/>
                <w:szCs w:val="24"/>
                <w:lang w:val="cs-CZ"/>
              </w:rPr>
              <w:t>P</w:t>
            </w:r>
            <w:r>
              <w:rPr>
                <w:rFonts w:ascii="Arial" w:eastAsia="Calibri" w:hAnsi="Arial" w:cs="Arial"/>
                <w:sz w:val="24"/>
                <w:szCs w:val="24"/>
                <w:lang w:val="cs-CZ"/>
              </w:rPr>
              <w:t>olyvinylalkohol</w:t>
            </w:r>
            <w:proofErr w:type="spellEnd"/>
            <w:r>
              <w:rPr>
                <w:rFonts w:ascii="Arial" w:eastAsia="Calibri" w:hAnsi="Arial" w:cs="Arial"/>
                <w:sz w:val="24"/>
                <w:szCs w:val="24"/>
                <w:lang w:val="cs-CZ"/>
              </w:rPr>
              <w:t xml:space="preserve">; </w:t>
            </w:r>
            <w:r w:rsidR="00D64AF9">
              <w:rPr>
                <w:rFonts w:ascii="Arial" w:eastAsia="Calibri" w:hAnsi="Arial" w:cs="Arial"/>
                <w:sz w:val="24"/>
                <w:szCs w:val="24"/>
                <w:lang w:val="cs-CZ"/>
              </w:rPr>
              <w:t>E</w:t>
            </w:r>
            <w:r>
              <w:rPr>
                <w:rFonts w:ascii="Arial" w:eastAsia="Calibri" w:hAnsi="Arial" w:cs="Arial"/>
                <w:sz w:val="24"/>
                <w:szCs w:val="24"/>
                <w:lang w:val="cs-CZ"/>
              </w:rPr>
              <w:t xml:space="preserve">lektrostatické zvlákňování; </w:t>
            </w:r>
            <w:r w:rsidR="00D64AF9">
              <w:rPr>
                <w:rFonts w:ascii="Arial" w:eastAsia="Calibri" w:hAnsi="Arial" w:cs="Arial"/>
                <w:sz w:val="24"/>
                <w:szCs w:val="24"/>
                <w:lang w:val="cs-CZ"/>
              </w:rPr>
              <w:t>P</w:t>
            </w:r>
            <w:r>
              <w:rPr>
                <w:rFonts w:ascii="Arial" w:eastAsia="Calibri" w:hAnsi="Arial" w:cs="Arial"/>
                <w:sz w:val="24"/>
                <w:szCs w:val="24"/>
                <w:lang w:val="cs-CZ"/>
              </w:rPr>
              <w:t xml:space="preserve">lasma; </w:t>
            </w:r>
            <w:proofErr w:type="spellStart"/>
            <w:r w:rsidR="00D64AF9">
              <w:rPr>
                <w:rFonts w:ascii="Arial" w:eastAsia="Calibri" w:hAnsi="Arial" w:cs="Arial"/>
                <w:sz w:val="24"/>
                <w:szCs w:val="24"/>
                <w:lang w:val="cs-CZ"/>
              </w:rPr>
              <w:t>N</w:t>
            </w:r>
            <w:r>
              <w:rPr>
                <w:rFonts w:ascii="Arial" w:eastAsia="Calibri" w:hAnsi="Arial" w:cs="Arial"/>
                <w:sz w:val="24"/>
                <w:szCs w:val="24"/>
                <w:lang w:val="cs-CZ"/>
              </w:rPr>
              <w:t>onahydrát</w:t>
            </w:r>
            <w:proofErr w:type="spellEnd"/>
            <w:r>
              <w:rPr>
                <w:rFonts w:ascii="Arial" w:eastAsia="Calibri" w:hAnsi="Arial" w:cs="Arial"/>
                <w:sz w:val="24"/>
                <w:szCs w:val="24"/>
                <w:lang w:val="cs-CZ"/>
              </w:rPr>
              <w:t xml:space="preserve"> dusičnanu hlinitého; </w:t>
            </w:r>
          </w:p>
        </w:tc>
      </w:tr>
      <w:tr w:rsidR="00384511" w:rsidRPr="003F7320" w14:paraId="45D85560" w14:textId="77777777" w:rsidTr="00421BFA">
        <w:trPr>
          <w:trHeight w:val="680"/>
        </w:trPr>
        <w:tc>
          <w:tcPr>
            <w:tcW w:w="2520" w:type="dxa"/>
            <w:shd w:val="clear" w:color="auto" w:fill="auto"/>
          </w:tcPr>
          <w:p w14:paraId="034A219D" w14:textId="7A6AE64D" w:rsidR="00384511" w:rsidRPr="003F7320" w:rsidRDefault="00384511" w:rsidP="003F7320">
            <w:pPr>
              <w:spacing w:after="0" w:line="240" w:lineRule="auto"/>
              <w:rPr>
                <w:rFonts w:ascii="Arial" w:eastAsia="Calibri" w:hAnsi="Arial" w:cs="Arial"/>
                <w:b/>
                <w:sz w:val="24"/>
                <w:szCs w:val="44"/>
                <w:lang w:val="cs-CZ"/>
              </w:rPr>
            </w:pPr>
          </w:p>
        </w:tc>
        <w:tc>
          <w:tcPr>
            <w:tcW w:w="5760" w:type="dxa"/>
            <w:shd w:val="clear" w:color="auto" w:fill="auto"/>
          </w:tcPr>
          <w:p w14:paraId="4DF83364" w14:textId="77777777" w:rsidR="00384511" w:rsidRDefault="00384511" w:rsidP="003F7320">
            <w:pPr>
              <w:spacing w:after="0" w:line="240" w:lineRule="auto"/>
              <w:rPr>
                <w:rFonts w:ascii="Arial" w:eastAsia="Calibri" w:hAnsi="Arial" w:cs="Arial"/>
                <w:sz w:val="24"/>
                <w:szCs w:val="24"/>
                <w:lang w:val="cs-CZ"/>
              </w:rPr>
            </w:pPr>
          </w:p>
        </w:tc>
      </w:tr>
    </w:tbl>
    <w:p w14:paraId="74823853" w14:textId="77777777" w:rsidR="003F7320" w:rsidRPr="003F7320" w:rsidRDefault="003F7320" w:rsidP="003F7320">
      <w:pPr>
        <w:spacing w:after="0"/>
        <w:rPr>
          <w:rFonts w:ascii="Arial" w:eastAsia="Calibri" w:hAnsi="Arial" w:cs="Arial"/>
          <w:b/>
          <w:sz w:val="32"/>
          <w:szCs w:val="44"/>
          <w:lang w:val="cs-CZ"/>
        </w:rPr>
      </w:pPr>
    </w:p>
    <w:p w14:paraId="42B7C5BB" w14:textId="77777777" w:rsidR="003F7320" w:rsidRPr="003F7320" w:rsidRDefault="003F7320" w:rsidP="003F7320">
      <w:pPr>
        <w:spacing w:after="0"/>
        <w:rPr>
          <w:rFonts w:ascii="Arial" w:eastAsia="Calibri" w:hAnsi="Arial" w:cs="Arial"/>
          <w:b/>
          <w:sz w:val="36"/>
          <w:szCs w:val="36"/>
          <w:lang w:val="cs-CZ"/>
        </w:rPr>
      </w:pPr>
    </w:p>
    <w:p w14:paraId="1F298142" w14:textId="77777777" w:rsidR="003F7320" w:rsidRPr="003F7320" w:rsidRDefault="003F7320" w:rsidP="003F7320">
      <w:pPr>
        <w:spacing w:after="0"/>
        <w:rPr>
          <w:rFonts w:ascii="Arial" w:eastAsia="Calibri" w:hAnsi="Arial" w:cs="Arial"/>
          <w:b/>
          <w:sz w:val="36"/>
          <w:szCs w:val="44"/>
          <w:lang w:val="cs-CZ"/>
        </w:rPr>
      </w:pPr>
    </w:p>
    <w:p w14:paraId="16509127" w14:textId="77777777" w:rsidR="003F7320" w:rsidRPr="003F7320" w:rsidRDefault="003F7320" w:rsidP="003F7320">
      <w:pPr>
        <w:spacing w:after="0"/>
        <w:rPr>
          <w:rFonts w:ascii="Arial" w:eastAsia="Calibri" w:hAnsi="Arial" w:cs="Arial"/>
          <w:b/>
          <w:sz w:val="36"/>
          <w:szCs w:val="44"/>
          <w:lang w:val="cs-CZ"/>
        </w:rPr>
      </w:pPr>
    </w:p>
    <w:p w14:paraId="2BDD4648" w14:textId="77777777" w:rsidR="003F7320" w:rsidRPr="003F7320" w:rsidRDefault="003F7320" w:rsidP="003F7320">
      <w:pPr>
        <w:spacing w:after="0"/>
        <w:rPr>
          <w:rFonts w:ascii="Arial" w:eastAsia="Calibri" w:hAnsi="Arial" w:cs="Arial"/>
          <w:b/>
          <w:sz w:val="36"/>
          <w:szCs w:val="44"/>
          <w:lang w:val="cs-CZ"/>
        </w:rPr>
      </w:pPr>
    </w:p>
    <w:p w14:paraId="62DE0C13" w14:textId="77777777" w:rsidR="003F7320" w:rsidRPr="003F7320" w:rsidRDefault="003F7320" w:rsidP="003F7320">
      <w:pPr>
        <w:spacing w:after="0"/>
        <w:rPr>
          <w:rFonts w:ascii="Arial" w:eastAsia="Calibri" w:hAnsi="Arial" w:cs="Arial"/>
          <w:b/>
          <w:sz w:val="36"/>
          <w:szCs w:val="44"/>
          <w:lang w:val="cs-CZ"/>
        </w:rPr>
      </w:pPr>
    </w:p>
    <w:p w14:paraId="7B821F86" w14:textId="77777777" w:rsidR="003F7320" w:rsidRPr="003F7320" w:rsidRDefault="003F7320" w:rsidP="003F7320">
      <w:pPr>
        <w:spacing w:after="0"/>
        <w:rPr>
          <w:rFonts w:ascii="Arial" w:eastAsia="Calibri" w:hAnsi="Arial" w:cs="Arial"/>
          <w:b/>
          <w:sz w:val="36"/>
          <w:szCs w:val="44"/>
          <w:lang w:val="cs-CZ"/>
        </w:rPr>
      </w:pPr>
    </w:p>
    <w:p w14:paraId="4A0043BA" w14:textId="77777777" w:rsidR="003F7320" w:rsidRPr="003F7320" w:rsidRDefault="003F7320" w:rsidP="003F7320">
      <w:pPr>
        <w:spacing w:after="0"/>
        <w:rPr>
          <w:rFonts w:ascii="Arial" w:eastAsia="Calibri" w:hAnsi="Arial" w:cs="Arial"/>
          <w:b/>
          <w:sz w:val="36"/>
          <w:szCs w:val="44"/>
          <w:lang w:val="cs-CZ"/>
        </w:rPr>
      </w:pPr>
    </w:p>
    <w:p w14:paraId="5C3A47C2" w14:textId="77777777" w:rsidR="002163C5" w:rsidRDefault="002163C5" w:rsidP="003F7320">
      <w:pPr>
        <w:rPr>
          <w:rFonts w:ascii="Arial" w:eastAsia="Calibri" w:hAnsi="Arial" w:cs="Arial"/>
          <w:b/>
          <w:sz w:val="36"/>
          <w:szCs w:val="44"/>
          <w:lang w:val="cs-CZ"/>
        </w:rPr>
      </w:pPr>
    </w:p>
    <w:p w14:paraId="1F11E75D" w14:textId="77777777" w:rsidR="002163C5" w:rsidRDefault="002163C5">
      <w:pPr>
        <w:rPr>
          <w:rFonts w:ascii="Arial" w:eastAsia="Calibri" w:hAnsi="Arial" w:cs="Arial"/>
          <w:b/>
          <w:sz w:val="36"/>
          <w:szCs w:val="44"/>
          <w:lang w:val="cs-CZ"/>
        </w:rPr>
      </w:pPr>
      <w:r>
        <w:rPr>
          <w:rFonts w:ascii="Arial" w:eastAsia="Calibri" w:hAnsi="Arial" w:cs="Arial"/>
          <w:b/>
          <w:sz w:val="36"/>
          <w:szCs w:val="44"/>
          <w:lang w:val="cs-CZ"/>
        </w:rPr>
        <w:br w:type="page"/>
      </w:r>
    </w:p>
    <w:p w14:paraId="1AE6B96F" w14:textId="77777777" w:rsidR="002163C5" w:rsidRDefault="002163C5" w:rsidP="002163C5">
      <w:pPr>
        <w:spacing w:after="0"/>
        <w:rPr>
          <w:rFonts w:ascii="Arial" w:eastAsia="Calibri" w:hAnsi="Arial" w:cs="Arial"/>
          <w:b/>
          <w:sz w:val="36"/>
          <w:szCs w:val="44"/>
          <w:lang w:val="cs-CZ"/>
        </w:rPr>
      </w:pPr>
    </w:p>
    <w:p w14:paraId="4D613E4E" w14:textId="77777777" w:rsidR="002163C5" w:rsidRDefault="002163C5" w:rsidP="002163C5">
      <w:pPr>
        <w:spacing w:after="0"/>
        <w:rPr>
          <w:rFonts w:ascii="Arial" w:eastAsia="Calibri" w:hAnsi="Arial" w:cs="Arial"/>
          <w:b/>
          <w:sz w:val="36"/>
          <w:szCs w:val="44"/>
          <w:lang w:val="cs-CZ"/>
        </w:rPr>
      </w:pPr>
    </w:p>
    <w:p w14:paraId="68709F4C" w14:textId="77777777" w:rsidR="002163C5" w:rsidRDefault="002163C5" w:rsidP="002163C5">
      <w:pPr>
        <w:spacing w:after="0"/>
        <w:rPr>
          <w:rFonts w:ascii="Arial" w:eastAsia="Calibri" w:hAnsi="Arial" w:cs="Arial"/>
          <w:b/>
          <w:sz w:val="36"/>
          <w:szCs w:val="44"/>
          <w:lang w:val="cs-CZ"/>
        </w:rPr>
      </w:pPr>
    </w:p>
    <w:p w14:paraId="0CE59409" w14:textId="26A02322" w:rsidR="002163C5" w:rsidRPr="003F7320" w:rsidRDefault="002163C5" w:rsidP="002163C5">
      <w:pPr>
        <w:spacing w:after="0"/>
        <w:rPr>
          <w:rFonts w:ascii="Arial" w:eastAsia="Calibri" w:hAnsi="Arial" w:cs="Arial"/>
          <w:b/>
          <w:sz w:val="36"/>
          <w:szCs w:val="44"/>
          <w:lang w:val="cs-CZ"/>
        </w:rPr>
      </w:pPr>
      <w:r w:rsidRPr="003F7320">
        <w:rPr>
          <w:rFonts w:ascii="Arial" w:eastAsia="Calibri" w:hAnsi="Arial" w:cs="Arial"/>
          <w:b/>
          <w:sz w:val="36"/>
          <w:szCs w:val="44"/>
          <w:lang w:val="cs-CZ"/>
        </w:rPr>
        <w:t>Bibliografický záznam</w:t>
      </w:r>
    </w:p>
    <w:p w14:paraId="5E6CC80D" w14:textId="77777777" w:rsidR="002163C5" w:rsidRPr="003F7320" w:rsidRDefault="002163C5" w:rsidP="002163C5">
      <w:pPr>
        <w:spacing w:after="0"/>
        <w:rPr>
          <w:rFonts w:ascii="Arial" w:eastAsia="Calibri" w:hAnsi="Arial" w:cs="Arial"/>
          <w:b/>
          <w:sz w:val="32"/>
          <w:szCs w:val="44"/>
          <w:lang w:val="cs-CZ"/>
        </w:rPr>
      </w:pPr>
    </w:p>
    <w:tbl>
      <w:tblPr>
        <w:tblW w:w="8280" w:type="dxa"/>
        <w:tblInd w:w="288" w:type="dxa"/>
        <w:tblLook w:val="04A0" w:firstRow="1" w:lastRow="0" w:firstColumn="1" w:lastColumn="0" w:noHBand="0" w:noVBand="1"/>
      </w:tblPr>
      <w:tblGrid>
        <w:gridCol w:w="2520"/>
        <w:gridCol w:w="5760"/>
      </w:tblGrid>
      <w:tr w:rsidR="002163C5" w:rsidRPr="003F7320" w14:paraId="43E128AF" w14:textId="77777777" w:rsidTr="002163C5">
        <w:trPr>
          <w:trHeight w:val="680"/>
        </w:trPr>
        <w:tc>
          <w:tcPr>
            <w:tcW w:w="2520" w:type="dxa"/>
            <w:shd w:val="clear" w:color="auto" w:fill="auto"/>
          </w:tcPr>
          <w:p w14:paraId="0E439010" w14:textId="77777777" w:rsidR="002163C5" w:rsidRPr="003F7320" w:rsidRDefault="002163C5" w:rsidP="002163C5">
            <w:pPr>
              <w:spacing w:after="0" w:line="240" w:lineRule="auto"/>
              <w:rPr>
                <w:rFonts w:ascii="Arial" w:eastAsia="Calibri" w:hAnsi="Arial" w:cs="Arial"/>
                <w:b/>
                <w:sz w:val="24"/>
                <w:szCs w:val="44"/>
                <w:lang w:val="cs-CZ"/>
              </w:rPr>
            </w:pPr>
            <w:r w:rsidRPr="003F7320">
              <w:rPr>
                <w:rFonts w:ascii="Arial" w:eastAsia="Calibri" w:hAnsi="Arial" w:cs="Arial"/>
                <w:b/>
                <w:sz w:val="24"/>
                <w:szCs w:val="44"/>
                <w:lang w:val="cs-CZ"/>
              </w:rPr>
              <w:t>Autor:</w:t>
            </w:r>
          </w:p>
        </w:tc>
        <w:tc>
          <w:tcPr>
            <w:tcW w:w="5760" w:type="dxa"/>
            <w:shd w:val="clear" w:color="auto" w:fill="auto"/>
          </w:tcPr>
          <w:p w14:paraId="50FA7A85" w14:textId="77777777" w:rsidR="002163C5" w:rsidRPr="003F7320" w:rsidRDefault="002163C5" w:rsidP="002163C5">
            <w:pPr>
              <w:autoSpaceDE w:val="0"/>
              <w:autoSpaceDN w:val="0"/>
              <w:adjustRightInd w:val="0"/>
              <w:spacing w:after="0" w:line="240" w:lineRule="auto"/>
              <w:rPr>
                <w:rFonts w:ascii="Arial" w:eastAsia="Calibri" w:hAnsi="Arial" w:cs="Arial"/>
                <w:sz w:val="24"/>
                <w:szCs w:val="24"/>
                <w:lang w:val="cs-CZ"/>
              </w:rPr>
            </w:pPr>
            <w:r>
              <w:rPr>
                <w:rFonts w:ascii="Arial" w:eastAsia="Calibri" w:hAnsi="Arial" w:cs="Arial"/>
                <w:sz w:val="24"/>
                <w:szCs w:val="24"/>
                <w:lang w:val="cs-CZ"/>
              </w:rPr>
              <w:t xml:space="preserve">Bc. Galina </w:t>
            </w:r>
            <w:proofErr w:type="spellStart"/>
            <w:r>
              <w:rPr>
                <w:rFonts w:ascii="Arial" w:eastAsia="Calibri" w:hAnsi="Arial" w:cs="Arial"/>
                <w:sz w:val="24"/>
                <w:szCs w:val="24"/>
                <w:lang w:val="cs-CZ"/>
              </w:rPr>
              <w:t>Zrubcová</w:t>
            </w:r>
            <w:proofErr w:type="spellEnd"/>
            <w:r>
              <w:rPr>
                <w:rFonts w:ascii="Arial" w:eastAsia="Calibri" w:hAnsi="Arial" w:cs="Arial"/>
                <w:sz w:val="24"/>
                <w:szCs w:val="24"/>
                <w:lang w:val="cs-CZ"/>
              </w:rPr>
              <w:t xml:space="preserve"> </w:t>
            </w:r>
          </w:p>
          <w:p w14:paraId="343B2FD0" w14:textId="241219FF" w:rsidR="002163C5" w:rsidRPr="003F7320" w:rsidRDefault="002163C5" w:rsidP="002163C5">
            <w:pPr>
              <w:autoSpaceDE w:val="0"/>
              <w:autoSpaceDN w:val="0"/>
              <w:adjustRightInd w:val="0"/>
              <w:spacing w:after="0" w:line="240" w:lineRule="auto"/>
              <w:ind w:right="-108"/>
              <w:rPr>
                <w:rFonts w:ascii="Arial" w:eastAsia="Calibri" w:hAnsi="Arial" w:cs="Arial"/>
                <w:sz w:val="24"/>
                <w:szCs w:val="24"/>
                <w:lang w:val="cs-CZ"/>
              </w:rPr>
            </w:pPr>
            <w:proofErr w:type="spellStart"/>
            <w:r w:rsidRPr="003F7320">
              <w:rPr>
                <w:rFonts w:ascii="Arial" w:eastAsia="Calibri" w:hAnsi="Arial" w:cs="Arial"/>
                <w:sz w:val="24"/>
                <w:szCs w:val="24"/>
                <w:lang w:val="cs-CZ"/>
              </w:rPr>
              <w:t>P</w:t>
            </w:r>
            <w:r>
              <w:rPr>
                <w:rFonts w:ascii="Arial" w:eastAsia="Calibri" w:hAnsi="Arial" w:cs="Arial"/>
                <w:sz w:val="24"/>
                <w:szCs w:val="24"/>
                <w:lang w:val="cs-CZ"/>
              </w:rPr>
              <w:t>r</w:t>
            </w:r>
            <w:r w:rsidRPr="003F7320">
              <w:rPr>
                <w:rFonts w:ascii="Arial" w:eastAsia="Calibri" w:hAnsi="Arial" w:cs="Arial"/>
                <w:sz w:val="24"/>
                <w:szCs w:val="24"/>
                <w:lang w:val="cs-CZ"/>
              </w:rPr>
              <w:t>írodov</w:t>
            </w:r>
            <w:r>
              <w:rPr>
                <w:rFonts w:ascii="Arial" w:eastAsia="Calibri" w:hAnsi="Arial" w:cs="Arial"/>
                <w:sz w:val="24"/>
                <w:szCs w:val="24"/>
                <w:lang w:val="cs-CZ"/>
              </w:rPr>
              <w:t>e</w:t>
            </w:r>
            <w:r w:rsidRPr="003F7320">
              <w:rPr>
                <w:rFonts w:ascii="Arial" w:eastAsia="Calibri" w:hAnsi="Arial" w:cs="Arial"/>
                <w:sz w:val="24"/>
                <w:szCs w:val="24"/>
                <w:lang w:val="cs-CZ"/>
              </w:rPr>
              <w:t>decká</w:t>
            </w:r>
            <w:proofErr w:type="spellEnd"/>
            <w:r w:rsidRPr="003F7320">
              <w:rPr>
                <w:rFonts w:ascii="Arial" w:eastAsia="Calibri" w:hAnsi="Arial" w:cs="Arial"/>
                <w:sz w:val="24"/>
                <w:szCs w:val="24"/>
                <w:lang w:val="cs-CZ"/>
              </w:rPr>
              <w:t xml:space="preserve"> fakulta, Masarykova univerzita</w:t>
            </w:r>
          </w:p>
          <w:p w14:paraId="5DA5FCD4" w14:textId="36DA4A42" w:rsidR="002163C5" w:rsidRPr="003F7320" w:rsidRDefault="002163C5" w:rsidP="002163C5">
            <w:pPr>
              <w:spacing w:after="0" w:line="240" w:lineRule="auto"/>
              <w:ind w:right="-108"/>
              <w:rPr>
                <w:rFonts w:ascii="Arial" w:eastAsia="Calibri" w:hAnsi="Arial" w:cs="Arial"/>
                <w:sz w:val="24"/>
                <w:szCs w:val="24"/>
                <w:lang w:val="cs-CZ"/>
              </w:rPr>
            </w:pPr>
            <w:r>
              <w:rPr>
                <w:rFonts w:ascii="Arial" w:eastAsia="Calibri" w:hAnsi="Arial" w:cs="Arial"/>
                <w:sz w:val="24"/>
                <w:szCs w:val="24"/>
                <w:lang w:val="cs-CZ"/>
              </w:rPr>
              <w:t xml:space="preserve">Ústav </w:t>
            </w:r>
            <w:proofErr w:type="spellStart"/>
            <w:r>
              <w:rPr>
                <w:rFonts w:ascii="Arial" w:eastAsia="Calibri" w:hAnsi="Arial" w:cs="Arial"/>
                <w:sz w:val="24"/>
                <w:szCs w:val="24"/>
                <w:lang w:val="cs-CZ"/>
              </w:rPr>
              <w:t>ch</w:t>
            </w:r>
            <w:r w:rsidR="003D3F4F">
              <w:rPr>
                <w:rFonts w:ascii="Arial" w:eastAsia="Calibri" w:hAnsi="Arial" w:cs="Arial"/>
                <w:sz w:val="24"/>
                <w:szCs w:val="24"/>
                <w:lang w:val="cs-CZ"/>
              </w:rPr>
              <w:t>é</w:t>
            </w:r>
            <w:r>
              <w:rPr>
                <w:rFonts w:ascii="Arial" w:eastAsia="Calibri" w:hAnsi="Arial" w:cs="Arial"/>
                <w:sz w:val="24"/>
                <w:szCs w:val="24"/>
                <w:lang w:val="cs-CZ"/>
              </w:rPr>
              <w:t>mie</w:t>
            </w:r>
            <w:proofErr w:type="spellEnd"/>
          </w:p>
        </w:tc>
      </w:tr>
      <w:tr w:rsidR="002163C5" w:rsidRPr="003F7320" w14:paraId="49EA13FF" w14:textId="77777777" w:rsidTr="002163C5">
        <w:trPr>
          <w:trHeight w:val="680"/>
        </w:trPr>
        <w:tc>
          <w:tcPr>
            <w:tcW w:w="2520" w:type="dxa"/>
            <w:shd w:val="clear" w:color="auto" w:fill="auto"/>
            <w:vAlign w:val="center"/>
          </w:tcPr>
          <w:p w14:paraId="2FE288FB" w14:textId="516FFDDA" w:rsidR="002163C5" w:rsidRPr="003F7320" w:rsidRDefault="002163C5" w:rsidP="002163C5">
            <w:pPr>
              <w:spacing w:after="0" w:line="240" w:lineRule="auto"/>
              <w:rPr>
                <w:rFonts w:ascii="Arial" w:eastAsia="Calibri" w:hAnsi="Arial" w:cs="Arial"/>
                <w:b/>
                <w:sz w:val="24"/>
                <w:szCs w:val="44"/>
                <w:lang w:val="cs-CZ"/>
              </w:rPr>
            </w:pPr>
            <w:proofErr w:type="spellStart"/>
            <w:r w:rsidRPr="003F7320">
              <w:rPr>
                <w:rFonts w:ascii="Arial" w:eastAsia="Calibri" w:hAnsi="Arial" w:cs="Arial"/>
                <w:b/>
                <w:sz w:val="24"/>
                <w:szCs w:val="44"/>
                <w:lang w:val="cs-CZ"/>
              </w:rPr>
              <w:t>Náz</w:t>
            </w:r>
            <w:r>
              <w:rPr>
                <w:rFonts w:ascii="Arial" w:eastAsia="Calibri" w:hAnsi="Arial" w:cs="Arial"/>
                <w:b/>
                <w:sz w:val="24"/>
                <w:szCs w:val="44"/>
                <w:lang w:val="cs-CZ"/>
              </w:rPr>
              <w:t>o</w:t>
            </w:r>
            <w:r w:rsidRPr="003F7320">
              <w:rPr>
                <w:rFonts w:ascii="Arial" w:eastAsia="Calibri" w:hAnsi="Arial" w:cs="Arial"/>
                <w:b/>
                <w:sz w:val="24"/>
                <w:szCs w:val="44"/>
                <w:lang w:val="cs-CZ"/>
              </w:rPr>
              <w:t>v</w:t>
            </w:r>
            <w:proofErr w:type="spellEnd"/>
            <w:r w:rsidRPr="003F7320">
              <w:rPr>
                <w:rFonts w:ascii="Arial" w:eastAsia="Calibri" w:hAnsi="Arial" w:cs="Arial"/>
                <w:b/>
                <w:sz w:val="24"/>
                <w:szCs w:val="44"/>
                <w:lang w:val="cs-CZ"/>
              </w:rPr>
              <w:t xml:space="preserve"> práce:</w:t>
            </w:r>
          </w:p>
        </w:tc>
        <w:tc>
          <w:tcPr>
            <w:tcW w:w="5760" w:type="dxa"/>
            <w:shd w:val="clear" w:color="auto" w:fill="auto"/>
            <w:vAlign w:val="center"/>
          </w:tcPr>
          <w:p w14:paraId="20ADE2FF" w14:textId="31769108" w:rsidR="002163C5" w:rsidRPr="003F7320" w:rsidRDefault="002163C5" w:rsidP="002163C5">
            <w:pPr>
              <w:spacing w:after="0" w:line="240" w:lineRule="auto"/>
              <w:rPr>
                <w:rFonts w:ascii="Arial" w:eastAsia="Calibri" w:hAnsi="Arial" w:cs="Arial"/>
                <w:sz w:val="24"/>
                <w:szCs w:val="24"/>
                <w:lang w:val="cs-CZ"/>
              </w:rPr>
            </w:pPr>
            <w:proofErr w:type="spellStart"/>
            <w:r>
              <w:rPr>
                <w:rFonts w:ascii="Arial" w:eastAsia="Calibri" w:hAnsi="Arial" w:cs="Arial"/>
                <w:sz w:val="24"/>
                <w:szCs w:val="24"/>
                <w:lang w:val="cs-CZ"/>
              </w:rPr>
              <w:t>Príprava</w:t>
            </w:r>
            <w:proofErr w:type="spellEnd"/>
            <w:r>
              <w:rPr>
                <w:rFonts w:ascii="Arial" w:eastAsia="Calibri" w:hAnsi="Arial" w:cs="Arial"/>
                <w:sz w:val="24"/>
                <w:szCs w:val="24"/>
                <w:lang w:val="cs-CZ"/>
              </w:rPr>
              <w:t xml:space="preserve"> keramických </w:t>
            </w:r>
            <w:proofErr w:type="spellStart"/>
            <w:r>
              <w:rPr>
                <w:rFonts w:ascii="Arial" w:eastAsia="Calibri" w:hAnsi="Arial" w:cs="Arial"/>
                <w:sz w:val="24"/>
                <w:szCs w:val="24"/>
                <w:lang w:val="cs-CZ"/>
              </w:rPr>
              <w:t>nanovlákien</w:t>
            </w:r>
            <w:proofErr w:type="spellEnd"/>
            <w:r>
              <w:rPr>
                <w:rFonts w:ascii="Arial" w:eastAsia="Calibri" w:hAnsi="Arial" w:cs="Arial"/>
                <w:sz w:val="24"/>
                <w:szCs w:val="24"/>
                <w:lang w:val="cs-CZ"/>
              </w:rPr>
              <w:t xml:space="preserve"> </w:t>
            </w:r>
            <w:proofErr w:type="spellStart"/>
            <w:r>
              <w:rPr>
                <w:rFonts w:ascii="Arial" w:eastAsia="Calibri" w:hAnsi="Arial" w:cs="Arial"/>
                <w:sz w:val="24"/>
                <w:szCs w:val="24"/>
                <w:lang w:val="cs-CZ"/>
              </w:rPr>
              <w:t>pomocou</w:t>
            </w:r>
            <w:proofErr w:type="spellEnd"/>
            <w:r>
              <w:rPr>
                <w:rFonts w:ascii="Arial" w:eastAsia="Calibri" w:hAnsi="Arial" w:cs="Arial"/>
                <w:sz w:val="24"/>
                <w:szCs w:val="24"/>
                <w:lang w:val="cs-CZ"/>
              </w:rPr>
              <w:t xml:space="preserve"> </w:t>
            </w:r>
            <w:proofErr w:type="spellStart"/>
            <w:r>
              <w:rPr>
                <w:rFonts w:ascii="Arial" w:eastAsia="Calibri" w:hAnsi="Arial" w:cs="Arial"/>
                <w:sz w:val="24"/>
                <w:szCs w:val="24"/>
                <w:lang w:val="cs-CZ"/>
              </w:rPr>
              <w:t>elektrospinningu</w:t>
            </w:r>
            <w:proofErr w:type="spellEnd"/>
          </w:p>
        </w:tc>
      </w:tr>
      <w:tr w:rsidR="002163C5" w:rsidRPr="003F7320" w14:paraId="160F6328" w14:textId="77777777" w:rsidTr="002163C5">
        <w:trPr>
          <w:trHeight w:val="680"/>
        </w:trPr>
        <w:tc>
          <w:tcPr>
            <w:tcW w:w="2520" w:type="dxa"/>
            <w:shd w:val="clear" w:color="auto" w:fill="auto"/>
            <w:vAlign w:val="center"/>
          </w:tcPr>
          <w:p w14:paraId="340E02CA" w14:textId="2D0F1242" w:rsidR="002163C5" w:rsidRPr="003F7320" w:rsidRDefault="002163C5" w:rsidP="002163C5">
            <w:pPr>
              <w:spacing w:after="0" w:line="240" w:lineRule="auto"/>
              <w:rPr>
                <w:rFonts w:ascii="Arial" w:eastAsia="Calibri" w:hAnsi="Arial" w:cs="Arial"/>
                <w:b/>
                <w:sz w:val="24"/>
                <w:szCs w:val="44"/>
                <w:lang w:val="cs-CZ"/>
              </w:rPr>
            </w:pPr>
            <w:proofErr w:type="spellStart"/>
            <w:r>
              <w:rPr>
                <w:rFonts w:ascii="Arial" w:eastAsia="Calibri" w:hAnsi="Arial" w:cs="Arial"/>
                <w:b/>
                <w:sz w:val="24"/>
                <w:szCs w:val="44"/>
                <w:lang w:val="cs-CZ"/>
              </w:rPr>
              <w:t>Š</w:t>
            </w:r>
            <w:r w:rsidRPr="003F7320">
              <w:rPr>
                <w:rFonts w:ascii="Arial" w:eastAsia="Calibri" w:hAnsi="Arial" w:cs="Arial"/>
                <w:b/>
                <w:sz w:val="24"/>
                <w:szCs w:val="44"/>
                <w:lang w:val="cs-CZ"/>
              </w:rPr>
              <w:t>tudijn</w:t>
            </w:r>
            <w:r>
              <w:rPr>
                <w:rFonts w:ascii="Arial" w:eastAsia="Calibri" w:hAnsi="Arial" w:cs="Arial"/>
                <w:b/>
                <w:sz w:val="24"/>
                <w:szCs w:val="44"/>
                <w:lang w:val="cs-CZ"/>
              </w:rPr>
              <w:t>ý</w:t>
            </w:r>
            <w:proofErr w:type="spellEnd"/>
            <w:r w:rsidRPr="003F7320">
              <w:rPr>
                <w:rFonts w:ascii="Arial" w:eastAsia="Calibri" w:hAnsi="Arial" w:cs="Arial"/>
                <w:b/>
                <w:sz w:val="24"/>
                <w:szCs w:val="44"/>
                <w:lang w:val="cs-CZ"/>
              </w:rPr>
              <w:t xml:space="preserve"> program:</w:t>
            </w:r>
          </w:p>
        </w:tc>
        <w:tc>
          <w:tcPr>
            <w:tcW w:w="5760" w:type="dxa"/>
            <w:shd w:val="clear" w:color="auto" w:fill="auto"/>
            <w:vAlign w:val="center"/>
          </w:tcPr>
          <w:p w14:paraId="188DE177" w14:textId="6BE07437" w:rsidR="002163C5" w:rsidRPr="003F7320" w:rsidRDefault="002163C5" w:rsidP="002163C5">
            <w:pPr>
              <w:spacing w:after="0" w:line="240" w:lineRule="auto"/>
              <w:rPr>
                <w:rFonts w:ascii="Arial" w:eastAsia="Calibri" w:hAnsi="Arial" w:cs="Arial"/>
                <w:sz w:val="24"/>
                <w:szCs w:val="24"/>
                <w:lang w:val="cs-CZ"/>
              </w:rPr>
            </w:pPr>
            <w:proofErr w:type="spellStart"/>
            <w:r>
              <w:rPr>
                <w:rFonts w:ascii="Arial" w:eastAsia="Calibri" w:hAnsi="Arial" w:cs="Arial"/>
                <w:sz w:val="24"/>
                <w:szCs w:val="24"/>
                <w:lang w:val="cs-CZ"/>
              </w:rPr>
              <w:t>Chémia</w:t>
            </w:r>
            <w:proofErr w:type="spellEnd"/>
          </w:p>
        </w:tc>
      </w:tr>
      <w:tr w:rsidR="002163C5" w:rsidRPr="003F7320" w14:paraId="33451FD3" w14:textId="77777777" w:rsidTr="002163C5">
        <w:trPr>
          <w:trHeight w:val="680"/>
        </w:trPr>
        <w:tc>
          <w:tcPr>
            <w:tcW w:w="2520" w:type="dxa"/>
            <w:shd w:val="clear" w:color="auto" w:fill="auto"/>
            <w:vAlign w:val="center"/>
          </w:tcPr>
          <w:p w14:paraId="675BAF99" w14:textId="3D05A011" w:rsidR="002163C5" w:rsidRPr="003F7320" w:rsidRDefault="002163C5" w:rsidP="002163C5">
            <w:pPr>
              <w:spacing w:after="0" w:line="240" w:lineRule="auto"/>
              <w:rPr>
                <w:rFonts w:ascii="Arial" w:eastAsia="Calibri" w:hAnsi="Arial" w:cs="Arial"/>
                <w:b/>
                <w:sz w:val="24"/>
                <w:szCs w:val="44"/>
                <w:lang w:val="cs-CZ"/>
              </w:rPr>
            </w:pPr>
            <w:proofErr w:type="spellStart"/>
            <w:r>
              <w:rPr>
                <w:rFonts w:ascii="Arial" w:eastAsia="Calibri" w:hAnsi="Arial" w:cs="Arial"/>
                <w:b/>
                <w:sz w:val="24"/>
                <w:szCs w:val="44"/>
                <w:lang w:val="cs-CZ"/>
              </w:rPr>
              <w:t>Š</w:t>
            </w:r>
            <w:r w:rsidRPr="003F7320">
              <w:rPr>
                <w:rFonts w:ascii="Arial" w:eastAsia="Calibri" w:hAnsi="Arial" w:cs="Arial"/>
                <w:b/>
                <w:sz w:val="24"/>
                <w:szCs w:val="44"/>
                <w:lang w:val="cs-CZ"/>
              </w:rPr>
              <w:t>tudijn</w:t>
            </w:r>
            <w:r>
              <w:rPr>
                <w:rFonts w:ascii="Arial" w:eastAsia="Calibri" w:hAnsi="Arial" w:cs="Arial"/>
                <w:b/>
                <w:sz w:val="24"/>
                <w:szCs w:val="44"/>
                <w:lang w:val="cs-CZ"/>
              </w:rPr>
              <w:t>ý</w:t>
            </w:r>
            <w:proofErr w:type="spellEnd"/>
            <w:r w:rsidRPr="003F7320">
              <w:rPr>
                <w:rFonts w:ascii="Arial" w:eastAsia="Calibri" w:hAnsi="Arial" w:cs="Arial"/>
                <w:b/>
                <w:sz w:val="24"/>
                <w:szCs w:val="44"/>
                <w:lang w:val="cs-CZ"/>
              </w:rPr>
              <w:t xml:space="preserve"> obor:</w:t>
            </w:r>
          </w:p>
        </w:tc>
        <w:tc>
          <w:tcPr>
            <w:tcW w:w="5760" w:type="dxa"/>
            <w:shd w:val="clear" w:color="auto" w:fill="auto"/>
            <w:vAlign w:val="center"/>
          </w:tcPr>
          <w:p w14:paraId="436C7805" w14:textId="3F2D6B2D" w:rsidR="002163C5" w:rsidRPr="003F7320" w:rsidRDefault="002163C5" w:rsidP="002163C5">
            <w:pPr>
              <w:spacing w:after="0" w:line="240" w:lineRule="auto"/>
              <w:rPr>
                <w:rFonts w:ascii="Arial" w:eastAsia="Calibri" w:hAnsi="Arial" w:cs="Arial"/>
                <w:sz w:val="24"/>
                <w:szCs w:val="24"/>
                <w:lang w:val="cs-CZ"/>
              </w:rPr>
            </w:pPr>
            <w:r>
              <w:rPr>
                <w:rFonts w:ascii="Arial" w:eastAsia="Calibri" w:hAnsi="Arial" w:cs="Arial"/>
                <w:sz w:val="24"/>
                <w:szCs w:val="24"/>
                <w:lang w:val="cs-CZ"/>
              </w:rPr>
              <w:t xml:space="preserve">Materiálová </w:t>
            </w:r>
            <w:proofErr w:type="spellStart"/>
            <w:r>
              <w:rPr>
                <w:rFonts w:ascii="Arial" w:eastAsia="Calibri" w:hAnsi="Arial" w:cs="Arial"/>
                <w:sz w:val="24"/>
                <w:szCs w:val="24"/>
                <w:lang w:val="cs-CZ"/>
              </w:rPr>
              <w:t>chémia</w:t>
            </w:r>
            <w:proofErr w:type="spellEnd"/>
          </w:p>
        </w:tc>
      </w:tr>
      <w:tr w:rsidR="002163C5" w:rsidRPr="003F7320" w14:paraId="21D7E3B3" w14:textId="77777777" w:rsidTr="002163C5">
        <w:trPr>
          <w:trHeight w:val="680"/>
        </w:trPr>
        <w:tc>
          <w:tcPr>
            <w:tcW w:w="2520" w:type="dxa"/>
            <w:shd w:val="clear" w:color="auto" w:fill="auto"/>
            <w:vAlign w:val="center"/>
          </w:tcPr>
          <w:p w14:paraId="7DE2AA7B" w14:textId="27AAF144" w:rsidR="002163C5" w:rsidRPr="003F7320" w:rsidRDefault="002163C5" w:rsidP="002163C5">
            <w:pPr>
              <w:spacing w:after="0" w:line="240" w:lineRule="auto"/>
              <w:rPr>
                <w:rFonts w:ascii="Arial" w:eastAsia="Calibri" w:hAnsi="Arial" w:cs="Arial"/>
                <w:b/>
                <w:sz w:val="24"/>
                <w:szCs w:val="44"/>
                <w:lang w:val="cs-CZ"/>
              </w:rPr>
            </w:pPr>
            <w:proofErr w:type="spellStart"/>
            <w:r w:rsidRPr="003F7320">
              <w:rPr>
                <w:rFonts w:ascii="Arial" w:eastAsia="Calibri" w:hAnsi="Arial" w:cs="Arial"/>
                <w:b/>
                <w:sz w:val="24"/>
                <w:szCs w:val="44"/>
                <w:lang w:val="cs-CZ"/>
              </w:rPr>
              <w:t>Ved</w:t>
            </w:r>
            <w:r>
              <w:rPr>
                <w:rFonts w:ascii="Arial" w:eastAsia="Calibri" w:hAnsi="Arial" w:cs="Arial"/>
                <w:b/>
                <w:sz w:val="24"/>
                <w:szCs w:val="44"/>
                <w:lang w:val="cs-CZ"/>
              </w:rPr>
              <w:t>ú</w:t>
            </w:r>
            <w:r w:rsidRPr="003F7320">
              <w:rPr>
                <w:rFonts w:ascii="Arial" w:eastAsia="Calibri" w:hAnsi="Arial" w:cs="Arial"/>
                <w:b/>
                <w:sz w:val="24"/>
                <w:szCs w:val="44"/>
                <w:lang w:val="cs-CZ"/>
              </w:rPr>
              <w:t>c</w:t>
            </w:r>
            <w:r>
              <w:rPr>
                <w:rFonts w:ascii="Arial" w:eastAsia="Calibri" w:hAnsi="Arial" w:cs="Arial"/>
                <w:b/>
                <w:sz w:val="24"/>
                <w:szCs w:val="44"/>
                <w:lang w:val="cs-CZ"/>
              </w:rPr>
              <w:t>i</w:t>
            </w:r>
            <w:proofErr w:type="spellEnd"/>
            <w:r w:rsidRPr="003F7320">
              <w:rPr>
                <w:rFonts w:ascii="Arial" w:eastAsia="Calibri" w:hAnsi="Arial" w:cs="Arial"/>
                <w:b/>
                <w:sz w:val="24"/>
                <w:szCs w:val="44"/>
                <w:lang w:val="cs-CZ"/>
              </w:rPr>
              <w:t xml:space="preserve"> práce:</w:t>
            </w:r>
          </w:p>
        </w:tc>
        <w:tc>
          <w:tcPr>
            <w:tcW w:w="5760" w:type="dxa"/>
            <w:shd w:val="clear" w:color="auto" w:fill="auto"/>
            <w:vAlign w:val="center"/>
          </w:tcPr>
          <w:p w14:paraId="7BB31FCD" w14:textId="77777777" w:rsidR="002163C5" w:rsidRPr="003F7320" w:rsidRDefault="002163C5" w:rsidP="002163C5">
            <w:pPr>
              <w:spacing w:after="0" w:line="240" w:lineRule="auto"/>
              <w:rPr>
                <w:rFonts w:ascii="Arial" w:eastAsia="Calibri" w:hAnsi="Arial" w:cs="Arial"/>
                <w:sz w:val="24"/>
                <w:szCs w:val="24"/>
                <w:lang w:val="cs-CZ"/>
              </w:rPr>
            </w:pPr>
            <w:r>
              <w:rPr>
                <w:rFonts w:ascii="Arial" w:eastAsia="Calibri" w:hAnsi="Arial" w:cs="Arial"/>
                <w:sz w:val="24"/>
                <w:szCs w:val="24"/>
                <w:lang w:val="cs-CZ"/>
              </w:rPr>
              <w:t xml:space="preserve">Mgr. David </w:t>
            </w:r>
            <w:proofErr w:type="spellStart"/>
            <w:r>
              <w:rPr>
                <w:rFonts w:ascii="Arial" w:eastAsia="Calibri" w:hAnsi="Arial" w:cs="Arial"/>
                <w:sz w:val="24"/>
                <w:szCs w:val="24"/>
                <w:lang w:val="cs-CZ"/>
              </w:rPr>
              <w:t>Pavliňák</w:t>
            </w:r>
            <w:proofErr w:type="spellEnd"/>
            <w:r>
              <w:rPr>
                <w:rFonts w:ascii="Arial" w:eastAsia="Calibri" w:hAnsi="Arial" w:cs="Arial"/>
                <w:sz w:val="24"/>
                <w:szCs w:val="24"/>
                <w:lang w:val="cs-CZ"/>
              </w:rPr>
              <w:t xml:space="preserve"> Ph.D.</w:t>
            </w:r>
          </w:p>
        </w:tc>
      </w:tr>
      <w:tr w:rsidR="002163C5" w:rsidRPr="003F7320" w14:paraId="167D7723" w14:textId="77777777" w:rsidTr="002163C5">
        <w:trPr>
          <w:trHeight w:val="680"/>
        </w:trPr>
        <w:tc>
          <w:tcPr>
            <w:tcW w:w="2520" w:type="dxa"/>
            <w:shd w:val="clear" w:color="auto" w:fill="auto"/>
            <w:vAlign w:val="center"/>
          </w:tcPr>
          <w:p w14:paraId="724716FA" w14:textId="77777777" w:rsidR="002163C5" w:rsidRPr="003F7320" w:rsidRDefault="002163C5" w:rsidP="002163C5">
            <w:pPr>
              <w:spacing w:after="0" w:line="240" w:lineRule="auto"/>
              <w:rPr>
                <w:rFonts w:ascii="Arial" w:eastAsia="Calibri" w:hAnsi="Arial" w:cs="Arial"/>
                <w:b/>
                <w:sz w:val="24"/>
                <w:szCs w:val="44"/>
                <w:lang w:val="cs-CZ"/>
              </w:rPr>
            </w:pPr>
            <w:r w:rsidRPr="003F7320">
              <w:rPr>
                <w:rFonts w:ascii="Arial" w:eastAsia="Calibri" w:hAnsi="Arial" w:cs="Arial"/>
                <w:b/>
                <w:sz w:val="24"/>
                <w:szCs w:val="44"/>
                <w:lang w:val="cs-CZ"/>
              </w:rPr>
              <w:t>Akademický rok:</w:t>
            </w:r>
          </w:p>
        </w:tc>
        <w:tc>
          <w:tcPr>
            <w:tcW w:w="5760" w:type="dxa"/>
            <w:shd w:val="clear" w:color="auto" w:fill="auto"/>
            <w:vAlign w:val="center"/>
          </w:tcPr>
          <w:p w14:paraId="2C496391" w14:textId="77777777" w:rsidR="002163C5" w:rsidRPr="003F7320" w:rsidRDefault="002163C5" w:rsidP="002163C5">
            <w:pPr>
              <w:spacing w:after="0" w:line="240" w:lineRule="auto"/>
              <w:rPr>
                <w:rFonts w:ascii="Arial" w:eastAsia="Calibri" w:hAnsi="Arial" w:cs="Arial"/>
                <w:sz w:val="24"/>
                <w:szCs w:val="24"/>
                <w:lang w:val="cs-CZ"/>
              </w:rPr>
            </w:pPr>
            <w:r>
              <w:rPr>
                <w:rFonts w:ascii="Arial" w:eastAsia="Calibri" w:hAnsi="Arial" w:cs="Arial"/>
                <w:sz w:val="24"/>
                <w:szCs w:val="24"/>
                <w:lang w:val="cs-CZ"/>
              </w:rPr>
              <w:t>2018/2019</w:t>
            </w:r>
          </w:p>
        </w:tc>
      </w:tr>
      <w:tr w:rsidR="002163C5" w:rsidRPr="003F7320" w14:paraId="0856DE08" w14:textId="77777777" w:rsidTr="002163C5">
        <w:trPr>
          <w:trHeight w:val="680"/>
        </w:trPr>
        <w:tc>
          <w:tcPr>
            <w:tcW w:w="2520" w:type="dxa"/>
            <w:shd w:val="clear" w:color="auto" w:fill="auto"/>
            <w:vAlign w:val="center"/>
          </w:tcPr>
          <w:p w14:paraId="66503BCD" w14:textId="04D0304E" w:rsidR="002163C5" w:rsidRPr="003F7320" w:rsidRDefault="002163C5" w:rsidP="002163C5">
            <w:pPr>
              <w:spacing w:after="0" w:line="240" w:lineRule="auto"/>
              <w:rPr>
                <w:rFonts w:ascii="Arial" w:eastAsia="Calibri" w:hAnsi="Arial" w:cs="Arial"/>
                <w:b/>
                <w:sz w:val="24"/>
                <w:szCs w:val="44"/>
                <w:lang w:val="cs-CZ"/>
              </w:rPr>
            </w:pPr>
            <w:r w:rsidRPr="003F7320">
              <w:rPr>
                <w:rFonts w:ascii="Arial" w:eastAsia="Calibri" w:hAnsi="Arial" w:cs="Arial"/>
                <w:b/>
                <w:sz w:val="24"/>
                <w:szCs w:val="44"/>
                <w:lang w:val="cs-CZ"/>
              </w:rPr>
              <w:t xml:space="preserve">Počet </w:t>
            </w:r>
            <w:proofErr w:type="spellStart"/>
            <w:r w:rsidRPr="003F7320">
              <w:rPr>
                <w:rFonts w:ascii="Arial" w:eastAsia="Calibri" w:hAnsi="Arial" w:cs="Arial"/>
                <w:b/>
                <w:sz w:val="24"/>
                <w:szCs w:val="44"/>
                <w:lang w:val="cs-CZ"/>
              </w:rPr>
              <w:t>str</w:t>
            </w:r>
            <w:r>
              <w:rPr>
                <w:rFonts w:ascii="Arial" w:eastAsia="Calibri" w:hAnsi="Arial" w:cs="Arial"/>
                <w:b/>
                <w:sz w:val="24"/>
                <w:szCs w:val="44"/>
                <w:lang w:val="cs-CZ"/>
              </w:rPr>
              <w:t>á</w:t>
            </w:r>
            <w:r w:rsidRPr="003F7320">
              <w:rPr>
                <w:rFonts w:ascii="Arial" w:eastAsia="Calibri" w:hAnsi="Arial" w:cs="Arial"/>
                <w:b/>
                <w:sz w:val="24"/>
                <w:szCs w:val="44"/>
                <w:lang w:val="cs-CZ"/>
              </w:rPr>
              <w:t>n</w:t>
            </w:r>
            <w:proofErr w:type="spellEnd"/>
            <w:r w:rsidRPr="003F7320">
              <w:rPr>
                <w:rFonts w:ascii="Arial" w:eastAsia="Calibri" w:hAnsi="Arial" w:cs="Arial"/>
                <w:b/>
                <w:sz w:val="24"/>
                <w:szCs w:val="44"/>
                <w:lang w:val="cs-CZ"/>
              </w:rPr>
              <w:t>:</w:t>
            </w:r>
          </w:p>
        </w:tc>
        <w:tc>
          <w:tcPr>
            <w:tcW w:w="5760" w:type="dxa"/>
            <w:shd w:val="clear" w:color="auto" w:fill="auto"/>
            <w:vAlign w:val="center"/>
          </w:tcPr>
          <w:p w14:paraId="2F130941" w14:textId="7564ED5B" w:rsidR="002163C5" w:rsidRPr="003F7320" w:rsidRDefault="009513E9" w:rsidP="002163C5">
            <w:pPr>
              <w:spacing w:after="0" w:line="240" w:lineRule="auto"/>
              <w:rPr>
                <w:rFonts w:ascii="Arial" w:eastAsia="Calibri" w:hAnsi="Arial" w:cs="Arial"/>
                <w:sz w:val="24"/>
                <w:szCs w:val="24"/>
                <w:lang w:val="cs-CZ"/>
              </w:rPr>
            </w:pPr>
            <w:r>
              <w:rPr>
                <w:rFonts w:ascii="Arial" w:eastAsia="Calibri" w:hAnsi="Arial" w:cs="Arial"/>
                <w:sz w:val="24"/>
                <w:szCs w:val="24"/>
                <w:lang w:val="cs-CZ"/>
              </w:rPr>
              <w:t>90</w:t>
            </w:r>
          </w:p>
        </w:tc>
      </w:tr>
      <w:tr w:rsidR="002163C5" w:rsidRPr="003F7320" w14:paraId="44F8BE20" w14:textId="77777777" w:rsidTr="002163C5">
        <w:trPr>
          <w:trHeight w:val="680"/>
        </w:trPr>
        <w:tc>
          <w:tcPr>
            <w:tcW w:w="2520" w:type="dxa"/>
            <w:shd w:val="clear" w:color="auto" w:fill="auto"/>
          </w:tcPr>
          <w:p w14:paraId="07907D1A" w14:textId="224567ED" w:rsidR="002163C5" w:rsidRPr="003F7320" w:rsidRDefault="002163C5" w:rsidP="002163C5">
            <w:pPr>
              <w:spacing w:after="0" w:line="240" w:lineRule="auto"/>
              <w:rPr>
                <w:rFonts w:ascii="Arial" w:eastAsia="Calibri" w:hAnsi="Arial" w:cs="Arial"/>
                <w:b/>
                <w:sz w:val="24"/>
                <w:szCs w:val="44"/>
                <w:lang w:val="cs-CZ"/>
              </w:rPr>
            </w:pPr>
            <w:proofErr w:type="spellStart"/>
            <w:r w:rsidRPr="003F7320">
              <w:rPr>
                <w:rFonts w:ascii="Arial" w:eastAsia="Calibri" w:hAnsi="Arial" w:cs="Arial"/>
                <w:b/>
                <w:sz w:val="24"/>
                <w:szCs w:val="44"/>
                <w:lang w:val="cs-CZ"/>
              </w:rPr>
              <w:t>K</w:t>
            </w:r>
            <w:r>
              <w:rPr>
                <w:rFonts w:ascii="Arial" w:eastAsia="Calibri" w:hAnsi="Arial" w:cs="Arial"/>
                <w:b/>
                <w:sz w:val="24"/>
                <w:szCs w:val="44"/>
                <w:lang w:val="cs-CZ"/>
              </w:rPr>
              <w:t>ľú</w:t>
            </w:r>
            <w:r w:rsidRPr="003F7320">
              <w:rPr>
                <w:rFonts w:ascii="Arial" w:eastAsia="Calibri" w:hAnsi="Arial" w:cs="Arial"/>
                <w:b/>
                <w:sz w:val="24"/>
                <w:szCs w:val="44"/>
                <w:lang w:val="cs-CZ"/>
              </w:rPr>
              <w:t>čov</w:t>
            </w:r>
            <w:r>
              <w:rPr>
                <w:rFonts w:ascii="Arial" w:eastAsia="Calibri" w:hAnsi="Arial" w:cs="Arial"/>
                <w:b/>
                <w:sz w:val="24"/>
                <w:szCs w:val="44"/>
                <w:lang w:val="cs-CZ"/>
              </w:rPr>
              <w:t>é</w:t>
            </w:r>
            <w:proofErr w:type="spellEnd"/>
            <w:r w:rsidRPr="003F7320">
              <w:rPr>
                <w:rFonts w:ascii="Arial" w:eastAsia="Calibri" w:hAnsi="Arial" w:cs="Arial"/>
                <w:b/>
                <w:sz w:val="24"/>
                <w:szCs w:val="44"/>
                <w:lang w:val="cs-CZ"/>
              </w:rPr>
              <w:t xml:space="preserve"> </w:t>
            </w:r>
            <w:proofErr w:type="spellStart"/>
            <w:r w:rsidRPr="003F7320">
              <w:rPr>
                <w:rFonts w:ascii="Arial" w:eastAsia="Calibri" w:hAnsi="Arial" w:cs="Arial"/>
                <w:b/>
                <w:sz w:val="24"/>
                <w:szCs w:val="44"/>
                <w:lang w:val="cs-CZ"/>
              </w:rPr>
              <w:t>slov</w:t>
            </w:r>
            <w:r>
              <w:rPr>
                <w:rFonts w:ascii="Arial" w:eastAsia="Calibri" w:hAnsi="Arial" w:cs="Arial"/>
                <w:b/>
                <w:sz w:val="24"/>
                <w:szCs w:val="44"/>
                <w:lang w:val="cs-CZ"/>
              </w:rPr>
              <w:t>á</w:t>
            </w:r>
            <w:proofErr w:type="spellEnd"/>
            <w:r w:rsidRPr="003F7320">
              <w:rPr>
                <w:rFonts w:ascii="Arial" w:eastAsia="Calibri" w:hAnsi="Arial" w:cs="Arial"/>
                <w:b/>
                <w:sz w:val="24"/>
                <w:szCs w:val="44"/>
                <w:lang w:val="cs-CZ"/>
              </w:rPr>
              <w:t>:</w:t>
            </w:r>
          </w:p>
        </w:tc>
        <w:tc>
          <w:tcPr>
            <w:tcW w:w="5760" w:type="dxa"/>
            <w:shd w:val="clear" w:color="auto" w:fill="auto"/>
          </w:tcPr>
          <w:p w14:paraId="4D1BF7A8" w14:textId="09A6EED6" w:rsidR="002163C5" w:rsidRPr="003F7320" w:rsidRDefault="002163C5" w:rsidP="002163C5">
            <w:pPr>
              <w:spacing w:after="0" w:line="240" w:lineRule="auto"/>
              <w:rPr>
                <w:rFonts w:ascii="Arial" w:eastAsia="Calibri" w:hAnsi="Arial" w:cs="Arial"/>
                <w:sz w:val="24"/>
                <w:szCs w:val="24"/>
                <w:lang w:val="cs-CZ"/>
              </w:rPr>
            </w:pPr>
            <w:r>
              <w:rPr>
                <w:rFonts w:ascii="Arial" w:eastAsia="Calibri" w:hAnsi="Arial" w:cs="Arial"/>
                <w:sz w:val="24"/>
                <w:szCs w:val="24"/>
                <w:lang w:val="cs-CZ"/>
              </w:rPr>
              <w:t xml:space="preserve">Nanovlákna; </w:t>
            </w:r>
            <w:proofErr w:type="spellStart"/>
            <w:r w:rsidR="00D64AF9">
              <w:rPr>
                <w:rFonts w:ascii="Arial" w:eastAsia="Calibri" w:hAnsi="Arial" w:cs="Arial"/>
                <w:sz w:val="24"/>
                <w:szCs w:val="24"/>
                <w:lang w:val="cs-CZ"/>
              </w:rPr>
              <w:t>E</w:t>
            </w:r>
            <w:r>
              <w:rPr>
                <w:rFonts w:ascii="Arial" w:eastAsia="Calibri" w:hAnsi="Arial" w:cs="Arial"/>
                <w:sz w:val="24"/>
                <w:szCs w:val="24"/>
                <w:lang w:val="cs-CZ"/>
              </w:rPr>
              <w:t>lektrospinning</w:t>
            </w:r>
            <w:proofErr w:type="spellEnd"/>
            <w:r>
              <w:rPr>
                <w:rFonts w:ascii="Arial" w:eastAsia="Calibri" w:hAnsi="Arial" w:cs="Arial"/>
                <w:sz w:val="24"/>
                <w:szCs w:val="24"/>
                <w:lang w:val="cs-CZ"/>
              </w:rPr>
              <w:t xml:space="preserve">; </w:t>
            </w:r>
            <w:r w:rsidR="00D64AF9">
              <w:rPr>
                <w:rFonts w:ascii="Arial" w:eastAsia="Calibri" w:hAnsi="Arial" w:cs="Arial"/>
                <w:sz w:val="24"/>
                <w:szCs w:val="24"/>
                <w:lang w:val="cs-CZ"/>
              </w:rPr>
              <w:t>O</w:t>
            </w:r>
            <w:r>
              <w:rPr>
                <w:rFonts w:ascii="Arial" w:eastAsia="Calibri" w:hAnsi="Arial" w:cs="Arial"/>
                <w:sz w:val="24"/>
                <w:szCs w:val="24"/>
                <w:lang w:val="cs-CZ"/>
              </w:rPr>
              <w:t xml:space="preserve">xid hlinitý; </w:t>
            </w:r>
            <w:proofErr w:type="spellStart"/>
            <w:r w:rsidR="00D64AF9">
              <w:rPr>
                <w:rFonts w:ascii="Arial" w:eastAsia="Calibri" w:hAnsi="Arial" w:cs="Arial"/>
                <w:sz w:val="24"/>
                <w:szCs w:val="24"/>
                <w:lang w:val="cs-CZ"/>
              </w:rPr>
              <w:t>P</w:t>
            </w:r>
            <w:r>
              <w:rPr>
                <w:rFonts w:ascii="Arial" w:eastAsia="Calibri" w:hAnsi="Arial" w:cs="Arial"/>
                <w:sz w:val="24"/>
                <w:szCs w:val="24"/>
                <w:lang w:val="cs-CZ"/>
              </w:rPr>
              <w:t>olyvinylalkohol</w:t>
            </w:r>
            <w:proofErr w:type="spellEnd"/>
            <w:r>
              <w:rPr>
                <w:rFonts w:ascii="Arial" w:eastAsia="Calibri" w:hAnsi="Arial" w:cs="Arial"/>
                <w:sz w:val="24"/>
                <w:szCs w:val="24"/>
                <w:lang w:val="cs-CZ"/>
              </w:rPr>
              <w:t xml:space="preserve">; </w:t>
            </w:r>
            <w:r w:rsidR="00D64AF9">
              <w:rPr>
                <w:rFonts w:ascii="Arial" w:eastAsia="Calibri" w:hAnsi="Arial" w:cs="Arial"/>
                <w:sz w:val="24"/>
                <w:szCs w:val="24"/>
                <w:lang w:val="cs-CZ"/>
              </w:rPr>
              <w:t>E</w:t>
            </w:r>
            <w:r>
              <w:rPr>
                <w:rFonts w:ascii="Arial" w:eastAsia="Calibri" w:hAnsi="Arial" w:cs="Arial"/>
                <w:sz w:val="24"/>
                <w:szCs w:val="24"/>
                <w:lang w:val="cs-CZ"/>
              </w:rPr>
              <w:t xml:space="preserve">lektrostatické </w:t>
            </w:r>
            <w:proofErr w:type="spellStart"/>
            <w:r>
              <w:rPr>
                <w:rFonts w:ascii="Arial" w:eastAsia="Calibri" w:hAnsi="Arial" w:cs="Arial"/>
                <w:sz w:val="24"/>
                <w:szCs w:val="24"/>
                <w:lang w:val="cs-CZ"/>
              </w:rPr>
              <w:t>zvlákňovanie</w:t>
            </w:r>
            <w:proofErr w:type="spellEnd"/>
            <w:r>
              <w:rPr>
                <w:rFonts w:ascii="Arial" w:eastAsia="Calibri" w:hAnsi="Arial" w:cs="Arial"/>
                <w:sz w:val="24"/>
                <w:szCs w:val="24"/>
                <w:lang w:val="cs-CZ"/>
              </w:rPr>
              <w:t xml:space="preserve">; </w:t>
            </w:r>
            <w:r w:rsidR="00D64AF9">
              <w:rPr>
                <w:rFonts w:ascii="Arial" w:eastAsia="Calibri" w:hAnsi="Arial" w:cs="Arial"/>
                <w:sz w:val="24"/>
                <w:szCs w:val="24"/>
                <w:lang w:val="cs-CZ"/>
              </w:rPr>
              <w:t>P</w:t>
            </w:r>
            <w:r>
              <w:rPr>
                <w:rFonts w:ascii="Arial" w:eastAsia="Calibri" w:hAnsi="Arial" w:cs="Arial"/>
                <w:sz w:val="24"/>
                <w:szCs w:val="24"/>
                <w:lang w:val="cs-CZ"/>
              </w:rPr>
              <w:t xml:space="preserve">lazma; </w:t>
            </w:r>
            <w:proofErr w:type="spellStart"/>
            <w:r w:rsidR="00D64AF9">
              <w:rPr>
                <w:rFonts w:ascii="Arial" w:eastAsia="Calibri" w:hAnsi="Arial" w:cs="Arial"/>
                <w:sz w:val="24"/>
                <w:szCs w:val="24"/>
                <w:lang w:val="cs-CZ"/>
              </w:rPr>
              <w:t>N</w:t>
            </w:r>
            <w:r>
              <w:rPr>
                <w:rFonts w:ascii="Arial" w:eastAsia="Calibri" w:hAnsi="Arial" w:cs="Arial"/>
                <w:sz w:val="24"/>
                <w:szCs w:val="24"/>
                <w:lang w:val="cs-CZ"/>
              </w:rPr>
              <w:t>onahydrát</w:t>
            </w:r>
            <w:proofErr w:type="spellEnd"/>
            <w:r>
              <w:rPr>
                <w:rFonts w:ascii="Arial" w:eastAsia="Calibri" w:hAnsi="Arial" w:cs="Arial"/>
                <w:sz w:val="24"/>
                <w:szCs w:val="24"/>
                <w:lang w:val="cs-CZ"/>
              </w:rPr>
              <w:t xml:space="preserve"> dusičnanu hlinitého; </w:t>
            </w:r>
          </w:p>
        </w:tc>
      </w:tr>
    </w:tbl>
    <w:p w14:paraId="07330DB7" w14:textId="42DFCEEB" w:rsidR="003F7320" w:rsidRPr="003F7320" w:rsidRDefault="003F7320" w:rsidP="003F7320">
      <w:pPr>
        <w:rPr>
          <w:rFonts w:ascii="Arial" w:eastAsia="Calibri" w:hAnsi="Arial" w:cs="Arial"/>
          <w:b/>
          <w:sz w:val="36"/>
          <w:szCs w:val="44"/>
          <w:lang w:val="cs-CZ"/>
        </w:rPr>
      </w:pPr>
      <w:r w:rsidRPr="003F7320">
        <w:rPr>
          <w:rFonts w:ascii="Arial" w:eastAsia="Calibri" w:hAnsi="Arial" w:cs="Arial"/>
          <w:b/>
          <w:sz w:val="36"/>
          <w:szCs w:val="44"/>
          <w:lang w:val="cs-CZ"/>
        </w:rPr>
        <w:br w:type="page"/>
      </w:r>
    </w:p>
    <w:p w14:paraId="4CA1E279" w14:textId="77777777" w:rsidR="003F7320" w:rsidRPr="003F7320" w:rsidRDefault="003F7320" w:rsidP="003F7320">
      <w:pPr>
        <w:spacing w:after="0"/>
        <w:rPr>
          <w:rFonts w:ascii="Arial" w:eastAsia="Calibri" w:hAnsi="Arial" w:cs="Arial"/>
          <w:b/>
          <w:sz w:val="28"/>
          <w:szCs w:val="28"/>
          <w:lang w:val="cs-CZ"/>
        </w:rPr>
      </w:pPr>
    </w:p>
    <w:p w14:paraId="797A1040" w14:textId="77777777" w:rsidR="003F7320" w:rsidRPr="003F7320" w:rsidRDefault="003F7320" w:rsidP="003F7320">
      <w:pPr>
        <w:spacing w:after="0"/>
        <w:rPr>
          <w:rFonts w:ascii="Arial" w:eastAsia="Calibri" w:hAnsi="Arial" w:cs="Arial"/>
          <w:b/>
          <w:sz w:val="28"/>
          <w:szCs w:val="28"/>
          <w:lang w:val="cs-CZ"/>
        </w:rPr>
      </w:pPr>
    </w:p>
    <w:p w14:paraId="5ACE4E5A" w14:textId="77777777" w:rsidR="003F7320" w:rsidRPr="003F7320" w:rsidRDefault="003F7320" w:rsidP="003F7320">
      <w:pPr>
        <w:spacing w:after="0"/>
        <w:rPr>
          <w:rFonts w:ascii="Arial" w:eastAsia="Calibri" w:hAnsi="Arial" w:cs="Arial"/>
          <w:b/>
          <w:sz w:val="28"/>
          <w:szCs w:val="28"/>
          <w:lang w:val="cs-CZ"/>
        </w:rPr>
      </w:pPr>
    </w:p>
    <w:p w14:paraId="37A0AA23" w14:textId="77777777" w:rsidR="003F7320" w:rsidRPr="003F7320" w:rsidRDefault="003F7320" w:rsidP="003F7320">
      <w:pPr>
        <w:spacing w:after="0"/>
        <w:rPr>
          <w:rFonts w:ascii="Arial" w:eastAsia="Calibri" w:hAnsi="Arial" w:cs="Arial"/>
          <w:b/>
          <w:sz w:val="36"/>
          <w:szCs w:val="44"/>
          <w:lang w:val="cs-CZ"/>
        </w:rPr>
      </w:pPr>
      <w:proofErr w:type="spellStart"/>
      <w:r w:rsidRPr="003F7320">
        <w:rPr>
          <w:rFonts w:ascii="Arial" w:eastAsia="Calibri" w:hAnsi="Arial" w:cs="Arial"/>
          <w:b/>
          <w:sz w:val="36"/>
          <w:szCs w:val="44"/>
          <w:lang w:val="cs-CZ"/>
        </w:rPr>
        <w:t>Bibliographic</w:t>
      </w:r>
      <w:proofErr w:type="spellEnd"/>
      <w:r w:rsidRPr="003F7320">
        <w:rPr>
          <w:rFonts w:ascii="Arial" w:eastAsia="Calibri" w:hAnsi="Arial" w:cs="Arial"/>
          <w:b/>
          <w:sz w:val="36"/>
          <w:szCs w:val="44"/>
          <w:lang w:val="cs-CZ"/>
        </w:rPr>
        <w:t xml:space="preserve"> </w:t>
      </w:r>
      <w:proofErr w:type="spellStart"/>
      <w:r w:rsidRPr="003F7320">
        <w:rPr>
          <w:rFonts w:ascii="Arial" w:eastAsia="Calibri" w:hAnsi="Arial" w:cs="Arial"/>
          <w:b/>
          <w:sz w:val="36"/>
          <w:szCs w:val="44"/>
          <w:lang w:val="cs-CZ"/>
        </w:rPr>
        <w:t>Entry</w:t>
      </w:r>
      <w:proofErr w:type="spellEnd"/>
    </w:p>
    <w:p w14:paraId="29ABD995" w14:textId="77777777" w:rsidR="003F7320" w:rsidRPr="003F7320" w:rsidRDefault="003F7320" w:rsidP="003F7320">
      <w:pPr>
        <w:spacing w:after="0"/>
        <w:rPr>
          <w:rFonts w:ascii="Arial" w:eastAsia="Calibri" w:hAnsi="Arial" w:cs="Arial"/>
          <w:b/>
          <w:sz w:val="32"/>
          <w:szCs w:val="44"/>
          <w:lang w:val="cs-CZ"/>
        </w:rPr>
      </w:pPr>
    </w:p>
    <w:tbl>
      <w:tblPr>
        <w:tblW w:w="8280" w:type="dxa"/>
        <w:tblInd w:w="288" w:type="dxa"/>
        <w:tblLook w:val="04A0" w:firstRow="1" w:lastRow="0" w:firstColumn="1" w:lastColumn="0" w:noHBand="0" w:noVBand="1"/>
      </w:tblPr>
      <w:tblGrid>
        <w:gridCol w:w="2520"/>
        <w:gridCol w:w="5760"/>
      </w:tblGrid>
      <w:tr w:rsidR="003F7320" w:rsidRPr="003F7320" w14:paraId="13482CAF" w14:textId="77777777" w:rsidTr="00421BFA">
        <w:trPr>
          <w:trHeight w:val="680"/>
        </w:trPr>
        <w:tc>
          <w:tcPr>
            <w:tcW w:w="2520" w:type="dxa"/>
            <w:shd w:val="clear" w:color="auto" w:fill="auto"/>
          </w:tcPr>
          <w:p w14:paraId="40C6ECF0" w14:textId="77777777" w:rsidR="003F7320" w:rsidRPr="003F7320" w:rsidRDefault="003F7320" w:rsidP="003F7320">
            <w:pPr>
              <w:spacing w:after="0" w:line="240" w:lineRule="auto"/>
              <w:rPr>
                <w:rFonts w:ascii="Arial" w:eastAsia="Calibri" w:hAnsi="Arial" w:cs="Arial"/>
                <w:b/>
                <w:sz w:val="24"/>
                <w:szCs w:val="44"/>
                <w:lang w:val="cs-CZ"/>
              </w:rPr>
            </w:pPr>
            <w:proofErr w:type="spellStart"/>
            <w:r w:rsidRPr="003F7320">
              <w:rPr>
                <w:rFonts w:ascii="Arial" w:eastAsia="Calibri" w:hAnsi="Arial" w:cs="Arial"/>
                <w:b/>
                <w:sz w:val="24"/>
                <w:szCs w:val="44"/>
                <w:lang w:val="cs-CZ"/>
              </w:rPr>
              <w:t>Author</w:t>
            </w:r>
            <w:proofErr w:type="spellEnd"/>
            <w:r w:rsidRPr="003F7320">
              <w:rPr>
                <w:rFonts w:ascii="Arial" w:eastAsia="Calibri" w:hAnsi="Arial" w:cs="Arial"/>
                <w:b/>
                <w:sz w:val="24"/>
                <w:szCs w:val="44"/>
                <w:lang w:val="cs-CZ"/>
              </w:rPr>
              <w:t>:</w:t>
            </w:r>
          </w:p>
        </w:tc>
        <w:tc>
          <w:tcPr>
            <w:tcW w:w="5760" w:type="dxa"/>
            <w:shd w:val="clear" w:color="auto" w:fill="auto"/>
          </w:tcPr>
          <w:p w14:paraId="2A7C9BCA" w14:textId="56BF56A0" w:rsidR="003F7320" w:rsidRPr="003F7320" w:rsidRDefault="00384511" w:rsidP="003F7320">
            <w:pPr>
              <w:autoSpaceDE w:val="0"/>
              <w:autoSpaceDN w:val="0"/>
              <w:adjustRightInd w:val="0"/>
              <w:spacing w:after="0" w:line="240" w:lineRule="auto"/>
              <w:rPr>
                <w:rFonts w:ascii="Arial" w:eastAsia="Calibri" w:hAnsi="Arial" w:cs="Arial"/>
                <w:sz w:val="24"/>
                <w:szCs w:val="24"/>
                <w:lang w:val="cs-CZ"/>
              </w:rPr>
            </w:pPr>
            <w:r>
              <w:rPr>
                <w:rFonts w:ascii="Arial" w:eastAsia="Calibri" w:hAnsi="Arial" w:cs="Arial"/>
                <w:sz w:val="24"/>
                <w:szCs w:val="24"/>
                <w:lang w:val="cs-CZ"/>
              </w:rPr>
              <w:t xml:space="preserve">Bc. Galina </w:t>
            </w:r>
            <w:proofErr w:type="spellStart"/>
            <w:r>
              <w:rPr>
                <w:rFonts w:ascii="Arial" w:eastAsia="Calibri" w:hAnsi="Arial" w:cs="Arial"/>
                <w:sz w:val="24"/>
                <w:szCs w:val="24"/>
                <w:lang w:val="cs-CZ"/>
              </w:rPr>
              <w:t>Zrubcová</w:t>
            </w:r>
            <w:proofErr w:type="spellEnd"/>
          </w:p>
          <w:p w14:paraId="09715DBE" w14:textId="77777777" w:rsidR="003F7320" w:rsidRPr="003F7320" w:rsidRDefault="003F7320" w:rsidP="003F7320">
            <w:pPr>
              <w:autoSpaceDE w:val="0"/>
              <w:autoSpaceDN w:val="0"/>
              <w:adjustRightInd w:val="0"/>
              <w:spacing w:after="0" w:line="240" w:lineRule="auto"/>
              <w:rPr>
                <w:rFonts w:ascii="Arial" w:eastAsia="Calibri" w:hAnsi="Arial" w:cs="Arial"/>
                <w:sz w:val="24"/>
                <w:szCs w:val="24"/>
                <w:lang w:val="cs-CZ"/>
              </w:rPr>
            </w:pPr>
            <w:proofErr w:type="spellStart"/>
            <w:r w:rsidRPr="003F7320">
              <w:rPr>
                <w:rFonts w:ascii="Arial" w:eastAsia="Calibri" w:hAnsi="Arial" w:cs="Arial"/>
                <w:sz w:val="24"/>
                <w:szCs w:val="24"/>
                <w:lang w:val="cs-CZ"/>
              </w:rPr>
              <w:t>Faculty</w:t>
            </w:r>
            <w:proofErr w:type="spellEnd"/>
            <w:r w:rsidRPr="003F7320">
              <w:rPr>
                <w:rFonts w:ascii="Arial" w:eastAsia="Calibri" w:hAnsi="Arial" w:cs="Arial"/>
                <w:sz w:val="24"/>
                <w:szCs w:val="24"/>
                <w:lang w:val="cs-CZ"/>
              </w:rPr>
              <w:t xml:space="preserve"> of Science, Masaryk University</w:t>
            </w:r>
          </w:p>
          <w:p w14:paraId="5D25EED4" w14:textId="3E0AD69D" w:rsidR="003F7320" w:rsidRPr="003F7320" w:rsidRDefault="003F7320" w:rsidP="003F7320">
            <w:pPr>
              <w:spacing w:after="0" w:line="240" w:lineRule="auto"/>
              <w:rPr>
                <w:rFonts w:ascii="Arial" w:eastAsia="Calibri" w:hAnsi="Arial" w:cs="Arial"/>
                <w:sz w:val="24"/>
                <w:szCs w:val="24"/>
                <w:lang w:val="cs-CZ"/>
              </w:rPr>
            </w:pPr>
            <w:r w:rsidRPr="003F7320">
              <w:rPr>
                <w:rFonts w:ascii="Arial" w:eastAsia="Calibri" w:hAnsi="Arial" w:cs="Arial"/>
                <w:sz w:val="24"/>
                <w:szCs w:val="24"/>
                <w:lang w:val="cs-CZ"/>
              </w:rPr>
              <w:t xml:space="preserve">Department </w:t>
            </w:r>
            <w:proofErr w:type="spellStart"/>
            <w:r w:rsidRPr="003F7320">
              <w:rPr>
                <w:rFonts w:ascii="Arial" w:eastAsia="Calibri" w:hAnsi="Arial" w:cs="Arial"/>
                <w:sz w:val="24"/>
                <w:szCs w:val="24"/>
                <w:lang w:val="cs-CZ"/>
              </w:rPr>
              <w:t>of</w:t>
            </w:r>
            <w:proofErr w:type="spellEnd"/>
            <w:r w:rsidRPr="003F7320">
              <w:rPr>
                <w:rFonts w:ascii="Arial" w:eastAsia="Calibri" w:hAnsi="Arial" w:cs="Arial"/>
                <w:sz w:val="24"/>
                <w:szCs w:val="24"/>
                <w:lang w:val="cs-CZ"/>
              </w:rPr>
              <w:t xml:space="preserve"> </w:t>
            </w:r>
            <w:proofErr w:type="spellStart"/>
            <w:r w:rsidR="00384511">
              <w:rPr>
                <w:rFonts w:ascii="Arial" w:eastAsia="Calibri" w:hAnsi="Arial" w:cs="Arial"/>
                <w:sz w:val="24"/>
                <w:szCs w:val="24"/>
                <w:lang w:val="cs-CZ"/>
              </w:rPr>
              <w:t>chemistry</w:t>
            </w:r>
            <w:proofErr w:type="spellEnd"/>
          </w:p>
        </w:tc>
      </w:tr>
      <w:tr w:rsidR="003F7320" w:rsidRPr="003F7320" w14:paraId="142D5C5C" w14:textId="77777777" w:rsidTr="00421BFA">
        <w:trPr>
          <w:trHeight w:val="680"/>
        </w:trPr>
        <w:tc>
          <w:tcPr>
            <w:tcW w:w="2520" w:type="dxa"/>
            <w:shd w:val="clear" w:color="auto" w:fill="auto"/>
            <w:vAlign w:val="center"/>
          </w:tcPr>
          <w:p w14:paraId="52E6FE1B" w14:textId="77777777" w:rsidR="003F7320" w:rsidRPr="003F7320" w:rsidRDefault="003F7320" w:rsidP="003F7320">
            <w:pPr>
              <w:spacing w:after="0" w:line="240" w:lineRule="auto"/>
              <w:rPr>
                <w:rFonts w:ascii="Arial" w:eastAsia="Calibri" w:hAnsi="Arial" w:cs="Arial"/>
                <w:b/>
                <w:sz w:val="24"/>
                <w:szCs w:val="44"/>
                <w:lang w:val="cs-CZ"/>
              </w:rPr>
            </w:pPr>
            <w:proofErr w:type="spellStart"/>
            <w:r w:rsidRPr="003F7320">
              <w:rPr>
                <w:rFonts w:ascii="Arial" w:eastAsia="Calibri" w:hAnsi="Arial" w:cs="Arial"/>
                <w:b/>
                <w:sz w:val="24"/>
                <w:szCs w:val="24"/>
                <w:lang w:val="cs-CZ"/>
              </w:rPr>
              <w:t>Title</w:t>
            </w:r>
            <w:proofErr w:type="spellEnd"/>
            <w:r w:rsidRPr="003F7320">
              <w:rPr>
                <w:rFonts w:ascii="Arial" w:eastAsia="Calibri" w:hAnsi="Arial" w:cs="Arial"/>
                <w:b/>
                <w:sz w:val="24"/>
                <w:szCs w:val="24"/>
                <w:lang w:val="cs-CZ"/>
              </w:rPr>
              <w:t xml:space="preserve"> </w:t>
            </w:r>
            <w:proofErr w:type="spellStart"/>
            <w:r w:rsidRPr="003F7320">
              <w:rPr>
                <w:rFonts w:ascii="Arial" w:eastAsia="Calibri" w:hAnsi="Arial" w:cs="Arial"/>
                <w:b/>
                <w:sz w:val="24"/>
                <w:szCs w:val="24"/>
                <w:lang w:val="cs-CZ"/>
              </w:rPr>
              <w:t>of</w:t>
            </w:r>
            <w:proofErr w:type="spellEnd"/>
            <w:r w:rsidRPr="003F7320">
              <w:rPr>
                <w:rFonts w:ascii="Arial" w:eastAsia="Calibri" w:hAnsi="Arial" w:cs="Arial"/>
                <w:b/>
                <w:sz w:val="24"/>
                <w:szCs w:val="24"/>
                <w:lang w:val="cs-CZ"/>
              </w:rPr>
              <w:t xml:space="preserve"> Thesis</w:t>
            </w:r>
            <w:r w:rsidRPr="003F7320">
              <w:rPr>
                <w:rFonts w:ascii="Arial" w:eastAsia="Calibri" w:hAnsi="Arial" w:cs="Arial"/>
                <w:b/>
                <w:sz w:val="24"/>
                <w:szCs w:val="44"/>
                <w:lang w:val="cs-CZ"/>
              </w:rPr>
              <w:t>:</w:t>
            </w:r>
          </w:p>
        </w:tc>
        <w:tc>
          <w:tcPr>
            <w:tcW w:w="5760" w:type="dxa"/>
            <w:shd w:val="clear" w:color="auto" w:fill="auto"/>
            <w:vAlign w:val="center"/>
          </w:tcPr>
          <w:p w14:paraId="02AF250F" w14:textId="6005D7AD" w:rsidR="003F7320" w:rsidRPr="003F7320" w:rsidRDefault="00384511" w:rsidP="003F7320">
            <w:pPr>
              <w:spacing w:after="0" w:line="240" w:lineRule="auto"/>
              <w:rPr>
                <w:rFonts w:ascii="Arial" w:eastAsia="Calibri" w:hAnsi="Arial" w:cs="Arial"/>
                <w:sz w:val="24"/>
                <w:szCs w:val="24"/>
                <w:lang w:val="cs-CZ"/>
              </w:rPr>
            </w:pPr>
            <w:proofErr w:type="spellStart"/>
            <w:r>
              <w:rPr>
                <w:rFonts w:ascii="Arial" w:eastAsia="Calibri" w:hAnsi="Arial" w:cs="Arial"/>
                <w:sz w:val="24"/>
                <w:szCs w:val="24"/>
                <w:lang w:val="cs-CZ"/>
              </w:rPr>
              <w:t>Preparation</w:t>
            </w:r>
            <w:proofErr w:type="spellEnd"/>
            <w:r>
              <w:rPr>
                <w:rFonts w:ascii="Arial" w:eastAsia="Calibri" w:hAnsi="Arial" w:cs="Arial"/>
                <w:sz w:val="24"/>
                <w:szCs w:val="24"/>
                <w:lang w:val="cs-CZ"/>
              </w:rPr>
              <w:t xml:space="preserve"> </w:t>
            </w:r>
            <w:proofErr w:type="spellStart"/>
            <w:r>
              <w:rPr>
                <w:rFonts w:ascii="Arial" w:eastAsia="Calibri" w:hAnsi="Arial" w:cs="Arial"/>
                <w:sz w:val="24"/>
                <w:szCs w:val="24"/>
                <w:lang w:val="cs-CZ"/>
              </w:rPr>
              <w:t>of</w:t>
            </w:r>
            <w:proofErr w:type="spellEnd"/>
            <w:r>
              <w:rPr>
                <w:rFonts w:ascii="Arial" w:eastAsia="Calibri" w:hAnsi="Arial" w:cs="Arial"/>
                <w:sz w:val="24"/>
                <w:szCs w:val="24"/>
                <w:lang w:val="cs-CZ"/>
              </w:rPr>
              <w:t xml:space="preserve"> </w:t>
            </w:r>
            <w:proofErr w:type="spellStart"/>
            <w:r>
              <w:rPr>
                <w:rFonts w:ascii="Arial" w:eastAsia="Calibri" w:hAnsi="Arial" w:cs="Arial"/>
                <w:sz w:val="24"/>
                <w:szCs w:val="24"/>
                <w:lang w:val="cs-CZ"/>
              </w:rPr>
              <w:t>ceramic</w:t>
            </w:r>
            <w:proofErr w:type="spellEnd"/>
            <w:r>
              <w:rPr>
                <w:rFonts w:ascii="Arial" w:eastAsia="Calibri" w:hAnsi="Arial" w:cs="Arial"/>
                <w:sz w:val="24"/>
                <w:szCs w:val="24"/>
                <w:lang w:val="cs-CZ"/>
              </w:rPr>
              <w:t xml:space="preserve"> </w:t>
            </w:r>
            <w:proofErr w:type="spellStart"/>
            <w:r>
              <w:rPr>
                <w:rFonts w:ascii="Arial" w:eastAsia="Calibri" w:hAnsi="Arial" w:cs="Arial"/>
                <w:sz w:val="24"/>
                <w:szCs w:val="24"/>
                <w:lang w:val="cs-CZ"/>
              </w:rPr>
              <w:t>nanofibr</w:t>
            </w:r>
            <w:r w:rsidR="00A50F7B">
              <w:rPr>
                <w:rFonts w:ascii="Arial" w:eastAsia="Calibri" w:hAnsi="Arial" w:cs="Arial"/>
                <w:sz w:val="24"/>
                <w:szCs w:val="24"/>
                <w:lang w:val="cs-CZ"/>
              </w:rPr>
              <w:t>e</w:t>
            </w:r>
            <w:r>
              <w:rPr>
                <w:rFonts w:ascii="Arial" w:eastAsia="Calibri" w:hAnsi="Arial" w:cs="Arial"/>
                <w:sz w:val="24"/>
                <w:szCs w:val="24"/>
                <w:lang w:val="cs-CZ"/>
              </w:rPr>
              <w:t>s</w:t>
            </w:r>
            <w:proofErr w:type="spellEnd"/>
            <w:r>
              <w:rPr>
                <w:rFonts w:ascii="Arial" w:eastAsia="Calibri" w:hAnsi="Arial" w:cs="Arial"/>
                <w:sz w:val="24"/>
                <w:szCs w:val="24"/>
                <w:lang w:val="cs-CZ"/>
              </w:rPr>
              <w:t xml:space="preserve"> by </w:t>
            </w:r>
            <w:proofErr w:type="spellStart"/>
            <w:r>
              <w:rPr>
                <w:rFonts w:ascii="Arial" w:eastAsia="Calibri" w:hAnsi="Arial" w:cs="Arial"/>
                <w:sz w:val="24"/>
                <w:szCs w:val="24"/>
                <w:lang w:val="cs-CZ"/>
              </w:rPr>
              <w:t>electrospinning</w:t>
            </w:r>
            <w:proofErr w:type="spellEnd"/>
            <w:r>
              <w:rPr>
                <w:rFonts w:ascii="Arial" w:eastAsia="Calibri" w:hAnsi="Arial" w:cs="Arial"/>
                <w:sz w:val="24"/>
                <w:szCs w:val="24"/>
                <w:lang w:val="cs-CZ"/>
              </w:rPr>
              <w:t xml:space="preserve"> </w:t>
            </w:r>
            <w:proofErr w:type="spellStart"/>
            <w:r>
              <w:rPr>
                <w:rFonts w:ascii="Arial" w:eastAsia="Calibri" w:hAnsi="Arial" w:cs="Arial"/>
                <w:sz w:val="24"/>
                <w:szCs w:val="24"/>
                <w:lang w:val="cs-CZ"/>
              </w:rPr>
              <w:t>process</w:t>
            </w:r>
            <w:proofErr w:type="spellEnd"/>
          </w:p>
        </w:tc>
      </w:tr>
      <w:tr w:rsidR="003F7320" w:rsidRPr="003F7320" w14:paraId="5FCF2B0C" w14:textId="77777777" w:rsidTr="00421BFA">
        <w:trPr>
          <w:trHeight w:val="680"/>
        </w:trPr>
        <w:tc>
          <w:tcPr>
            <w:tcW w:w="2520" w:type="dxa"/>
            <w:shd w:val="clear" w:color="auto" w:fill="auto"/>
            <w:vAlign w:val="center"/>
          </w:tcPr>
          <w:p w14:paraId="2B3CF9D6" w14:textId="77777777" w:rsidR="003F7320" w:rsidRPr="003F7320" w:rsidRDefault="003F7320" w:rsidP="003F7320">
            <w:pPr>
              <w:spacing w:after="0" w:line="240" w:lineRule="auto"/>
              <w:rPr>
                <w:rFonts w:ascii="Arial" w:eastAsia="Calibri" w:hAnsi="Arial" w:cs="Arial"/>
                <w:b/>
                <w:sz w:val="24"/>
                <w:szCs w:val="44"/>
                <w:lang w:val="cs-CZ"/>
              </w:rPr>
            </w:pPr>
            <w:proofErr w:type="spellStart"/>
            <w:r w:rsidRPr="003F7320">
              <w:rPr>
                <w:rFonts w:ascii="Arial" w:eastAsia="Calibri" w:hAnsi="Arial" w:cs="Arial"/>
                <w:b/>
                <w:sz w:val="24"/>
                <w:szCs w:val="24"/>
                <w:lang w:val="cs-CZ"/>
              </w:rPr>
              <w:t>Degree</w:t>
            </w:r>
            <w:proofErr w:type="spellEnd"/>
            <w:r w:rsidRPr="003F7320">
              <w:rPr>
                <w:rFonts w:ascii="Arial" w:eastAsia="Calibri" w:hAnsi="Arial" w:cs="Arial"/>
                <w:b/>
                <w:sz w:val="24"/>
                <w:szCs w:val="24"/>
                <w:lang w:val="cs-CZ"/>
              </w:rPr>
              <w:t xml:space="preserve"> </w:t>
            </w:r>
            <w:proofErr w:type="spellStart"/>
            <w:r w:rsidRPr="003F7320">
              <w:rPr>
                <w:rFonts w:ascii="Arial" w:eastAsia="Calibri" w:hAnsi="Arial" w:cs="Arial"/>
                <w:b/>
                <w:sz w:val="24"/>
                <w:szCs w:val="24"/>
                <w:lang w:val="cs-CZ"/>
              </w:rPr>
              <w:t>programme</w:t>
            </w:r>
            <w:proofErr w:type="spellEnd"/>
            <w:r w:rsidRPr="003F7320">
              <w:rPr>
                <w:rFonts w:ascii="Arial" w:eastAsia="Calibri" w:hAnsi="Arial" w:cs="Arial"/>
                <w:b/>
                <w:sz w:val="24"/>
                <w:szCs w:val="44"/>
                <w:lang w:val="cs-CZ"/>
              </w:rPr>
              <w:t>:</w:t>
            </w:r>
          </w:p>
        </w:tc>
        <w:tc>
          <w:tcPr>
            <w:tcW w:w="5760" w:type="dxa"/>
            <w:shd w:val="clear" w:color="auto" w:fill="auto"/>
            <w:vAlign w:val="center"/>
          </w:tcPr>
          <w:p w14:paraId="5D494B00" w14:textId="2313297D" w:rsidR="003F7320" w:rsidRPr="003F7320" w:rsidRDefault="00384511" w:rsidP="003F7320">
            <w:pPr>
              <w:spacing w:after="0" w:line="240" w:lineRule="auto"/>
              <w:rPr>
                <w:rFonts w:ascii="Arial" w:eastAsia="Calibri" w:hAnsi="Arial" w:cs="Arial"/>
                <w:sz w:val="24"/>
                <w:szCs w:val="24"/>
                <w:lang w:val="cs-CZ"/>
              </w:rPr>
            </w:pPr>
            <w:proofErr w:type="spellStart"/>
            <w:r>
              <w:rPr>
                <w:rFonts w:ascii="Arial" w:eastAsia="Calibri" w:hAnsi="Arial" w:cs="Arial"/>
                <w:sz w:val="24"/>
                <w:szCs w:val="24"/>
                <w:lang w:val="cs-CZ"/>
              </w:rPr>
              <w:t>Chemisty</w:t>
            </w:r>
            <w:proofErr w:type="spellEnd"/>
          </w:p>
        </w:tc>
      </w:tr>
      <w:tr w:rsidR="003F7320" w:rsidRPr="003F7320" w14:paraId="2F45D113" w14:textId="77777777" w:rsidTr="00421BFA">
        <w:trPr>
          <w:trHeight w:val="680"/>
        </w:trPr>
        <w:tc>
          <w:tcPr>
            <w:tcW w:w="2520" w:type="dxa"/>
            <w:shd w:val="clear" w:color="auto" w:fill="auto"/>
            <w:vAlign w:val="center"/>
          </w:tcPr>
          <w:p w14:paraId="29B3425A" w14:textId="77777777" w:rsidR="003F7320" w:rsidRPr="003F7320" w:rsidRDefault="003F7320" w:rsidP="003F7320">
            <w:pPr>
              <w:spacing w:after="0" w:line="240" w:lineRule="auto"/>
              <w:rPr>
                <w:rFonts w:ascii="Arial" w:eastAsia="Calibri" w:hAnsi="Arial" w:cs="Arial"/>
                <w:b/>
                <w:sz w:val="24"/>
                <w:szCs w:val="44"/>
                <w:lang w:val="cs-CZ"/>
              </w:rPr>
            </w:pPr>
            <w:proofErr w:type="spellStart"/>
            <w:r w:rsidRPr="003F7320">
              <w:rPr>
                <w:rFonts w:ascii="Arial" w:eastAsia="Calibri" w:hAnsi="Arial" w:cs="Arial"/>
                <w:b/>
                <w:sz w:val="24"/>
                <w:szCs w:val="24"/>
                <w:lang w:val="cs-CZ"/>
              </w:rPr>
              <w:t>Field</w:t>
            </w:r>
            <w:proofErr w:type="spellEnd"/>
            <w:r w:rsidRPr="003F7320">
              <w:rPr>
                <w:rFonts w:ascii="Arial" w:eastAsia="Calibri" w:hAnsi="Arial" w:cs="Arial"/>
                <w:b/>
                <w:sz w:val="24"/>
                <w:szCs w:val="24"/>
                <w:lang w:val="cs-CZ"/>
              </w:rPr>
              <w:t xml:space="preserve"> </w:t>
            </w:r>
            <w:proofErr w:type="spellStart"/>
            <w:r w:rsidRPr="003F7320">
              <w:rPr>
                <w:rFonts w:ascii="Arial" w:eastAsia="Calibri" w:hAnsi="Arial" w:cs="Arial"/>
                <w:b/>
                <w:sz w:val="24"/>
                <w:szCs w:val="24"/>
                <w:lang w:val="cs-CZ"/>
              </w:rPr>
              <w:t>of</w:t>
            </w:r>
            <w:proofErr w:type="spellEnd"/>
            <w:r w:rsidRPr="003F7320">
              <w:rPr>
                <w:rFonts w:ascii="Arial" w:eastAsia="Calibri" w:hAnsi="Arial" w:cs="Arial"/>
                <w:b/>
                <w:sz w:val="24"/>
                <w:szCs w:val="24"/>
                <w:lang w:val="cs-CZ"/>
              </w:rPr>
              <w:t xml:space="preserve"> Study</w:t>
            </w:r>
            <w:r w:rsidRPr="003F7320">
              <w:rPr>
                <w:rFonts w:ascii="Arial" w:eastAsia="Calibri" w:hAnsi="Arial" w:cs="Arial"/>
                <w:b/>
                <w:sz w:val="24"/>
                <w:szCs w:val="44"/>
                <w:lang w:val="cs-CZ"/>
              </w:rPr>
              <w:t>:</w:t>
            </w:r>
          </w:p>
        </w:tc>
        <w:tc>
          <w:tcPr>
            <w:tcW w:w="5760" w:type="dxa"/>
            <w:shd w:val="clear" w:color="auto" w:fill="auto"/>
            <w:vAlign w:val="center"/>
          </w:tcPr>
          <w:p w14:paraId="5D054C1D" w14:textId="74864A0D" w:rsidR="003F7320" w:rsidRPr="003F7320" w:rsidRDefault="00384511" w:rsidP="003F7320">
            <w:pPr>
              <w:spacing w:after="0" w:line="240" w:lineRule="auto"/>
              <w:rPr>
                <w:rFonts w:ascii="Arial" w:eastAsia="Calibri" w:hAnsi="Arial" w:cs="Arial"/>
                <w:sz w:val="24"/>
                <w:szCs w:val="24"/>
                <w:lang w:val="cs-CZ"/>
              </w:rPr>
            </w:pPr>
            <w:proofErr w:type="spellStart"/>
            <w:r>
              <w:rPr>
                <w:rFonts w:ascii="Arial" w:eastAsia="Calibri" w:hAnsi="Arial" w:cs="Arial"/>
                <w:sz w:val="24"/>
                <w:szCs w:val="24"/>
                <w:lang w:val="cs-CZ"/>
              </w:rPr>
              <w:t>Material</w:t>
            </w:r>
            <w:proofErr w:type="spellEnd"/>
            <w:r>
              <w:rPr>
                <w:rFonts w:ascii="Arial" w:eastAsia="Calibri" w:hAnsi="Arial" w:cs="Arial"/>
                <w:sz w:val="24"/>
                <w:szCs w:val="24"/>
                <w:lang w:val="cs-CZ"/>
              </w:rPr>
              <w:t xml:space="preserve"> </w:t>
            </w:r>
            <w:proofErr w:type="spellStart"/>
            <w:r>
              <w:rPr>
                <w:rFonts w:ascii="Arial" w:eastAsia="Calibri" w:hAnsi="Arial" w:cs="Arial"/>
                <w:sz w:val="24"/>
                <w:szCs w:val="24"/>
                <w:lang w:val="cs-CZ"/>
              </w:rPr>
              <w:t>chemistry</w:t>
            </w:r>
            <w:proofErr w:type="spellEnd"/>
          </w:p>
        </w:tc>
      </w:tr>
      <w:tr w:rsidR="003F7320" w:rsidRPr="003F7320" w14:paraId="5BA08AC6" w14:textId="77777777" w:rsidTr="00421BFA">
        <w:trPr>
          <w:trHeight w:val="680"/>
        </w:trPr>
        <w:tc>
          <w:tcPr>
            <w:tcW w:w="2520" w:type="dxa"/>
            <w:shd w:val="clear" w:color="auto" w:fill="auto"/>
            <w:vAlign w:val="center"/>
          </w:tcPr>
          <w:p w14:paraId="247285E5" w14:textId="77777777" w:rsidR="003F7320" w:rsidRPr="003F7320" w:rsidRDefault="003F7320" w:rsidP="003F7320">
            <w:pPr>
              <w:spacing w:after="0" w:line="240" w:lineRule="auto"/>
              <w:rPr>
                <w:rFonts w:ascii="Arial" w:eastAsia="Calibri" w:hAnsi="Arial" w:cs="Arial"/>
                <w:b/>
                <w:sz w:val="24"/>
                <w:szCs w:val="44"/>
                <w:lang w:val="cs-CZ"/>
              </w:rPr>
            </w:pPr>
            <w:r w:rsidRPr="003F7320">
              <w:rPr>
                <w:rFonts w:ascii="Arial" w:eastAsia="Calibri" w:hAnsi="Arial" w:cs="Arial"/>
                <w:b/>
                <w:sz w:val="24"/>
                <w:szCs w:val="44"/>
                <w:lang w:val="cs-CZ"/>
              </w:rPr>
              <w:t>Supervisor:</w:t>
            </w:r>
          </w:p>
        </w:tc>
        <w:tc>
          <w:tcPr>
            <w:tcW w:w="5760" w:type="dxa"/>
            <w:shd w:val="clear" w:color="auto" w:fill="auto"/>
            <w:vAlign w:val="center"/>
          </w:tcPr>
          <w:p w14:paraId="58875A50" w14:textId="6788DDE9" w:rsidR="003F7320" w:rsidRPr="003F7320" w:rsidRDefault="00384511" w:rsidP="003F7320">
            <w:pPr>
              <w:spacing w:after="0" w:line="240" w:lineRule="auto"/>
              <w:rPr>
                <w:rFonts w:ascii="Arial" w:eastAsia="Calibri" w:hAnsi="Arial" w:cs="Arial"/>
                <w:sz w:val="24"/>
                <w:szCs w:val="24"/>
                <w:lang w:val="cs-CZ"/>
              </w:rPr>
            </w:pPr>
            <w:r>
              <w:rPr>
                <w:rFonts w:ascii="Arial" w:eastAsia="Calibri" w:hAnsi="Arial" w:cs="Arial"/>
                <w:sz w:val="24"/>
                <w:szCs w:val="24"/>
                <w:lang w:val="cs-CZ"/>
              </w:rPr>
              <w:t xml:space="preserve">Mgr. David </w:t>
            </w:r>
            <w:proofErr w:type="spellStart"/>
            <w:r>
              <w:rPr>
                <w:rFonts w:ascii="Arial" w:eastAsia="Calibri" w:hAnsi="Arial" w:cs="Arial"/>
                <w:sz w:val="24"/>
                <w:szCs w:val="24"/>
                <w:lang w:val="cs-CZ"/>
              </w:rPr>
              <w:t>Pavliňák</w:t>
            </w:r>
            <w:proofErr w:type="spellEnd"/>
            <w:r>
              <w:rPr>
                <w:rFonts w:ascii="Arial" w:eastAsia="Calibri" w:hAnsi="Arial" w:cs="Arial"/>
                <w:sz w:val="24"/>
                <w:szCs w:val="24"/>
                <w:lang w:val="cs-CZ"/>
              </w:rPr>
              <w:t xml:space="preserve"> Ph</w:t>
            </w:r>
            <w:r w:rsidR="00B73773">
              <w:rPr>
                <w:rFonts w:ascii="Arial" w:eastAsia="Calibri" w:hAnsi="Arial" w:cs="Arial"/>
                <w:sz w:val="24"/>
                <w:szCs w:val="24"/>
                <w:lang w:val="cs-CZ"/>
              </w:rPr>
              <w:t>.</w:t>
            </w:r>
            <w:r>
              <w:rPr>
                <w:rFonts w:ascii="Arial" w:eastAsia="Calibri" w:hAnsi="Arial" w:cs="Arial"/>
                <w:sz w:val="24"/>
                <w:szCs w:val="24"/>
                <w:lang w:val="cs-CZ"/>
              </w:rPr>
              <w:t>D.</w:t>
            </w:r>
          </w:p>
        </w:tc>
      </w:tr>
      <w:tr w:rsidR="003F7320" w:rsidRPr="003F7320" w14:paraId="081D352F" w14:textId="77777777" w:rsidTr="00421BFA">
        <w:trPr>
          <w:trHeight w:val="680"/>
        </w:trPr>
        <w:tc>
          <w:tcPr>
            <w:tcW w:w="2520" w:type="dxa"/>
            <w:shd w:val="clear" w:color="auto" w:fill="auto"/>
            <w:vAlign w:val="center"/>
          </w:tcPr>
          <w:p w14:paraId="38F8B45B" w14:textId="77777777" w:rsidR="003F7320" w:rsidRPr="003F7320" w:rsidRDefault="003F7320" w:rsidP="003F7320">
            <w:pPr>
              <w:spacing w:after="0" w:line="240" w:lineRule="auto"/>
              <w:rPr>
                <w:rFonts w:ascii="Arial" w:eastAsia="Calibri" w:hAnsi="Arial" w:cs="Arial"/>
                <w:b/>
                <w:sz w:val="24"/>
                <w:szCs w:val="44"/>
                <w:lang w:val="cs-CZ"/>
              </w:rPr>
            </w:pPr>
            <w:proofErr w:type="spellStart"/>
            <w:r w:rsidRPr="003F7320">
              <w:rPr>
                <w:rFonts w:ascii="Arial" w:eastAsia="Calibri" w:hAnsi="Arial" w:cs="Arial"/>
                <w:b/>
                <w:sz w:val="24"/>
                <w:szCs w:val="44"/>
                <w:lang w:val="cs-CZ"/>
              </w:rPr>
              <w:t>Academic</w:t>
            </w:r>
            <w:proofErr w:type="spellEnd"/>
            <w:r w:rsidRPr="003F7320">
              <w:rPr>
                <w:rFonts w:ascii="Arial" w:eastAsia="Calibri" w:hAnsi="Arial" w:cs="Arial"/>
                <w:b/>
                <w:sz w:val="24"/>
                <w:szCs w:val="44"/>
                <w:lang w:val="cs-CZ"/>
              </w:rPr>
              <w:t xml:space="preserve"> </w:t>
            </w:r>
            <w:proofErr w:type="spellStart"/>
            <w:r w:rsidRPr="003F7320">
              <w:rPr>
                <w:rFonts w:ascii="Arial" w:eastAsia="Calibri" w:hAnsi="Arial" w:cs="Arial"/>
                <w:b/>
                <w:sz w:val="24"/>
                <w:szCs w:val="44"/>
                <w:lang w:val="cs-CZ"/>
              </w:rPr>
              <w:t>Year</w:t>
            </w:r>
            <w:proofErr w:type="spellEnd"/>
            <w:r w:rsidRPr="003F7320">
              <w:rPr>
                <w:rFonts w:ascii="Arial" w:eastAsia="Calibri" w:hAnsi="Arial" w:cs="Arial"/>
                <w:b/>
                <w:sz w:val="24"/>
                <w:szCs w:val="44"/>
                <w:lang w:val="cs-CZ"/>
              </w:rPr>
              <w:t>:</w:t>
            </w:r>
          </w:p>
        </w:tc>
        <w:tc>
          <w:tcPr>
            <w:tcW w:w="5760" w:type="dxa"/>
            <w:shd w:val="clear" w:color="auto" w:fill="auto"/>
            <w:vAlign w:val="center"/>
          </w:tcPr>
          <w:p w14:paraId="382BEC83" w14:textId="7DEA4816" w:rsidR="003F7320" w:rsidRPr="003F7320" w:rsidRDefault="00384511" w:rsidP="003F7320">
            <w:pPr>
              <w:spacing w:after="0" w:line="240" w:lineRule="auto"/>
              <w:rPr>
                <w:rFonts w:ascii="Arial" w:eastAsia="Calibri" w:hAnsi="Arial" w:cs="Arial"/>
                <w:sz w:val="24"/>
                <w:szCs w:val="24"/>
                <w:lang w:val="cs-CZ"/>
              </w:rPr>
            </w:pPr>
            <w:r>
              <w:rPr>
                <w:rFonts w:ascii="Arial" w:eastAsia="Calibri" w:hAnsi="Arial" w:cs="Arial"/>
                <w:sz w:val="24"/>
                <w:szCs w:val="24"/>
                <w:lang w:val="cs-CZ"/>
              </w:rPr>
              <w:t>2018/2019</w:t>
            </w:r>
          </w:p>
        </w:tc>
      </w:tr>
      <w:tr w:rsidR="003F7320" w:rsidRPr="003F7320" w14:paraId="46C5DAAA" w14:textId="77777777" w:rsidTr="00421BFA">
        <w:trPr>
          <w:trHeight w:val="680"/>
        </w:trPr>
        <w:tc>
          <w:tcPr>
            <w:tcW w:w="2520" w:type="dxa"/>
            <w:shd w:val="clear" w:color="auto" w:fill="auto"/>
            <w:vAlign w:val="center"/>
          </w:tcPr>
          <w:p w14:paraId="638E0C83" w14:textId="77777777" w:rsidR="003F7320" w:rsidRPr="003F7320" w:rsidRDefault="003F7320" w:rsidP="003F7320">
            <w:pPr>
              <w:spacing w:after="0" w:line="240" w:lineRule="auto"/>
              <w:rPr>
                <w:rFonts w:ascii="Arial" w:eastAsia="Calibri" w:hAnsi="Arial" w:cs="Arial"/>
                <w:b/>
                <w:sz w:val="24"/>
                <w:szCs w:val="44"/>
                <w:lang w:val="cs-CZ"/>
              </w:rPr>
            </w:pPr>
            <w:proofErr w:type="spellStart"/>
            <w:r w:rsidRPr="003F7320">
              <w:rPr>
                <w:rFonts w:ascii="Arial" w:eastAsia="Calibri" w:hAnsi="Arial" w:cs="Arial"/>
                <w:b/>
                <w:sz w:val="24"/>
                <w:szCs w:val="44"/>
                <w:lang w:val="cs-CZ"/>
              </w:rPr>
              <w:t>Number</w:t>
            </w:r>
            <w:proofErr w:type="spellEnd"/>
            <w:r w:rsidRPr="003F7320">
              <w:rPr>
                <w:rFonts w:ascii="Arial" w:eastAsia="Calibri" w:hAnsi="Arial" w:cs="Arial"/>
                <w:b/>
                <w:sz w:val="24"/>
                <w:szCs w:val="44"/>
                <w:lang w:val="cs-CZ"/>
              </w:rPr>
              <w:t xml:space="preserve"> </w:t>
            </w:r>
            <w:proofErr w:type="spellStart"/>
            <w:r w:rsidRPr="003F7320">
              <w:rPr>
                <w:rFonts w:ascii="Arial" w:eastAsia="Calibri" w:hAnsi="Arial" w:cs="Arial"/>
                <w:b/>
                <w:sz w:val="24"/>
                <w:szCs w:val="44"/>
                <w:lang w:val="cs-CZ"/>
              </w:rPr>
              <w:t>of</w:t>
            </w:r>
            <w:proofErr w:type="spellEnd"/>
            <w:r w:rsidRPr="003F7320">
              <w:rPr>
                <w:rFonts w:ascii="Arial" w:eastAsia="Calibri" w:hAnsi="Arial" w:cs="Arial"/>
                <w:b/>
                <w:sz w:val="24"/>
                <w:szCs w:val="44"/>
                <w:lang w:val="cs-CZ"/>
              </w:rPr>
              <w:t xml:space="preserve"> </w:t>
            </w:r>
            <w:proofErr w:type="spellStart"/>
            <w:r w:rsidRPr="003F7320">
              <w:rPr>
                <w:rFonts w:ascii="Arial" w:eastAsia="Calibri" w:hAnsi="Arial" w:cs="Arial"/>
                <w:b/>
                <w:sz w:val="24"/>
                <w:szCs w:val="44"/>
                <w:lang w:val="cs-CZ"/>
              </w:rPr>
              <w:t>Pages</w:t>
            </w:r>
            <w:proofErr w:type="spellEnd"/>
            <w:r w:rsidRPr="003F7320">
              <w:rPr>
                <w:rFonts w:ascii="Arial" w:eastAsia="Calibri" w:hAnsi="Arial" w:cs="Arial"/>
                <w:b/>
                <w:sz w:val="24"/>
                <w:szCs w:val="44"/>
                <w:lang w:val="cs-CZ"/>
              </w:rPr>
              <w:t>:</w:t>
            </w:r>
          </w:p>
        </w:tc>
        <w:tc>
          <w:tcPr>
            <w:tcW w:w="5760" w:type="dxa"/>
            <w:shd w:val="clear" w:color="auto" w:fill="auto"/>
            <w:vAlign w:val="center"/>
          </w:tcPr>
          <w:p w14:paraId="5B82DF85" w14:textId="7E219C3C" w:rsidR="003F7320" w:rsidRPr="003F7320" w:rsidRDefault="009513E9" w:rsidP="003F7320">
            <w:pPr>
              <w:spacing w:after="0" w:line="240" w:lineRule="auto"/>
              <w:rPr>
                <w:rFonts w:ascii="Arial" w:eastAsia="Calibri" w:hAnsi="Arial" w:cs="Arial"/>
                <w:sz w:val="24"/>
                <w:szCs w:val="24"/>
                <w:lang w:val="cs-CZ"/>
              </w:rPr>
            </w:pPr>
            <w:r>
              <w:rPr>
                <w:rFonts w:ascii="Arial" w:eastAsia="Calibri" w:hAnsi="Arial" w:cs="Arial"/>
                <w:sz w:val="24"/>
                <w:szCs w:val="24"/>
                <w:lang w:val="cs-CZ"/>
              </w:rPr>
              <w:t>90</w:t>
            </w:r>
          </w:p>
        </w:tc>
      </w:tr>
      <w:tr w:rsidR="003F7320" w:rsidRPr="003F7320" w14:paraId="3B6E4D5B" w14:textId="77777777" w:rsidTr="00421BFA">
        <w:trPr>
          <w:trHeight w:val="680"/>
        </w:trPr>
        <w:tc>
          <w:tcPr>
            <w:tcW w:w="2520" w:type="dxa"/>
            <w:shd w:val="clear" w:color="auto" w:fill="auto"/>
          </w:tcPr>
          <w:p w14:paraId="2F62946F" w14:textId="77777777" w:rsidR="003F7320" w:rsidRPr="003F7320" w:rsidRDefault="003F7320" w:rsidP="003F7320">
            <w:pPr>
              <w:spacing w:after="0" w:line="240" w:lineRule="auto"/>
              <w:rPr>
                <w:rFonts w:ascii="Arial" w:eastAsia="Calibri" w:hAnsi="Arial" w:cs="Arial"/>
                <w:b/>
                <w:sz w:val="24"/>
                <w:szCs w:val="44"/>
                <w:lang w:val="cs-CZ"/>
              </w:rPr>
            </w:pPr>
            <w:proofErr w:type="spellStart"/>
            <w:r w:rsidRPr="003F7320">
              <w:rPr>
                <w:rFonts w:ascii="Arial" w:eastAsia="Calibri" w:hAnsi="Arial" w:cs="Arial"/>
                <w:b/>
                <w:sz w:val="24"/>
                <w:szCs w:val="44"/>
                <w:lang w:val="cs-CZ"/>
              </w:rPr>
              <w:t>Keywords</w:t>
            </w:r>
            <w:proofErr w:type="spellEnd"/>
            <w:r w:rsidRPr="003F7320">
              <w:rPr>
                <w:rFonts w:ascii="Arial" w:eastAsia="Calibri" w:hAnsi="Arial" w:cs="Arial"/>
                <w:b/>
                <w:sz w:val="24"/>
                <w:szCs w:val="44"/>
                <w:lang w:val="cs-CZ"/>
              </w:rPr>
              <w:t>:</w:t>
            </w:r>
          </w:p>
        </w:tc>
        <w:tc>
          <w:tcPr>
            <w:tcW w:w="5760" w:type="dxa"/>
            <w:shd w:val="clear" w:color="auto" w:fill="auto"/>
          </w:tcPr>
          <w:p w14:paraId="73E536A5" w14:textId="5B2F70C9" w:rsidR="003F7320" w:rsidRPr="003F7320" w:rsidRDefault="00384511" w:rsidP="003F7320">
            <w:pPr>
              <w:spacing w:after="0" w:line="240" w:lineRule="auto"/>
              <w:rPr>
                <w:rFonts w:ascii="Arial" w:eastAsia="Calibri" w:hAnsi="Arial" w:cs="Arial"/>
                <w:sz w:val="24"/>
                <w:szCs w:val="24"/>
                <w:lang w:val="cs-CZ"/>
              </w:rPr>
            </w:pPr>
            <w:proofErr w:type="spellStart"/>
            <w:r>
              <w:rPr>
                <w:rFonts w:ascii="Arial" w:eastAsia="Calibri" w:hAnsi="Arial" w:cs="Arial"/>
                <w:sz w:val="24"/>
                <w:szCs w:val="24"/>
                <w:lang w:val="cs-CZ"/>
              </w:rPr>
              <w:t>Nanofibers</w:t>
            </w:r>
            <w:proofErr w:type="spellEnd"/>
            <w:r>
              <w:rPr>
                <w:rFonts w:ascii="Arial" w:eastAsia="Calibri" w:hAnsi="Arial" w:cs="Arial"/>
                <w:sz w:val="24"/>
                <w:szCs w:val="24"/>
                <w:lang w:val="cs-CZ"/>
              </w:rPr>
              <w:t xml:space="preserve">; </w:t>
            </w:r>
            <w:proofErr w:type="spellStart"/>
            <w:r w:rsidR="00D64AF9">
              <w:rPr>
                <w:rFonts w:ascii="Arial" w:eastAsia="Calibri" w:hAnsi="Arial" w:cs="Arial"/>
                <w:sz w:val="24"/>
                <w:szCs w:val="24"/>
                <w:lang w:val="cs-CZ"/>
              </w:rPr>
              <w:t>E</w:t>
            </w:r>
            <w:r>
              <w:rPr>
                <w:rFonts w:ascii="Arial" w:eastAsia="Calibri" w:hAnsi="Arial" w:cs="Arial"/>
                <w:sz w:val="24"/>
                <w:szCs w:val="24"/>
                <w:lang w:val="cs-CZ"/>
              </w:rPr>
              <w:t>lectrospinnig</w:t>
            </w:r>
            <w:proofErr w:type="spellEnd"/>
            <w:r>
              <w:rPr>
                <w:rFonts w:ascii="Arial" w:eastAsia="Calibri" w:hAnsi="Arial" w:cs="Arial"/>
                <w:sz w:val="24"/>
                <w:szCs w:val="24"/>
                <w:lang w:val="cs-CZ"/>
              </w:rPr>
              <w:t xml:space="preserve">; </w:t>
            </w:r>
            <w:r w:rsidR="00D64AF9">
              <w:rPr>
                <w:rFonts w:ascii="Arial" w:eastAsia="Calibri" w:hAnsi="Arial" w:cs="Arial"/>
                <w:sz w:val="24"/>
                <w:szCs w:val="24"/>
                <w:lang w:val="cs-CZ"/>
              </w:rPr>
              <w:t>A</w:t>
            </w:r>
            <w:r>
              <w:rPr>
                <w:rFonts w:ascii="Arial" w:eastAsia="Calibri" w:hAnsi="Arial" w:cs="Arial"/>
                <w:sz w:val="24"/>
                <w:szCs w:val="24"/>
                <w:lang w:val="cs-CZ"/>
              </w:rPr>
              <w:t xml:space="preserve">luminium oxide; </w:t>
            </w:r>
            <w:proofErr w:type="spellStart"/>
            <w:r w:rsidR="00D64AF9">
              <w:rPr>
                <w:rFonts w:ascii="Arial" w:eastAsia="Calibri" w:hAnsi="Arial" w:cs="Arial"/>
                <w:sz w:val="24"/>
                <w:szCs w:val="24"/>
                <w:lang w:val="cs-CZ"/>
              </w:rPr>
              <w:t>P</w:t>
            </w:r>
            <w:r>
              <w:rPr>
                <w:rFonts w:ascii="Arial" w:eastAsia="Calibri" w:hAnsi="Arial" w:cs="Arial"/>
                <w:sz w:val="24"/>
                <w:szCs w:val="24"/>
                <w:lang w:val="cs-CZ"/>
              </w:rPr>
              <w:t>olyvinylalcohol</w:t>
            </w:r>
            <w:proofErr w:type="spellEnd"/>
            <w:r>
              <w:rPr>
                <w:rFonts w:ascii="Arial" w:eastAsia="Calibri" w:hAnsi="Arial" w:cs="Arial"/>
                <w:sz w:val="24"/>
                <w:szCs w:val="24"/>
                <w:lang w:val="cs-CZ"/>
              </w:rPr>
              <w:t xml:space="preserve">; </w:t>
            </w:r>
            <w:proofErr w:type="spellStart"/>
            <w:r w:rsidR="00D64AF9">
              <w:rPr>
                <w:rFonts w:ascii="Arial" w:eastAsia="Calibri" w:hAnsi="Arial" w:cs="Arial"/>
                <w:sz w:val="24"/>
                <w:szCs w:val="24"/>
                <w:lang w:val="cs-CZ"/>
              </w:rPr>
              <w:t>E</w:t>
            </w:r>
            <w:r>
              <w:rPr>
                <w:rFonts w:ascii="Arial" w:eastAsia="Calibri" w:hAnsi="Arial" w:cs="Arial"/>
                <w:sz w:val="24"/>
                <w:szCs w:val="24"/>
                <w:lang w:val="cs-CZ"/>
              </w:rPr>
              <w:t>lectrostatic</w:t>
            </w:r>
            <w:proofErr w:type="spellEnd"/>
            <w:r>
              <w:rPr>
                <w:rFonts w:ascii="Arial" w:eastAsia="Calibri" w:hAnsi="Arial" w:cs="Arial"/>
                <w:sz w:val="24"/>
                <w:szCs w:val="24"/>
                <w:lang w:val="cs-CZ"/>
              </w:rPr>
              <w:t xml:space="preserve"> spinning; </w:t>
            </w:r>
            <w:r w:rsidR="00D64AF9">
              <w:rPr>
                <w:rFonts w:ascii="Arial" w:eastAsia="Calibri" w:hAnsi="Arial" w:cs="Arial"/>
                <w:sz w:val="24"/>
                <w:szCs w:val="24"/>
                <w:lang w:val="cs-CZ"/>
              </w:rPr>
              <w:t>P</w:t>
            </w:r>
            <w:r>
              <w:rPr>
                <w:rFonts w:ascii="Arial" w:eastAsia="Calibri" w:hAnsi="Arial" w:cs="Arial"/>
                <w:sz w:val="24"/>
                <w:szCs w:val="24"/>
                <w:lang w:val="cs-CZ"/>
              </w:rPr>
              <w:t xml:space="preserve">lasma; </w:t>
            </w:r>
            <w:proofErr w:type="spellStart"/>
            <w:r w:rsidR="00D64AF9">
              <w:rPr>
                <w:rFonts w:ascii="Arial" w:eastAsia="Calibri" w:hAnsi="Arial" w:cs="Arial"/>
                <w:sz w:val="24"/>
                <w:szCs w:val="24"/>
                <w:lang w:val="cs-CZ"/>
              </w:rPr>
              <w:t>A</w:t>
            </w:r>
            <w:r>
              <w:rPr>
                <w:rFonts w:ascii="Arial" w:eastAsia="Calibri" w:hAnsi="Arial" w:cs="Arial"/>
                <w:sz w:val="24"/>
                <w:szCs w:val="24"/>
                <w:lang w:val="cs-CZ"/>
              </w:rPr>
              <w:t>luminum</w:t>
            </w:r>
            <w:proofErr w:type="spellEnd"/>
            <w:r>
              <w:rPr>
                <w:rFonts w:ascii="Arial" w:eastAsia="Calibri" w:hAnsi="Arial" w:cs="Arial"/>
                <w:sz w:val="24"/>
                <w:szCs w:val="24"/>
                <w:lang w:val="cs-CZ"/>
              </w:rPr>
              <w:t xml:space="preserve"> </w:t>
            </w:r>
            <w:proofErr w:type="spellStart"/>
            <w:r>
              <w:rPr>
                <w:rFonts w:ascii="Arial" w:eastAsia="Calibri" w:hAnsi="Arial" w:cs="Arial"/>
                <w:sz w:val="24"/>
                <w:szCs w:val="24"/>
                <w:lang w:val="cs-CZ"/>
              </w:rPr>
              <w:t>nitrate</w:t>
            </w:r>
            <w:proofErr w:type="spellEnd"/>
            <w:r>
              <w:rPr>
                <w:rFonts w:ascii="Arial" w:eastAsia="Calibri" w:hAnsi="Arial" w:cs="Arial"/>
                <w:sz w:val="24"/>
                <w:szCs w:val="24"/>
                <w:lang w:val="cs-CZ"/>
              </w:rPr>
              <w:t xml:space="preserve"> </w:t>
            </w:r>
            <w:proofErr w:type="spellStart"/>
            <w:r w:rsidR="0051657F">
              <w:rPr>
                <w:rFonts w:ascii="Arial" w:eastAsia="Calibri" w:hAnsi="Arial" w:cs="Arial"/>
                <w:sz w:val="24"/>
                <w:szCs w:val="24"/>
                <w:lang w:val="cs-CZ"/>
              </w:rPr>
              <w:t>nonahydrate</w:t>
            </w:r>
            <w:proofErr w:type="spellEnd"/>
            <w:r w:rsidR="0051657F">
              <w:rPr>
                <w:rFonts w:ascii="Arial" w:eastAsia="Calibri" w:hAnsi="Arial" w:cs="Arial"/>
                <w:sz w:val="24"/>
                <w:szCs w:val="24"/>
                <w:lang w:val="cs-CZ"/>
              </w:rPr>
              <w:t>;</w:t>
            </w:r>
          </w:p>
        </w:tc>
      </w:tr>
      <w:tr w:rsidR="00384511" w:rsidRPr="003F7320" w14:paraId="05E93221" w14:textId="77777777" w:rsidTr="00421BFA">
        <w:trPr>
          <w:trHeight w:val="680"/>
        </w:trPr>
        <w:tc>
          <w:tcPr>
            <w:tcW w:w="2520" w:type="dxa"/>
            <w:shd w:val="clear" w:color="auto" w:fill="auto"/>
          </w:tcPr>
          <w:p w14:paraId="736E1895" w14:textId="77777777" w:rsidR="00384511" w:rsidRPr="003F7320" w:rsidRDefault="00384511" w:rsidP="003F7320">
            <w:pPr>
              <w:spacing w:after="0" w:line="240" w:lineRule="auto"/>
              <w:rPr>
                <w:rFonts w:ascii="Arial" w:eastAsia="Calibri" w:hAnsi="Arial" w:cs="Arial"/>
                <w:b/>
                <w:sz w:val="24"/>
                <w:szCs w:val="44"/>
                <w:lang w:val="cs-CZ"/>
              </w:rPr>
            </w:pPr>
          </w:p>
        </w:tc>
        <w:tc>
          <w:tcPr>
            <w:tcW w:w="5760" w:type="dxa"/>
            <w:shd w:val="clear" w:color="auto" w:fill="auto"/>
          </w:tcPr>
          <w:p w14:paraId="61B207FC" w14:textId="77777777" w:rsidR="00384511" w:rsidRDefault="00384511" w:rsidP="003F7320">
            <w:pPr>
              <w:spacing w:after="0" w:line="240" w:lineRule="auto"/>
              <w:rPr>
                <w:rFonts w:ascii="Arial" w:eastAsia="Calibri" w:hAnsi="Arial" w:cs="Arial"/>
                <w:sz w:val="24"/>
                <w:szCs w:val="24"/>
                <w:lang w:val="cs-CZ"/>
              </w:rPr>
            </w:pPr>
          </w:p>
        </w:tc>
      </w:tr>
    </w:tbl>
    <w:p w14:paraId="119A67D0" w14:textId="77777777" w:rsidR="003F7320" w:rsidRPr="003F7320" w:rsidRDefault="003F7320" w:rsidP="003F7320">
      <w:pPr>
        <w:spacing w:after="0"/>
        <w:rPr>
          <w:rFonts w:ascii="Arial" w:eastAsia="Calibri" w:hAnsi="Arial" w:cs="Arial"/>
          <w:b/>
          <w:sz w:val="32"/>
          <w:szCs w:val="44"/>
          <w:lang w:val="cs-CZ"/>
        </w:rPr>
      </w:pPr>
    </w:p>
    <w:p w14:paraId="6B8D628A" w14:textId="77777777" w:rsidR="003F7320" w:rsidRPr="003F7320" w:rsidRDefault="003F7320" w:rsidP="003F7320">
      <w:pPr>
        <w:spacing w:after="0"/>
        <w:rPr>
          <w:rFonts w:ascii="Arial" w:eastAsia="Calibri" w:hAnsi="Arial" w:cs="Arial"/>
          <w:b/>
          <w:sz w:val="32"/>
          <w:szCs w:val="44"/>
          <w:lang w:val="cs-CZ"/>
        </w:rPr>
      </w:pPr>
    </w:p>
    <w:p w14:paraId="2A0A2904" w14:textId="77777777" w:rsidR="003F7320" w:rsidRPr="003F7320" w:rsidRDefault="003F7320" w:rsidP="003F7320">
      <w:pPr>
        <w:spacing w:after="0"/>
        <w:rPr>
          <w:rFonts w:ascii="Arial" w:eastAsia="Calibri" w:hAnsi="Arial" w:cs="Arial"/>
          <w:b/>
          <w:sz w:val="32"/>
          <w:szCs w:val="44"/>
          <w:lang w:val="cs-CZ"/>
        </w:rPr>
      </w:pPr>
    </w:p>
    <w:p w14:paraId="62D4530C" w14:textId="77777777" w:rsidR="003F7320" w:rsidRPr="003F7320" w:rsidRDefault="003F7320" w:rsidP="003F7320">
      <w:pPr>
        <w:spacing w:after="0"/>
        <w:rPr>
          <w:rFonts w:ascii="Arial" w:eastAsia="Calibri" w:hAnsi="Arial" w:cs="Arial"/>
          <w:b/>
          <w:sz w:val="32"/>
          <w:szCs w:val="44"/>
          <w:lang w:val="cs-CZ"/>
        </w:rPr>
      </w:pPr>
    </w:p>
    <w:p w14:paraId="0682CFF9" w14:textId="77777777" w:rsidR="003F7320" w:rsidRPr="003F7320" w:rsidRDefault="003F7320" w:rsidP="003F7320">
      <w:pPr>
        <w:spacing w:after="0"/>
        <w:rPr>
          <w:rFonts w:ascii="Arial" w:eastAsia="Calibri" w:hAnsi="Arial" w:cs="Arial"/>
          <w:b/>
          <w:sz w:val="36"/>
          <w:szCs w:val="36"/>
          <w:lang w:val="cs-CZ"/>
        </w:rPr>
      </w:pPr>
    </w:p>
    <w:p w14:paraId="63714A6A" w14:textId="77777777" w:rsidR="003F7320" w:rsidRPr="003F7320" w:rsidRDefault="003F7320" w:rsidP="003F7320">
      <w:pPr>
        <w:spacing w:after="0"/>
        <w:rPr>
          <w:rFonts w:ascii="Arial" w:eastAsia="Calibri" w:hAnsi="Arial" w:cs="Arial"/>
          <w:b/>
          <w:sz w:val="36"/>
          <w:szCs w:val="36"/>
          <w:lang w:val="cs-CZ"/>
        </w:rPr>
      </w:pPr>
    </w:p>
    <w:p w14:paraId="0C409EE0" w14:textId="77777777" w:rsidR="003F7320" w:rsidRPr="003F7320" w:rsidRDefault="003F7320" w:rsidP="003F7320">
      <w:pPr>
        <w:spacing w:after="0"/>
        <w:rPr>
          <w:rFonts w:ascii="Arial" w:eastAsia="Calibri" w:hAnsi="Arial" w:cs="Arial"/>
          <w:b/>
          <w:sz w:val="36"/>
          <w:szCs w:val="44"/>
          <w:lang w:val="cs-CZ"/>
        </w:rPr>
      </w:pPr>
    </w:p>
    <w:p w14:paraId="261BAD1A" w14:textId="77777777" w:rsidR="003F7320" w:rsidRPr="003F7320" w:rsidRDefault="003F7320" w:rsidP="003F7320">
      <w:pPr>
        <w:spacing w:after="0"/>
        <w:rPr>
          <w:rFonts w:ascii="Arial" w:eastAsia="Calibri" w:hAnsi="Arial" w:cs="Arial"/>
          <w:b/>
          <w:sz w:val="36"/>
          <w:szCs w:val="44"/>
          <w:lang w:val="cs-CZ"/>
        </w:rPr>
      </w:pPr>
    </w:p>
    <w:p w14:paraId="0ECC7AFE" w14:textId="77777777" w:rsidR="003F7320" w:rsidRPr="003F7320" w:rsidRDefault="003F7320" w:rsidP="003F7320">
      <w:pPr>
        <w:spacing w:after="0"/>
        <w:rPr>
          <w:rFonts w:ascii="Arial" w:eastAsia="Calibri" w:hAnsi="Arial" w:cs="Arial"/>
          <w:b/>
          <w:sz w:val="36"/>
          <w:szCs w:val="44"/>
          <w:lang w:val="cs-CZ"/>
        </w:rPr>
      </w:pPr>
    </w:p>
    <w:p w14:paraId="55970CC2" w14:textId="77777777" w:rsidR="003F7320" w:rsidRPr="003F7320" w:rsidRDefault="003F7320" w:rsidP="003F7320">
      <w:pPr>
        <w:rPr>
          <w:rFonts w:ascii="Arial" w:eastAsia="Calibri" w:hAnsi="Arial" w:cs="Arial"/>
          <w:b/>
          <w:sz w:val="36"/>
          <w:szCs w:val="44"/>
          <w:lang w:val="cs-CZ"/>
        </w:rPr>
      </w:pPr>
      <w:r w:rsidRPr="003F7320">
        <w:rPr>
          <w:rFonts w:ascii="Arial" w:eastAsia="Calibri" w:hAnsi="Arial" w:cs="Arial"/>
          <w:b/>
          <w:sz w:val="36"/>
          <w:szCs w:val="44"/>
          <w:lang w:val="cs-CZ"/>
        </w:rPr>
        <w:br w:type="page"/>
      </w:r>
    </w:p>
    <w:p w14:paraId="1ED147F1" w14:textId="77777777" w:rsidR="003F7320" w:rsidRPr="003F7320" w:rsidRDefault="003F7320" w:rsidP="003F7320">
      <w:pPr>
        <w:spacing w:after="0"/>
        <w:rPr>
          <w:rFonts w:ascii="Arial" w:eastAsia="Calibri" w:hAnsi="Arial" w:cs="Arial"/>
          <w:b/>
          <w:sz w:val="36"/>
          <w:szCs w:val="44"/>
          <w:lang w:val="cs-CZ"/>
        </w:rPr>
      </w:pPr>
    </w:p>
    <w:p w14:paraId="5DC1BDBE" w14:textId="77777777" w:rsidR="003F7320" w:rsidRPr="003F7320" w:rsidRDefault="003F7320" w:rsidP="003F7320">
      <w:pPr>
        <w:spacing w:after="0"/>
        <w:rPr>
          <w:rFonts w:ascii="Arial" w:eastAsia="Calibri" w:hAnsi="Arial" w:cs="Arial"/>
          <w:b/>
          <w:sz w:val="36"/>
          <w:szCs w:val="44"/>
          <w:lang w:val="cs-CZ"/>
        </w:rPr>
      </w:pPr>
    </w:p>
    <w:p w14:paraId="3E035CA8" w14:textId="77777777" w:rsidR="002163C5" w:rsidRPr="003F7320" w:rsidRDefault="002163C5" w:rsidP="002163C5">
      <w:pPr>
        <w:spacing w:after="0" w:line="360" w:lineRule="auto"/>
        <w:rPr>
          <w:rFonts w:ascii="Arial" w:eastAsia="Calibri" w:hAnsi="Arial" w:cs="Arial"/>
          <w:b/>
          <w:sz w:val="36"/>
          <w:szCs w:val="44"/>
          <w:lang w:val="cs-CZ"/>
        </w:rPr>
      </w:pPr>
      <w:r w:rsidRPr="003F7320">
        <w:rPr>
          <w:rFonts w:ascii="Arial" w:eastAsia="Calibri" w:hAnsi="Arial" w:cs="Arial"/>
          <w:b/>
          <w:sz w:val="36"/>
          <w:szCs w:val="44"/>
          <w:lang w:val="cs-CZ"/>
        </w:rPr>
        <w:t>Abstrakt</w:t>
      </w:r>
    </w:p>
    <w:p w14:paraId="0CE430BA" w14:textId="143C31C3" w:rsidR="006F7B47" w:rsidRPr="00550F48" w:rsidRDefault="00550F48" w:rsidP="006F7B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0"/>
          <w:lang w:eastAsia="sk-SK"/>
        </w:rPr>
      </w:pPr>
      <w:r>
        <w:rPr>
          <w:rFonts w:ascii="Times New Roman" w:eastAsia="Times New Roman" w:hAnsi="Times New Roman" w:cs="Times New Roman"/>
          <w:color w:val="212121"/>
          <w:sz w:val="24"/>
          <w:szCs w:val="20"/>
          <w:lang w:val="cs-CZ" w:eastAsia="sk-SK"/>
        </w:rPr>
        <w:t>V</w:t>
      </w:r>
      <w:r w:rsidRPr="00550F48">
        <w:rPr>
          <w:rFonts w:ascii="Times New Roman" w:eastAsia="Times New Roman" w:hAnsi="Times New Roman" w:cs="Times New Roman"/>
          <w:color w:val="212121"/>
          <w:sz w:val="24"/>
          <w:szCs w:val="20"/>
          <w:lang w:val="cs-CZ" w:eastAsia="sk-SK"/>
        </w:rPr>
        <w:t xml:space="preserve"> této diplomové práci se věnuji tvorbě keramických nanovláken oxidu hlinitého. </w:t>
      </w:r>
      <w:r>
        <w:rPr>
          <w:rFonts w:ascii="Times New Roman" w:eastAsia="Times New Roman" w:hAnsi="Times New Roman" w:cs="Times New Roman"/>
          <w:color w:val="212121"/>
          <w:sz w:val="24"/>
          <w:szCs w:val="20"/>
          <w:lang w:val="cs-CZ" w:eastAsia="sk-SK"/>
        </w:rPr>
        <w:t>B</w:t>
      </w:r>
      <w:r w:rsidRPr="00550F48">
        <w:rPr>
          <w:rFonts w:ascii="Times New Roman" w:eastAsia="Times New Roman" w:hAnsi="Times New Roman" w:cs="Times New Roman"/>
          <w:color w:val="212121"/>
          <w:sz w:val="24"/>
          <w:szCs w:val="20"/>
          <w:lang w:val="cs-CZ" w:eastAsia="sk-SK"/>
        </w:rPr>
        <w:t xml:space="preserve">ylo vytvořeno šest různých zvlákňovacích roztoků obsahujících PVA a </w:t>
      </w:r>
      <w:proofErr w:type="spellStart"/>
      <w:r w:rsidRPr="00550F48">
        <w:rPr>
          <w:rFonts w:ascii="Times New Roman" w:eastAsia="Times New Roman" w:hAnsi="Times New Roman" w:cs="Times New Roman"/>
          <w:color w:val="212121"/>
          <w:sz w:val="24"/>
          <w:szCs w:val="20"/>
          <w:lang w:val="cs-CZ" w:eastAsia="sk-SK"/>
        </w:rPr>
        <w:t>nonahydrát</w:t>
      </w:r>
      <w:proofErr w:type="spellEnd"/>
      <w:r w:rsidRPr="00550F48">
        <w:rPr>
          <w:rFonts w:ascii="Times New Roman" w:eastAsia="Times New Roman" w:hAnsi="Times New Roman" w:cs="Times New Roman"/>
          <w:color w:val="212121"/>
          <w:sz w:val="24"/>
          <w:szCs w:val="20"/>
          <w:lang w:val="cs-CZ" w:eastAsia="sk-SK"/>
        </w:rPr>
        <w:t xml:space="preserve"> dusičnan</w:t>
      </w:r>
      <w:r>
        <w:rPr>
          <w:rFonts w:ascii="Times New Roman" w:eastAsia="Times New Roman" w:hAnsi="Times New Roman" w:cs="Times New Roman"/>
          <w:color w:val="212121"/>
          <w:sz w:val="24"/>
          <w:szCs w:val="20"/>
          <w:lang w:val="cs-CZ" w:eastAsia="sk-SK"/>
        </w:rPr>
        <w:t>u</w:t>
      </w:r>
      <w:r w:rsidRPr="00550F48">
        <w:rPr>
          <w:rFonts w:ascii="Times New Roman" w:eastAsia="Times New Roman" w:hAnsi="Times New Roman" w:cs="Times New Roman"/>
          <w:color w:val="212121"/>
          <w:sz w:val="24"/>
          <w:szCs w:val="20"/>
          <w:lang w:val="cs-CZ" w:eastAsia="sk-SK"/>
        </w:rPr>
        <w:t xml:space="preserve"> hlinit</w:t>
      </w:r>
      <w:r>
        <w:rPr>
          <w:rFonts w:ascii="Times New Roman" w:eastAsia="Times New Roman" w:hAnsi="Times New Roman" w:cs="Times New Roman"/>
          <w:color w:val="212121"/>
          <w:sz w:val="24"/>
          <w:szCs w:val="20"/>
          <w:lang w:val="cs-CZ" w:eastAsia="sk-SK"/>
        </w:rPr>
        <w:t>ého</w:t>
      </w:r>
      <w:r w:rsidRPr="00550F48">
        <w:rPr>
          <w:rFonts w:ascii="Times New Roman" w:eastAsia="Times New Roman" w:hAnsi="Times New Roman" w:cs="Times New Roman"/>
          <w:color w:val="212121"/>
          <w:sz w:val="24"/>
          <w:szCs w:val="20"/>
          <w:lang w:val="cs-CZ" w:eastAsia="sk-SK"/>
        </w:rPr>
        <w:t xml:space="preserve"> s různými hmotnostními koncentracemi. </w:t>
      </w:r>
      <w:r>
        <w:rPr>
          <w:rFonts w:ascii="Times New Roman" w:eastAsia="Times New Roman" w:hAnsi="Times New Roman" w:cs="Times New Roman"/>
          <w:color w:val="212121"/>
          <w:sz w:val="24"/>
          <w:szCs w:val="20"/>
          <w:lang w:val="cs-CZ" w:eastAsia="sk-SK"/>
        </w:rPr>
        <w:t>V</w:t>
      </w:r>
      <w:r w:rsidRPr="00550F48">
        <w:rPr>
          <w:rFonts w:ascii="Times New Roman" w:eastAsia="Times New Roman" w:hAnsi="Times New Roman" w:cs="Times New Roman"/>
          <w:color w:val="212121"/>
          <w:sz w:val="24"/>
          <w:szCs w:val="20"/>
          <w:lang w:val="cs-CZ" w:eastAsia="sk-SK"/>
        </w:rPr>
        <w:t>šechny tyto roztoky byly zvlák</w:t>
      </w:r>
      <w:r w:rsidR="006F7B47">
        <w:rPr>
          <w:rFonts w:ascii="Times New Roman" w:eastAsia="Times New Roman" w:hAnsi="Times New Roman" w:cs="Times New Roman"/>
          <w:color w:val="212121"/>
          <w:sz w:val="24"/>
          <w:szCs w:val="20"/>
          <w:lang w:val="cs-CZ" w:eastAsia="sk-SK"/>
        </w:rPr>
        <w:t>ně</w:t>
      </w:r>
      <w:r w:rsidRPr="00550F48">
        <w:rPr>
          <w:rFonts w:ascii="Times New Roman" w:eastAsia="Times New Roman" w:hAnsi="Times New Roman" w:cs="Times New Roman"/>
          <w:color w:val="212121"/>
          <w:sz w:val="24"/>
          <w:szCs w:val="20"/>
          <w:lang w:val="cs-CZ" w:eastAsia="sk-SK"/>
        </w:rPr>
        <w:t>né za</w:t>
      </w:r>
      <w:r w:rsidR="003D3F4F">
        <w:rPr>
          <w:rFonts w:ascii="Times New Roman" w:eastAsia="Times New Roman" w:hAnsi="Times New Roman" w:cs="Times New Roman"/>
          <w:color w:val="212121"/>
          <w:sz w:val="24"/>
          <w:szCs w:val="20"/>
          <w:lang w:val="cs-CZ" w:eastAsia="sk-SK"/>
        </w:rPr>
        <w:t> </w:t>
      </w:r>
      <w:r w:rsidRPr="00550F48">
        <w:rPr>
          <w:rFonts w:ascii="Times New Roman" w:eastAsia="Times New Roman" w:hAnsi="Times New Roman" w:cs="Times New Roman"/>
          <w:color w:val="212121"/>
          <w:sz w:val="24"/>
          <w:szCs w:val="20"/>
          <w:lang w:val="cs-CZ" w:eastAsia="sk-SK"/>
        </w:rPr>
        <w:t xml:space="preserve">laboratorních podmínek. </w:t>
      </w:r>
      <w:r w:rsidR="006F7B47">
        <w:rPr>
          <w:rFonts w:ascii="Times New Roman" w:eastAsia="Times New Roman" w:hAnsi="Times New Roman" w:cs="Times New Roman"/>
          <w:color w:val="212121"/>
          <w:sz w:val="24"/>
          <w:szCs w:val="20"/>
          <w:lang w:val="cs-CZ" w:eastAsia="sk-SK"/>
        </w:rPr>
        <w:t xml:space="preserve"> </w:t>
      </w:r>
      <w:r w:rsidR="006F7B47" w:rsidRPr="006F7B47">
        <w:rPr>
          <w:rFonts w:ascii="Times New Roman" w:eastAsia="Times New Roman" w:hAnsi="Times New Roman" w:cs="Times New Roman"/>
          <w:color w:val="212121"/>
          <w:sz w:val="24"/>
          <w:szCs w:val="20"/>
          <w:lang w:val="cs-CZ" w:eastAsia="sk-SK"/>
        </w:rPr>
        <w:t>Vybrané vzorky nanovláken byly opracovány v plazmatu</w:t>
      </w:r>
      <w:r w:rsidR="006F7B47">
        <w:rPr>
          <w:rFonts w:ascii="Times New Roman" w:eastAsia="Times New Roman" w:hAnsi="Times New Roman" w:cs="Times New Roman"/>
          <w:color w:val="212121"/>
          <w:sz w:val="24"/>
          <w:szCs w:val="20"/>
          <w:lang w:val="cs-CZ" w:eastAsia="sk-SK"/>
        </w:rPr>
        <w:t xml:space="preserve"> </w:t>
      </w:r>
      <w:r w:rsidRPr="00550F48">
        <w:rPr>
          <w:rFonts w:ascii="Times New Roman" w:eastAsia="Times New Roman" w:hAnsi="Times New Roman" w:cs="Times New Roman"/>
          <w:color w:val="212121"/>
          <w:sz w:val="24"/>
          <w:szCs w:val="20"/>
          <w:lang w:val="cs-CZ" w:eastAsia="sk-SK"/>
        </w:rPr>
        <w:t>po dobu 1</w:t>
      </w:r>
      <w:r w:rsidR="003D3F4F">
        <w:rPr>
          <w:rFonts w:ascii="Times New Roman" w:eastAsia="Times New Roman" w:hAnsi="Times New Roman" w:cs="Times New Roman"/>
          <w:color w:val="212121"/>
          <w:sz w:val="24"/>
          <w:szCs w:val="20"/>
          <w:lang w:val="cs-CZ" w:eastAsia="sk-SK"/>
        </w:rPr>
        <w:t> </w:t>
      </w:r>
      <w:r w:rsidR="006F7B47">
        <w:rPr>
          <w:rFonts w:ascii="Times New Roman" w:eastAsia="Times New Roman" w:hAnsi="Times New Roman" w:cs="Times New Roman"/>
          <w:color w:val="212121"/>
          <w:sz w:val="24"/>
          <w:szCs w:val="20"/>
          <w:lang w:val="cs-CZ" w:eastAsia="sk-SK"/>
        </w:rPr>
        <w:t>a</w:t>
      </w:r>
      <w:r w:rsidRPr="00550F48">
        <w:rPr>
          <w:rFonts w:ascii="Times New Roman" w:eastAsia="Times New Roman" w:hAnsi="Times New Roman" w:cs="Times New Roman"/>
          <w:color w:val="212121"/>
          <w:sz w:val="24"/>
          <w:szCs w:val="20"/>
          <w:lang w:val="cs-CZ" w:eastAsia="sk-SK"/>
        </w:rPr>
        <w:t xml:space="preserve"> 15 minut a byly porovnány </w:t>
      </w:r>
      <w:r w:rsidR="006F7B47">
        <w:rPr>
          <w:rFonts w:ascii="Times New Roman" w:eastAsia="Times New Roman" w:hAnsi="Times New Roman" w:cs="Times New Roman"/>
          <w:color w:val="212121"/>
          <w:sz w:val="24"/>
          <w:szCs w:val="20"/>
          <w:lang w:val="cs-CZ" w:eastAsia="sk-SK"/>
        </w:rPr>
        <w:t>s referenčními</w:t>
      </w:r>
      <w:r w:rsidRPr="00550F48">
        <w:rPr>
          <w:rFonts w:ascii="Times New Roman" w:eastAsia="Times New Roman" w:hAnsi="Times New Roman" w:cs="Times New Roman"/>
          <w:color w:val="212121"/>
          <w:sz w:val="24"/>
          <w:szCs w:val="20"/>
          <w:lang w:val="cs-CZ" w:eastAsia="sk-SK"/>
        </w:rPr>
        <w:t xml:space="preserve"> vzorky. </w:t>
      </w:r>
      <w:r>
        <w:rPr>
          <w:rFonts w:ascii="Times New Roman" w:eastAsia="Times New Roman" w:hAnsi="Times New Roman" w:cs="Times New Roman"/>
          <w:color w:val="212121"/>
          <w:sz w:val="24"/>
          <w:szCs w:val="20"/>
          <w:lang w:val="cs-CZ" w:eastAsia="sk-SK"/>
        </w:rPr>
        <w:t>N</w:t>
      </w:r>
      <w:r w:rsidRPr="00550F48">
        <w:rPr>
          <w:rFonts w:ascii="Times New Roman" w:eastAsia="Times New Roman" w:hAnsi="Times New Roman" w:cs="Times New Roman"/>
          <w:color w:val="212121"/>
          <w:sz w:val="24"/>
          <w:szCs w:val="20"/>
          <w:lang w:val="cs-CZ" w:eastAsia="sk-SK"/>
        </w:rPr>
        <w:t>ásledně byl vybrán</w:t>
      </w:r>
      <w:r w:rsidR="006F7B47">
        <w:rPr>
          <w:rFonts w:ascii="Times New Roman" w:eastAsia="Times New Roman" w:hAnsi="Times New Roman" w:cs="Times New Roman"/>
          <w:color w:val="212121"/>
          <w:sz w:val="24"/>
          <w:szCs w:val="20"/>
          <w:lang w:val="cs-CZ" w:eastAsia="sk-SK"/>
        </w:rPr>
        <w:t xml:space="preserve"> </w:t>
      </w:r>
      <w:r w:rsidRPr="00550F48">
        <w:rPr>
          <w:rFonts w:ascii="Times New Roman" w:eastAsia="Times New Roman" w:hAnsi="Times New Roman" w:cs="Times New Roman"/>
          <w:color w:val="212121"/>
          <w:sz w:val="24"/>
          <w:szCs w:val="20"/>
          <w:lang w:val="cs-CZ" w:eastAsia="sk-SK"/>
        </w:rPr>
        <w:t xml:space="preserve">vzorek, na </w:t>
      </w:r>
      <w:proofErr w:type="spellStart"/>
      <w:r w:rsidRPr="00550F48">
        <w:rPr>
          <w:rFonts w:ascii="Times New Roman" w:eastAsia="Times New Roman" w:hAnsi="Times New Roman" w:cs="Times New Roman"/>
          <w:color w:val="212121"/>
          <w:sz w:val="24"/>
          <w:szCs w:val="20"/>
          <w:lang w:val="cs-CZ" w:eastAsia="sk-SK"/>
        </w:rPr>
        <w:t>n</w:t>
      </w:r>
      <w:r w:rsidR="006F7B47">
        <w:rPr>
          <w:rFonts w:ascii="Times New Roman" w:eastAsia="Times New Roman" w:hAnsi="Times New Roman" w:cs="Times New Roman"/>
          <w:color w:val="212121"/>
          <w:sz w:val="24"/>
          <w:szCs w:val="20"/>
          <w:lang w:val="cs-CZ" w:eastAsia="sk-SK"/>
        </w:rPr>
        <w:t>emž</w:t>
      </w:r>
      <w:proofErr w:type="spellEnd"/>
      <w:r w:rsidRPr="00550F48">
        <w:rPr>
          <w:rFonts w:ascii="Times New Roman" w:eastAsia="Times New Roman" w:hAnsi="Times New Roman" w:cs="Times New Roman"/>
          <w:color w:val="212121"/>
          <w:sz w:val="24"/>
          <w:szCs w:val="20"/>
          <w:lang w:val="cs-CZ" w:eastAsia="sk-SK"/>
        </w:rPr>
        <w:t xml:space="preserve"> byl </w:t>
      </w:r>
      <w:r w:rsidR="006F7B47">
        <w:rPr>
          <w:rFonts w:ascii="Times New Roman" w:eastAsia="Times New Roman" w:hAnsi="Times New Roman" w:cs="Times New Roman"/>
          <w:color w:val="212121"/>
          <w:sz w:val="24"/>
          <w:szCs w:val="20"/>
          <w:lang w:val="cs-CZ" w:eastAsia="sk-SK"/>
        </w:rPr>
        <w:t>zkoumán kalcinační proces</w:t>
      </w:r>
      <w:r w:rsidRPr="00550F48">
        <w:rPr>
          <w:rFonts w:ascii="Times New Roman" w:eastAsia="Times New Roman" w:hAnsi="Times New Roman" w:cs="Times New Roman"/>
          <w:color w:val="212121"/>
          <w:sz w:val="24"/>
          <w:szCs w:val="20"/>
          <w:lang w:val="cs-CZ" w:eastAsia="sk-SK"/>
        </w:rPr>
        <w:t xml:space="preserve">. </w:t>
      </w:r>
      <w:r w:rsidR="006F7B47" w:rsidRPr="006F7B47">
        <w:rPr>
          <w:rFonts w:ascii="Times New Roman" w:eastAsia="Times New Roman" w:hAnsi="Times New Roman" w:cs="Times New Roman"/>
          <w:color w:val="212121"/>
          <w:sz w:val="24"/>
          <w:szCs w:val="20"/>
          <w:lang w:val="cs-CZ" w:eastAsia="sk-SK"/>
        </w:rPr>
        <w:t>Zkoumala js</w:t>
      </w:r>
      <w:r w:rsidR="006F7B47">
        <w:rPr>
          <w:rFonts w:ascii="Times New Roman" w:eastAsia="Times New Roman" w:hAnsi="Times New Roman" w:cs="Times New Roman"/>
          <w:color w:val="212121"/>
          <w:sz w:val="24"/>
          <w:szCs w:val="20"/>
          <w:lang w:val="cs-CZ" w:eastAsia="sk-SK"/>
        </w:rPr>
        <w:t>em</w:t>
      </w:r>
      <w:r w:rsidR="006F7B47" w:rsidRPr="006F7B47">
        <w:rPr>
          <w:rFonts w:ascii="Times New Roman" w:eastAsia="Times New Roman" w:hAnsi="Times New Roman" w:cs="Times New Roman"/>
          <w:color w:val="212121"/>
          <w:sz w:val="24"/>
          <w:szCs w:val="20"/>
          <w:lang w:val="cs-CZ" w:eastAsia="sk-SK"/>
        </w:rPr>
        <w:t xml:space="preserve"> průběh kalcinace u plazmatem ošetřeného i</w:t>
      </w:r>
      <w:r w:rsidR="003D3F4F">
        <w:rPr>
          <w:rFonts w:ascii="Times New Roman" w:eastAsia="Times New Roman" w:hAnsi="Times New Roman" w:cs="Times New Roman"/>
          <w:color w:val="212121"/>
          <w:sz w:val="24"/>
          <w:szCs w:val="20"/>
          <w:lang w:val="cs-CZ" w:eastAsia="sk-SK"/>
        </w:rPr>
        <w:t> </w:t>
      </w:r>
      <w:r w:rsidR="006F7B47" w:rsidRPr="006F7B47">
        <w:rPr>
          <w:rFonts w:ascii="Times New Roman" w:eastAsia="Times New Roman" w:hAnsi="Times New Roman" w:cs="Times New Roman"/>
          <w:color w:val="212121"/>
          <w:sz w:val="24"/>
          <w:szCs w:val="20"/>
          <w:lang w:val="cs-CZ" w:eastAsia="sk-SK"/>
        </w:rPr>
        <w:t xml:space="preserve">referenčního vzorku. Všechny připravené vzorky nanovláken byly dále charakterizovány dostupnými analytickými metodami, a to infračervenou spektroskopií, </w:t>
      </w:r>
      <w:proofErr w:type="spellStart"/>
      <w:r w:rsidR="006F7B47" w:rsidRPr="006F7B47">
        <w:rPr>
          <w:rFonts w:ascii="Times New Roman" w:eastAsia="Times New Roman" w:hAnsi="Times New Roman" w:cs="Times New Roman"/>
          <w:color w:val="212121"/>
          <w:sz w:val="24"/>
          <w:szCs w:val="20"/>
          <w:lang w:val="cs-CZ" w:eastAsia="sk-SK"/>
        </w:rPr>
        <w:t>termogravimetrickou</w:t>
      </w:r>
      <w:proofErr w:type="spellEnd"/>
      <w:r w:rsidR="006F7B47" w:rsidRPr="006F7B47">
        <w:rPr>
          <w:rFonts w:ascii="Times New Roman" w:eastAsia="Times New Roman" w:hAnsi="Times New Roman" w:cs="Times New Roman"/>
          <w:color w:val="212121"/>
          <w:sz w:val="24"/>
          <w:szCs w:val="20"/>
          <w:lang w:val="cs-CZ" w:eastAsia="sk-SK"/>
        </w:rPr>
        <w:t xml:space="preserve"> analýzou, EDX prvkovou analýzou a skenovacím elektronovým mikroskopem</w:t>
      </w:r>
      <w:r w:rsidR="006F7B47" w:rsidRPr="00550F48">
        <w:rPr>
          <w:rFonts w:ascii="Times New Roman" w:eastAsia="Times New Roman" w:hAnsi="Times New Roman" w:cs="Times New Roman"/>
          <w:color w:val="212121"/>
          <w:sz w:val="24"/>
          <w:szCs w:val="20"/>
          <w:lang w:val="cs-CZ" w:eastAsia="sk-SK"/>
        </w:rPr>
        <w:t>.</w:t>
      </w:r>
    </w:p>
    <w:p w14:paraId="5006783C" w14:textId="167B226B" w:rsidR="00550F48" w:rsidRDefault="00550F48" w:rsidP="00246C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0"/>
          <w:lang w:val="cs-CZ" w:eastAsia="sk-SK"/>
        </w:rPr>
      </w:pPr>
      <w:r w:rsidRPr="00550F48">
        <w:rPr>
          <w:rFonts w:ascii="Times New Roman" w:eastAsia="Times New Roman" w:hAnsi="Times New Roman" w:cs="Times New Roman"/>
          <w:color w:val="212121"/>
          <w:sz w:val="24"/>
          <w:szCs w:val="20"/>
          <w:lang w:val="cs-CZ" w:eastAsia="sk-SK"/>
        </w:rPr>
        <w:t>.</w:t>
      </w:r>
    </w:p>
    <w:p w14:paraId="64E82A43" w14:textId="39AA2AAD" w:rsidR="002163C5" w:rsidRDefault="002163C5" w:rsidP="00246C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0"/>
          <w:lang w:val="cs-CZ" w:eastAsia="sk-SK"/>
        </w:rPr>
      </w:pPr>
    </w:p>
    <w:p w14:paraId="5033FC9F" w14:textId="4BDBF555" w:rsidR="002163C5" w:rsidRDefault="002163C5" w:rsidP="00246C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0"/>
          <w:lang w:eastAsia="sk-SK"/>
        </w:rPr>
      </w:pPr>
    </w:p>
    <w:p w14:paraId="505FA9ED" w14:textId="0106C018" w:rsidR="00AE4CCE" w:rsidRDefault="00AE4CCE" w:rsidP="00246C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0"/>
          <w:lang w:eastAsia="sk-SK"/>
        </w:rPr>
      </w:pPr>
    </w:p>
    <w:p w14:paraId="7B0407C5" w14:textId="64AB1377" w:rsidR="00AE4CCE" w:rsidRDefault="00AE4CCE" w:rsidP="00246C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0"/>
          <w:lang w:eastAsia="sk-SK"/>
        </w:rPr>
      </w:pPr>
    </w:p>
    <w:p w14:paraId="1216AE33" w14:textId="77777777" w:rsidR="00AE4CCE" w:rsidRPr="00550F48" w:rsidRDefault="00AE4CCE" w:rsidP="00246C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0"/>
          <w:lang w:eastAsia="sk-SK"/>
        </w:rPr>
      </w:pPr>
    </w:p>
    <w:p w14:paraId="22067618" w14:textId="77777777" w:rsidR="002163C5" w:rsidRPr="003F7320" w:rsidRDefault="002163C5" w:rsidP="002163C5">
      <w:pPr>
        <w:spacing w:after="0" w:line="360" w:lineRule="auto"/>
        <w:rPr>
          <w:rFonts w:ascii="Arial" w:eastAsia="Calibri" w:hAnsi="Arial" w:cs="Arial"/>
          <w:b/>
          <w:sz w:val="36"/>
          <w:szCs w:val="44"/>
          <w:lang w:val="cs-CZ"/>
        </w:rPr>
      </w:pPr>
      <w:r w:rsidRPr="003F7320">
        <w:rPr>
          <w:rFonts w:ascii="Arial" w:eastAsia="Calibri" w:hAnsi="Arial" w:cs="Arial"/>
          <w:b/>
          <w:sz w:val="36"/>
          <w:szCs w:val="44"/>
          <w:lang w:val="cs-CZ"/>
        </w:rPr>
        <w:t>Abstrakt</w:t>
      </w:r>
    </w:p>
    <w:p w14:paraId="533EAB0C" w14:textId="2DAD38CE" w:rsidR="002163C5" w:rsidRPr="002163C5" w:rsidRDefault="002163C5" w:rsidP="00AE4CCE">
      <w:pPr>
        <w:spacing w:after="240" w:line="360" w:lineRule="auto"/>
        <w:jc w:val="both"/>
        <w:rPr>
          <w:rFonts w:ascii="Times New Roman" w:eastAsia="Calibri" w:hAnsi="Times New Roman" w:cs="Times New Roman"/>
          <w:sz w:val="24"/>
          <w:szCs w:val="24"/>
          <w:lang w:val="cs-CZ"/>
        </w:rPr>
      </w:pPr>
      <w:r>
        <w:rPr>
          <w:rFonts w:ascii="Times New Roman" w:eastAsia="Calibri" w:hAnsi="Times New Roman" w:cs="Times New Roman"/>
          <w:sz w:val="24"/>
          <w:szCs w:val="24"/>
          <w:lang w:val="cs-CZ"/>
        </w:rPr>
        <w:t>V </w:t>
      </w:r>
      <w:proofErr w:type="spellStart"/>
      <w:r>
        <w:rPr>
          <w:rFonts w:ascii="Times New Roman" w:eastAsia="Calibri" w:hAnsi="Times New Roman" w:cs="Times New Roman"/>
          <w:sz w:val="24"/>
          <w:szCs w:val="24"/>
          <w:lang w:val="cs-CZ"/>
        </w:rPr>
        <w:t>tejto</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diplomovej</w:t>
      </w:r>
      <w:proofErr w:type="spellEnd"/>
      <w:r>
        <w:rPr>
          <w:rFonts w:ascii="Times New Roman" w:eastAsia="Calibri" w:hAnsi="Times New Roman" w:cs="Times New Roman"/>
          <w:sz w:val="24"/>
          <w:szCs w:val="24"/>
          <w:lang w:val="cs-CZ"/>
        </w:rPr>
        <w:t xml:space="preserve"> práci </w:t>
      </w:r>
      <w:proofErr w:type="spellStart"/>
      <w:r>
        <w:rPr>
          <w:rFonts w:ascii="Times New Roman" w:eastAsia="Calibri" w:hAnsi="Times New Roman" w:cs="Times New Roman"/>
          <w:sz w:val="24"/>
          <w:szCs w:val="24"/>
          <w:lang w:val="cs-CZ"/>
        </w:rPr>
        <w:t>sa</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venujem</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tvorbe</w:t>
      </w:r>
      <w:proofErr w:type="spellEnd"/>
      <w:r>
        <w:rPr>
          <w:rFonts w:ascii="Times New Roman" w:eastAsia="Calibri" w:hAnsi="Times New Roman" w:cs="Times New Roman"/>
          <w:sz w:val="24"/>
          <w:szCs w:val="24"/>
          <w:lang w:val="cs-CZ"/>
        </w:rPr>
        <w:t xml:space="preserve"> keramických </w:t>
      </w:r>
      <w:proofErr w:type="spellStart"/>
      <w:r>
        <w:rPr>
          <w:rFonts w:ascii="Times New Roman" w:eastAsia="Calibri" w:hAnsi="Times New Roman" w:cs="Times New Roman"/>
          <w:sz w:val="24"/>
          <w:szCs w:val="24"/>
          <w:lang w:val="cs-CZ"/>
        </w:rPr>
        <w:t>nanovlákien</w:t>
      </w:r>
      <w:proofErr w:type="spellEnd"/>
      <w:r>
        <w:rPr>
          <w:rFonts w:ascii="Times New Roman" w:eastAsia="Calibri" w:hAnsi="Times New Roman" w:cs="Times New Roman"/>
          <w:sz w:val="24"/>
          <w:szCs w:val="24"/>
          <w:lang w:val="cs-CZ"/>
        </w:rPr>
        <w:t xml:space="preserve"> oxidu hlinitého. Bolo </w:t>
      </w:r>
      <w:proofErr w:type="spellStart"/>
      <w:r>
        <w:rPr>
          <w:rFonts w:ascii="Times New Roman" w:eastAsia="Calibri" w:hAnsi="Times New Roman" w:cs="Times New Roman"/>
          <w:sz w:val="24"/>
          <w:szCs w:val="24"/>
          <w:lang w:val="cs-CZ"/>
        </w:rPr>
        <w:t>vytvorených</w:t>
      </w:r>
      <w:proofErr w:type="spellEnd"/>
      <w:r>
        <w:rPr>
          <w:rFonts w:ascii="Times New Roman" w:eastAsia="Calibri" w:hAnsi="Times New Roman" w:cs="Times New Roman"/>
          <w:sz w:val="24"/>
          <w:szCs w:val="24"/>
          <w:lang w:val="cs-CZ"/>
        </w:rPr>
        <w:t xml:space="preserve"> šest </w:t>
      </w:r>
      <w:proofErr w:type="spellStart"/>
      <w:r>
        <w:rPr>
          <w:rFonts w:ascii="Times New Roman" w:eastAsia="Calibri" w:hAnsi="Times New Roman" w:cs="Times New Roman"/>
          <w:sz w:val="24"/>
          <w:szCs w:val="24"/>
          <w:lang w:val="cs-CZ"/>
        </w:rPr>
        <w:t>rôznych</w:t>
      </w:r>
      <w:proofErr w:type="spellEnd"/>
      <w:r>
        <w:rPr>
          <w:rFonts w:ascii="Times New Roman" w:eastAsia="Calibri" w:hAnsi="Times New Roman" w:cs="Times New Roman"/>
          <w:sz w:val="24"/>
          <w:szCs w:val="24"/>
          <w:lang w:val="cs-CZ"/>
        </w:rPr>
        <w:t xml:space="preserve"> zvlákňovacích </w:t>
      </w:r>
      <w:proofErr w:type="spellStart"/>
      <w:r>
        <w:rPr>
          <w:rFonts w:ascii="Times New Roman" w:eastAsia="Calibri" w:hAnsi="Times New Roman" w:cs="Times New Roman"/>
          <w:sz w:val="24"/>
          <w:szCs w:val="24"/>
          <w:lang w:val="cs-CZ"/>
        </w:rPr>
        <w:t>roztokov</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obsahujúcich</w:t>
      </w:r>
      <w:proofErr w:type="spellEnd"/>
      <w:r>
        <w:rPr>
          <w:rFonts w:ascii="Times New Roman" w:eastAsia="Calibri" w:hAnsi="Times New Roman" w:cs="Times New Roman"/>
          <w:sz w:val="24"/>
          <w:szCs w:val="24"/>
          <w:lang w:val="cs-CZ"/>
        </w:rPr>
        <w:t xml:space="preserve"> PVA a </w:t>
      </w:r>
      <w:proofErr w:type="spellStart"/>
      <w:r>
        <w:rPr>
          <w:rFonts w:ascii="Times New Roman" w:eastAsia="Calibri" w:hAnsi="Times New Roman" w:cs="Times New Roman"/>
          <w:sz w:val="24"/>
          <w:szCs w:val="24"/>
          <w:lang w:val="cs-CZ"/>
        </w:rPr>
        <w:t>nonahydrát</w:t>
      </w:r>
      <w:proofErr w:type="spellEnd"/>
      <w:r>
        <w:rPr>
          <w:rFonts w:ascii="Times New Roman" w:eastAsia="Calibri" w:hAnsi="Times New Roman" w:cs="Times New Roman"/>
          <w:sz w:val="24"/>
          <w:szCs w:val="24"/>
          <w:lang w:val="cs-CZ"/>
        </w:rPr>
        <w:t xml:space="preserve"> dusičnanu hlinitého s </w:t>
      </w:r>
      <w:proofErr w:type="spellStart"/>
      <w:r>
        <w:rPr>
          <w:rFonts w:ascii="Times New Roman" w:eastAsia="Calibri" w:hAnsi="Times New Roman" w:cs="Times New Roman"/>
          <w:sz w:val="24"/>
          <w:szCs w:val="24"/>
          <w:lang w:val="cs-CZ"/>
        </w:rPr>
        <w:t>rôznymi</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hmotnostn</w:t>
      </w:r>
      <w:r w:rsidR="003D3F4F">
        <w:rPr>
          <w:rFonts w:ascii="Times New Roman" w:eastAsia="Calibri" w:hAnsi="Times New Roman" w:cs="Times New Roman"/>
          <w:sz w:val="24"/>
          <w:szCs w:val="24"/>
          <w:lang w:val="cs-CZ"/>
        </w:rPr>
        <w:t>ý</w:t>
      </w:r>
      <w:r>
        <w:rPr>
          <w:rFonts w:ascii="Times New Roman" w:eastAsia="Calibri" w:hAnsi="Times New Roman" w:cs="Times New Roman"/>
          <w:sz w:val="24"/>
          <w:szCs w:val="24"/>
          <w:lang w:val="cs-CZ"/>
        </w:rPr>
        <w:t>mi</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koncentráciami</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Všetky</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tieto</w:t>
      </w:r>
      <w:proofErr w:type="spellEnd"/>
      <w:r>
        <w:rPr>
          <w:rFonts w:ascii="Times New Roman" w:eastAsia="Calibri" w:hAnsi="Times New Roman" w:cs="Times New Roman"/>
          <w:sz w:val="24"/>
          <w:szCs w:val="24"/>
          <w:lang w:val="cs-CZ"/>
        </w:rPr>
        <w:t xml:space="preserve"> vzorky </w:t>
      </w:r>
      <w:proofErr w:type="spellStart"/>
      <w:r>
        <w:rPr>
          <w:rFonts w:ascii="Times New Roman" w:eastAsia="Calibri" w:hAnsi="Times New Roman" w:cs="Times New Roman"/>
          <w:sz w:val="24"/>
          <w:szCs w:val="24"/>
          <w:lang w:val="cs-CZ"/>
        </w:rPr>
        <w:t>boli</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zvláknené</w:t>
      </w:r>
      <w:proofErr w:type="spellEnd"/>
      <w:r>
        <w:rPr>
          <w:rFonts w:ascii="Times New Roman" w:eastAsia="Calibri" w:hAnsi="Times New Roman" w:cs="Times New Roman"/>
          <w:sz w:val="24"/>
          <w:szCs w:val="24"/>
          <w:lang w:val="cs-CZ"/>
        </w:rPr>
        <w:t xml:space="preserve"> za</w:t>
      </w:r>
      <w:r w:rsidR="003D3F4F">
        <w:rPr>
          <w:rFonts w:ascii="Times New Roman" w:eastAsia="Calibri" w:hAnsi="Times New Roman" w:cs="Times New Roman"/>
          <w:sz w:val="24"/>
          <w:szCs w:val="24"/>
          <w:lang w:val="cs-CZ"/>
        </w:rPr>
        <w:t> </w:t>
      </w:r>
      <w:proofErr w:type="spellStart"/>
      <w:r>
        <w:rPr>
          <w:rFonts w:ascii="Times New Roman" w:eastAsia="Calibri" w:hAnsi="Times New Roman" w:cs="Times New Roman"/>
          <w:sz w:val="24"/>
          <w:szCs w:val="24"/>
          <w:lang w:val="cs-CZ"/>
        </w:rPr>
        <w:t>laboratórnych</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podmienok</w:t>
      </w:r>
      <w:proofErr w:type="spellEnd"/>
      <w:r>
        <w:rPr>
          <w:rFonts w:ascii="Times New Roman" w:eastAsia="Calibri" w:hAnsi="Times New Roman" w:cs="Times New Roman"/>
          <w:sz w:val="24"/>
          <w:szCs w:val="24"/>
          <w:lang w:val="cs-CZ"/>
        </w:rPr>
        <w:t xml:space="preserve">. </w:t>
      </w:r>
      <w:r w:rsidR="006F7B47">
        <w:rPr>
          <w:rFonts w:ascii="Times New Roman" w:eastAsia="Calibri" w:hAnsi="Times New Roman" w:cs="Times New Roman"/>
          <w:sz w:val="24"/>
          <w:szCs w:val="24"/>
          <w:lang w:val="cs-CZ"/>
        </w:rPr>
        <w:t xml:space="preserve">Vybrané vzorky </w:t>
      </w:r>
      <w:proofErr w:type="spellStart"/>
      <w:r w:rsidR="006F7B47">
        <w:rPr>
          <w:rFonts w:ascii="Times New Roman" w:eastAsia="Calibri" w:hAnsi="Times New Roman" w:cs="Times New Roman"/>
          <w:sz w:val="24"/>
          <w:szCs w:val="24"/>
          <w:lang w:val="cs-CZ"/>
        </w:rPr>
        <w:t>nanovlákien</w:t>
      </w:r>
      <w:proofErr w:type="spellEnd"/>
      <w:r w:rsidR="006F7B47">
        <w:rPr>
          <w:rFonts w:ascii="Times New Roman" w:eastAsia="Calibri" w:hAnsi="Times New Roman" w:cs="Times New Roman"/>
          <w:sz w:val="24"/>
          <w:szCs w:val="24"/>
          <w:lang w:val="cs-CZ"/>
        </w:rPr>
        <w:t xml:space="preserve"> </w:t>
      </w:r>
      <w:proofErr w:type="spellStart"/>
      <w:r w:rsidR="006F7B47">
        <w:rPr>
          <w:rFonts w:ascii="Times New Roman" w:eastAsia="Calibri" w:hAnsi="Times New Roman" w:cs="Times New Roman"/>
          <w:sz w:val="24"/>
          <w:szCs w:val="24"/>
          <w:lang w:val="cs-CZ"/>
        </w:rPr>
        <w:t>boli</w:t>
      </w:r>
      <w:proofErr w:type="spellEnd"/>
      <w:r w:rsidR="006F7B47">
        <w:rPr>
          <w:rFonts w:ascii="Times New Roman" w:eastAsia="Calibri" w:hAnsi="Times New Roman" w:cs="Times New Roman"/>
          <w:sz w:val="24"/>
          <w:szCs w:val="24"/>
          <w:lang w:val="cs-CZ"/>
        </w:rPr>
        <w:t xml:space="preserve"> opracované v plazme po </w:t>
      </w:r>
      <w:r>
        <w:rPr>
          <w:rFonts w:ascii="Times New Roman" w:eastAsia="Calibri" w:hAnsi="Times New Roman" w:cs="Times New Roman"/>
          <w:sz w:val="24"/>
          <w:szCs w:val="24"/>
          <w:lang w:val="cs-CZ"/>
        </w:rPr>
        <w:t xml:space="preserve">dobu 1 a 15 </w:t>
      </w:r>
      <w:proofErr w:type="spellStart"/>
      <w:r>
        <w:rPr>
          <w:rFonts w:ascii="Times New Roman" w:eastAsia="Calibri" w:hAnsi="Times New Roman" w:cs="Times New Roman"/>
          <w:sz w:val="24"/>
          <w:szCs w:val="24"/>
          <w:lang w:val="cs-CZ"/>
        </w:rPr>
        <w:t>minút</w:t>
      </w:r>
      <w:proofErr w:type="spellEnd"/>
      <w:r>
        <w:rPr>
          <w:rFonts w:ascii="Times New Roman" w:eastAsia="Calibri" w:hAnsi="Times New Roman" w:cs="Times New Roman"/>
          <w:sz w:val="24"/>
          <w:szCs w:val="24"/>
          <w:lang w:val="cs-CZ"/>
        </w:rPr>
        <w:t xml:space="preserve"> a </w:t>
      </w:r>
      <w:proofErr w:type="spellStart"/>
      <w:r>
        <w:rPr>
          <w:rFonts w:ascii="Times New Roman" w:eastAsia="Calibri" w:hAnsi="Times New Roman" w:cs="Times New Roman"/>
          <w:sz w:val="24"/>
          <w:szCs w:val="24"/>
          <w:lang w:val="cs-CZ"/>
        </w:rPr>
        <w:t>boli</w:t>
      </w:r>
      <w:proofErr w:type="spellEnd"/>
      <w:r>
        <w:rPr>
          <w:rFonts w:ascii="Times New Roman" w:eastAsia="Calibri" w:hAnsi="Times New Roman" w:cs="Times New Roman"/>
          <w:sz w:val="24"/>
          <w:szCs w:val="24"/>
          <w:lang w:val="cs-CZ"/>
        </w:rPr>
        <w:t xml:space="preserve"> porovnané s</w:t>
      </w:r>
      <w:r w:rsidR="006F7B47">
        <w:rPr>
          <w:rFonts w:ascii="Times New Roman" w:eastAsia="Calibri" w:hAnsi="Times New Roman" w:cs="Times New Roman"/>
          <w:sz w:val="24"/>
          <w:szCs w:val="24"/>
          <w:lang w:val="cs-CZ"/>
        </w:rPr>
        <w:t xml:space="preserve"> </w:t>
      </w:r>
      <w:proofErr w:type="spellStart"/>
      <w:r w:rsidR="006F7B47">
        <w:rPr>
          <w:rFonts w:ascii="Times New Roman" w:eastAsia="Calibri" w:hAnsi="Times New Roman" w:cs="Times New Roman"/>
          <w:sz w:val="24"/>
          <w:szCs w:val="24"/>
          <w:lang w:val="cs-CZ"/>
        </w:rPr>
        <w:t>referenčnými</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vzork</w:t>
      </w:r>
      <w:r w:rsidR="006F7B47">
        <w:rPr>
          <w:rFonts w:ascii="Times New Roman" w:eastAsia="Calibri" w:hAnsi="Times New Roman" w:cs="Times New Roman"/>
          <w:sz w:val="24"/>
          <w:szCs w:val="24"/>
          <w:lang w:val="cs-CZ"/>
        </w:rPr>
        <w:t>ami</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Následne</w:t>
      </w:r>
      <w:proofErr w:type="spellEnd"/>
      <w:r>
        <w:rPr>
          <w:rFonts w:ascii="Times New Roman" w:eastAsia="Calibri" w:hAnsi="Times New Roman" w:cs="Times New Roman"/>
          <w:sz w:val="24"/>
          <w:szCs w:val="24"/>
          <w:lang w:val="cs-CZ"/>
        </w:rPr>
        <w:t xml:space="preserve"> bola vybraná </w:t>
      </w:r>
      <w:proofErr w:type="spellStart"/>
      <w:r>
        <w:rPr>
          <w:rFonts w:ascii="Times New Roman" w:eastAsia="Calibri" w:hAnsi="Times New Roman" w:cs="Times New Roman"/>
          <w:sz w:val="24"/>
          <w:szCs w:val="24"/>
          <w:lang w:val="cs-CZ"/>
        </w:rPr>
        <w:t>vzork</w:t>
      </w:r>
      <w:r w:rsidR="006F7B47">
        <w:rPr>
          <w:rFonts w:ascii="Times New Roman" w:eastAsia="Calibri" w:hAnsi="Times New Roman" w:cs="Times New Roman"/>
          <w:sz w:val="24"/>
          <w:szCs w:val="24"/>
          <w:lang w:val="cs-CZ"/>
        </w:rPr>
        <w:t>a</w:t>
      </w:r>
      <w:proofErr w:type="spellEnd"/>
      <w:r>
        <w:rPr>
          <w:rFonts w:ascii="Times New Roman" w:eastAsia="Calibri" w:hAnsi="Times New Roman" w:cs="Times New Roman"/>
          <w:sz w:val="24"/>
          <w:szCs w:val="24"/>
          <w:lang w:val="cs-CZ"/>
        </w:rPr>
        <w:t>, na</w:t>
      </w:r>
      <w:r w:rsidR="003D3F4F">
        <w:rPr>
          <w:rFonts w:ascii="Times New Roman" w:eastAsia="Calibri" w:hAnsi="Times New Roman" w:cs="Times New Roman"/>
          <w:sz w:val="24"/>
          <w:szCs w:val="24"/>
          <w:lang w:val="cs-CZ"/>
        </w:rPr>
        <w:t> </w:t>
      </w:r>
      <w:proofErr w:type="spellStart"/>
      <w:r w:rsidR="003D3F4F">
        <w:rPr>
          <w:rFonts w:ascii="Times New Roman" w:eastAsia="Calibri" w:hAnsi="Times New Roman" w:cs="Times New Roman"/>
          <w:sz w:val="24"/>
          <w:szCs w:val="24"/>
          <w:lang w:val="cs-CZ"/>
        </w:rPr>
        <w:t>ktorej</w:t>
      </w:r>
      <w:proofErr w:type="spellEnd"/>
      <w:r>
        <w:rPr>
          <w:rFonts w:ascii="Times New Roman" w:eastAsia="Calibri" w:hAnsi="Times New Roman" w:cs="Times New Roman"/>
          <w:sz w:val="24"/>
          <w:szCs w:val="24"/>
          <w:lang w:val="cs-CZ"/>
        </w:rPr>
        <w:t xml:space="preserve"> bol</w:t>
      </w:r>
      <w:r w:rsidR="006F7B47">
        <w:rPr>
          <w:rFonts w:ascii="Times New Roman" w:eastAsia="Calibri" w:hAnsi="Times New Roman" w:cs="Times New Roman"/>
          <w:sz w:val="24"/>
          <w:szCs w:val="24"/>
          <w:lang w:val="cs-CZ"/>
        </w:rPr>
        <w:t xml:space="preserve"> </w:t>
      </w:r>
      <w:proofErr w:type="spellStart"/>
      <w:r w:rsidR="006F7B47">
        <w:rPr>
          <w:rFonts w:ascii="Times New Roman" w:eastAsia="Calibri" w:hAnsi="Times New Roman" w:cs="Times New Roman"/>
          <w:sz w:val="24"/>
          <w:szCs w:val="24"/>
          <w:lang w:val="cs-CZ"/>
        </w:rPr>
        <w:t>prevádzaný</w:t>
      </w:r>
      <w:proofErr w:type="spellEnd"/>
      <w:r w:rsidR="006F7B47">
        <w:rPr>
          <w:rFonts w:ascii="Times New Roman" w:eastAsia="Calibri" w:hAnsi="Times New Roman" w:cs="Times New Roman"/>
          <w:sz w:val="24"/>
          <w:szCs w:val="24"/>
          <w:lang w:val="cs-CZ"/>
        </w:rPr>
        <w:t xml:space="preserve"> kalcinační proces</w:t>
      </w:r>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Skúmala</w:t>
      </w:r>
      <w:proofErr w:type="spellEnd"/>
      <w:r w:rsidR="006F7B47">
        <w:rPr>
          <w:rFonts w:ascii="Times New Roman" w:eastAsia="Calibri" w:hAnsi="Times New Roman" w:cs="Times New Roman"/>
          <w:sz w:val="24"/>
          <w:szCs w:val="24"/>
          <w:lang w:val="cs-CZ"/>
        </w:rPr>
        <w:t xml:space="preserve"> </w:t>
      </w:r>
      <w:proofErr w:type="spellStart"/>
      <w:r w:rsidR="006F7B47">
        <w:rPr>
          <w:rFonts w:ascii="Times New Roman" w:eastAsia="Calibri" w:hAnsi="Times New Roman" w:cs="Times New Roman"/>
          <w:sz w:val="24"/>
          <w:szCs w:val="24"/>
          <w:lang w:val="cs-CZ"/>
        </w:rPr>
        <w:t>som</w:t>
      </w:r>
      <w:proofErr w:type="spellEnd"/>
      <w:r w:rsidR="006F7B47">
        <w:rPr>
          <w:rFonts w:ascii="Times New Roman" w:eastAsia="Calibri" w:hAnsi="Times New Roman" w:cs="Times New Roman"/>
          <w:sz w:val="24"/>
          <w:szCs w:val="24"/>
          <w:lang w:val="cs-CZ"/>
        </w:rPr>
        <w:t xml:space="preserve"> </w:t>
      </w:r>
      <w:proofErr w:type="spellStart"/>
      <w:r w:rsidR="006F7B47">
        <w:rPr>
          <w:rFonts w:ascii="Times New Roman" w:eastAsia="Calibri" w:hAnsi="Times New Roman" w:cs="Times New Roman"/>
          <w:sz w:val="24"/>
          <w:szCs w:val="24"/>
          <w:lang w:val="cs-CZ"/>
        </w:rPr>
        <w:t>priebeh</w:t>
      </w:r>
      <w:proofErr w:type="spellEnd"/>
      <w:r w:rsidR="006F7B47">
        <w:rPr>
          <w:rFonts w:ascii="Times New Roman" w:eastAsia="Calibri" w:hAnsi="Times New Roman" w:cs="Times New Roman"/>
          <w:sz w:val="24"/>
          <w:szCs w:val="24"/>
          <w:lang w:val="cs-CZ"/>
        </w:rPr>
        <w:t xml:space="preserve"> </w:t>
      </w:r>
      <w:proofErr w:type="spellStart"/>
      <w:r w:rsidR="006F7B47">
        <w:rPr>
          <w:rFonts w:ascii="Times New Roman" w:eastAsia="Calibri" w:hAnsi="Times New Roman" w:cs="Times New Roman"/>
          <w:sz w:val="24"/>
          <w:szCs w:val="24"/>
          <w:lang w:val="cs-CZ"/>
        </w:rPr>
        <w:t>kalcinácie</w:t>
      </w:r>
      <w:proofErr w:type="spellEnd"/>
      <w:r w:rsidR="006F7B47">
        <w:rPr>
          <w:rFonts w:ascii="Times New Roman" w:eastAsia="Calibri" w:hAnsi="Times New Roman" w:cs="Times New Roman"/>
          <w:sz w:val="24"/>
          <w:szCs w:val="24"/>
          <w:lang w:val="cs-CZ"/>
        </w:rPr>
        <w:t xml:space="preserve"> </w:t>
      </w:r>
      <w:proofErr w:type="spellStart"/>
      <w:r w:rsidR="006F7B47">
        <w:rPr>
          <w:rFonts w:ascii="Times New Roman" w:eastAsia="Calibri" w:hAnsi="Times New Roman" w:cs="Times New Roman"/>
          <w:sz w:val="24"/>
          <w:szCs w:val="24"/>
          <w:lang w:val="cs-CZ"/>
        </w:rPr>
        <w:t>oplazmenej</w:t>
      </w:r>
      <w:proofErr w:type="spellEnd"/>
      <w:r w:rsidR="006F7B47">
        <w:rPr>
          <w:rFonts w:ascii="Times New Roman" w:eastAsia="Calibri" w:hAnsi="Times New Roman" w:cs="Times New Roman"/>
          <w:sz w:val="24"/>
          <w:szCs w:val="24"/>
          <w:lang w:val="cs-CZ"/>
        </w:rPr>
        <w:t xml:space="preserve"> aj</w:t>
      </w:r>
      <w:r w:rsidR="003D3F4F">
        <w:rPr>
          <w:rFonts w:ascii="Times New Roman" w:eastAsia="Calibri" w:hAnsi="Times New Roman" w:cs="Times New Roman"/>
          <w:sz w:val="24"/>
          <w:szCs w:val="24"/>
          <w:lang w:val="cs-CZ"/>
        </w:rPr>
        <w:t> </w:t>
      </w:r>
      <w:proofErr w:type="spellStart"/>
      <w:r w:rsidR="006F7B47">
        <w:rPr>
          <w:rFonts w:ascii="Times New Roman" w:eastAsia="Calibri" w:hAnsi="Times New Roman" w:cs="Times New Roman"/>
          <w:sz w:val="24"/>
          <w:szCs w:val="24"/>
          <w:lang w:val="cs-CZ"/>
        </w:rPr>
        <w:t>referenčnej</w:t>
      </w:r>
      <w:proofErr w:type="spellEnd"/>
      <w:r w:rsidR="006F7B47">
        <w:rPr>
          <w:rFonts w:ascii="Times New Roman" w:eastAsia="Calibri" w:hAnsi="Times New Roman" w:cs="Times New Roman"/>
          <w:sz w:val="24"/>
          <w:szCs w:val="24"/>
          <w:lang w:val="cs-CZ"/>
        </w:rPr>
        <w:t xml:space="preserve"> vzorky</w:t>
      </w:r>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Všetky</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pripravené</w:t>
      </w:r>
      <w:proofErr w:type="spellEnd"/>
      <w:r>
        <w:rPr>
          <w:rFonts w:ascii="Times New Roman" w:eastAsia="Calibri" w:hAnsi="Times New Roman" w:cs="Times New Roman"/>
          <w:sz w:val="24"/>
          <w:szCs w:val="24"/>
          <w:lang w:val="cs-CZ"/>
        </w:rPr>
        <w:t xml:space="preserve"> nanovlákna </w:t>
      </w:r>
      <w:proofErr w:type="spellStart"/>
      <w:r>
        <w:rPr>
          <w:rFonts w:ascii="Times New Roman" w:eastAsia="Calibri" w:hAnsi="Times New Roman" w:cs="Times New Roman"/>
          <w:sz w:val="24"/>
          <w:szCs w:val="24"/>
          <w:lang w:val="cs-CZ"/>
        </w:rPr>
        <w:t>boli</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ďalej</w:t>
      </w:r>
      <w:proofErr w:type="spellEnd"/>
      <w:r>
        <w:rPr>
          <w:rFonts w:ascii="Times New Roman" w:eastAsia="Calibri" w:hAnsi="Times New Roman" w:cs="Times New Roman"/>
          <w:sz w:val="24"/>
          <w:szCs w:val="24"/>
          <w:lang w:val="cs-CZ"/>
        </w:rPr>
        <w:t xml:space="preserve"> charakterizované dostupnými analytickými metodami, a to infračervenou </w:t>
      </w:r>
      <w:proofErr w:type="spellStart"/>
      <w:r>
        <w:rPr>
          <w:rFonts w:ascii="Times New Roman" w:eastAsia="Calibri" w:hAnsi="Times New Roman" w:cs="Times New Roman"/>
          <w:sz w:val="24"/>
          <w:szCs w:val="24"/>
          <w:lang w:val="cs-CZ"/>
        </w:rPr>
        <w:t>spektroskopiou</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termogravimetrickou</w:t>
      </w:r>
      <w:proofErr w:type="spellEnd"/>
      <w:r>
        <w:rPr>
          <w:rFonts w:ascii="Times New Roman" w:eastAsia="Calibri" w:hAnsi="Times New Roman" w:cs="Times New Roman"/>
          <w:sz w:val="24"/>
          <w:szCs w:val="24"/>
          <w:lang w:val="cs-CZ"/>
        </w:rPr>
        <w:t xml:space="preserve"> analýzou,</w:t>
      </w:r>
      <w:r w:rsidR="006F7B47">
        <w:rPr>
          <w:rFonts w:ascii="Times New Roman" w:eastAsia="Calibri" w:hAnsi="Times New Roman" w:cs="Times New Roman"/>
          <w:sz w:val="24"/>
          <w:szCs w:val="24"/>
          <w:lang w:val="cs-CZ"/>
        </w:rPr>
        <w:t xml:space="preserve"> EDX</w:t>
      </w:r>
      <w:r>
        <w:rPr>
          <w:rFonts w:ascii="Times New Roman" w:eastAsia="Calibri" w:hAnsi="Times New Roman" w:cs="Times New Roman"/>
          <w:sz w:val="24"/>
          <w:szCs w:val="24"/>
          <w:lang w:val="cs-CZ"/>
        </w:rPr>
        <w:t xml:space="preserve"> prvkovou analýzou a skenovacím </w:t>
      </w:r>
      <w:proofErr w:type="spellStart"/>
      <w:r>
        <w:rPr>
          <w:rFonts w:ascii="Times New Roman" w:eastAsia="Calibri" w:hAnsi="Times New Roman" w:cs="Times New Roman"/>
          <w:sz w:val="24"/>
          <w:szCs w:val="24"/>
          <w:lang w:val="cs-CZ"/>
        </w:rPr>
        <w:t>elektrónovým</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mikroskopom</w:t>
      </w:r>
      <w:proofErr w:type="spellEnd"/>
      <w:r>
        <w:rPr>
          <w:rFonts w:ascii="Times New Roman" w:eastAsia="Calibri" w:hAnsi="Times New Roman" w:cs="Times New Roman"/>
          <w:sz w:val="24"/>
          <w:szCs w:val="24"/>
          <w:lang w:val="cs-CZ"/>
        </w:rPr>
        <w:t xml:space="preserve">. </w:t>
      </w:r>
    </w:p>
    <w:p w14:paraId="54FBFEFA" w14:textId="77777777" w:rsidR="002163C5" w:rsidRPr="003F7320" w:rsidRDefault="002163C5" w:rsidP="002163C5">
      <w:pPr>
        <w:spacing w:after="240"/>
        <w:rPr>
          <w:rFonts w:ascii="Arial" w:eastAsia="Calibri" w:hAnsi="Arial" w:cs="Arial"/>
          <w:sz w:val="24"/>
          <w:szCs w:val="24"/>
          <w:lang w:val="cs-CZ"/>
        </w:rPr>
      </w:pPr>
    </w:p>
    <w:p w14:paraId="6448F554" w14:textId="77777777" w:rsidR="003F7320" w:rsidRPr="003F7320" w:rsidRDefault="003F7320" w:rsidP="003F7320">
      <w:pPr>
        <w:spacing w:after="240"/>
        <w:ind w:firstLine="360"/>
        <w:rPr>
          <w:rFonts w:ascii="Arial" w:eastAsia="Calibri" w:hAnsi="Arial" w:cs="Arial"/>
          <w:sz w:val="24"/>
          <w:szCs w:val="24"/>
          <w:lang w:val="cs-CZ"/>
        </w:rPr>
      </w:pPr>
    </w:p>
    <w:p w14:paraId="5128BA01" w14:textId="77777777" w:rsidR="003F7320" w:rsidRPr="003F7320" w:rsidRDefault="003F7320" w:rsidP="00550F48">
      <w:pPr>
        <w:spacing w:after="240"/>
        <w:rPr>
          <w:rFonts w:ascii="Arial" w:eastAsia="Calibri" w:hAnsi="Arial" w:cs="Arial"/>
          <w:sz w:val="24"/>
          <w:szCs w:val="24"/>
          <w:lang w:val="cs-CZ"/>
        </w:rPr>
      </w:pPr>
    </w:p>
    <w:p w14:paraId="22748CCF" w14:textId="77777777" w:rsidR="003F7320" w:rsidRPr="003F7320" w:rsidRDefault="003F7320" w:rsidP="003F7320">
      <w:pPr>
        <w:spacing w:after="240"/>
        <w:ind w:firstLine="360"/>
        <w:rPr>
          <w:rFonts w:ascii="Arial" w:eastAsia="Calibri" w:hAnsi="Arial" w:cs="Arial"/>
          <w:sz w:val="24"/>
          <w:szCs w:val="24"/>
          <w:lang w:val="cs-CZ"/>
        </w:rPr>
      </w:pPr>
    </w:p>
    <w:p w14:paraId="76632824" w14:textId="77777777" w:rsidR="006C7B8B" w:rsidRDefault="006C7B8B" w:rsidP="003F7320">
      <w:pPr>
        <w:spacing w:after="240"/>
        <w:rPr>
          <w:rFonts w:ascii="Arial" w:eastAsia="Calibri" w:hAnsi="Arial" w:cs="Arial"/>
          <w:b/>
          <w:sz w:val="34"/>
          <w:szCs w:val="24"/>
          <w:lang w:val="cs-CZ"/>
        </w:rPr>
      </w:pPr>
    </w:p>
    <w:p w14:paraId="6C4AAFDF" w14:textId="5507F5E5" w:rsidR="003F7320" w:rsidRPr="003F7320" w:rsidRDefault="003F7320" w:rsidP="003F7320">
      <w:pPr>
        <w:spacing w:after="240"/>
        <w:rPr>
          <w:rFonts w:ascii="Arial" w:eastAsia="Calibri" w:hAnsi="Arial" w:cs="Arial"/>
          <w:b/>
          <w:sz w:val="56"/>
          <w:szCs w:val="44"/>
          <w:lang w:val="cs-CZ"/>
        </w:rPr>
      </w:pPr>
      <w:proofErr w:type="spellStart"/>
      <w:r w:rsidRPr="003F7320">
        <w:rPr>
          <w:rFonts w:ascii="Arial" w:eastAsia="Calibri" w:hAnsi="Arial" w:cs="Arial"/>
          <w:b/>
          <w:sz w:val="34"/>
          <w:szCs w:val="24"/>
          <w:lang w:val="cs-CZ"/>
        </w:rPr>
        <w:t>Abstract</w:t>
      </w:r>
      <w:proofErr w:type="spellEnd"/>
    </w:p>
    <w:p w14:paraId="5A5C978B" w14:textId="4EB8A57A" w:rsidR="00246C23" w:rsidRPr="00246C23" w:rsidRDefault="00246C23" w:rsidP="00246C23">
      <w:pPr>
        <w:spacing w:line="360" w:lineRule="auto"/>
        <w:jc w:val="both"/>
        <w:rPr>
          <w:rFonts w:ascii="Times New Roman" w:hAnsi="Times New Roman" w:cs="Times New Roman"/>
          <w:sz w:val="24"/>
        </w:rPr>
      </w:pPr>
      <w:r w:rsidRPr="00246C23">
        <w:rPr>
          <w:rFonts w:ascii="Times New Roman" w:hAnsi="Times New Roman" w:cs="Times New Roman"/>
          <w:sz w:val="24"/>
        </w:rPr>
        <w:t xml:space="preserve">In </w:t>
      </w:r>
      <w:proofErr w:type="spellStart"/>
      <w:r w:rsidRPr="00246C23">
        <w:rPr>
          <w:rFonts w:ascii="Times New Roman" w:hAnsi="Times New Roman" w:cs="Times New Roman"/>
          <w:sz w:val="24"/>
        </w:rPr>
        <w:t>this</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thesis</w:t>
      </w:r>
      <w:proofErr w:type="spellEnd"/>
      <w:r w:rsidRPr="00246C23">
        <w:rPr>
          <w:rFonts w:ascii="Times New Roman" w:hAnsi="Times New Roman" w:cs="Times New Roman"/>
          <w:sz w:val="24"/>
        </w:rPr>
        <w:t xml:space="preserve"> I </w:t>
      </w:r>
      <w:proofErr w:type="spellStart"/>
      <w:r w:rsidRPr="00246C23">
        <w:rPr>
          <w:rFonts w:ascii="Times New Roman" w:hAnsi="Times New Roman" w:cs="Times New Roman"/>
          <w:sz w:val="24"/>
        </w:rPr>
        <w:t>deal</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with</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preparation</w:t>
      </w:r>
      <w:proofErr w:type="spellEnd"/>
      <w:r w:rsidRPr="00246C23">
        <w:rPr>
          <w:rFonts w:ascii="Times New Roman" w:hAnsi="Times New Roman" w:cs="Times New Roman"/>
          <w:sz w:val="24"/>
        </w:rPr>
        <w:t xml:space="preserve"> of </w:t>
      </w:r>
      <w:proofErr w:type="spellStart"/>
      <w:r w:rsidRPr="00246C23">
        <w:rPr>
          <w:rFonts w:ascii="Times New Roman" w:hAnsi="Times New Roman" w:cs="Times New Roman"/>
          <w:sz w:val="24"/>
        </w:rPr>
        <w:t>ceramic</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nanofibres</w:t>
      </w:r>
      <w:proofErr w:type="spellEnd"/>
      <w:r w:rsidRPr="00246C23">
        <w:rPr>
          <w:rFonts w:ascii="Times New Roman" w:hAnsi="Times New Roman" w:cs="Times New Roman"/>
          <w:sz w:val="24"/>
        </w:rPr>
        <w:t xml:space="preserve"> of </w:t>
      </w:r>
      <w:proofErr w:type="spellStart"/>
      <w:r w:rsidRPr="00246C23">
        <w:rPr>
          <w:rFonts w:ascii="Times New Roman" w:hAnsi="Times New Roman" w:cs="Times New Roman"/>
          <w:sz w:val="24"/>
        </w:rPr>
        <w:t>alumina</w:t>
      </w:r>
      <w:proofErr w:type="spellEnd"/>
      <w:r w:rsidRPr="00246C23">
        <w:rPr>
          <w:rFonts w:ascii="Times New Roman" w:hAnsi="Times New Roman" w:cs="Times New Roman"/>
          <w:sz w:val="24"/>
        </w:rPr>
        <w:t xml:space="preserve"> oxide. </w:t>
      </w:r>
      <w:proofErr w:type="spellStart"/>
      <w:r w:rsidRPr="00246C23">
        <w:rPr>
          <w:rFonts w:ascii="Times New Roman" w:hAnsi="Times New Roman" w:cs="Times New Roman"/>
          <w:sz w:val="24"/>
        </w:rPr>
        <w:t>Six</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spinning</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solutions</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with</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different</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weight</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concentration</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were</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prepared</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each</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consist</w:t>
      </w:r>
      <w:proofErr w:type="spellEnd"/>
      <w:r w:rsidRPr="00246C23">
        <w:rPr>
          <w:rFonts w:ascii="Times New Roman" w:hAnsi="Times New Roman" w:cs="Times New Roman"/>
          <w:sz w:val="24"/>
        </w:rPr>
        <w:t xml:space="preserve"> of </w:t>
      </w:r>
      <w:proofErr w:type="spellStart"/>
      <w:r w:rsidRPr="00246C23">
        <w:rPr>
          <w:rFonts w:ascii="Times New Roman" w:hAnsi="Times New Roman" w:cs="Times New Roman"/>
          <w:sz w:val="24"/>
        </w:rPr>
        <w:t>polyvinylalcohol</w:t>
      </w:r>
      <w:proofErr w:type="spellEnd"/>
      <w:r w:rsidRPr="00246C23">
        <w:rPr>
          <w:rFonts w:ascii="Times New Roman" w:hAnsi="Times New Roman" w:cs="Times New Roman"/>
          <w:sz w:val="24"/>
        </w:rPr>
        <w:t xml:space="preserve"> and </w:t>
      </w:r>
      <w:proofErr w:type="spellStart"/>
      <w:r w:rsidRPr="00246C23">
        <w:rPr>
          <w:rFonts w:ascii="Times New Roman" w:hAnsi="Times New Roman" w:cs="Times New Roman"/>
          <w:sz w:val="24"/>
        </w:rPr>
        <w:t>aluminum</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nitrate</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nonahydrate</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After</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spinning</w:t>
      </w:r>
      <w:proofErr w:type="spellEnd"/>
      <w:r w:rsidRPr="00246C23">
        <w:rPr>
          <w:rFonts w:ascii="Times New Roman" w:hAnsi="Times New Roman" w:cs="Times New Roman"/>
          <w:sz w:val="24"/>
        </w:rPr>
        <w:t xml:space="preserve">, </w:t>
      </w:r>
      <w:proofErr w:type="spellStart"/>
      <w:r w:rsidR="006F7B47">
        <w:rPr>
          <w:rFonts w:ascii="Times New Roman" w:hAnsi="Times New Roman" w:cs="Times New Roman"/>
          <w:sz w:val="24"/>
        </w:rPr>
        <w:t>some</w:t>
      </w:r>
      <w:proofErr w:type="spellEnd"/>
      <w:r w:rsidRPr="00246C23">
        <w:rPr>
          <w:rFonts w:ascii="Times New Roman" w:hAnsi="Times New Roman" w:cs="Times New Roman"/>
          <w:sz w:val="24"/>
        </w:rPr>
        <w:t xml:space="preserve"> of </w:t>
      </w:r>
      <w:proofErr w:type="spellStart"/>
      <w:r w:rsidRPr="00246C23">
        <w:rPr>
          <w:rFonts w:ascii="Times New Roman" w:hAnsi="Times New Roman" w:cs="Times New Roman"/>
          <w:sz w:val="24"/>
        </w:rPr>
        <w:t>prepared</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nanofibres</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undergo</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plasma</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treatment</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for</w:t>
      </w:r>
      <w:proofErr w:type="spellEnd"/>
      <w:r w:rsidRPr="00246C23">
        <w:rPr>
          <w:rFonts w:ascii="Times New Roman" w:hAnsi="Times New Roman" w:cs="Times New Roman"/>
          <w:sz w:val="24"/>
        </w:rPr>
        <w:t xml:space="preserve"> 1 or 15 </w:t>
      </w:r>
      <w:proofErr w:type="spellStart"/>
      <w:r w:rsidRPr="00246C23">
        <w:rPr>
          <w:rFonts w:ascii="Times New Roman" w:hAnsi="Times New Roman" w:cs="Times New Roman"/>
          <w:sz w:val="24"/>
        </w:rPr>
        <w:t>minutes</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These</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nanofibres</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were</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compared</w:t>
      </w:r>
      <w:proofErr w:type="spellEnd"/>
      <w:r w:rsidRPr="00246C23">
        <w:rPr>
          <w:rFonts w:ascii="Times New Roman" w:hAnsi="Times New Roman" w:cs="Times New Roman"/>
          <w:sz w:val="24"/>
        </w:rPr>
        <w:t xml:space="preserve"> to </w:t>
      </w:r>
      <w:proofErr w:type="spellStart"/>
      <w:r w:rsidR="006F7B47">
        <w:rPr>
          <w:rFonts w:ascii="Times New Roman" w:hAnsi="Times New Roman" w:cs="Times New Roman"/>
          <w:sz w:val="24"/>
        </w:rPr>
        <w:t>reference</w:t>
      </w:r>
      <w:proofErr w:type="spellEnd"/>
      <w:r w:rsidR="006F7B47">
        <w:rPr>
          <w:rFonts w:ascii="Times New Roman" w:hAnsi="Times New Roman" w:cs="Times New Roman"/>
          <w:sz w:val="24"/>
        </w:rPr>
        <w:t xml:space="preserve"> </w:t>
      </w:r>
      <w:proofErr w:type="spellStart"/>
      <w:r w:rsidR="006F7B47">
        <w:rPr>
          <w:rFonts w:ascii="Times New Roman" w:hAnsi="Times New Roman" w:cs="Times New Roman"/>
          <w:sz w:val="24"/>
        </w:rPr>
        <w:t>samples</w:t>
      </w:r>
      <w:proofErr w:type="spellEnd"/>
      <w:r w:rsidR="006F7B47">
        <w:rPr>
          <w:rFonts w:ascii="Times New Roman" w:hAnsi="Times New Roman" w:cs="Times New Roman"/>
          <w:sz w:val="24"/>
        </w:rPr>
        <w:t xml:space="preserve">. </w:t>
      </w:r>
      <w:proofErr w:type="spellStart"/>
      <w:r w:rsidRPr="00246C23">
        <w:rPr>
          <w:rFonts w:ascii="Times New Roman" w:hAnsi="Times New Roman" w:cs="Times New Roman"/>
          <w:sz w:val="24"/>
        </w:rPr>
        <w:t>Later</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one</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sample</w:t>
      </w:r>
      <w:proofErr w:type="spellEnd"/>
      <w:r w:rsidR="0051781E">
        <w:rPr>
          <w:rFonts w:ascii="Times New Roman" w:hAnsi="Times New Roman" w:cs="Times New Roman"/>
          <w:sz w:val="24"/>
        </w:rPr>
        <w:t xml:space="preserve"> of </w:t>
      </w:r>
      <w:proofErr w:type="spellStart"/>
      <w:r w:rsidR="0051781E">
        <w:rPr>
          <w:rFonts w:ascii="Times New Roman" w:hAnsi="Times New Roman" w:cs="Times New Roman"/>
          <w:sz w:val="24"/>
        </w:rPr>
        <w:t>nanofibres</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was</w:t>
      </w:r>
      <w:proofErr w:type="spellEnd"/>
      <w:r w:rsidRPr="00246C23">
        <w:rPr>
          <w:rFonts w:ascii="Times New Roman" w:hAnsi="Times New Roman" w:cs="Times New Roman"/>
          <w:sz w:val="24"/>
        </w:rPr>
        <w:t xml:space="preserve"> chosen </w:t>
      </w:r>
      <w:proofErr w:type="spellStart"/>
      <w:r w:rsidRPr="00246C23">
        <w:rPr>
          <w:rFonts w:ascii="Times New Roman" w:hAnsi="Times New Roman" w:cs="Times New Roman"/>
          <w:sz w:val="24"/>
        </w:rPr>
        <w:t>for</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calcination</w:t>
      </w:r>
      <w:proofErr w:type="spellEnd"/>
      <w:r w:rsidRPr="00246C23">
        <w:rPr>
          <w:rFonts w:ascii="Times New Roman" w:hAnsi="Times New Roman" w:cs="Times New Roman"/>
          <w:sz w:val="24"/>
        </w:rPr>
        <w:t>. I </w:t>
      </w:r>
      <w:proofErr w:type="spellStart"/>
      <w:r w:rsidRPr="00246C23">
        <w:rPr>
          <w:rFonts w:ascii="Times New Roman" w:hAnsi="Times New Roman" w:cs="Times New Roman"/>
          <w:sz w:val="24"/>
        </w:rPr>
        <w:t>studied</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the</w:t>
      </w:r>
      <w:proofErr w:type="spellEnd"/>
      <w:r w:rsidR="006F7B47">
        <w:rPr>
          <w:rFonts w:ascii="Times New Roman" w:hAnsi="Times New Roman" w:cs="Times New Roman"/>
          <w:sz w:val="24"/>
        </w:rPr>
        <w:t xml:space="preserve"> </w:t>
      </w:r>
      <w:proofErr w:type="spellStart"/>
      <w:r w:rsidR="006F7B47">
        <w:rPr>
          <w:rFonts w:ascii="Times New Roman" w:hAnsi="Times New Roman" w:cs="Times New Roman"/>
          <w:sz w:val="24"/>
        </w:rPr>
        <w:t>calcination</w:t>
      </w:r>
      <w:proofErr w:type="spellEnd"/>
      <w:r w:rsidR="006F7B47">
        <w:rPr>
          <w:rFonts w:ascii="Times New Roman" w:hAnsi="Times New Roman" w:cs="Times New Roman"/>
          <w:sz w:val="24"/>
        </w:rPr>
        <w:t xml:space="preserve"> </w:t>
      </w:r>
      <w:proofErr w:type="spellStart"/>
      <w:r w:rsidR="006F7B47">
        <w:rPr>
          <w:rFonts w:ascii="Times New Roman" w:hAnsi="Times New Roman" w:cs="Times New Roman"/>
          <w:sz w:val="24"/>
        </w:rPr>
        <w:t>process</w:t>
      </w:r>
      <w:proofErr w:type="spellEnd"/>
      <w:r w:rsidR="005E2C87">
        <w:rPr>
          <w:rFonts w:ascii="Times New Roman" w:hAnsi="Times New Roman" w:cs="Times New Roman"/>
          <w:sz w:val="24"/>
        </w:rPr>
        <w:t xml:space="preserve"> </w:t>
      </w:r>
      <w:proofErr w:type="spellStart"/>
      <w:r w:rsidR="005E2C87">
        <w:rPr>
          <w:rFonts w:ascii="Times New Roman" w:hAnsi="Times New Roman" w:cs="Times New Roman"/>
          <w:sz w:val="24"/>
        </w:rPr>
        <w:t>for</w:t>
      </w:r>
      <w:proofErr w:type="spellEnd"/>
      <w:r w:rsidR="005E2C87">
        <w:rPr>
          <w:rFonts w:ascii="Times New Roman" w:hAnsi="Times New Roman" w:cs="Times New Roman"/>
          <w:sz w:val="24"/>
        </w:rPr>
        <w:t xml:space="preserve"> </w:t>
      </w:r>
      <w:proofErr w:type="spellStart"/>
      <w:r w:rsidR="005E2C87">
        <w:rPr>
          <w:rFonts w:ascii="Times New Roman" w:hAnsi="Times New Roman" w:cs="Times New Roman"/>
          <w:sz w:val="24"/>
        </w:rPr>
        <w:t>both</w:t>
      </w:r>
      <w:proofErr w:type="spellEnd"/>
      <w:r w:rsidR="005E2C87">
        <w:rPr>
          <w:rFonts w:ascii="Times New Roman" w:hAnsi="Times New Roman" w:cs="Times New Roman"/>
          <w:sz w:val="24"/>
        </w:rPr>
        <w:t xml:space="preserve"> </w:t>
      </w:r>
      <w:proofErr w:type="spellStart"/>
      <w:r w:rsidR="005E2C87">
        <w:rPr>
          <w:rFonts w:ascii="Times New Roman" w:hAnsi="Times New Roman" w:cs="Times New Roman"/>
          <w:sz w:val="24"/>
        </w:rPr>
        <w:t>plasma</w:t>
      </w:r>
      <w:proofErr w:type="spellEnd"/>
      <w:r w:rsidR="005E2C87">
        <w:rPr>
          <w:rFonts w:ascii="Times New Roman" w:hAnsi="Times New Roman" w:cs="Times New Roman"/>
          <w:sz w:val="24"/>
        </w:rPr>
        <w:t xml:space="preserve"> and </w:t>
      </w:r>
      <w:proofErr w:type="spellStart"/>
      <w:r w:rsidR="005E2C87">
        <w:rPr>
          <w:rFonts w:ascii="Times New Roman" w:hAnsi="Times New Roman" w:cs="Times New Roman"/>
          <w:sz w:val="24"/>
        </w:rPr>
        <w:t>reference</w:t>
      </w:r>
      <w:proofErr w:type="spellEnd"/>
      <w:r w:rsidR="005E2C87">
        <w:rPr>
          <w:rFonts w:ascii="Times New Roman" w:hAnsi="Times New Roman" w:cs="Times New Roman"/>
          <w:sz w:val="24"/>
        </w:rPr>
        <w:t xml:space="preserve"> </w:t>
      </w:r>
      <w:proofErr w:type="spellStart"/>
      <w:r w:rsidR="005E2C87">
        <w:rPr>
          <w:rFonts w:ascii="Times New Roman" w:hAnsi="Times New Roman" w:cs="Times New Roman"/>
          <w:sz w:val="24"/>
        </w:rPr>
        <w:t>sample</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All</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prepared</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nanofibr</w:t>
      </w:r>
      <w:r w:rsidR="0051781E">
        <w:rPr>
          <w:rFonts w:ascii="Times New Roman" w:hAnsi="Times New Roman" w:cs="Times New Roman"/>
          <w:sz w:val="24"/>
        </w:rPr>
        <w:t>e</w:t>
      </w:r>
      <w:r w:rsidRPr="00246C23">
        <w:rPr>
          <w:rFonts w:ascii="Times New Roman" w:hAnsi="Times New Roman" w:cs="Times New Roman"/>
          <w:sz w:val="24"/>
        </w:rPr>
        <w:t>s</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were</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analysed</w:t>
      </w:r>
      <w:proofErr w:type="spellEnd"/>
      <w:r w:rsidRPr="00246C23">
        <w:rPr>
          <w:rFonts w:ascii="Times New Roman" w:hAnsi="Times New Roman" w:cs="Times New Roman"/>
          <w:sz w:val="24"/>
        </w:rPr>
        <w:t xml:space="preserve"> by </w:t>
      </w:r>
      <w:proofErr w:type="spellStart"/>
      <w:r w:rsidRPr="00246C23">
        <w:rPr>
          <w:rFonts w:ascii="Times New Roman" w:hAnsi="Times New Roman" w:cs="Times New Roman"/>
          <w:sz w:val="24"/>
        </w:rPr>
        <w:t>scanning</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electron</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microskopy</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energy</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dispersive</w:t>
      </w:r>
      <w:proofErr w:type="spellEnd"/>
      <w:r w:rsidRPr="00246C23">
        <w:rPr>
          <w:rFonts w:ascii="Times New Roman" w:hAnsi="Times New Roman" w:cs="Times New Roman"/>
          <w:sz w:val="24"/>
        </w:rPr>
        <w:t xml:space="preserve"> X</w:t>
      </w:r>
      <w:r>
        <w:rPr>
          <w:rFonts w:ascii="Times New Roman" w:hAnsi="Times New Roman" w:cs="Times New Roman"/>
          <w:sz w:val="24"/>
        </w:rPr>
        <w:t>-</w:t>
      </w:r>
      <w:proofErr w:type="spellStart"/>
      <w:r w:rsidRPr="00246C23">
        <w:rPr>
          <w:rFonts w:ascii="Times New Roman" w:hAnsi="Times New Roman" w:cs="Times New Roman"/>
          <w:sz w:val="24"/>
        </w:rPr>
        <w:t>ray</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spectroscopy</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thermogravimetric</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analysis</w:t>
      </w:r>
      <w:proofErr w:type="spellEnd"/>
      <w:r w:rsidRPr="00246C23">
        <w:rPr>
          <w:rFonts w:ascii="Times New Roman" w:hAnsi="Times New Roman" w:cs="Times New Roman"/>
          <w:sz w:val="24"/>
        </w:rPr>
        <w:t xml:space="preserve"> and </w:t>
      </w:r>
      <w:proofErr w:type="spellStart"/>
      <w:r w:rsidRPr="00246C23">
        <w:rPr>
          <w:rFonts w:ascii="Times New Roman" w:hAnsi="Times New Roman" w:cs="Times New Roman"/>
          <w:sz w:val="24"/>
        </w:rPr>
        <w:t>infrared</w:t>
      </w:r>
      <w:proofErr w:type="spellEnd"/>
      <w:r w:rsidRPr="00246C23">
        <w:rPr>
          <w:rFonts w:ascii="Times New Roman" w:hAnsi="Times New Roman" w:cs="Times New Roman"/>
          <w:sz w:val="24"/>
        </w:rPr>
        <w:t xml:space="preserve"> </w:t>
      </w:r>
      <w:proofErr w:type="spellStart"/>
      <w:r w:rsidRPr="00246C23">
        <w:rPr>
          <w:rFonts w:ascii="Times New Roman" w:hAnsi="Times New Roman" w:cs="Times New Roman"/>
          <w:sz w:val="24"/>
        </w:rPr>
        <w:t>spectroscopy</w:t>
      </w:r>
      <w:proofErr w:type="spellEnd"/>
      <w:r w:rsidRPr="00246C23">
        <w:rPr>
          <w:rFonts w:ascii="Times New Roman" w:hAnsi="Times New Roman" w:cs="Times New Roman"/>
          <w:sz w:val="24"/>
        </w:rPr>
        <w:t xml:space="preserve">. </w:t>
      </w:r>
    </w:p>
    <w:p w14:paraId="0849F394" w14:textId="3C105A14" w:rsidR="003F7320" w:rsidRPr="00550F48" w:rsidRDefault="003F7320" w:rsidP="003F7320">
      <w:pPr>
        <w:spacing w:after="240"/>
        <w:ind w:firstLine="360"/>
        <w:rPr>
          <w:rFonts w:ascii="Times New Roman" w:eastAsia="Calibri" w:hAnsi="Times New Roman" w:cs="Times New Roman"/>
          <w:sz w:val="24"/>
          <w:szCs w:val="24"/>
          <w:lang w:val="cs-CZ"/>
        </w:rPr>
      </w:pPr>
    </w:p>
    <w:p w14:paraId="038117C7" w14:textId="77777777" w:rsidR="003F7320" w:rsidRPr="003F7320" w:rsidRDefault="003F7320" w:rsidP="00246C23">
      <w:pPr>
        <w:spacing w:after="240"/>
        <w:rPr>
          <w:rFonts w:ascii="Arial" w:eastAsia="Calibri" w:hAnsi="Arial" w:cs="Arial"/>
          <w:sz w:val="24"/>
          <w:szCs w:val="24"/>
          <w:lang w:val="cs-CZ"/>
        </w:rPr>
      </w:pPr>
      <w:r w:rsidRPr="003F7320">
        <w:rPr>
          <w:rFonts w:ascii="Arial" w:eastAsia="Calibri" w:hAnsi="Arial" w:cs="Arial"/>
          <w:sz w:val="24"/>
          <w:szCs w:val="24"/>
          <w:lang w:val="cs-CZ"/>
        </w:rPr>
        <w:br w:type="page"/>
      </w:r>
    </w:p>
    <w:p w14:paraId="30D68850" w14:textId="51080F88" w:rsidR="000C42C4" w:rsidRPr="00FA256E" w:rsidRDefault="00C935E0" w:rsidP="00FA256E">
      <w:pPr>
        <w:spacing w:after="240"/>
        <w:ind w:left="-1276"/>
        <w:jc w:val="center"/>
        <w:rPr>
          <w:rFonts w:ascii="Arial" w:eastAsia="Calibri" w:hAnsi="Arial" w:cs="Arial"/>
          <w:sz w:val="24"/>
          <w:szCs w:val="24"/>
          <w:lang w:val="cs-CZ"/>
        </w:rPr>
      </w:pPr>
      <w:r>
        <w:rPr>
          <w:rFonts w:ascii="Arial" w:eastAsia="Calibri" w:hAnsi="Arial" w:cs="Arial"/>
          <w:noProof/>
          <w:sz w:val="24"/>
          <w:szCs w:val="24"/>
          <w:lang w:val="cs-CZ"/>
        </w:rPr>
        <w:lastRenderedPageBreak/>
        <w:drawing>
          <wp:inline distT="0" distB="0" distL="0" distR="0" wp14:anchorId="6A8D4F5A" wp14:editId="342F2B02">
            <wp:extent cx="7011647" cy="9879495"/>
            <wp:effectExtent l="0" t="0" r="0" b="7620"/>
            <wp:docPr id="727" name="Obrázok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Snímka.PNG"/>
                    <pic:cNvPicPr/>
                  </pic:nvPicPr>
                  <pic:blipFill>
                    <a:blip r:embed="rId11">
                      <a:extLst>
                        <a:ext uri="{28A0092B-C50C-407E-A947-70E740481C1C}">
                          <a14:useLocalDpi xmlns:a14="http://schemas.microsoft.com/office/drawing/2010/main" val="0"/>
                        </a:ext>
                      </a:extLst>
                    </a:blip>
                    <a:stretch>
                      <a:fillRect/>
                    </a:stretch>
                  </pic:blipFill>
                  <pic:spPr>
                    <a:xfrm>
                      <a:off x="0" y="0"/>
                      <a:ext cx="7055105" cy="9940728"/>
                    </a:xfrm>
                    <a:prstGeom prst="rect">
                      <a:avLst/>
                    </a:prstGeom>
                  </pic:spPr>
                </pic:pic>
              </a:graphicData>
            </a:graphic>
          </wp:inline>
        </w:drawing>
      </w:r>
    </w:p>
    <w:p w14:paraId="54CF413A" w14:textId="77777777" w:rsidR="000C42C4" w:rsidRPr="003F7320" w:rsidRDefault="000C42C4" w:rsidP="003F7320">
      <w:pPr>
        <w:spacing w:after="240"/>
        <w:rPr>
          <w:rFonts w:ascii="Arial" w:eastAsia="Calibri" w:hAnsi="Arial" w:cs="Arial"/>
          <w:sz w:val="36"/>
          <w:szCs w:val="36"/>
          <w:lang w:val="cs-CZ"/>
        </w:rPr>
      </w:pPr>
    </w:p>
    <w:p w14:paraId="0C166AC0" w14:textId="64BA1016" w:rsidR="003F7320" w:rsidRPr="003F7320" w:rsidRDefault="003F7320" w:rsidP="003F7320">
      <w:pPr>
        <w:spacing w:after="240"/>
        <w:ind w:right="1132"/>
        <w:rPr>
          <w:rFonts w:ascii="Arial" w:eastAsia="Calibri" w:hAnsi="Arial" w:cs="Arial"/>
          <w:b/>
          <w:sz w:val="36"/>
          <w:szCs w:val="44"/>
          <w:lang w:val="cs-CZ"/>
        </w:rPr>
      </w:pPr>
      <w:proofErr w:type="spellStart"/>
      <w:r w:rsidRPr="003F7320">
        <w:rPr>
          <w:rFonts w:ascii="Arial" w:eastAsia="Calibri" w:hAnsi="Arial" w:cs="Arial"/>
          <w:b/>
          <w:sz w:val="36"/>
          <w:szCs w:val="44"/>
          <w:lang w:val="cs-CZ"/>
        </w:rPr>
        <w:t>Po</w:t>
      </w:r>
      <w:r w:rsidR="00FA256E">
        <w:rPr>
          <w:rFonts w:ascii="Arial" w:eastAsia="Calibri" w:hAnsi="Arial" w:cs="Arial"/>
          <w:b/>
          <w:sz w:val="36"/>
          <w:szCs w:val="44"/>
          <w:lang w:val="cs-CZ"/>
        </w:rPr>
        <w:t>ďakovanie</w:t>
      </w:r>
      <w:proofErr w:type="spellEnd"/>
    </w:p>
    <w:p w14:paraId="530A081D" w14:textId="0D443776" w:rsidR="003F7320" w:rsidRDefault="00B73773" w:rsidP="00B73773">
      <w:pPr>
        <w:spacing w:after="240" w:line="360" w:lineRule="auto"/>
        <w:jc w:val="both"/>
        <w:rPr>
          <w:rFonts w:ascii="Times New Roman" w:eastAsia="Calibri" w:hAnsi="Times New Roman" w:cs="Times New Roman"/>
          <w:sz w:val="24"/>
          <w:szCs w:val="24"/>
          <w:lang w:val="cs-CZ"/>
        </w:rPr>
      </w:pPr>
      <w:r>
        <w:rPr>
          <w:rFonts w:ascii="Times New Roman" w:eastAsia="Calibri" w:hAnsi="Times New Roman" w:cs="Times New Roman"/>
          <w:sz w:val="24"/>
          <w:szCs w:val="24"/>
          <w:lang w:val="cs-CZ"/>
        </w:rPr>
        <w:t xml:space="preserve">Na tomto </w:t>
      </w:r>
      <w:proofErr w:type="spellStart"/>
      <w:r>
        <w:rPr>
          <w:rFonts w:ascii="Times New Roman" w:eastAsia="Calibri" w:hAnsi="Times New Roman" w:cs="Times New Roman"/>
          <w:sz w:val="24"/>
          <w:szCs w:val="24"/>
          <w:lang w:val="cs-CZ"/>
        </w:rPr>
        <w:t>mieste</w:t>
      </w:r>
      <w:proofErr w:type="spellEnd"/>
      <w:r>
        <w:rPr>
          <w:rFonts w:ascii="Times New Roman" w:eastAsia="Calibri" w:hAnsi="Times New Roman" w:cs="Times New Roman"/>
          <w:sz w:val="24"/>
          <w:szCs w:val="24"/>
          <w:lang w:val="cs-CZ"/>
        </w:rPr>
        <w:t xml:space="preserve"> by </w:t>
      </w:r>
      <w:proofErr w:type="spellStart"/>
      <w:r>
        <w:rPr>
          <w:rFonts w:ascii="Times New Roman" w:eastAsia="Calibri" w:hAnsi="Times New Roman" w:cs="Times New Roman"/>
          <w:sz w:val="24"/>
          <w:szCs w:val="24"/>
          <w:lang w:val="cs-CZ"/>
        </w:rPr>
        <w:t>som</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chcela</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poďakovať</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svojmu</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školiteľovi</w:t>
      </w:r>
      <w:proofErr w:type="spellEnd"/>
      <w:r>
        <w:rPr>
          <w:rFonts w:ascii="Times New Roman" w:eastAsia="Calibri" w:hAnsi="Times New Roman" w:cs="Times New Roman"/>
          <w:sz w:val="24"/>
          <w:szCs w:val="24"/>
          <w:lang w:val="cs-CZ"/>
        </w:rPr>
        <w:t xml:space="preserve"> Mgr. Davidovi </w:t>
      </w:r>
      <w:proofErr w:type="spellStart"/>
      <w:r>
        <w:rPr>
          <w:rFonts w:ascii="Times New Roman" w:eastAsia="Calibri" w:hAnsi="Times New Roman" w:cs="Times New Roman"/>
          <w:sz w:val="24"/>
          <w:szCs w:val="24"/>
          <w:lang w:val="cs-CZ"/>
        </w:rPr>
        <w:t>Pavliňákovi</w:t>
      </w:r>
      <w:proofErr w:type="spellEnd"/>
      <w:r>
        <w:rPr>
          <w:rFonts w:ascii="Times New Roman" w:eastAsia="Calibri" w:hAnsi="Times New Roman" w:cs="Times New Roman"/>
          <w:sz w:val="24"/>
          <w:szCs w:val="24"/>
          <w:lang w:val="cs-CZ"/>
        </w:rPr>
        <w:t xml:space="preserve"> Ph.D. za </w:t>
      </w:r>
      <w:proofErr w:type="spellStart"/>
      <w:r>
        <w:rPr>
          <w:rFonts w:ascii="Times New Roman" w:eastAsia="Calibri" w:hAnsi="Times New Roman" w:cs="Times New Roman"/>
          <w:sz w:val="24"/>
          <w:szCs w:val="24"/>
          <w:lang w:val="cs-CZ"/>
        </w:rPr>
        <w:t>možnosť</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pracovať</w:t>
      </w:r>
      <w:proofErr w:type="spellEnd"/>
      <w:r>
        <w:rPr>
          <w:rFonts w:ascii="Times New Roman" w:eastAsia="Calibri" w:hAnsi="Times New Roman" w:cs="Times New Roman"/>
          <w:sz w:val="24"/>
          <w:szCs w:val="24"/>
          <w:lang w:val="cs-CZ"/>
        </w:rPr>
        <w:t xml:space="preserve"> na tomto </w:t>
      </w:r>
      <w:proofErr w:type="spellStart"/>
      <w:r>
        <w:rPr>
          <w:rFonts w:ascii="Times New Roman" w:eastAsia="Calibri" w:hAnsi="Times New Roman" w:cs="Times New Roman"/>
          <w:sz w:val="24"/>
          <w:szCs w:val="24"/>
          <w:lang w:val="cs-CZ"/>
        </w:rPr>
        <w:t>výskume</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Taktiež</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som</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veľmi</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vďačná</w:t>
      </w:r>
      <w:proofErr w:type="spellEnd"/>
      <w:r>
        <w:rPr>
          <w:rFonts w:ascii="Times New Roman" w:eastAsia="Calibri" w:hAnsi="Times New Roman" w:cs="Times New Roman"/>
          <w:sz w:val="24"/>
          <w:szCs w:val="24"/>
          <w:lang w:val="cs-CZ"/>
        </w:rPr>
        <w:t xml:space="preserve"> za jeho pomoc, či</w:t>
      </w:r>
      <w:r w:rsidR="008C3588">
        <w:rPr>
          <w:rFonts w:ascii="Times New Roman" w:eastAsia="Calibri" w:hAnsi="Times New Roman" w:cs="Times New Roman"/>
          <w:sz w:val="24"/>
          <w:szCs w:val="24"/>
          <w:lang w:val="cs-CZ"/>
        </w:rPr>
        <w:t> </w:t>
      </w:r>
      <w:r>
        <w:rPr>
          <w:rFonts w:ascii="Times New Roman" w:eastAsia="Calibri" w:hAnsi="Times New Roman" w:cs="Times New Roman"/>
          <w:sz w:val="24"/>
          <w:szCs w:val="24"/>
          <w:lang w:val="cs-CZ"/>
        </w:rPr>
        <w:t xml:space="preserve">už </w:t>
      </w:r>
      <w:proofErr w:type="spellStart"/>
      <w:r>
        <w:rPr>
          <w:rFonts w:ascii="Times New Roman" w:eastAsia="Calibri" w:hAnsi="Times New Roman" w:cs="Times New Roman"/>
          <w:sz w:val="24"/>
          <w:szCs w:val="24"/>
          <w:lang w:val="cs-CZ"/>
        </w:rPr>
        <w:t>p</w:t>
      </w:r>
      <w:r w:rsidR="008C3588">
        <w:rPr>
          <w:rFonts w:ascii="Times New Roman" w:eastAsia="Calibri" w:hAnsi="Times New Roman" w:cs="Times New Roman"/>
          <w:sz w:val="24"/>
          <w:szCs w:val="24"/>
          <w:lang w:val="cs-CZ"/>
        </w:rPr>
        <w:t>r</w:t>
      </w:r>
      <w:r>
        <w:rPr>
          <w:rFonts w:ascii="Times New Roman" w:eastAsia="Calibri" w:hAnsi="Times New Roman" w:cs="Times New Roman"/>
          <w:sz w:val="24"/>
          <w:szCs w:val="24"/>
          <w:lang w:val="cs-CZ"/>
        </w:rPr>
        <w:t>i</w:t>
      </w:r>
      <w:proofErr w:type="spellEnd"/>
      <w:r>
        <w:rPr>
          <w:rFonts w:ascii="Times New Roman" w:eastAsia="Calibri" w:hAnsi="Times New Roman" w:cs="Times New Roman"/>
          <w:sz w:val="24"/>
          <w:szCs w:val="24"/>
          <w:lang w:val="cs-CZ"/>
        </w:rPr>
        <w:t xml:space="preserve"> vypracovaní </w:t>
      </w:r>
      <w:proofErr w:type="spellStart"/>
      <w:r>
        <w:rPr>
          <w:rFonts w:ascii="Times New Roman" w:eastAsia="Calibri" w:hAnsi="Times New Roman" w:cs="Times New Roman"/>
          <w:sz w:val="24"/>
          <w:szCs w:val="24"/>
          <w:lang w:val="cs-CZ"/>
        </w:rPr>
        <w:t>diplomovej</w:t>
      </w:r>
      <w:proofErr w:type="spellEnd"/>
      <w:r>
        <w:rPr>
          <w:rFonts w:ascii="Times New Roman" w:eastAsia="Calibri" w:hAnsi="Times New Roman" w:cs="Times New Roman"/>
          <w:sz w:val="24"/>
          <w:szCs w:val="24"/>
          <w:lang w:val="cs-CZ"/>
        </w:rPr>
        <w:t xml:space="preserve"> práce </w:t>
      </w:r>
      <w:proofErr w:type="spellStart"/>
      <w:r>
        <w:rPr>
          <w:rFonts w:ascii="Times New Roman" w:eastAsia="Calibri" w:hAnsi="Times New Roman" w:cs="Times New Roman"/>
          <w:sz w:val="24"/>
          <w:szCs w:val="24"/>
          <w:lang w:val="cs-CZ"/>
        </w:rPr>
        <w:t>alebo</w:t>
      </w:r>
      <w:proofErr w:type="spellEnd"/>
      <w:r>
        <w:rPr>
          <w:rFonts w:ascii="Times New Roman" w:eastAsia="Calibri" w:hAnsi="Times New Roman" w:cs="Times New Roman"/>
          <w:sz w:val="24"/>
          <w:szCs w:val="24"/>
          <w:lang w:val="cs-CZ"/>
        </w:rPr>
        <w:t xml:space="preserve"> za </w:t>
      </w:r>
      <w:proofErr w:type="spellStart"/>
      <w:r>
        <w:rPr>
          <w:rFonts w:ascii="Times New Roman" w:eastAsia="Calibri" w:hAnsi="Times New Roman" w:cs="Times New Roman"/>
          <w:sz w:val="24"/>
          <w:szCs w:val="24"/>
          <w:lang w:val="cs-CZ"/>
        </w:rPr>
        <w:t>užitočné</w:t>
      </w:r>
      <w:proofErr w:type="spellEnd"/>
      <w:r>
        <w:rPr>
          <w:rFonts w:ascii="Times New Roman" w:eastAsia="Calibri" w:hAnsi="Times New Roman" w:cs="Times New Roman"/>
          <w:sz w:val="24"/>
          <w:szCs w:val="24"/>
          <w:lang w:val="cs-CZ"/>
        </w:rPr>
        <w:t xml:space="preserve"> rady </w:t>
      </w:r>
      <w:proofErr w:type="spellStart"/>
      <w:r>
        <w:rPr>
          <w:rFonts w:ascii="Times New Roman" w:eastAsia="Calibri" w:hAnsi="Times New Roman" w:cs="Times New Roman"/>
          <w:sz w:val="24"/>
          <w:szCs w:val="24"/>
          <w:lang w:val="cs-CZ"/>
        </w:rPr>
        <w:t>ohľadom</w:t>
      </w:r>
      <w:proofErr w:type="spellEnd"/>
      <w:r>
        <w:rPr>
          <w:rFonts w:ascii="Times New Roman" w:eastAsia="Calibri" w:hAnsi="Times New Roman" w:cs="Times New Roman"/>
          <w:sz w:val="24"/>
          <w:szCs w:val="24"/>
          <w:lang w:val="cs-CZ"/>
        </w:rPr>
        <w:t xml:space="preserve"> samotných syntéz a</w:t>
      </w:r>
      <w:r w:rsidR="008C3588">
        <w:rPr>
          <w:rFonts w:ascii="Times New Roman" w:eastAsia="Calibri" w:hAnsi="Times New Roman" w:cs="Times New Roman"/>
          <w:sz w:val="24"/>
          <w:szCs w:val="24"/>
          <w:lang w:val="cs-CZ"/>
        </w:rPr>
        <w:t> </w:t>
      </w:r>
      <w:proofErr w:type="spellStart"/>
      <w:r>
        <w:rPr>
          <w:rFonts w:ascii="Times New Roman" w:eastAsia="Calibri" w:hAnsi="Times New Roman" w:cs="Times New Roman"/>
          <w:sz w:val="24"/>
          <w:szCs w:val="24"/>
          <w:lang w:val="cs-CZ"/>
        </w:rPr>
        <w:t>postupov</w:t>
      </w:r>
      <w:proofErr w:type="spellEnd"/>
      <w:r>
        <w:rPr>
          <w:rFonts w:ascii="Times New Roman" w:eastAsia="Calibri" w:hAnsi="Times New Roman" w:cs="Times New Roman"/>
          <w:sz w:val="24"/>
          <w:szCs w:val="24"/>
          <w:lang w:val="cs-CZ"/>
        </w:rPr>
        <w:t xml:space="preserve"> v </w:t>
      </w:r>
      <w:proofErr w:type="spellStart"/>
      <w:r>
        <w:rPr>
          <w:rFonts w:ascii="Times New Roman" w:eastAsia="Calibri" w:hAnsi="Times New Roman" w:cs="Times New Roman"/>
          <w:sz w:val="24"/>
          <w:szCs w:val="24"/>
          <w:lang w:val="cs-CZ"/>
        </w:rPr>
        <w:t>laboratóriu</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Ďalej</w:t>
      </w:r>
      <w:proofErr w:type="spellEnd"/>
      <w:r>
        <w:rPr>
          <w:rFonts w:ascii="Times New Roman" w:eastAsia="Calibri" w:hAnsi="Times New Roman" w:cs="Times New Roman"/>
          <w:sz w:val="24"/>
          <w:szCs w:val="24"/>
          <w:lang w:val="cs-CZ"/>
        </w:rPr>
        <w:t xml:space="preserve"> by </w:t>
      </w:r>
      <w:proofErr w:type="spellStart"/>
      <w:r>
        <w:rPr>
          <w:rFonts w:ascii="Times New Roman" w:eastAsia="Calibri" w:hAnsi="Times New Roman" w:cs="Times New Roman"/>
          <w:sz w:val="24"/>
          <w:szCs w:val="24"/>
          <w:lang w:val="cs-CZ"/>
        </w:rPr>
        <w:t>som</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chcela</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poďakovať</w:t>
      </w:r>
      <w:proofErr w:type="spellEnd"/>
      <w:r>
        <w:rPr>
          <w:rFonts w:ascii="Times New Roman" w:eastAsia="Calibri" w:hAnsi="Times New Roman" w:cs="Times New Roman"/>
          <w:sz w:val="24"/>
          <w:szCs w:val="24"/>
          <w:lang w:val="cs-CZ"/>
        </w:rPr>
        <w:t xml:space="preserve"> Mgr. Oleksandrovi </w:t>
      </w:r>
      <w:proofErr w:type="spellStart"/>
      <w:r>
        <w:rPr>
          <w:rFonts w:ascii="Times New Roman" w:eastAsia="Calibri" w:hAnsi="Times New Roman" w:cs="Times New Roman"/>
          <w:sz w:val="24"/>
          <w:szCs w:val="24"/>
          <w:lang w:val="cs-CZ"/>
        </w:rPr>
        <w:t>Galmizovi</w:t>
      </w:r>
      <w:proofErr w:type="spellEnd"/>
      <w:r>
        <w:rPr>
          <w:rFonts w:ascii="Times New Roman" w:eastAsia="Calibri" w:hAnsi="Times New Roman" w:cs="Times New Roman"/>
          <w:sz w:val="24"/>
          <w:szCs w:val="24"/>
          <w:lang w:val="cs-CZ"/>
        </w:rPr>
        <w:t xml:space="preserve"> Ph.D. za pomoc </w:t>
      </w:r>
      <w:proofErr w:type="spellStart"/>
      <w:r>
        <w:rPr>
          <w:rFonts w:ascii="Times New Roman" w:eastAsia="Calibri" w:hAnsi="Times New Roman" w:cs="Times New Roman"/>
          <w:sz w:val="24"/>
          <w:szCs w:val="24"/>
          <w:lang w:val="cs-CZ"/>
        </w:rPr>
        <w:t>pri</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plazmení</w:t>
      </w:r>
      <w:proofErr w:type="spellEnd"/>
      <w:r>
        <w:rPr>
          <w:rFonts w:ascii="Times New Roman" w:eastAsia="Calibri" w:hAnsi="Times New Roman" w:cs="Times New Roman"/>
          <w:sz w:val="24"/>
          <w:szCs w:val="24"/>
          <w:lang w:val="cs-CZ"/>
        </w:rPr>
        <w:t xml:space="preserve"> </w:t>
      </w:r>
      <w:proofErr w:type="spellStart"/>
      <w:r>
        <w:rPr>
          <w:rFonts w:ascii="Times New Roman" w:eastAsia="Calibri" w:hAnsi="Times New Roman" w:cs="Times New Roman"/>
          <w:sz w:val="24"/>
          <w:szCs w:val="24"/>
          <w:lang w:val="cs-CZ"/>
        </w:rPr>
        <w:t>vzoriek</w:t>
      </w:r>
      <w:proofErr w:type="spellEnd"/>
      <w:r>
        <w:rPr>
          <w:rFonts w:ascii="Times New Roman" w:eastAsia="Calibri" w:hAnsi="Times New Roman" w:cs="Times New Roman"/>
          <w:sz w:val="24"/>
          <w:szCs w:val="24"/>
          <w:lang w:val="cs-CZ"/>
        </w:rPr>
        <w:t>.</w:t>
      </w:r>
      <w:r w:rsidR="00FA256E">
        <w:rPr>
          <w:rFonts w:ascii="Times New Roman" w:eastAsia="Calibri" w:hAnsi="Times New Roman" w:cs="Times New Roman"/>
          <w:sz w:val="24"/>
          <w:szCs w:val="24"/>
          <w:lang w:val="cs-CZ"/>
        </w:rPr>
        <w:t xml:space="preserve"> </w:t>
      </w:r>
      <w:proofErr w:type="spellStart"/>
      <w:r w:rsidR="00FA256E">
        <w:rPr>
          <w:rFonts w:ascii="Times New Roman" w:eastAsia="Calibri" w:hAnsi="Times New Roman" w:cs="Times New Roman"/>
          <w:sz w:val="24"/>
          <w:szCs w:val="24"/>
          <w:lang w:val="cs-CZ"/>
        </w:rPr>
        <w:t>Predovšetkým</w:t>
      </w:r>
      <w:proofErr w:type="spellEnd"/>
      <w:r w:rsidR="00FA256E">
        <w:rPr>
          <w:rFonts w:ascii="Times New Roman" w:eastAsia="Calibri" w:hAnsi="Times New Roman" w:cs="Times New Roman"/>
          <w:sz w:val="24"/>
          <w:szCs w:val="24"/>
          <w:lang w:val="cs-CZ"/>
        </w:rPr>
        <w:t xml:space="preserve"> by </w:t>
      </w:r>
      <w:proofErr w:type="spellStart"/>
      <w:r w:rsidR="00FA256E">
        <w:rPr>
          <w:rFonts w:ascii="Times New Roman" w:eastAsia="Calibri" w:hAnsi="Times New Roman" w:cs="Times New Roman"/>
          <w:sz w:val="24"/>
          <w:szCs w:val="24"/>
          <w:lang w:val="cs-CZ"/>
        </w:rPr>
        <w:t>som</w:t>
      </w:r>
      <w:proofErr w:type="spellEnd"/>
      <w:r w:rsidR="00FA256E">
        <w:rPr>
          <w:rFonts w:ascii="Times New Roman" w:eastAsia="Calibri" w:hAnsi="Times New Roman" w:cs="Times New Roman"/>
          <w:sz w:val="24"/>
          <w:szCs w:val="24"/>
          <w:lang w:val="cs-CZ"/>
        </w:rPr>
        <w:t xml:space="preserve"> </w:t>
      </w:r>
      <w:proofErr w:type="spellStart"/>
      <w:r w:rsidR="00FA256E">
        <w:rPr>
          <w:rFonts w:ascii="Times New Roman" w:eastAsia="Calibri" w:hAnsi="Times New Roman" w:cs="Times New Roman"/>
          <w:sz w:val="24"/>
          <w:szCs w:val="24"/>
          <w:lang w:val="cs-CZ"/>
        </w:rPr>
        <w:t>chcela</w:t>
      </w:r>
      <w:proofErr w:type="spellEnd"/>
      <w:r w:rsidR="008C3588">
        <w:rPr>
          <w:rFonts w:ascii="Times New Roman" w:eastAsia="Calibri" w:hAnsi="Times New Roman" w:cs="Times New Roman"/>
          <w:sz w:val="24"/>
          <w:szCs w:val="24"/>
          <w:lang w:val="cs-CZ"/>
        </w:rPr>
        <w:t>,</w:t>
      </w:r>
      <w:r w:rsidR="00FA256E">
        <w:rPr>
          <w:rFonts w:ascii="Times New Roman" w:eastAsia="Calibri" w:hAnsi="Times New Roman" w:cs="Times New Roman"/>
          <w:sz w:val="24"/>
          <w:szCs w:val="24"/>
          <w:lang w:val="cs-CZ"/>
        </w:rPr>
        <w:t xml:space="preserve"> ale </w:t>
      </w:r>
      <w:proofErr w:type="spellStart"/>
      <w:r w:rsidR="00FA256E">
        <w:rPr>
          <w:rFonts w:ascii="Times New Roman" w:eastAsia="Calibri" w:hAnsi="Times New Roman" w:cs="Times New Roman"/>
          <w:sz w:val="24"/>
          <w:szCs w:val="24"/>
          <w:lang w:val="cs-CZ"/>
        </w:rPr>
        <w:t>poďakovať</w:t>
      </w:r>
      <w:proofErr w:type="spellEnd"/>
      <w:r w:rsidR="00FA256E">
        <w:rPr>
          <w:rFonts w:ascii="Times New Roman" w:eastAsia="Calibri" w:hAnsi="Times New Roman" w:cs="Times New Roman"/>
          <w:sz w:val="24"/>
          <w:szCs w:val="24"/>
          <w:lang w:val="cs-CZ"/>
        </w:rPr>
        <w:t xml:space="preserve"> </w:t>
      </w:r>
      <w:proofErr w:type="spellStart"/>
      <w:r w:rsidR="00FA256E">
        <w:rPr>
          <w:rFonts w:ascii="Times New Roman" w:eastAsia="Calibri" w:hAnsi="Times New Roman" w:cs="Times New Roman"/>
          <w:sz w:val="24"/>
          <w:szCs w:val="24"/>
          <w:lang w:val="cs-CZ"/>
        </w:rPr>
        <w:t>svojej</w:t>
      </w:r>
      <w:proofErr w:type="spellEnd"/>
      <w:r w:rsidR="00FA256E">
        <w:rPr>
          <w:rFonts w:ascii="Times New Roman" w:eastAsia="Calibri" w:hAnsi="Times New Roman" w:cs="Times New Roman"/>
          <w:sz w:val="24"/>
          <w:szCs w:val="24"/>
          <w:lang w:val="cs-CZ"/>
        </w:rPr>
        <w:t xml:space="preserve"> </w:t>
      </w:r>
      <w:proofErr w:type="spellStart"/>
      <w:r w:rsidR="00FA256E">
        <w:rPr>
          <w:rFonts w:ascii="Times New Roman" w:eastAsia="Calibri" w:hAnsi="Times New Roman" w:cs="Times New Roman"/>
          <w:sz w:val="24"/>
          <w:szCs w:val="24"/>
          <w:lang w:val="cs-CZ"/>
        </w:rPr>
        <w:t>rodine</w:t>
      </w:r>
      <w:proofErr w:type="spellEnd"/>
      <w:r w:rsidR="00FA256E">
        <w:rPr>
          <w:rFonts w:ascii="Times New Roman" w:eastAsia="Calibri" w:hAnsi="Times New Roman" w:cs="Times New Roman"/>
          <w:sz w:val="24"/>
          <w:szCs w:val="24"/>
          <w:lang w:val="cs-CZ"/>
        </w:rPr>
        <w:t xml:space="preserve"> a</w:t>
      </w:r>
      <w:r w:rsidR="008C3588">
        <w:rPr>
          <w:rFonts w:ascii="Times New Roman" w:eastAsia="Calibri" w:hAnsi="Times New Roman" w:cs="Times New Roman"/>
          <w:sz w:val="24"/>
          <w:szCs w:val="24"/>
          <w:lang w:val="cs-CZ"/>
        </w:rPr>
        <w:t> </w:t>
      </w:r>
      <w:proofErr w:type="spellStart"/>
      <w:r w:rsidR="00FA256E">
        <w:rPr>
          <w:rFonts w:ascii="Times New Roman" w:eastAsia="Calibri" w:hAnsi="Times New Roman" w:cs="Times New Roman"/>
          <w:sz w:val="24"/>
          <w:szCs w:val="24"/>
          <w:lang w:val="cs-CZ"/>
        </w:rPr>
        <w:t>priateľom</w:t>
      </w:r>
      <w:proofErr w:type="spellEnd"/>
      <w:r w:rsidR="00FA256E">
        <w:rPr>
          <w:rFonts w:ascii="Times New Roman" w:eastAsia="Calibri" w:hAnsi="Times New Roman" w:cs="Times New Roman"/>
          <w:sz w:val="24"/>
          <w:szCs w:val="24"/>
          <w:lang w:val="cs-CZ"/>
        </w:rPr>
        <w:t xml:space="preserve"> za podporu a </w:t>
      </w:r>
      <w:proofErr w:type="spellStart"/>
      <w:r w:rsidR="003D3F4F">
        <w:rPr>
          <w:rFonts w:ascii="Times New Roman" w:eastAsia="Calibri" w:hAnsi="Times New Roman" w:cs="Times New Roman"/>
          <w:sz w:val="24"/>
          <w:szCs w:val="24"/>
          <w:lang w:val="cs-CZ"/>
        </w:rPr>
        <w:t>dôveru</w:t>
      </w:r>
      <w:proofErr w:type="spellEnd"/>
      <w:r w:rsidR="00FA256E">
        <w:rPr>
          <w:rFonts w:ascii="Times New Roman" w:eastAsia="Calibri" w:hAnsi="Times New Roman" w:cs="Times New Roman"/>
          <w:sz w:val="24"/>
          <w:szCs w:val="24"/>
          <w:lang w:val="cs-CZ"/>
        </w:rPr>
        <w:t xml:space="preserve"> v tomto </w:t>
      </w:r>
      <w:proofErr w:type="spellStart"/>
      <w:r w:rsidR="00FA256E">
        <w:rPr>
          <w:rFonts w:ascii="Times New Roman" w:eastAsia="Calibri" w:hAnsi="Times New Roman" w:cs="Times New Roman"/>
          <w:sz w:val="24"/>
          <w:szCs w:val="24"/>
          <w:lang w:val="cs-CZ"/>
        </w:rPr>
        <w:t>životnom</w:t>
      </w:r>
      <w:proofErr w:type="spellEnd"/>
      <w:r w:rsidR="00FA256E">
        <w:rPr>
          <w:rFonts w:ascii="Times New Roman" w:eastAsia="Calibri" w:hAnsi="Times New Roman" w:cs="Times New Roman"/>
          <w:sz w:val="24"/>
          <w:szCs w:val="24"/>
          <w:lang w:val="cs-CZ"/>
        </w:rPr>
        <w:t xml:space="preserve"> období. </w:t>
      </w:r>
    </w:p>
    <w:p w14:paraId="38ACBE0F" w14:textId="77777777" w:rsidR="00B73773" w:rsidRPr="00B73773" w:rsidRDefault="00B73773" w:rsidP="00B73773">
      <w:pPr>
        <w:spacing w:after="240" w:line="360" w:lineRule="auto"/>
        <w:jc w:val="both"/>
        <w:rPr>
          <w:rFonts w:ascii="Times New Roman" w:eastAsia="Calibri" w:hAnsi="Times New Roman" w:cs="Times New Roman"/>
          <w:sz w:val="24"/>
          <w:szCs w:val="24"/>
          <w:lang w:val="cs-CZ"/>
        </w:rPr>
      </w:pPr>
    </w:p>
    <w:p w14:paraId="42E61B80" w14:textId="77777777" w:rsidR="003F7320" w:rsidRPr="003F7320" w:rsidRDefault="003F7320" w:rsidP="003F7320">
      <w:pPr>
        <w:spacing w:after="240"/>
        <w:ind w:firstLine="360"/>
        <w:rPr>
          <w:rFonts w:ascii="Arial" w:eastAsia="Calibri" w:hAnsi="Arial" w:cs="Arial"/>
          <w:sz w:val="24"/>
          <w:szCs w:val="24"/>
          <w:lang w:val="cs-CZ"/>
        </w:rPr>
      </w:pPr>
    </w:p>
    <w:p w14:paraId="10B9C49C" w14:textId="77777777" w:rsidR="003F7320" w:rsidRPr="003F7320" w:rsidRDefault="003F7320" w:rsidP="003F7320">
      <w:pPr>
        <w:spacing w:after="240"/>
        <w:ind w:firstLine="360"/>
        <w:rPr>
          <w:rFonts w:ascii="Arial" w:eastAsia="Calibri" w:hAnsi="Arial" w:cs="Arial"/>
          <w:sz w:val="24"/>
          <w:szCs w:val="24"/>
          <w:lang w:val="cs-CZ"/>
        </w:rPr>
      </w:pPr>
    </w:p>
    <w:p w14:paraId="41B8569C" w14:textId="77777777" w:rsidR="003F7320" w:rsidRPr="003F7320" w:rsidRDefault="003F7320" w:rsidP="003F7320">
      <w:pPr>
        <w:spacing w:after="240"/>
        <w:ind w:firstLine="360"/>
        <w:rPr>
          <w:rFonts w:ascii="Arial" w:eastAsia="Calibri" w:hAnsi="Arial" w:cs="Arial"/>
          <w:sz w:val="24"/>
          <w:szCs w:val="24"/>
          <w:lang w:val="cs-CZ"/>
        </w:rPr>
      </w:pPr>
    </w:p>
    <w:p w14:paraId="57DF7284" w14:textId="77777777" w:rsidR="003F7320" w:rsidRPr="003F7320" w:rsidRDefault="003F7320" w:rsidP="003F7320">
      <w:pPr>
        <w:spacing w:after="240"/>
        <w:ind w:firstLine="360"/>
        <w:rPr>
          <w:rFonts w:ascii="Arial" w:eastAsia="Calibri" w:hAnsi="Arial" w:cs="Arial"/>
          <w:sz w:val="24"/>
          <w:szCs w:val="24"/>
          <w:lang w:val="cs-CZ"/>
        </w:rPr>
      </w:pPr>
    </w:p>
    <w:p w14:paraId="3239159C" w14:textId="77777777" w:rsidR="003F7320" w:rsidRPr="003F7320" w:rsidRDefault="003F7320" w:rsidP="003F7320">
      <w:pPr>
        <w:spacing w:after="240"/>
        <w:ind w:firstLine="360"/>
        <w:rPr>
          <w:rFonts w:ascii="Arial" w:eastAsia="Calibri" w:hAnsi="Arial" w:cs="Arial"/>
          <w:sz w:val="24"/>
          <w:szCs w:val="24"/>
          <w:lang w:val="cs-CZ"/>
        </w:rPr>
      </w:pPr>
    </w:p>
    <w:p w14:paraId="52FECB7A" w14:textId="77777777" w:rsidR="003F7320" w:rsidRPr="003F7320" w:rsidRDefault="003F7320" w:rsidP="003F7320">
      <w:pPr>
        <w:spacing w:after="240"/>
        <w:ind w:firstLine="360"/>
        <w:rPr>
          <w:rFonts w:ascii="Arial" w:eastAsia="Calibri" w:hAnsi="Arial" w:cs="Arial"/>
          <w:sz w:val="24"/>
          <w:szCs w:val="24"/>
          <w:lang w:val="cs-CZ"/>
        </w:rPr>
      </w:pPr>
    </w:p>
    <w:p w14:paraId="13D0DDF1" w14:textId="77777777" w:rsidR="003F7320" w:rsidRPr="003F7320" w:rsidRDefault="003F7320" w:rsidP="003F7320">
      <w:pPr>
        <w:spacing w:after="240"/>
        <w:ind w:firstLine="360"/>
        <w:rPr>
          <w:rFonts w:ascii="Arial" w:eastAsia="Calibri" w:hAnsi="Arial" w:cs="Arial"/>
          <w:sz w:val="24"/>
          <w:szCs w:val="24"/>
          <w:lang w:val="cs-CZ"/>
        </w:rPr>
      </w:pPr>
    </w:p>
    <w:p w14:paraId="4EDF1920" w14:textId="77777777" w:rsidR="003F7320" w:rsidRPr="003F7320" w:rsidRDefault="003F7320" w:rsidP="003F7320">
      <w:pPr>
        <w:spacing w:after="240"/>
        <w:ind w:firstLine="360"/>
        <w:rPr>
          <w:rFonts w:ascii="Arial" w:eastAsia="Calibri" w:hAnsi="Arial" w:cs="Arial"/>
          <w:sz w:val="24"/>
          <w:szCs w:val="24"/>
          <w:lang w:val="cs-CZ"/>
        </w:rPr>
      </w:pPr>
    </w:p>
    <w:p w14:paraId="5FD3D1C4" w14:textId="77777777" w:rsidR="003F7320" w:rsidRPr="003F7320" w:rsidRDefault="003F7320" w:rsidP="003F7320">
      <w:pPr>
        <w:spacing w:after="240"/>
        <w:ind w:firstLine="360"/>
        <w:rPr>
          <w:rFonts w:ascii="Arial" w:eastAsia="Calibri" w:hAnsi="Arial" w:cs="Arial"/>
          <w:sz w:val="24"/>
          <w:szCs w:val="24"/>
          <w:lang w:val="cs-CZ"/>
        </w:rPr>
      </w:pPr>
    </w:p>
    <w:p w14:paraId="5C2330AE" w14:textId="77777777" w:rsidR="003F7320" w:rsidRPr="003F7320" w:rsidRDefault="003F7320" w:rsidP="003F7320">
      <w:pPr>
        <w:spacing w:after="240"/>
        <w:ind w:firstLine="360"/>
        <w:rPr>
          <w:rFonts w:ascii="Arial" w:eastAsia="Calibri" w:hAnsi="Arial" w:cs="Arial"/>
          <w:sz w:val="24"/>
          <w:szCs w:val="24"/>
          <w:lang w:val="cs-CZ"/>
        </w:rPr>
      </w:pPr>
    </w:p>
    <w:p w14:paraId="4D0F734E" w14:textId="77777777" w:rsidR="003F7320" w:rsidRPr="003F7320" w:rsidRDefault="003F7320" w:rsidP="003F7320">
      <w:pPr>
        <w:spacing w:after="240"/>
        <w:ind w:firstLine="360"/>
        <w:rPr>
          <w:rFonts w:ascii="Arial" w:eastAsia="Calibri" w:hAnsi="Arial" w:cs="Arial"/>
          <w:sz w:val="24"/>
          <w:szCs w:val="24"/>
          <w:lang w:val="cs-CZ"/>
        </w:rPr>
      </w:pPr>
    </w:p>
    <w:p w14:paraId="64C746FC" w14:textId="77777777" w:rsidR="003F7320" w:rsidRPr="003F7320" w:rsidRDefault="003F7320" w:rsidP="003F7320">
      <w:pPr>
        <w:spacing w:after="240"/>
        <w:ind w:firstLine="360"/>
        <w:rPr>
          <w:rFonts w:ascii="Arial" w:eastAsia="Calibri" w:hAnsi="Arial" w:cs="Arial"/>
          <w:sz w:val="24"/>
          <w:szCs w:val="24"/>
          <w:lang w:val="cs-CZ"/>
        </w:rPr>
      </w:pPr>
    </w:p>
    <w:p w14:paraId="4BFB0E9B" w14:textId="61CE79D3" w:rsidR="003F7320" w:rsidRPr="003F7320" w:rsidRDefault="003F7320" w:rsidP="003F7320">
      <w:pPr>
        <w:spacing w:after="240"/>
        <w:rPr>
          <w:rFonts w:ascii="Arial" w:eastAsia="Calibri" w:hAnsi="Arial" w:cs="Arial"/>
          <w:b/>
          <w:sz w:val="36"/>
          <w:szCs w:val="36"/>
          <w:lang w:val="cs-CZ"/>
        </w:rPr>
      </w:pPr>
      <w:proofErr w:type="spellStart"/>
      <w:r w:rsidRPr="003F7320">
        <w:rPr>
          <w:rFonts w:ascii="Arial" w:eastAsia="Calibri" w:hAnsi="Arial" w:cs="Arial"/>
          <w:b/>
          <w:sz w:val="36"/>
          <w:szCs w:val="36"/>
          <w:lang w:val="cs-CZ"/>
        </w:rPr>
        <w:t>Pr</w:t>
      </w:r>
      <w:r w:rsidR="005E2C87">
        <w:rPr>
          <w:rFonts w:ascii="Arial" w:eastAsia="Calibri" w:hAnsi="Arial" w:cs="Arial"/>
          <w:b/>
          <w:sz w:val="36"/>
          <w:szCs w:val="36"/>
          <w:lang w:val="cs-CZ"/>
        </w:rPr>
        <w:t>ehlásenie</w:t>
      </w:r>
      <w:proofErr w:type="spellEnd"/>
    </w:p>
    <w:p w14:paraId="49095DE7" w14:textId="55B9345A" w:rsidR="003F7320" w:rsidRDefault="005E2C87" w:rsidP="003F7320">
      <w:pPr>
        <w:spacing w:after="240"/>
        <w:ind w:firstLine="360"/>
        <w:rPr>
          <w:rFonts w:ascii="Arial" w:eastAsia="Calibri" w:hAnsi="Arial" w:cs="Arial"/>
          <w:sz w:val="24"/>
          <w:szCs w:val="24"/>
          <w:lang w:val="cs-CZ"/>
        </w:rPr>
      </w:pPr>
      <w:proofErr w:type="spellStart"/>
      <w:r>
        <w:rPr>
          <w:rFonts w:ascii="Arial" w:eastAsia="Calibri" w:hAnsi="Arial" w:cs="Arial"/>
          <w:sz w:val="24"/>
          <w:szCs w:val="24"/>
          <w:lang w:val="cs-CZ"/>
        </w:rPr>
        <w:t>Prehlasujem</w:t>
      </w:r>
      <w:proofErr w:type="spellEnd"/>
      <w:r>
        <w:rPr>
          <w:rFonts w:ascii="Arial" w:eastAsia="Calibri" w:hAnsi="Arial" w:cs="Arial"/>
          <w:sz w:val="24"/>
          <w:szCs w:val="24"/>
          <w:lang w:val="cs-CZ"/>
        </w:rPr>
        <w:t xml:space="preserve">, že </w:t>
      </w:r>
      <w:proofErr w:type="spellStart"/>
      <w:r>
        <w:rPr>
          <w:rFonts w:ascii="Arial" w:eastAsia="Calibri" w:hAnsi="Arial" w:cs="Arial"/>
          <w:sz w:val="24"/>
          <w:szCs w:val="24"/>
          <w:lang w:val="cs-CZ"/>
        </w:rPr>
        <w:t>som</w:t>
      </w:r>
      <w:proofErr w:type="spellEnd"/>
      <w:r>
        <w:rPr>
          <w:rFonts w:ascii="Arial" w:eastAsia="Calibri" w:hAnsi="Arial" w:cs="Arial"/>
          <w:sz w:val="24"/>
          <w:szCs w:val="24"/>
          <w:lang w:val="cs-CZ"/>
        </w:rPr>
        <w:t xml:space="preserve"> </w:t>
      </w:r>
      <w:proofErr w:type="spellStart"/>
      <w:r>
        <w:rPr>
          <w:rFonts w:ascii="Arial" w:eastAsia="Calibri" w:hAnsi="Arial" w:cs="Arial"/>
          <w:sz w:val="24"/>
          <w:szCs w:val="24"/>
          <w:lang w:val="cs-CZ"/>
        </w:rPr>
        <w:t>svoju</w:t>
      </w:r>
      <w:proofErr w:type="spellEnd"/>
      <w:r>
        <w:rPr>
          <w:rFonts w:ascii="Arial" w:eastAsia="Calibri" w:hAnsi="Arial" w:cs="Arial"/>
          <w:sz w:val="24"/>
          <w:szCs w:val="24"/>
          <w:lang w:val="cs-CZ"/>
        </w:rPr>
        <w:t xml:space="preserve"> </w:t>
      </w:r>
      <w:proofErr w:type="spellStart"/>
      <w:r>
        <w:rPr>
          <w:rFonts w:ascii="Arial" w:eastAsia="Calibri" w:hAnsi="Arial" w:cs="Arial"/>
          <w:sz w:val="24"/>
          <w:szCs w:val="24"/>
          <w:lang w:val="cs-CZ"/>
        </w:rPr>
        <w:t>diplomovú</w:t>
      </w:r>
      <w:proofErr w:type="spellEnd"/>
      <w:r>
        <w:rPr>
          <w:rFonts w:ascii="Arial" w:eastAsia="Calibri" w:hAnsi="Arial" w:cs="Arial"/>
          <w:sz w:val="24"/>
          <w:szCs w:val="24"/>
          <w:lang w:val="cs-CZ"/>
        </w:rPr>
        <w:t xml:space="preserve"> </w:t>
      </w:r>
      <w:proofErr w:type="spellStart"/>
      <w:r>
        <w:rPr>
          <w:rFonts w:ascii="Arial" w:eastAsia="Calibri" w:hAnsi="Arial" w:cs="Arial"/>
          <w:sz w:val="24"/>
          <w:szCs w:val="24"/>
          <w:lang w:val="cs-CZ"/>
        </w:rPr>
        <w:t>prácu</w:t>
      </w:r>
      <w:proofErr w:type="spellEnd"/>
      <w:r>
        <w:rPr>
          <w:rFonts w:ascii="Arial" w:eastAsia="Calibri" w:hAnsi="Arial" w:cs="Arial"/>
          <w:sz w:val="24"/>
          <w:szCs w:val="24"/>
          <w:lang w:val="cs-CZ"/>
        </w:rPr>
        <w:t xml:space="preserve"> vypracovala </w:t>
      </w:r>
      <w:proofErr w:type="spellStart"/>
      <w:r>
        <w:rPr>
          <w:rFonts w:ascii="Arial" w:eastAsia="Calibri" w:hAnsi="Arial" w:cs="Arial"/>
          <w:sz w:val="24"/>
          <w:szCs w:val="24"/>
          <w:lang w:val="cs-CZ"/>
        </w:rPr>
        <w:t>samostatne</w:t>
      </w:r>
      <w:proofErr w:type="spellEnd"/>
      <w:r>
        <w:rPr>
          <w:rFonts w:ascii="Arial" w:eastAsia="Calibri" w:hAnsi="Arial" w:cs="Arial"/>
          <w:sz w:val="24"/>
          <w:szCs w:val="24"/>
          <w:lang w:val="cs-CZ"/>
        </w:rPr>
        <w:t xml:space="preserve"> s využitím informačních </w:t>
      </w:r>
      <w:proofErr w:type="spellStart"/>
      <w:r>
        <w:rPr>
          <w:rFonts w:ascii="Arial" w:eastAsia="Calibri" w:hAnsi="Arial" w:cs="Arial"/>
          <w:sz w:val="24"/>
          <w:szCs w:val="24"/>
          <w:lang w:val="cs-CZ"/>
        </w:rPr>
        <w:t>zdrojov</w:t>
      </w:r>
      <w:proofErr w:type="spellEnd"/>
      <w:r>
        <w:rPr>
          <w:rFonts w:ascii="Arial" w:eastAsia="Calibri" w:hAnsi="Arial" w:cs="Arial"/>
          <w:sz w:val="24"/>
          <w:szCs w:val="24"/>
          <w:lang w:val="cs-CZ"/>
        </w:rPr>
        <w:t xml:space="preserve">, </w:t>
      </w:r>
      <w:proofErr w:type="spellStart"/>
      <w:r>
        <w:rPr>
          <w:rFonts w:ascii="Arial" w:eastAsia="Calibri" w:hAnsi="Arial" w:cs="Arial"/>
          <w:sz w:val="24"/>
          <w:szCs w:val="24"/>
          <w:lang w:val="cs-CZ"/>
        </w:rPr>
        <w:t>ktoré</w:t>
      </w:r>
      <w:proofErr w:type="spellEnd"/>
      <w:r>
        <w:rPr>
          <w:rFonts w:ascii="Arial" w:eastAsia="Calibri" w:hAnsi="Arial" w:cs="Arial"/>
          <w:sz w:val="24"/>
          <w:szCs w:val="24"/>
          <w:lang w:val="cs-CZ"/>
        </w:rPr>
        <w:t xml:space="preserve"> sú v práci citované.</w:t>
      </w:r>
    </w:p>
    <w:p w14:paraId="3D1A404E" w14:textId="77777777" w:rsidR="005E2C87" w:rsidRPr="003F7320" w:rsidRDefault="005E2C87" w:rsidP="003F7320">
      <w:pPr>
        <w:spacing w:after="240"/>
        <w:ind w:firstLine="360"/>
        <w:rPr>
          <w:rFonts w:ascii="Arial" w:eastAsia="Calibri" w:hAnsi="Arial" w:cs="Arial"/>
          <w:sz w:val="24"/>
          <w:szCs w:val="24"/>
          <w:lang w:val="cs-CZ"/>
        </w:rPr>
      </w:pPr>
    </w:p>
    <w:tbl>
      <w:tblPr>
        <w:tblW w:w="8460" w:type="dxa"/>
        <w:tblInd w:w="108" w:type="dxa"/>
        <w:tblLook w:val="04A0" w:firstRow="1" w:lastRow="0" w:firstColumn="1" w:lastColumn="0" w:noHBand="0" w:noVBand="1"/>
      </w:tblPr>
      <w:tblGrid>
        <w:gridCol w:w="3780"/>
        <w:gridCol w:w="4680"/>
      </w:tblGrid>
      <w:tr w:rsidR="003F7320" w:rsidRPr="003F7320" w14:paraId="0B82DB8F" w14:textId="77777777" w:rsidTr="00421BFA">
        <w:tc>
          <w:tcPr>
            <w:tcW w:w="3780" w:type="dxa"/>
            <w:shd w:val="clear" w:color="auto" w:fill="auto"/>
          </w:tcPr>
          <w:p w14:paraId="07644542" w14:textId="645A0C89" w:rsidR="003F7320" w:rsidRPr="003F7320" w:rsidRDefault="003F7320" w:rsidP="003F7320">
            <w:pPr>
              <w:spacing w:after="240" w:line="240" w:lineRule="auto"/>
              <w:ind w:hanging="108"/>
              <w:rPr>
                <w:rFonts w:ascii="Arial" w:eastAsia="Calibri" w:hAnsi="Arial" w:cs="Arial"/>
                <w:sz w:val="24"/>
                <w:szCs w:val="24"/>
                <w:lang w:val="cs-CZ"/>
              </w:rPr>
            </w:pPr>
            <w:r w:rsidRPr="003F7320">
              <w:rPr>
                <w:rFonts w:ascii="Arial" w:eastAsia="Calibri" w:hAnsi="Arial" w:cs="Arial"/>
                <w:sz w:val="24"/>
                <w:szCs w:val="24"/>
                <w:lang w:val="cs-CZ"/>
              </w:rPr>
              <w:t xml:space="preserve">Brno, </w:t>
            </w:r>
            <w:r w:rsidR="00246C23">
              <w:rPr>
                <w:rFonts w:ascii="Arial" w:eastAsia="Calibri" w:hAnsi="Arial" w:cs="Arial"/>
                <w:sz w:val="24"/>
                <w:szCs w:val="24"/>
                <w:lang w:val="cs-CZ"/>
              </w:rPr>
              <w:t>16</w:t>
            </w:r>
            <w:r w:rsidRPr="003F7320">
              <w:rPr>
                <w:rFonts w:ascii="Arial" w:eastAsia="Calibri" w:hAnsi="Arial" w:cs="Arial"/>
                <w:sz w:val="24"/>
                <w:szCs w:val="24"/>
                <w:lang w:val="cs-CZ"/>
              </w:rPr>
              <w:t xml:space="preserve">. </w:t>
            </w:r>
            <w:r w:rsidR="00246C23">
              <w:rPr>
                <w:rFonts w:ascii="Arial" w:eastAsia="Calibri" w:hAnsi="Arial" w:cs="Arial"/>
                <w:sz w:val="24"/>
                <w:szCs w:val="24"/>
                <w:lang w:val="cs-CZ"/>
              </w:rPr>
              <w:t>května</w:t>
            </w:r>
            <w:r w:rsidRPr="003F7320">
              <w:rPr>
                <w:rFonts w:ascii="Arial" w:eastAsia="Calibri" w:hAnsi="Arial" w:cs="Arial"/>
                <w:sz w:val="24"/>
                <w:szCs w:val="24"/>
                <w:lang w:val="cs-CZ"/>
              </w:rPr>
              <w:t xml:space="preserve"> 20</w:t>
            </w:r>
            <w:r w:rsidR="00246C23">
              <w:rPr>
                <w:rFonts w:ascii="Arial" w:eastAsia="Calibri" w:hAnsi="Arial" w:cs="Arial"/>
                <w:sz w:val="24"/>
                <w:szCs w:val="24"/>
                <w:lang w:val="cs-CZ"/>
              </w:rPr>
              <w:t>19</w:t>
            </w:r>
          </w:p>
        </w:tc>
        <w:tc>
          <w:tcPr>
            <w:tcW w:w="4680" w:type="dxa"/>
            <w:shd w:val="clear" w:color="auto" w:fill="auto"/>
          </w:tcPr>
          <w:p w14:paraId="2CC19C64" w14:textId="77777777" w:rsidR="003F7320" w:rsidRPr="003F7320" w:rsidRDefault="003F7320" w:rsidP="003F7320">
            <w:pPr>
              <w:tabs>
                <w:tab w:val="center" w:pos="2430"/>
              </w:tabs>
              <w:spacing w:after="60" w:line="240" w:lineRule="auto"/>
              <w:rPr>
                <w:rFonts w:ascii="Arial" w:eastAsia="Calibri" w:hAnsi="Arial" w:cs="Arial"/>
                <w:sz w:val="24"/>
                <w:szCs w:val="24"/>
                <w:lang w:val="cs-CZ"/>
              </w:rPr>
            </w:pPr>
            <w:r w:rsidRPr="003F7320">
              <w:rPr>
                <w:rFonts w:ascii="Arial" w:eastAsia="Calibri" w:hAnsi="Arial" w:cs="Arial"/>
                <w:sz w:val="24"/>
                <w:szCs w:val="24"/>
                <w:lang w:val="cs-CZ"/>
              </w:rPr>
              <w:tab/>
              <w:t>………………………………….</w:t>
            </w:r>
          </w:p>
          <w:p w14:paraId="1A9970A3" w14:textId="77777777" w:rsidR="003F7320" w:rsidRPr="003F7320" w:rsidRDefault="003F7320" w:rsidP="003F7320">
            <w:pPr>
              <w:tabs>
                <w:tab w:val="center" w:pos="2430"/>
              </w:tabs>
              <w:spacing w:after="240" w:line="240" w:lineRule="auto"/>
              <w:ind w:right="252"/>
              <w:rPr>
                <w:rFonts w:ascii="Arial" w:eastAsia="Calibri" w:hAnsi="Arial" w:cs="Arial"/>
                <w:sz w:val="24"/>
                <w:szCs w:val="24"/>
                <w:lang w:val="cs-CZ"/>
              </w:rPr>
            </w:pPr>
            <w:r w:rsidRPr="003F7320">
              <w:rPr>
                <w:rFonts w:ascii="Arial" w:eastAsia="Calibri" w:hAnsi="Arial" w:cs="Arial"/>
                <w:sz w:val="24"/>
                <w:szCs w:val="24"/>
                <w:lang w:val="cs-CZ"/>
              </w:rPr>
              <w:tab/>
              <w:t>Jméno Příjmení</w:t>
            </w:r>
          </w:p>
        </w:tc>
      </w:tr>
    </w:tbl>
    <w:p w14:paraId="61F30A4D" w14:textId="0ADD79EB" w:rsidR="003F7320" w:rsidRDefault="003F7320" w:rsidP="000C42C4">
      <w:pPr>
        <w:tabs>
          <w:tab w:val="left" w:pos="2610"/>
        </w:tabs>
      </w:pPr>
    </w:p>
    <w:sdt>
      <w:sdtPr>
        <w:rPr>
          <w:rFonts w:asciiTheme="minorHAnsi" w:eastAsiaTheme="minorHAnsi" w:hAnsiTheme="minorHAnsi" w:cstheme="minorBidi"/>
          <w:color w:val="auto"/>
          <w:sz w:val="22"/>
          <w:szCs w:val="22"/>
          <w:lang w:eastAsia="en-US"/>
        </w:rPr>
        <w:id w:val="-1767847197"/>
        <w:docPartObj>
          <w:docPartGallery w:val="Table of Contents"/>
          <w:docPartUnique/>
        </w:docPartObj>
      </w:sdtPr>
      <w:sdtEndPr>
        <w:rPr>
          <w:b/>
          <w:bCs/>
        </w:rPr>
      </w:sdtEndPr>
      <w:sdtContent>
        <w:p w14:paraId="43DF1001" w14:textId="1004FE80" w:rsidR="00421BFA" w:rsidRDefault="000C42C4" w:rsidP="000C42C4">
          <w:pPr>
            <w:pStyle w:val="Hlavikaobsahu"/>
          </w:pPr>
          <w:r>
            <w:rPr>
              <w:rFonts w:ascii="Times New Roman" w:hAnsi="Times New Roman"/>
            </w:rPr>
            <w:t>O</w:t>
          </w:r>
          <w:r w:rsidR="00421BFA" w:rsidRPr="002A4248">
            <w:rPr>
              <w:rFonts w:ascii="Times New Roman" w:hAnsi="Times New Roman"/>
            </w:rPr>
            <w:t>bsah</w:t>
          </w:r>
        </w:p>
        <w:p w14:paraId="6DA9EDA3" w14:textId="44C5E76B" w:rsidR="0064337B" w:rsidRDefault="003D3F4F">
          <w:pPr>
            <w:pStyle w:val="Obsah1"/>
            <w:tabs>
              <w:tab w:val="right" w:leader="dot" w:pos="9061"/>
            </w:tabs>
            <w:rPr>
              <w:rFonts w:asciiTheme="minorHAnsi" w:eastAsiaTheme="minorEastAsia" w:hAnsiTheme="minorHAnsi"/>
              <w:noProof/>
              <w:sz w:val="22"/>
              <w:lang w:eastAsia="sk-SK"/>
            </w:rPr>
          </w:pPr>
          <w:r>
            <w:fldChar w:fldCharType="begin"/>
          </w:r>
          <w:r>
            <w:instrText xml:space="preserve"> TOC \o "1-3" \h \z \u </w:instrText>
          </w:r>
          <w:r>
            <w:fldChar w:fldCharType="separate"/>
          </w:r>
          <w:hyperlink w:anchor="_Toc8495457" w:history="1">
            <w:r w:rsidR="0064337B" w:rsidRPr="00F61397">
              <w:rPr>
                <w:rStyle w:val="Hypertextovprepojenie"/>
                <w:noProof/>
              </w:rPr>
              <w:t>Zoznam skratiek</w:t>
            </w:r>
            <w:r w:rsidR="0064337B">
              <w:rPr>
                <w:noProof/>
                <w:webHidden/>
              </w:rPr>
              <w:tab/>
            </w:r>
            <w:r w:rsidR="0064337B">
              <w:rPr>
                <w:noProof/>
                <w:webHidden/>
              </w:rPr>
              <w:fldChar w:fldCharType="begin"/>
            </w:r>
            <w:r w:rsidR="0064337B">
              <w:rPr>
                <w:noProof/>
                <w:webHidden/>
              </w:rPr>
              <w:instrText xml:space="preserve"> PAGEREF _Toc8495457 \h </w:instrText>
            </w:r>
            <w:r w:rsidR="0064337B">
              <w:rPr>
                <w:noProof/>
                <w:webHidden/>
              </w:rPr>
            </w:r>
            <w:r w:rsidR="0064337B">
              <w:rPr>
                <w:noProof/>
                <w:webHidden/>
              </w:rPr>
              <w:fldChar w:fldCharType="separate"/>
            </w:r>
            <w:r w:rsidR="00E51336">
              <w:rPr>
                <w:noProof/>
                <w:webHidden/>
              </w:rPr>
              <w:t>12</w:t>
            </w:r>
            <w:r w:rsidR="0064337B">
              <w:rPr>
                <w:noProof/>
                <w:webHidden/>
              </w:rPr>
              <w:fldChar w:fldCharType="end"/>
            </w:r>
          </w:hyperlink>
        </w:p>
        <w:p w14:paraId="2B0E85BF" w14:textId="3748B276" w:rsidR="0064337B" w:rsidRDefault="00A50F7B">
          <w:pPr>
            <w:pStyle w:val="Obsah1"/>
            <w:tabs>
              <w:tab w:val="right" w:leader="dot" w:pos="9061"/>
            </w:tabs>
            <w:rPr>
              <w:rFonts w:asciiTheme="minorHAnsi" w:eastAsiaTheme="minorEastAsia" w:hAnsiTheme="minorHAnsi"/>
              <w:noProof/>
              <w:sz w:val="22"/>
              <w:lang w:eastAsia="sk-SK"/>
            </w:rPr>
          </w:pPr>
          <w:hyperlink w:anchor="_Toc8495458" w:history="1">
            <w:r w:rsidR="0064337B" w:rsidRPr="00F61397">
              <w:rPr>
                <w:rStyle w:val="Hypertextovprepojenie"/>
                <w:rFonts w:cs="Times New Roman"/>
                <w:noProof/>
              </w:rPr>
              <w:t>Úvod a cieľ diplomovej práce</w:t>
            </w:r>
            <w:r w:rsidR="0064337B">
              <w:rPr>
                <w:noProof/>
                <w:webHidden/>
              </w:rPr>
              <w:tab/>
            </w:r>
            <w:r w:rsidR="0064337B">
              <w:rPr>
                <w:noProof/>
                <w:webHidden/>
              </w:rPr>
              <w:fldChar w:fldCharType="begin"/>
            </w:r>
            <w:r w:rsidR="0064337B">
              <w:rPr>
                <w:noProof/>
                <w:webHidden/>
              </w:rPr>
              <w:instrText xml:space="preserve"> PAGEREF _Toc8495458 \h </w:instrText>
            </w:r>
            <w:r w:rsidR="0064337B">
              <w:rPr>
                <w:noProof/>
                <w:webHidden/>
              </w:rPr>
            </w:r>
            <w:r w:rsidR="0064337B">
              <w:rPr>
                <w:noProof/>
                <w:webHidden/>
              </w:rPr>
              <w:fldChar w:fldCharType="separate"/>
            </w:r>
            <w:r w:rsidR="00E51336">
              <w:rPr>
                <w:noProof/>
                <w:webHidden/>
              </w:rPr>
              <w:t>12</w:t>
            </w:r>
            <w:r w:rsidR="0064337B">
              <w:rPr>
                <w:noProof/>
                <w:webHidden/>
              </w:rPr>
              <w:fldChar w:fldCharType="end"/>
            </w:r>
          </w:hyperlink>
        </w:p>
        <w:p w14:paraId="672DA9DB" w14:textId="5FF58F87" w:rsidR="0064337B" w:rsidRDefault="00A50F7B">
          <w:pPr>
            <w:pStyle w:val="Obsah1"/>
            <w:tabs>
              <w:tab w:val="left" w:pos="440"/>
              <w:tab w:val="right" w:leader="dot" w:pos="9061"/>
            </w:tabs>
            <w:rPr>
              <w:rFonts w:asciiTheme="minorHAnsi" w:eastAsiaTheme="minorEastAsia" w:hAnsiTheme="minorHAnsi"/>
              <w:noProof/>
              <w:sz w:val="22"/>
              <w:lang w:eastAsia="sk-SK"/>
            </w:rPr>
          </w:pPr>
          <w:hyperlink w:anchor="_Toc8495459" w:history="1">
            <w:r w:rsidR="0064337B" w:rsidRPr="00F61397">
              <w:rPr>
                <w:rStyle w:val="Hypertextovprepojenie"/>
                <w:noProof/>
              </w:rPr>
              <w:t>I.</w:t>
            </w:r>
            <w:r w:rsidR="0064337B">
              <w:rPr>
                <w:rFonts w:asciiTheme="minorHAnsi" w:eastAsiaTheme="minorEastAsia" w:hAnsiTheme="minorHAnsi"/>
                <w:noProof/>
                <w:sz w:val="22"/>
                <w:lang w:eastAsia="sk-SK"/>
              </w:rPr>
              <w:tab/>
            </w:r>
            <w:r w:rsidR="0064337B" w:rsidRPr="00F61397">
              <w:rPr>
                <w:rStyle w:val="Hypertextovprepojenie"/>
                <w:noProof/>
              </w:rPr>
              <w:t>TEORETICKÁ ČASŤ</w:t>
            </w:r>
            <w:r w:rsidR="0064337B">
              <w:rPr>
                <w:noProof/>
                <w:webHidden/>
              </w:rPr>
              <w:tab/>
            </w:r>
            <w:r w:rsidR="0064337B">
              <w:rPr>
                <w:noProof/>
                <w:webHidden/>
              </w:rPr>
              <w:fldChar w:fldCharType="begin"/>
            </w:r>
            <w:r w:rsidR="0064337B">
              <w:rPr>
                <w:noProof/>
                <w:webHidden/>
              </w:rPr>
              <w:instrText xml:space="preserve"> PAGEREF _Toc8495459 \h </w:instrText>
            </w:r>
            <w:r w:rsidR="0064337B">
              <w:rPr>
                <w:noProof/>
                <w:webHidden/>
              </w:rPr>
            </w:r>
            <w:r w:rsidR="0064337B">
              <w:rPr>
                <w:noProof/>
                <w:webHidden/>
              </w:rPr>
              <w:fldChar w:fldCharType="separate"/>
            </w:r>
            <w:r w:rsidR="00E51336">
              <w:rPr>
                <w:noProof/>
                <w:webHidden/>
              </w:rPr>
              <w:t>13</w:t>
            </w:r>
            <w:r w:rsidR="0064337B">
              <w:rPr>
                <w:noProof/>
                <w:webHidden/>
              </w:rPr>
              <w:fldChar w:fldCharType="end"/>
            </w:r>
          </w:hyperlink>
        </w:p>
        <w:p w14:paraId="5DDA1C9C" w14:textId="332C3388" w:rsidR="0064337B" w:rsidRDefault="00A50F7B">
          <w:pPr>
            <w:pStyle w:val="Obsah2"/>
            <w:tabs>
              <w:tab w:val="left" w:pos="880"/>
              <w:tab w:val="right" w:leader="dot" w:pos="9061"/>
            </w:tabs>
            <w:rPr>
              <w:rFonts w:asciiTheme="minorHAnsi" w:eastAsiaTheme="minorEastAsia" w:hAnsiTheme="minorHAnsi"/>
              <w:noProof/>
              <w:lang w:eastAsia="sk-SK"/>
            </w:rPr>
          </w:pPr>
          <w:hyperlink w:anchor="_Toc8495460" w:history="1">
            <w:r w:rsidR="0064337B" w:rsidRPr="00F61397">
              <w:rPr>
                <w:rStyle w:val="Hypertextovprepojenie"/>
                <w:noProof/>
              </w:rPr>
              <w:t>1.1</w:t>
            </w:r>
            <w:r w:rsidR="0064337B">
              <w:rPr>
                <w:rFonts w:asciiTheme="minorHAnsi" w:eastAsiaTheme="minorEastAsia" w:hAnsiTheme="minorHAnsi"/>
                <w:noProof/>
                <w:lang w:eastAsia="sk-SK"/>
              </w:rPr>
              <w:tab/>
            </w:r>
            <w:r w:rsidR="0064337B" w:rsidRPr="00F61397">
              <w:rPr>
                <w:rStyle w:val="Hypertextovprepojenie"/>
                <w:noProof/>
              </w:rPr>
              <w:t>Elektrospinning</w:t>
            </w:r>
            <w:r w:rsidR="0064337B">
              <w:rPr>
                <w:noProof/>
                <w:webHidden/>
              </w:rPr>
              <w:tab/>
            </w:r>
            <w:r w:rsidR="0064337B">
              <w:rPr>
                <w:noProof/>
                <w:webHidden/>
              </w:rPr>
              <w:fldChar w:fldCharType="begin"/>
            </w:r>
            <w:r w:rsidR="0064337B">
              <w:rPr>
                <w:noProof/>
                <w:webHidden/>
              </w:rPr>
              <w:instrText xml:space="preserve"> PAGEREF _Toc8495460 \h </w:instrText>
            </w:r>
            <w:r w:rsidR="0064337B">
              <w:rPr>
                <w:noProof/>
                <w:webHidden/>
              </w:rPr>
            </w:r>
            <w:r w:rsidR="0064337B">
              <w:rPr>
                <w:noProof/>
                <w:webHidden/>
              </w:rPr>
              <w:fldChar w:fldCharType="separate"/>
            </w:r>
            <w:r w:rsidR="00E51336">
              <w:rPr>
                <w:noProof/>
                <w:webHidden/>
              </w:rPr>
              <w:t>13</w:t>
            </w:r>
            <w:r w:rsidR="0064337B">
              <w:rPr>
                <w:noProof/>
                <w:webHidden/>
              </w:rPr>
              <w:fldChar w:fldCharType="end"/>
            </w:r>
          </w:hyperlink>
        </w:p>
        <w:p w14:paraId="138875A6" w14:textId="411D7E5F" w:rsidR="0064337B" w:rsidRDefault="00A50F7B">
          <w:pPr>
            <w:pStyle w:val="Obsah3"/>
            <w:tabs>
              <w:tab w:val="left" w:pos="1320"/>
              <w:tab w:val="right" w:leader="dot" w:pos="9061"/>
            </w:tabs>
            <w:rPr>
              <w:rFonts w:asciiTheme="minorHAnsi" w:eastAsiaTheme="minorEastAsia" w:hAnsiTheme="minorHAnsi"/>
              <w:noProof/>
              <w:lang w:eastAsia="sk-SK"/>
            </w:rPr>
          </w:pPr>
          <w:hyperlink w:anchor="_Toc8495461" w:history="1">
            <w:r w:rsidR="0064337B" w:rsidRPr="00F61397">
              <w:rPr>
                <w:rStyle w:val="Hypertextovprepojenie"/>
                <w:noProof/>
              </w:rPr>
              <w:t>1.1.1</w:t>
            </w:r>
            <w:r w:rsidR="0064337B">
              <w:rPr>
                <w:rFonts w:asciiTheme="minorHAnsi" w:eastAsiaTheme="minorEastAsia" w:hAnsiTheme="minorHAnsi"/>
                <w:noProof/>
                <w:lang w:eastAsia="sk-SK"/>
              </w:rPr>
              <w:tab/>
            </w:r>
            <w:r w:rsidR="0064337B" w:rsidRPr="00F61397">
              <w:rPr>
                <w:rStyle w:val="Hypertextovprepojenie"/>
                <w:noProof/>
              </w:rPr>
              <w:t>História elektrospinningu a základné princípy</w:t>
            </w:r>
            <w:r w:rsidR="0064337B">
              <w:rPr>
                <w:noProof/>
                <w:webHidden/>
              </w:rPr>
              <w:tab/>
            </w:r>
            <w:r w:rsidR="0064337B">
              <w:rPr>
                <w:noProof/>
                <w:webHidden/>
              </w:rPr>
              <w:fldChar w:fldCharType="begin"/>
            </w:r>
            <w:r w:rsidR="0064337B">
              <w:rPr>
                <w:noProof/>
                <w:webHidden/>
              </w:rPr>
              <w:instrText xml:space="preserve"> PAGEREF _Toc8495461 \h </w:instrText>
            </w:r>
            <w:r w:rsidR="0064337B">
              <w:rPr>
                <w:noProof/>
                <w:webHidden/>
              </w:rPr>
            </w:r>
            <w:r w:rsidR="0064337B">
              <w:rPr>
                <w:noProof/>
                <w:webHidden/>
              </w:rPr>
              <w:fldChar w:fldCharType="separate"/>
            </w:r>
            <w:r w:rsidR="00E51336">
              <w:rPr>
                <w:noProof/>
                <w:webHidden/>
              </w:rPr>
              <w:t>13</w:t>
            </w:r>
            <w:r w:rsidR="0064337B">
              <w:rPr>
                <w:noProof/>
                <w:webHidden/>
              </w:rPr>
              <w:fldChar w:fldCharType="end"/>
            </w:r>
          </w:hyperlink>
        </w:p>
        <w:p w14:paraId="75162723" w14:textId="5E77DBFE" w:rsidR="0064337B" w:rsidRDefault="00A50F7B">
          <w:pPr>
            <w:pStyle w:val="Obsah3"/>
            <w:tabs>
              <w:tab w:val="left" w:pos="1320"/>
              <w:tab w:val="right" w:leader="dot" w:pos="9061"/>
            </w:tabs>
            <w:rPr>
              <w:rFonts w:asciiTheme="minorHAnsi" w:eastAsiaTheme="minorEastAsia" w:hAnsiTheme="minorHAnsi"/>
              <w:noProof/>
              <w:lang w:eastAsia="sk-SK"/>
            </w:rPr>
          </w:pPr>
          <w:hyperlink w:anchor="_Toc8495462" w:history="1">
            <w:r w:rsidR="0064337B" w:rsidRPr="00F61397">
              <w:rPr>
                <w:rStyle w:val="Hypertextovprepojenie"/>
                <w:noProof/>
              </w:rPr>
              <w:t>1.1.2</w:t>
            </w:r>
            <w:r w:rsidR="0064337B">
              <w:rPr>
                <w:rFonts w:asciiTheme="minorHAnsi" w:eastAsiaTheme="minorEastAsia" w:hAnsiTheme="minorHAnsi"/>
                <w:noProof/>
                <w:lang w:eastAsia="sk-SK"/>
              </w:rPr>
              <w:tab/>
            </w:r>
            <w:r w:rsidR="0064337B" w:rsidRPr="00F61397">
              <w:rPr>
                <w:rStyle w:val="Hypertextovprepojenie"/>
                <w:noProof/>
              </w:rPr>
              <w:t>Zvlákňovanie z voľnej hladiny</w:t>
            </w:r>
            <w:r w:rsidR="0064337B">
              <w:rPr>
                <w:noProof/>
                <w:webHidden/>
              </w:rPr>
              <w:tab/>
            </w:r>
            <w:r w:rsidR="0064337B">
              <w:rPr>
                <w:noProof/>
                <w:webHidden/>
              </w:rPr>
              <w:fldChar w:fldCharType="begin"/>
            </w:r>
            <w:r w:rsidR="0064337B">
              <w:rPr>
                <w:noProof/>
                <w:webHidden/>
              </w:rPr>
              <w:instrText xml:space="preserve"> PAGEREF _Toc8495462 \h </w:instrText>
            </w:r>
            <w:r w:rsidR="0064337B">
              <w:rPr>
                <w:noProof/>
                <w:webHidden/>
              </w:rPr>
            </w:r>
            <w:r w:rsidR="0064337B">
              <w:rPr>
                <w:noProof/>
                <w:webHidden/>
              </w:rPr>
              <w:fldChar w:fldCharType="separate"/>
            </w:r>
            <w:r w:rsidR="00E51336">
              <w:rPr>
                <w:noProof/>
                <w:webHidden/>
              </w:rPr>
              <w:t>15</w:t>
            </w:r>
            <w:r w:rsidR="0064337B">
              <w:rPr>
                <w:noProof/>
                <w:webHidden/>
              </w:rPr>
              <w:fldChar w:fldCharType="end"/>
            </w:r>
          </w:hyperlink>
        </w:p>
        <w:p w14:paraId="6DE84EA4" w14:textId="189D64A4" w:rsidR="0064337B" w:rsidRDefault="00A50F7B">
          <w:pPr>
            <w:pStyle w:val="Obsah2"/>
            <w:tabs>
              <w:tab w:val="left" w:pos="880"/>
              <w:tab w:val="right" w:leader="dot" w:pos="9061"/>
            </w:tabs>
            <w:rPr>
              <w:rFonts w:asciiTheme="minorHAnsi" w:eastAsiaTheme="minorEastAsia" w:hAnsiTheme="minorHAnsi"/>
              <w:noProof/>
              <w:lang w:eastAsia="sk-SK"/>
            </w:rPr>
          </w:pPr>
          <w:hyperlink w:anchor="_Toc8495463" w:history="1">
            <w:r w:rsidR="0064337B" w:rsidRPr="00F61397">
              <w:rPr>
                <w:rStyle w:val="Hypertextovprepojenie"/>
                <w:noProof/>
              </w:rPr>
              <w:t>1.2</w:t>
            </w:r>
            <w:r w:rsidR="0064337B">
              <w:rPr>
                <w:rFonts w:asciiTheme="minorHAnsi" w:eastAsiaTheme="minorEastAsia" w:hAnsiTheme="minorHAnsi"/>
                <w:noProof/>
                <w:lang w:eastAsia="sk-SK"/>
              </w:rPr>
              <w:tab/>
            </w:r>
            <w:r w:rsidR="0064337B" w:rsidRPr="00F61397">
              <w:rPr>
                <w:rStyle w:val="Hypertextovprepojenie"/>
                <w:noProof/>
              </w:rPr>
              <w:t>Faktory ovplyvňujúce elektrospinning a výsledné nanovlákna</w:t>
            </w:r>
            <w:r w:rsidR="0064337B">
              <w:rPr>
                <w:noProof/>
                <w:webHidden/>
              </w:rPr>
              <w:tab/>
            </w:r>
            <w:r w:rsidR="0064337B">
              <w:rPr>
                <w:noProof/>
                <w:webHidden/>
              </w:rPr>
              <w:fldChar w:fldCharType="begin"/>
            </w:r>
            <w:r w:rsidR="0064337B">
              <w:rPr>
                <w:noProof/>
                <w:webHidden/>
              </w:rPr>
              <w:instrText xml:space="preserve"> PAGEREF _Toc8495463 \h </w:instrText>
            </w:r>
            <w:r w:rsidR="0064337B">
              <w:rPr>
                <w:noProof/>
                <w:webHidden/>
              </w:rPr>
            </w:r>
            <w:r w:rsidR="0064337B">
              <w:rPr>
                <w:noProof/>
                <w:webHidden/>
              </w:rPr>
              <w:fldChar w:fldCharType="separate"/>
            </w:r>
            <w:r w:rsidR="00E51336">
              <w:rPr>
                <w:noProof/>
                <w:webHidden/>
              </w:rPr>
              <w:t>17</w:t>
            </w:r>
            <w:r w:rsidR="0064337B">
              <w:rPr>
                <w:noProof/>
                <w:webHidden/>
              </w:rPr>
              <w:fldChar w:fldCharType="end"/>
            </w:r>
          </w:hyperlink>
        </w:p>
        <w:p w14:paraId="041DDD32" w14:textId="256B18A7" w:rsidR="0064337B" w:rsidRDefault="00A50F7B">
          <w:pPr>
            <w:pStyle w:val="Obsah3"/>
            <w:tabs>
              <w:tab w:val="left" w:pos="1320"/>
              <w:tab w:val="right" w:leader="dot" w:pos="9061"/>
            </w:tabs>
            <w:rPr>
              <w:rFonts w:asciiTheme="minorHAnsi" w:eastAsiaTheme="minorEastAsia" w:hAnsiTheme="minorHAnsi"/>
              <w:noProof/>
              <w:lang w:eastAsia="sk-SK"/>
            </w:rPr>
          </w:pPr>
          <w:hyperlink w:anchor="_Toc8495464" w:history="1">
            <w:r w:rsidR="0064337B" w:rsidRPr="00F61397">
              <w:rPr>
                <w:rStyle w:val="Hypertextovprepojenie"/>
                <w:noProof/>
              </w:rPr>
              <w:t>1.2.1</w:t>
            </w:r>
            <w:r w:rsidR="0064337B">
              <w:rPr>
                <w:rFonts w:asciiTheme="minorHAnsi" w:eastAsiaTheme="minorEastAsia" w:hAnsiTheme="minorHAnsi"/>
                <w:noProof/>
                <w:lang w:eastAsia="sk-SK"/>
              </w:rPr>
              <w:tab/>
            </w:r>
            <w:r w:rsidR="0064337B" w:rsidRPr="00F61397">
              <w:rPr>
                <w:rStyle w:val="Hypertextovprepojenie"/>
                <w:noProof/>
              </w:rPr>
              <w:t>Pracovné podmienky</w:t>
            </w:r>
            <w:r w:rsidR="0064337B">
              <w:rPr>
                <w:noProof/>
                <w:webHidden/>
              </w:rPr>
              <w:tab/>
            </w:r>
            <w:r w:rsidR="0064337B">
              <w:rPr>
                <w:noProof/>
                <w:webHidden/>
              </w:rPr>
              <w:fldChar w:fldCharType="begin"/>
            </w:r>
            <w:r w:rsidR="0064337B">
              <w:rPr>
                <w:noProof/>
                <w:webHidden/>
              </w:rPr>
              <w:instrText xml:space="preserve"> PAGEREF _Toc8495464 \h </w:instrText>
            </w:r>
            <w:r w:rsidR="0064337B">
              <w:rPr>
                <w:noProof/>
                <w:webHidden/>
              </w:rPr>
            </w:r>
            <w:r w:rsidR="0064337B">
              <w:rPr>
                <w:noProof/>
                <w:webHidden/>
              </w:rPr>
              <w:fldChar w:fldCharType="separate"/>
            </w:r>
            <w:r w:rsidR="00E51336">
              <w:rPr>
                <w:noProof/>
                <w:webHidden/>
              </w:rPr>
              <w:t>17</w:t>
            </w:r>
            <w:r w:rsidR="0064337B">
              <w:rPr>
                <w:noProof/>
                <w:webHidden/>
              </w:rPr>
              <w:fldChar w:fldCharType="end"/>
            </w:r>
          </w:hyperlink>
        </w:p>
        <w:p w14:paraId="08BB8522" w14:textId="6DFF66C8"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465"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Aplikované napätie</w:t>
            </w:r>
            <w:r w:rsidR="0064337B">
              <w:rPr>
                <w:noProof/>
                <w:webHidden/>
              </w:rPr>
              <w:tab/>
            </w:r>
            <w:r w:rsidR="0064337B">
              <w:rPr>
                <w:noProof/>
                <w:webHidden/>
              </w:rPr>
              <w:fldChar w:fldCharType="begin"/>
            </w:r>
            <w:r w:rsidR="0064337B">
              <w:rPr>
                <w:noProof/>
                <w:webHidden/>
              </w:rPr>
              <w:instrText xml:space="preserve"> PAGEREF _Toc8495465 \h </w:instrText>
            </w:r>
            <w:r w:rsidR="0064337B">
              <w:rPr>
                <w:noProof/>
                <w:webHidden/>
              </w:rPr>
            </w:r>
            <w:r w:rsidR="0064337B">
              <w:rPr>
                <w:noProof/>
                <w:webHidden/>
              </w:rPr>
              <w:fldChar w:fldCharType="separate"/>
            </w:r>
            <w:r w:rsidR="00E51336">
              <w:rPr>
                <w:noProof/>
                <w:webHidden/>
              </w:rPr>
              <w:t>17</w:t>
            </w:r>
            <w:r w:rsidR="0064337B">
              <w:rPr>
                <w:noProof/>
                <w:webHidden/>
              </w:rPr>
              <w:fldChar w:fldCharType="end"/>
            </w:r>
          </w:hyperlink>
        </w:p>
        <w:p w14:paraId="1CEF2526" w14:textId="5B72B117"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466"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Rýchlosť prietoku</w:t>
            </w:r>
            <w:r w:rsidR="0064337B">
              <w:rPr>
                <w:noProof/>
                <w:webHidden/>
              </w:rPr>
              <w:tab/>
            </w:r>
            <w:r w:rsidR="0064337B">
              <w:rPr>
                <w:noProof/>
                <w:webHidden/>
              </w:rPr>
              <w:fldChar w:fldCharType="begin"/>
            </w:r>
            <w:r w:rsidR="0064337B">
              <w:rPr>
                <w:noProof/>
                <w:webHidden/>
              </w:rPr>
              <w:instrText xml:space="preserve"> PAGEREF _Toc8495466 \h </w:instrText>
            </w:r>
            <w:r w:rsidR="0064337B">
              <w:rPr>
                <w:noProof/>
                <w:webHidden/>
              </w:rPr>
            </w:r>
            <w:r w:rsidR="0064337B">
              <w:rPr>
                <w:noProof/>
                <w:webHidden/>
              </w:rPr>
              <w:fldChar w:fldCharType="separate"/>
            </w:r>
            <w:r w:rsidR="00E51336">
              <w:rPr>
                <w:noProof/>
                <w:webHidden/>
              </w:rPr>
              <w:t>17</w:t>
            </w:r>
            <w:r w:rsidR="0064337B">
              <w:rPr>
                <w:noProof/>
                <w:webHidden/>
              </w:rPr>
              <w:fldChar w:fldCharType="end"/>
            </w:r>
          </w:hyperlink>
        </w:p>
        <w:p w14:paraId="1D70D456" w14:textId="633E6DA1"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467"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Vzdialenosť ihly a kolektoru</w:t>
            </w:r>
            <w:r w:rsidR="0064337B">
              <w:rPr>
                <w:noProof/>
                <w:webHidden/>
              </w:rPr>
              <w:tab/>
            </w:r>
            <w:r w:rsidR="0064337B">
              <w:rPr>
                <w:noProof/>
                <w:webHidden/>
              </w:rPr>
              <w:fldChar w:fldCharType="begin"/>
            </w:r>
            <w:r w:rsidR="0064337B">
              <w:rPr>
                <w:noProof/>
                <w:webHidden/>
              </w:rPr>
              <w:instrText xml:space="preserve"> PAGEREF _Toc8495467 \h </w:instrText>
            </w:r>
            <w:r w:rsidR="0064337B">
              <w:rPr>
                <w:noProof/>
                <w:webHidden/>
              </w:rPr>
            </w:r>
            <w:r w:rsidR="0064337B">
              <w:rPr>
                <w:noProof/>
                <w:webHidden/>
              </w:rPr>
              <w:fldChar w:fldCharType="separate"/>
            </w:r>
            <w:r w:rsidR="00E51336">
              <w:rPr>
                <w:noProof/>
                <w:webHidden/>
              </w:rPr>
              <w:t>18</w:t>
            </w:r>
            <w:r w:rsidR="0064337B">
              <w:rPr>
                <w:noProof/>
                <w:webHidden/>
              </w:rPr>
              <w:fldChar w:fldCharType="end"/>
            </w:r>
          </w:hyperlink>
        </w:p>
        <w:p w14:paraId="0C8E9D32" w14:textId="4BCFFBCA" w:rsidR="0064337B" w:rsidRDefault="00A50F7B">
          <w:pPr>
            <w:pStyle w:val="Obsah3"/>
            <w:tabs>
              <w:tab w:val="left" w:pos="1320"/>
              <w:tab w:val="right" w:leader="dot" w:pos="9061"/>
            </w:tabs>
            <w:rPr>
              <w:rFonts w:asciiTheme="minorHAnsi" w:eastAsiaTheme="minorEastAsia" w:hAnsiTheme="minorHAnsi"/>
              <w:noProof/>
              <w:lang w:eastAsia="sk-SK"/>
            </w:rPr>
          </w:pPr>
          <w:hyperlink w:anchor="_Toc8495468" w:history="1">
            <w:r w:rsidR="0064337B" w:rsidRPr="00F61397">
              <w:rPr>
                <w:rStyle w:val="Hypertextovprepojenie"/>
                <w:noProof/>
              </w:rPr>
              <w:t>1.2.2</w:t>
            </w:r>
            <w:r w:rsidR="0064337B">
              <w:rPr>
                <w:rFonts w:asciiTheme="minorHAnsi" w:eastAsiaTheme="minorEastAsia" w:hAnsiTheme="minorHAnsi"/>
                <w:noProof/>
                <w:lang w:eastAsia="sk-SK"/>
              </w:rPr>
              <w:tab/>
            </w:r>
            <w:r w:rsidR="0064337B" w:rsidRPr="00F61397">
              <w:rPr>
                <w:rStyle w:val="Hypertextovprepojenie"/>
                <w:noProof/>
              </w:rPr>
              <w:t>Vlastnosti polymérneho roztoku</w:t>
            </w:r>
            <w:r w:rsidR="0064337B">
              <w:rPr>
                <w:noProof/>
                <w:webHidden/>
              </w:rPr>
              <w:tab/>
            </w:r>
            <w:r w:rsidR="0064337B">
              <w:rPr>
                <w:noProof/>
                <w:webHidden/>
              </w:rPr>
              <w:fldChar w:fldCharType="begin"/>
            </w:r>
            <w:r w:rsidR="0064337B">
              <w:rPr>
                <w:noProof/>
                <w:webHidden/>
              </w:rPr>
              <w:instrText xml:space="preserve"> PAGEREF _Toc8495468 \h </w:instrText>
            </w:r>
            <w:r w:rsidR="0064337B">
              <w:rPr>
                <w:noProof/>
                <w:webHidden/>
              </w:rPr>
            </w:r>
            <w:r w:rsidR="0064337B">
              <w:rPr>
                <w:noProof/>
                <w:webHidden/>
              </w:rPr>
              <w:fldChar w:fldCharType="separate"/>
            </w:r>
            <w:r w:rsidR="00E51336">
              <w:rPr>
                <w:noProof/>
                <w:webHidden/>
              </w:rPr>
              <w:t>18</w:t>
            </w:r>
            <w:r w:rsidR="0064337B">
              <w:rPr>
                <w:noProof/>
                <w:webHidden/>
              </w:rPr>
              <w:fldChar w:fldCharType="end"/>
            </w:r>
          </w:hyperlink>
        </w:p>
        <w:p w14:paraId="5631323F" w14:textId="373CBAA8"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469"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Koncentrácia polyméru a viskozita roztoku</w:t>
            </w:r>
            <w:r w:rsidR="0064337B">
              <w:rPr>
                <w:noProof/>
                <w:webHidden/>
              </w:rPr>
              <w:tab/>
            </w:r>
            <w:r w:rsidR="0064337B">
              <w:rPr>
                <w:noProof/>
                <w:webHidden/>
              </w:rPr>
              <w:fldChar w:fldCharType="begin"/>
            </w:r>
            <w:r w:rsidR="0064337B">
              <w:rPr>
                <w:noProof/>
                <w:webHidden/>
              </w:rPr>
              <w:instrText xml:space="preserve"> PAGEREF _Toc8495469 \h </w:instrText>
            </w:r>
            <w:r w:rsidR="0064337B">
              <w:rPr>
                <w:noProof/>
                <w:webHidden/>
              </w:rPr>
            </w:r>
            <w:r w:rsidR="0064337B">
              <w:rPr>
                <w:noProof/>
                <w:webHidden/>
              </w:rPr>
              <w:fldChar w:fldCharType="separate"/>
            </w:r>
            <w:r w:rsidR="00E51336">
              <w:rPr>
                <w:noProof/>
                <w:webHidden/>
              </w:rPr>
              <w:t>18</w:t>
            </w:r>
            <w:r w:rsidR="0064337B">
              <w:rPr>
                <w:noProof/>
                <w:webHidden/>
              </w:rPr>
              <w:fldChar w:fldCharType="end"/>
            </w:r>
          </w:hyperlink>
        </w:p>
        <w:p w14:paraId="386185BC" w14:textId="16193DBD"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470"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Vodivosť roztoku</w:t>
            </w:r>
            <w:r w:rsidR="0064337B">
              <w:rPr>
                <w:noProof/>
                <w:webHidden/>
              </w:rPr>
              <w:tab/>
            </w:r>
            <w:r w:rsidR="0064337B">
              <w:rPr>
                <w:noProof/>
                <w:webHidden/>
              </w:rPr>
              <w:fldChar w:fldCharType="begin"/>
            </w:r>
            <w:r w:rsidR="0064337B">
              <w:rPr>
                <w:noProof/>
                <w:webHidden/>
              </w:rPr>
              <w:instrText xml:space="preserve"> PAGEREF _Toc8495470 \h </w:instrText>
            </w:r>
            <w:r w:rsidR="0064337B">
              <w:rPr>
                <w:noProof/>
                <w:webHidden/>
              </w:rPr>
            </w:r>
            <w:r w:rsidR="0064337B">
              <w:rPr>
                <w:noProof/>
                <w:webHidden/>
              </w:rPr>
              <w:fldChar w:fldCharType="separate"/>
            </w:r>
            <w:r w:rsidR="00E51336">
              <w:rPr>
                <w:noProof/>
                <w:webHidden/>
              </w:rPr>
              <w:t>19</w:t>
            </w:r>
            <w:r w:rsidR="0064337B">
              <w:rPr>
                <w:noProof/>
                <w:webHidden/>
              </w:rPr>
              <w:fldChar w:fldCharType="end"/>
            </w:r>
          </w:hyperlink>
        </w:p>
        <w:p w14:paraId="105457E3" w14:textId="11A281C4"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471"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Úloha rozpúšťadla</w:t>
            </w:r>
            <w:r w:rsidR="0064337B">
              <w:rPr>
                <w:noProof/>
                <w:webHidden/>
              </w:rPr>
              <w:tab/>
            </w:r>
            <w:r w:rsidR="0064337B">
              <w:rPr>
                <w:noProof/>
                <w:webHidden/>
              </w:rPr>
              <w:fldChar w:fldCharType="begin"/>
            </w:r>
            <w:r w:rsidR="0064337B">
              <w:rPr>
                <w:noProof/>
                <w:webHidden/>
              </w:rPr>
              <w:instrText xml:space="preserve"> PAGEREF _Toc8495471 \h </w:instrText>
            </w:r>
            <w:r w:rsidR="0064337B">
              <w:rPr>
                <w:noProof/>
                <w:webHidden/>
              </w:rPr>
            </w:r>
            <w:r w:rsidR="0064337B">
              <w:rPr>
                <w:noProof/>
                <w:webHidden/>
              </w:rPr>
              <w:fldChar w:fldCharType="separate"/>
            </w:r>
            <w:r w:rsidR="00E51336">
              <w:rPr>
                <w:noProof/>
                <w:webHidden/>
              </w:rPr>
              <w:t>20</w:t>
            </w:r>
            <w:r w:rsidR="0064337B">
              <w:rPr>
                <w:noProof/>
                <w:webHidden/>
              </w:rPr>
              <w:fldChar w:fldCharType="end"/>
            </w:r>
          </w:hyperlink>
        </w:p>
        <w:p w14:paraId="0EBC6A19" w14:textId="4945F401" w:rsidR="0064337B" w:rsidRDefault="00A50F7B">
          <w:pPr>
            <w:pStyle w:val="Obsah3"/>
            <w:tabs>
              <w:tab w:val="left" w:pos="1320"/>
              <w:tab w:val="right" w:leader="dot" w:pos="9061"/>
            </w:tabs>
            <w:rPr>
              <w:rFonts w:asciiTheme="minorHAnsi" w:eastAsiaTheme="minorEastAsia" w:hAnsiTheme="minorHAnsi"/>
              <w:noProof/>
              <w:lang w:eastAsia="sk-SK"/>
            </w:rPr>
          </w:pPr>
          <w:hyperlink w:anchor="_Toc8495472" w:history="1">
            <w:r w:rsidR="0064337B" w:rsidRPr="00F61397">
              <w:rPr>
                <w:rStyle w:val="Hypertextovprepojenie"/>
                <w:noProof/>
              </w:rPr>
              <w:t>1.2.3</w:t>
            </w:r>
            <w:r w:rsidR="0064337B">
              <w:rPr>
                <w:rFonts w:asciiTheme="minorHAnsi" w:eastAsiaTheme="minorEastAsia" w:hAnsiTheme="minorHAnsi"/>
                <w:noProof/>
                <w:lang w:eastAsia="sk-SK"/>
              </w:rPr>
              <w:tab/>
            </w:r>
            <w:r w:rsidR="0064337B" w:rsidRPr="00F61397">
              <w:rPr>
                <w:rStyle w:val="Hypertextovprepojenie"/>
                <w:noProof/>
              </w:rPr>
              <w:t>Podmienky okolia</w:t>
            </w:r>
            <w:r w:rsidR="0064337B">
              <w:rPr>
                <w:noProof/>
                <w:webHidden/>
              </w:rPr>
              <w:tab/>
            </w:r>
            <w:r w:rsidR="0064337B">
              <w:rPr>
                <w:noProof/>
                <w:webHidden/>
              </w:rPr>
              <w:fldChar w:fldCharType="begin"/>
            </w:r>
            <w:r w:rsidR="0064337B">
              <w:rPr>
                <w:noProof/>
                <w:webHidden/>
              </w:rPr>
              <w:instrText xml:space="preserve"> PAGEREF _Toc8495472 \h </w:instrText>
            </w:r>
            <w:r w:rsidR="0064337B">
              <w:rPr>
                <w:noProof/>
                <w:webHidden/>
              </w:rPr>
            </w:r>
            <w:r w:rsidR="0064337B">
              <w:rPr>
                <w:noProof/>
                <w:webHidden/>
              </w:rPr>
              <w:fldChar w:fldCharType="separate"/>
            </w:r>
            <w:r w:rsidR="00E51336">
              <w:rPr>
                <w:noProof/>
                <w:webHidden/>
              </w:rPr>
              <w:t>20</w:t>
            </w:r>
            <w:r w:rsidR="0064337B">
              <w:rPr>
                <w:noProof/>
                <w:webHidden/>
              </w:rPr>
              <w:fldChar w:fldCharType="end"/>
            </w:r>
          </w:hyperlink>
        </w:p>
        <w:p w14:paraId="6D3EF142" w14:textId="14854016"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473"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Teplota a vlhkosť</w:t>
            </w:r>
            <w:r w:rsidR="0064337B">
              <w:rPr>
                <w:noProof/>
                <w:webHidden/>
              </w:rPr>
              <w:tab/>
            </w:r>
            <w:r w:rsidR="0064337B">
              <w:rPr>
                <w:noProof/>
                <w:webHidden/>
              </w:rPr>
              <w:fldChar w:fldCharType="begin"/>
            </w:r>
            <w:r w:rsidR="0064337B">
              <w:rPr>
                <w:noProof/>
                <w:webHidden/>
              </w:rPr>
              <w:instrText xml:space="preserve"> PAGEREF _Toc8495473 \h </w:instrText>
            </w:r>
            <w:r w:rsidR="0064337B">
              <w:rPr>
                <w:noProof/>
                <w:webHidden/>
              </w:rPr>
            </w:r>
            <w:r w:rsidR="0064337B">
              <w:rPr>
                <w:noProof/>
                <w:webHidden/>
              </w:rPr>
              <w:fldChar w:fldCharType="separate"/>
            </w:r>
            <w:r w:rsidR="00E51336">
              <w:rPr>
                <w:noProof/>
                <w:webHidden/>
              </w:rPr>
              <w:t>20</w:t>
            </w:r>
            <w:r w:rsidR="0064337B">
              <w:rPr>
                <w:noProof/>
                <w:webHidden/>
              </w:rPr>
              <w:fldChar w:fldCharType="end"/>
            </w:r>
          </w:hyperlink>
        </w:p>
        <w:p w14:paraId="22BA6950" w14:textId="0BF5784A" w:rsidR="0064337B" w:rsidRDefault="00A50F7B">
          <w:pPr>
            <w:pStyle w:val="Obsah3"/>
            <w:tabs>
              <w:tab w:val="left" w:pos="1320"/>
              <w:tab w:val="right" w:leader="dot" w:pos="9061"/>
            </w:tabs>
            <w:rPr>
              <w:rFonts w:asciiTheme="minorHAnsi" w:eastAsiaTheme="minorEastAsia" w:hAnsiTheme="minorHAnsi"/>
              <w:noProof/>
              <w:lang w:eastAsia="sk-SK"/>
            </w:rPr>
          </w:pPr>
          <w:hyperlink w:anchor="_Toc8495474" w:history="1">
            <w:r w:rsidR="0064337B" w:rsidRPr="00F61397">
              <w:rPr>
                <w:rStyle w:val="Hypertextovprepojenie"/>
                <w:noProof/>
              </w:rPr>
              <w:t>1.2.4</w:t>
            </w:r>
            <w:r w:rsidR="0064337B">
              <w:rPr>
                <w:rFonts w:asciiTheme="minorHAnsi" w:eastAsiaTheme="minorEastAsia" w:hAnsiTheme="minorHAnsi"/>
                <w:noProof/>
                <w:lang w:eastAsia="sk-SK"/>
              </w:rPr>
              <w:tab/>
            </w:r>
            <w:r w:rsidR="0064337B" w:rsidRPr="00F61397">
              <w:rPr>
                <w:rStyle w:val="Hypertextovprepojenie"/>
                <w:noProof/>
              </w:rPr>
              <w:t>Elektrospinning vs. Elektrospraying</w:t>
            </w:r>
            <w:r w:rsidR="0064337B">
              <w:rPr>
                <w:noProof/>
                <w:webHidden/>
              </w:rPr>
              <w:tab/>
            </w:r>
            <w:r w:rsidR="0064337B">
              <w:rPr>
                <w:noProof/>
                <w:webHidden/>
              </w:rPr>
              <w:fldChar w:fldCharType="begin"/>
            </w:r>
            <w:r w:rsidR="0064337B">
              <w:rPr>
                <w:noProof/>
                <w:webHidden/>
              </w:rPr>
              <w:instrText xml:space="preserve"> PAGEREF _Toc8495474 \h </w:instrText>
            </w:r>
            <w:r w:rsidR="0064337B">
              <w:rPr>
                <w:noProof/>
                <w:webHidden/>
              </w:rPr>
            </w:r>
            <w:r w:rsidR="0064337B">
              <w:rPr>
                <w:noProof/>
                <w:webHidden/>
              </w:rPr>
              <w:fldChar w:fldCharType="separate"/>
            </w:r>
            <w:r w:rsidR="00E51336">
              <w:rPr>
                <w:noProof/>
                <w:webHidden/>
              </w:rPr>
              <w:t>21</w:t>
            </w:r>
            <w:r w:rsidR="0064337B">
              <w:rPr>
                <w:noProof/>
                <w:webHidden/>
              </w:rPr>
              <w:fldChar w:fldCharType="end"/>
            </w:r>
          </w:hyperlink>
        </w:p>
        <w:p w14:paraId="6466F11C" w14:textId="1E08CC60" w:rsidR="0064337B" w:rsidRDefault="00A50F7B">
          <w:pPr>
            <w:pStyle w:val="Obsah2"/>
            <w:tabs>
              <w:tab w:val="left" w:pos="880"/>
              <w:tab w:val="right" w:leader="dot" w:pos="9061"/>
            </w:tabs>
            <w:rPr>
              <w:rFonts w:asciiTheme="minorHAnsi" w:eastAsiaTheme="minorEastAsia" w:hAnsiTheme="minorHAnsi"/>
              <w:noProof/>
              <w:lang w:eastAsia="sk-SK"/>
            </w:rPr>
          </w:pPr>
          <w:hyperlink w:anchor="_Toc8495475" w:history="1">
            <w:r w:rsidR="0064337B" w:rsidRPr="00F61397">
              <w:rPr>
                <w:rStyle w:val="Hypertextovprepojenie"/>
                <w:noProof/>
              </w:rPr>
              <w:t>1.3</w:t>
            </w:r>
            <w:r w:rsidR="0064337B">
              <w:rPr>
                <w:rFonts w:asciiTheme="minorHAnsi" w:eastAsiaTheme="minorEastAsia" w:hAnsiTheme="minorHAnsi"/>
                <w:noProof/>
                <w:lang w:eastAsia="sk-SK"/>
              </w:rPr>
              <w:tab/>
            </w:r>
            <w:r w:rsidR="0064337B" w:rsidRPr="00F61397">
              <w:rPr>
                <w:rStyle w:val="Hypertextovprepojenie"/>
                <w:noProof/>
              </w:rPr>
              <w:t>Nanovlákna</w:t>
            </w:r>
            <w:r w:rsidR="0064337B">
              <w:rPr>
                <w:noProof/>
                <w:webHidden/>
              </w:rPr>
              <w:tab/>
            </w:r>
            <w:r w:rsidR="0064337B">
              <w:rPr>
                <w:noProof/>
                <w:webHidden/>
              </w:rPr>
              <w:fldChar w:fldCharType="begin"/>
            </w:r>
            <w:r w:rsidR="0064337B">
              <w:rPr>
                <w:noProof/>
                <w:webHidden/>
              </w:rPr>
              <w:instrText xml:space="preserve"> PAGEREF _Toc8495475 \h </w:instrText>
            </w:r>
            <w:r w:rsidR="0064337B">
              <w:rPr>
                <w:noProof/>
                <w:webHidden/>
              </w:rPr>
            </w:r>
            <w:r w:rsidR="0064337B">
              <w:rPr>
                <w:noProof/>
                <w:webHidden/>
              </w:rPr>
              <w:fldChar w:fldCharType="separate"/>
            </w:r>
            <w:r w:rsidR="00E51336">
              <w:rPr>
                <w:noProof/>
                <w:webHidden/>
              </w:rPr>
              <w:t>23</w:t>
            </w:r>
            <w:r w:rsidR="0064337B">
              <w:rPr>
                <w:noProof/>
                <w:webHidden/>
              </w:rPr>
              <w:fldChar w:fldCharType="end"/>
            </w:r>
          </w:hyperlink>
        </w:p>
        <w:p w14:paraId="5C3CB136" w14:textId="4296A2E6" w:rsidR="0064337B" w:rsidRDefault="00A50F7B">
          <w:pPr>
            <w:pStyle w:val="Obsah3"/>
            <w:tabs>
              <w:tab w:val="left" w:pos="1320"/>
              <w:tab w:val="right" w:leader="dot" w:pos="9061"/>
            </w:tabs>
            <w:rPr>
              <w:rFonts w:asciiTheme="minorHAnsi" w:eastAsiaTheme="minorEastAsia" w:hAnsiTheme="minorHAnsi"/>
              <w:noProof/>
              <w:lang w:eastAsia="sk-SK"/>
            </w:rPr>
          </w:pPr>
          <w:hyperlink w:anchor="_Toc8495476" w:history="1">
            <w:r w:rsidR="0064337B" w:rsidRPr="00F61397">
              <w:rPr>
                <w:rStyle w:val="Hypertextovprepojenie"/>
                <w:noProof/>
              </w:rPr>
              <w:t>1.3.1</w:t>
            </w:r>
            <w:r w:rsidR="0064337B">
              <w:rPr>
                <w:rFonts w:asciiTheme="minorHAnsi" w:eastAsiaTheme="minorEastAsia" w:hAnsiTheme="minorHAnsi"/>
                <w:noProof/>
                <w:lang w:eastAsia="sk-SK"/>
              </w:rPr>
              <w:tab/>
            </w:r>
            <w:r w:rsidR="0064337B" w:rsidRPr="00F61397">
              <w:rPr>
                <w:rStyle w:val="Hypertextovprepojenie"/>
                <w:noProof/>
              </w:rPr>
              <w:t>Anorganické nanovlákna</w:t>
            </w:r>
            <w:r w:rsidR="0064337B">
              <w:rPr>
                <w:noProof/>
                <w:webHidden/>
              </w:rPr>
              <w:tab/>
            </w:r>
            <w:r w:rsidR="0064337B">
              <w:rPr>
                <w:noProof/>
                <w:webHidden/>
              </w:rPr>
              <w:fldChar w:fldCharType="begin"/>
            </w:r>
            <w:r w:rsidR="0064337B">
              <w:rPr>
                <w:noProof/>
                <w:webHidden/>
              </w:rPr>
              <w:instrText xml:space="preserve"> PAGEREF _Toc8495476 \h </w:instrText>
            </w:r>
            <w:r w:rsidR="0064337B">
              <w:rPr>
                <w:noProof/>
                <w:webHidden/>
              </w:rPr>
            </w:r>
            <w:r w:rsidR="0064337B">
              <w:rPr>
                <w:noProof/>
                <w:webHidden/>
              </w:rPr>
              <w:fldChar w:fldCharType="separate"/>
            </w:r>
            <w:r w:rsidR="00E51336">
              <w:rPr>
                <w:noProof/>
                <w:webHidden/>
              </w:rPr>
              <w:t>23</w:t>
            </w:r>
            <w:r w:rsidR="0064337B">
              <w:rPr>
                <w:noProof/>
                <w:webHidden/>
              </w:rPr>
              <w:fldChar w:fldCharType="end"/>
            </w:r>
          </w:hyperlink>
        </w:p>
        <w:p w14:paraId="1F674FFE" w14:textId="5E178904" w:rsidR="0064337B" w:rsidRDefault="00A50F7B">
          <w:pPr>
            <w:pStyle w:val="Obsah2"/>
            <w:tabs>
              <w:tab w:val="left" w:pos="880"/>
              <w:tab w:val="right" w:leader="dot" w:pos="9061"/>
            </w:tabs>
            <w:rPr>
              <w:rFonts w:asciiTheme="minorHAnsi" w:eastAsiaTheme="minorEastAsia" w:hAnsiTheme="minorHAnsi"/>
              <w:noProof/>
              <w:lang w:eastAsia="sk-SK"/>
            </w:rPr>
          </w:pPr>
          <w:hyperlink w:anchor="_Toc8495477" w:history="1">
            <w:r w:rsidR="0064337B" w:rsidRPr="00F61397">
              <w:rPr>
                <w:rStyle w:val="Hypertextovprepojenie"/>
                <w:noProof/>
              </w:rPr>
              <w:t>1.4</w:t>
            </w:r>
            <w:r w:rsidR="0064337B">
              <w:rPr>
                <w:rFonts w:asciiTheme="minorHAnsi" w:eastAsiaTheme="minorEastAsia" w:hAnsiTheme="minorHAnsi"/>
                <w:noProof/>
                <w:lang w:eastAsia="sk-SK"/>
              </w:rPr>
              <w:tab/>
            </w:r>
            <w:r w:rsidR="0064337B" w:rsidRPr="00F61397">
              <w:rPr>
                <w:rStyle w:val="Hypertextovprepojenie"/>
                <w:noProof/>
              </w:rPr>
              <w:t>Analýza anorganických nanovlákien</w:t>
            </w:r>
            <w:r w:rsidR="0064337B">
              <w:rPr>
                <w:noProof/>
                <w:webHidden/>
              </w:rPr>
              <w:tab/>
            </w:r>
            <w:r w:rsidR="0064337B">
              <w:rPr>
                <w:noProof/>
                <w:webHidden/>
              </w:rPr>
              <w:fldChar w:fldCharType="begin"/>
            </w:r>
            <w:r w:rsidR="0064337B">
              <w:rPr>
                <w:noProof/>
                <w:webHidden/>
              </w:rPr>
              <w:instrText xml:space="preserve"> PAGEREF _Toc8495477 \h </w:instrText>
            </w:r>
            <w:r w:rsidR="0064337B">
              <w:rPr>
                <w:noProof/>
                <w:webHidden/>
              </w:rPr>
            </w:r>
            <w:r w:rsidR="0064337B">
              <w:rPr>
                <w:noProof/>
                <w:webHidden/>
              </w:rPr>
              <w:fldChar w:fldCharType="separate"/>
            </w:r>
            <w:r w:rsidR="00E51336">
              <w:rPr>
                <w:noProof/>
                <w:webHidden/>
              </w:rPr>
              <w:t>24</w:t>
            </w:r>
            <w:r w:rsidR="0064337B">
              <w:rPr>
                <w:noProof/>
                <w:webHidden/>
              </w:rPr>
              <w:fldChar w:fldCharType="end"/>
            </w:r>
          </w:hyperlink>
        </w:p>
        <w:p w14:paraId="597481EA" w14:textId="67F10CCB" w:rsidR="0064337B" w:rsidRDefault="00A50F7B">
          <w:pPr>
            <w:pStyle w:val="Obsah3"/>
            <w:tabs>
              <w:tab w:val="left" w:pos="1320"/>
              <w:tab w:val="right" w:leader="dot" w:pos="9061"/>
            </w:tabs>
            <w:rPr>
              <w:rFonts w:asciiTheme="minorHAnsi" w:eastAsiaTheme="minorEastAsia" w:hAnsiTheme="minorHAnsi"/>
              <w:noProof/>
              <w:lang w:eastAsia="sk-SK"/>
            </w:rPr>
          </w:pPr>
          <w:hyperlink w:anchor="_Toc8495478" w:history="1">
            <w:r w:rsidR="0064337B" w:rsidRPr="00F61397">
              <w:rPr>
                <w:rStyle w:val="Hypertextovprepojenie"/>
                <w:noProof/>
              </w:rPr>
              <w:t>1.4.1</w:t>
            </w:r>
            <w:r w:rsidR="0064337B">
              <w:rPr>
                <w:rFonts w:asciiTheme="minorHAnsi" w:eastAsiaTheme="minorEastAsia" w:hAnsiTheme="minorHAnsi"/>
                <w:noProof/>
                <w:lang w:eastAsia="sk-SK"/>
              </w:rPr>
              <w:tab/>
            </w:r>
            <w:r w:rsidR="0064337B" w:rsidRPr="00F61397">
              <w:rPr>
                <w:rStyle w:val="Hypertextovprepojenie"/>
                <w:noProof/>
              </w:rPr>
              <w:t>Infračervená spektroskopia</w:t>
            </w:r>
            <w:r w:rsidR="0064337B">
              <w:rPr>
                <w:noProof/>
                <w:webHidden/>
              </w:rPr>
              <w:tab/>
            </w:r>
            <w:r w:rsidR="0064337B">
              <w:rPr>
                <w:noProof/>
                <w:webHidden/>
              </w:rPr>
              <w:fldChar w:fldCharType="begin"/>
            </w:r>
            <w:r w:rsidR="0064337B">
              <w:rPr>
                <w:noProof/>
                <w:webHidden/>
              </w:rPr>
              <w:instrText xml:space="preserve"> PAGEREF _Toc8495478 \h </w:instrText>
            </w:r>
            <w:r w:rsidR="0064337B">
              <w:rPr>
                <w:noProof/>
                <w:webHidden/>
              </w:rPr>
            </w:r>
            <w:r w:rsidR="0064337B">
              <w:rPr>
                <w:noProof/>
                <w:webHidden/>
              </w:rPr>
              <w:fldChar w:fldCharType="separate"/>
            </w:r>
            <w:r w:rsidR="00E51336">
              <w:rPr>
                <w:noProof/>
                <w:webHidden/>
              </w:rPr>
              <w:t>24</w:t>
            </w:r>
            <w:r w:rsidR="0064337B">
              <w:rPr>
                <w:noProof/>
                <w:webHidden/>
              </w:rPr>
              <w:fldChar w:fldCharType="end"/>
            </w:r>
          </w:hyperlink>
        </w:p>
        <w:p w14:paraId="65A8C226" w14:textId="6DE13605"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482"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História</w:t>
            </w:r>
            <w:r w:rsidR="0064337B">
              <w:rPr>
                <w:noProof/>
                <w:webHidden/>
              </w:rPr>
              <w:tab/>
            </w:r>
            <w:r w:rsidR="0064337B">
              <w:rPr>
                <w:noProof/>
                <w:webHidden/>
              </w:rPr>
              <w:fldChar w:fldCharType="begin"/>
            </w:r>
            <w:r w:rsidR="0064337B">
              <w:rPr>
                <w:noProof/>
                <w:webHidden/>
              </w:rPr>
              <w:instrText xml:space="preserve"> PAGEREF _Toc8495482 \h </w:instrText>
            </w:r>
            <w:r w:rsidR="0064337B">
              <w:rPr>
                <w:noProof/>
                <w:webHidden/>
              </w:rPr>
            </w:r>
            <w:r w:rsidR="0064337B">
              <w:rPr>
                <w:noProof/>
                <w:webHidden/>
              </w:rPr>
              <w:fldChar w:fldCharType="separate"/>
            </w:r>
            <w:r w:rsidR="00E51336">
              <w:rPr>
                <w:noProof/>
                <w:webHidden/>
              </w:rPr>
              <w:t>24</w:t>
            </w:r>
            <w:r w:rsidR="0064337B">
              <w:rPr>
                <w:noProof/>
                <w:webHidden/>
              </w:rPr>
              <w:fldChar w:fldCharType="end"/>
            </w:r>
          </w:hyperlink>
        </w:p>
        <w:p w14:paraId="162D2B56" w14:textId="4EC1F19D"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483"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Základné princípy</w:t>
            </w:r>
            <w:r w:rsidR="0064337B">
              <w:rPr>
                <w:noProof/>
                <w:webHidden/>
              </w:rPr>
              <w:tab/>
            </w:r>
            <w:r w:rsidR="0064337B">
              <w:rPr>
                <w:noProof/>
                <w:webHidden/>
              </w:rPr>
              <w:fldChar w:fldCharType="begin"/>
            </w:r>
            <w:r w:rsidR="0064337B">
              <w:rPr>
                <w:noProof/>
                <w:webHidden/>
              </w:rPr>
              <w:instrText xml:space="preserve"> PAGEREF _Toc8495483 \h </w:instrText>
            </w:r>
            <w:r w:rsidR="0064337B">
              <w:rPr>
                <w:noProof/>
                <w:webHidden/>
              </w:rPr>
            </w:r>
            <w:r w:rsidR="0064337B">
              <w:rPr>
                <w:noProof/>
                <w:webHidden/>
              </w:rPr>
              <w:fldChar w:fldCharType="separate"/>
            </w:r>
            <w:r w:rsidR="00E51336">
              <w:rPr>
                <w:noProof/>
                <w:webHidden/>
              </w:rPr>
              <w:t>24</w:t>
            </w:r>
            <w:r w:rsidR="0064337B">
              <w:rPr>
                <w:noProof/>
                <w:webHidden/>
              </w:rPr>
              <w:fldChar w:fldCharType="end"/>
            </w:r>
          </w:hyperlink>
        </w:p>
        <w:p w14:paraId="5DE43B90" w14:textId="332BACCA"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484"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Deformácia molekuly</w:t>
            </w:r>
            <w:r w:rsidR="0064337B">
              <w:rPr>
                <w:noProof/>
                <w:webHidden/>
              </w:rPr>
              <w:tab/>
            </w:r>
            <w:r w:rsidR="0064337B">
              <w:rPr>
                <w:noProof/>
                <w:webHidden/>
              </w:rPr>
              <w:fldChar w:fldCharType="begin"/>
            </w:r>
            <w:r w:rsidR="0064337B">
              <w:rPr>
                <w:noProof/>
                <w:webHidden/>
              </w:rPr>
              <w:instrText xml:space="preserve"> PAGEREF _Toc8495484 \h </w:instrText>
            </w:r>
            <w:r w:rsidR="0064337B">
              <w:rPr>
                <w:noProof/>
                <w:webHidden/>
              </w:rPr>
            </w:r>
            <w:r w:rsidR="0064337B">
              <w:rPr>
                <w:noProof/>
                <w:webHidden/>
              </w:rPr>
              <w:fldChar w:fldCharType="separate"/>
            </w:r>
            <w:r w:rsidR="00E51336">
              <w:rPr>
                <w:noProof/>
                <w:webHidden/>
              </w:rPr>
              <w:t>25</w:t>
            </w:r>
            <w:r w:rsidR="0064337B">
              <w:rPr>
                <w:noProof/>
                <w:webHidden/>
              </w:rPr>
              <w:fldChar w:fldCharType="end"/>
            </w:r>
          </w:hyperlink>
        </w:p>
        <w:p w14:paraId="17CDDB6E" w14:textId="1BABE468"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485"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Inštrumentácia</w:t>
            </w:r>
            <w:r w:rsidR="0064337B">
              <w:rPr>
                <w:noProof/>
                <w:webHidden/>
              </w:rPr>
              <w:tab/>
            </w:r>
            <w:r w:rsidR="0064337B">
              <w:rPr>
                <w:noProof/>
                <w:webHidden/>
              </w:rPr>
              <w:fldChar w:fldCharType="begin"/>
            </w:r>
            <w:r w:rsidR="0064337B">
              <w:rPr>
                <w:noProof/>
                <w:webHidden/>
              </w:rPr>
              <w:instrText xml:space="preserve"> PAGEREF _Toc8495485 \h </w:instrText>
            </w:r>
            <w:r w:rsidR="0064337B">
              <w:rPr>
                <w:noProof/>
                <w:webHidden/>
              </w:rPr>
            </w:r>
            <w:r w:rsidR="0064337B">
              <w:rPr>
                <w:noProof/>
                <w:webHidden/>
              </w:rPr>
              <w:fldChar w:fldCharType="separate"/>
            </w:r>
            <w:r w:rsidR="00E51336">
              <w:rPr>
                <w:noProof/>
                <w:webHidden/>
              </w:rPr>
              <w:t>25</w:t>
            </w:r>
            <w:r w:rsidR="0064337B">
              <w:rPr>
                <w:noProof/>
                <w:webHidden/>
              </w:rPr>
              <w:fldChar w:fldCharType="end"/>
            </w:r>
          </w:hyperlink>
        </w:p>
        <w:p w14:paraId="4F67D5D0" w14:textId="658A028E" w:rsidR="0064337B" w:rsidRDefault="00A50F7B">
          <w:pPr>
            <w:pStyle w:val="Obsah3"/>
            <w:tabs>
              <w:tab w:val="left" w:pos="1320"/>
              <w:tab w:val="right" w:leader="dot" w:pos="9061"/>
            </w:tabs>
            <w:rPr>
              <w:rFonts w:asciiTheme="minorHAnsi" w:eastAsiaTheme="minorEastAsia" w:hAnsiTheme="minorHAnsi"/>
              <w:noProof/>
              <w:lang w:eastAsia="sk-SK"/>
            </w:rPr>
          </w:pPr>
          <w:hyperlink w:anchor="_Toc8495486" w:history="1">
            <w:r w:rsidR="0064337B" w:rsidRPr="00F61397">
              <w:rPr>
                <w:rStyle w:val="Hypertextovprepojenie"/>
                <w:noProof/>
              </w:rPr>
              <w:t>1.4.2</w:t>
            </w:r>
            <w:r w:rsidR="0064337B">
              <w:rPr>
                <w:rFonts w:asciiTheme="minorHAnsi" w:eastAsiaTheme="minorEastAsia" w:hAnsiTheme="minorHAnsi"/>
                <w:noProof/>
                <w:lang w:eastAsia="sk-SK"/>
              </w:rPr>
              <w:tab/>
            </w:r>
            <w:r w:rsidR="0064337B" w:rsidRPr="00F61397">
              <w:rPr>
                <w:rStyle w:val="Hypertextovprepojenie"/>
                <w:noProof/>
              </w:rPr>
              <w:t>Elektrónová mikroskopia</w:t>
            </w:r>
            <w:r w:rsidR="0064337B">
              <w:rPr>
                <w:noProof/>
                <w:webHidden/>
              </w:rPr>
              <w:tab/>
            </w:r>
            <w:r w:rsidR="0064337B">
              <w:rPr>
                <w:noProof/>
                <w:webHidden/>
              </w:rPr>
              <w:fldChar w:fldCharType="begin"/>
            </w:r>
            <w:r w:rsidR="0064337B">
              <w:rPr>
                <w:noProof/>
                <w:webHidden/>
              </w:rPr>
              <w:instrText xml:space="preserve"> PAGEREF _Toc8495486 \h </w:instrText>
            </w:r>
            <w:r w:rsidR="0064337B">
              <w:rPr>
                <w:noProof/>
                <w:webHidden/>
              </w:rPr>
            </w:r>
            <w:r w:rsidR="0064337B">
              <w:rPr>
                <w:noProof/>
                <w:webHidden/>
              </w:rPr>
              <w:fldChar w:fldCharType="separate"/>
            </w:r>
            <w:r w:rsidR="00E51336">
              <w:rPr>
                <w:noProof/>
                <w:webHidden/>
              </w:rPr>
              <w:t>26</w:t>
            </w:r>
            <w:r w:rsidR="0064337B">
              <w:rPr>
                <w:noProof/>
                <w:webHidden/>
              </w:rPr>
              <w:fldChar w:fldCharType="end"/>
            </w:r>
          </w:hyperlink>
        </w:p>
        <w:p w14:paraId="5D827802" w14:textId="24CCA8E3"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493"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Vývoj elektrónovej mikroskopie</w:t>
            </w:r>
            <w:r w:rsidR="0064337B">
              <w:rPr>
                <w:noProof/>
                <w:webHidden/>
              </w:rPr>
              <w:tab/>
            </w:r>
            <w:r w:rsidR="0064337B">
              <w:rPr>
                <w:noProof/>
                <w:webHidden/>
              </w:rPr>
              <w:fldChar w:fldCharType="begin"/>
            </w:r>
            <w:r w:rsidR="0064337B">
              <w:rPr>
                <w:noProof/>
                <w:webHidden/>
              </w:rPr>
              <w:instrText xml:space="preserve"> PAGEREF _Toc8495493 \h </w:instrText>
            </w:r>
            <w:r w:rsidR="0064337B">
              <w:rPr>
                <w:noProof/>
                <w:webHidden/>
              </w:rPr>
            </w:r>
            <w:r w:rsidR="0064337B">
              <w:rPr>
                <w:noProof/>
                <w:webHidden/>
              </w:rPr>
              <w:fldChar w:fldCharType="separate"/>
            </w:r>
            <w:r w:rsidR="00E51336">
              <w:rPr>
                <w:noProof/>
                <w:webHidden/>
              </w:rPr>
              <w:t>27</w:t>
            </w:r>
            <w:r w:rsidR="0064337B">
              <w:rPr>
                <w:noProof/>
                <w:webHidden/>
              </w:rPr>
              <w:fldChar w:fldCharType="end"/>
            </w:r>
          </w:hyperlink>
        </w:p>
        <w:p w14:paraId="7142D0B2" w14:textId="42BA27CE"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498"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Princíp</w:t>
            </w:r>
            <w:r w:rsidR="0064337B">
              <w:rPr>
                <w:noProof/>
                <w:webHidden/>
              </w:rPr>
              <w:tab/>
            </w:r>
            <w:r w:rsidR="0064337B">
              <w:rPr>
                <w:noProof/>
                <w:webHidden/>
              </w:rPr>
              <w:fldChar w:fldCharType="begin"/>
            </w:r>
            <w:r w:rsidR="0064337B">
              <w:rPr>
                <w:noProof/>
                <w:webHidden/>
              </w:rPr>
              <w:instrText xml:space="preserve"> PAGEREF _Toc8495498 \h </w:instrText>
            </w:r>
            <w:r w:rsidR="0064337B">
              <w:rPr>
                <w:noProof/>
                <w:webHidden/>
              </w:rPr>
            </w:r>
            <w:r w:rsidR="0064337B">
              <w:rPr>
                <w:noProof/>
                <w:webHidden/>
              </w:rPr>
              <w:fldChar w:fldCharType="separate"/>
            </w:r>
            <w:r w:rsidR="00E51336">
              <w:rPr>
                <w:noProof/>
                <w:webHidden/>
              </w:rPr>
              <w:t>27</w:t>
            </w:r>
            <w:r w:rsidR="0064337B">
              <w:rPr>
                <w:noProof/>
                <w:webHidden/>
              </w:rPr>
              <w:fldChar w:fldCharType="end"/>
            </w:r>
          </w:hyperlink>
        </w:p>
        <w:p w14:paraId="2B4D330D" w14:textId="61E205D0"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499"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EDX analýza - Energy dispersive X-ray analysis</w:t>
            </w:r>
            <w:r w:rsidR="0064337B">
              <w:rPr>
                <w:noProof/>
                <w:webHidden/>
              </w:rPr>
              <w:tab/>
            </w:r>
            <w:r w:rsidR="0064337B">
              <w:rPr>
                <w:noProof/>
                <w:webHidden/>
              </w:rPr>
              <w:fldChar w:fldCharType="begin"/>
            </w:r>
            <w:r w:rsidR="0064337B">
              <w:rPr>
                <w:noProof/>
                <w:webHidden/>
              </w:rPr>
              <w:instrText xml:space="preserve"> PAGEREF _Toc8495499 \h </w:instrText>
            </w:r>
            <w:r w:rsidR="0064337B">
              <w:rPr>
                <w:noProof/>
                <w:webHidden/>
              </w:rPr>
            </w:r>
            <w:r w:rsidR="0064337B">
              <w:rPr>
                <w:noProof/>
                <w:webHidden/>
              </w:rPr>
              <w:fldChar w:fldCharType="separate"/>
            </w:r>
            <w:r w:rsidR="00E51336">
              <w:rPr>
                <w:noProof/>
                <w:webHidden/>
              </w:rPr>
              <w:t>28</w:t>
            </w:r>
            <w:r w:rsidR="0064337B">
              <w:rPr>
                <w:noProof/>
                <w:webHidden/>
              </w:rPr>
              <w:fldChar w:fldCharType="end"/>
            </w:r>
          </w:hyperlink>
        </w:p>
        <w:p w14:paraId="4BAC5343" w14:textId="79015C6D"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500"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WDX analýza - Wavelenght dispersive X-ray analysis</w:t>
            </w:r>
            <w:r w:rsidR="0064337B">
              <w:rPr>
                <w:noProof/>
                <w:webHidden/>
              </w:rPr>
              <w:tab/>
            </w:r>
            <w:r w:rsidR="0064337B">
              <w:rPr>
                <w:noProof/>
                <w:webHidden/>
              </w:rPr>
              <w:fldChar w:fldCharType="begin"/>
            </w:r>
            <w:r w:rsidR="0064337B">
              <w:rPr>
                <w:noProof/>
                <w:webHidden/>
              </w:rPr>
              <w:instrText xml:space="preserve"> PAGEREF _Toc8495500 \h </w:instrText>
            </w:r>
            <w:r w:rsidR="0064337B">
              <w:rPr>
                <w:noProof/>
                <w:webHidden/>
              </w:rPr>
            </w:r>
            <w:r w:rsidR="0064337B">
              <w:rPr>
                <w:noProof/>
                <w:webHidden/>
              </w:rPr>
              <w:fldChar w:fldCharType="separate"/>
            </w:r>
            <w:r w:rsidR="00E51336">
              <w:rPr>
                <w:noProof/>
                <w:webHidden/>
              </w:rPr>
              <w:t>29</w:t>
            </w:r>
            <w:r w:rsidR="0064337B">
              <w:rPr>
                <w:noProof/>
                <w:webHidden/>
              </w:rPr>
              <w:fldChar w:fldCharType="end"/>
            </w:r>
          </w:hyperlink>
        </w:p>
        <w:p w14:paraId="2D030D81" w14:textId="7793DA06" w:rsidR="0064337B" w:rsidRDefault="00A50F7B">
          <w:pPr>
            <w:pStyle w:val="Obsah3"/>
            <w:tabs>
              <w:tab w:val="left" w:pos="1320"/>
              <w:tab w:val="right" w:leader="dot" w:pos="9061"/>
            </w:tabs>
            <w:rPr>
              <w:rFonts w:asciiTheme="minorHAnsi" w:eastAsiaTheme="minorEastAsia" w:hAnsiTheme="minorHAnsi"/>
              <w:noProof/>
              <w:lang w:eastAsia="sk-SK"/>
            </w:rPr>
          </w:pPr>
          <w:hyperlink w:anchor="_Toc8495501" w:history="1">
            <w:r w:rsidR="0064337B" w:rsidRPr="00F61397">
              <w:rPr>
                <w:rStyle w:val="Hypertextovprepojenie"/>
                <w:noProof/>
              </w:rPr>
              <w:t>1.4.3</w:t>
            </w:r>
            <w:r w:rsidR="0064337B">
              <w:rPr>
                <w:rFonts w:asciiTheme="minorHAnsi" w:eastAsiaTheme="minorEastAsia" w:hAnsiTheme="minorHAnsi"/>
                <w:noProof/>
                <w:lang w:eastAsia="sk-SK"/>
              </w:rPr>
              <w:tab/>
            </w:r>
            <w:r w:rsidR="0064337B" w:rsidRPr="00F61397">
              <w:rPr>
                <w:rStyle w:val="Hypertextovprepojenie"/>
                <w:noProof/>
              </w:rPr>
              <w:t>Termogravimetria</w:t>
            </w:r>
            <w:r w:rsidR="0064337B">
              <w:rPr>
                <w:noProof/>
                <w:webHidden/>
              </w:rPr>
              <w:tab/>
            </w:r>
            <w:r w:rsidR="0064337B">
              <w:rPr>
                <w:noProof/>
                <w:webHidden/>
              </w:rPr>
              <w:fldChar w:fldCharType="begin"/>
            </w:r>
            <w:r w:rsidR="0064337B">
              <w:rPr>
                <w:noProof/>
                <w:webHidden/>
              </w:rPr>
              <w:instrText xml:space="preserve"> PAGEREF _Toc8495501 \h </w:instrText>
            </w:r>
            <w:r w:rsidR="0064337B">
              <w:rPr>
                <w:noProof/>
                <w:webHidden/>
              </w:rPr>
            </w:r>
            <w:r w:rsidR="0064337B">
              <w:rPr>
                <w:noProof/>
                <w:webHidden/>
              </w:rPr>
              <w:fldChar w:fldCharType="separate"/>
            </w:r>
            <w:r w:rsidR="00E51336">
              <w:rPr>
                <w:noProof/>
                <w:webHidden/>
              </w:rPr>
              <w:t>30</w:t>
            </w:r>
            <w:r w:rsidR="0064337B">
              <w:rPr>
                <w:noProof/>
                <w:webHidden/>
              </w:rPr>
              <w:fldChar w:fldCharType="end"/>
            </w:r>
          </w:hyperlink>
        </w:p>
        <w:p w14:paraId="6929D15F" w14:textId="318D8B2E"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505"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História</w:t>
            </w:r>
            <w:r w:rsidR="0064337B">
              <w:rPr>
                <w:noProof/>
                <w:webHidden/>
              </w:rPr>
              <w:tab/>
            </w:r>
            <w:r w:rsidR="0064337B">
              <w:rPr>
                <w:noProof/>
                <w:webHidden/>
              </w:rPr>
              <w:fldChar w:fldCharType="begin"/>
            </w:r>
            <w:r w:rsidR="0064337B">
              <w:rPr>
                <w:noProof/>
                <w:webHidden/>
              </w:rPr>
              <w:instrText xml:space="preserve"> PAGEREF _Toc8495505 \h </w:instrText>
            </w:r>
            <w:r w:rsidR="0064337B">
              <w:rPr>
                <w:noProof/>
                <w:webHidden/>
              </w:rPr>
            </w:r>
            <w:r w:rsidR="0064337B">
              <w:rPr>
                <w:noProof/>
                <w:webHidden/>
              </w:rPr>
              <w:fldChar w:fldCharType="separate"/>
            </w:r>
            <w:r w:rsidR="00E51336">
              <w:rPr>
                <w:noProof/>
                <w:webHidden/>
              </w:rPr>
              <w:t>30</w:t>
            </w:r>
            <w:r w:rsidR="0064337B">
              <w:rPr>
                <w:noProof/>
                <w:webHidden/>
              </w:rPr>
              <w:fldChar w:fldCharType="end"/>
            </w:r>
          </w:hyperlink>
        </w:p>
        <w:p w14:paraId="04521C9B" w14:textId="78214B7C"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506"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Inštrumnetácia</w:t>
            </w:r>
            <w:r w:rsidR="0064337B">
              <w:rPr>
                <w:noProof/>
                <w:webHidden/>
              </w:rPr>
              <w:tab/>
            </w:r>
            <w:r w:rsidR="0064337B">
              <w:rPr>
                <w:noProof/>
                <w:webHidden/>
              </w:rPr>
              <w:fldChar w:fldCharType="begin"/>
            </w:r>
            <w:r w:rsidR="0064337B">
              <w:rPr>
                <w:noProof/>
                <w:webHidden/>
              </w:rPr>
              <w:instrText xml:space="preserve"> PAGEREF _Toc8495506 \h </w:instrText>
            </w:r>
            <w:r w:rsidR="0064337B">
              <w:rPr>
                <w:noProof/>
                <w:webHidden/>
              </w:rPr>
            </w:r>
            <w:r w:rsidR="0064337B">
              <w:rPr>
                <w:noProof/>
                <w:webHidden/>
              </w:rPr>
              <w:fldChar w:fldCharType="separate"/>
            </w:r>
            <w:r w:rsidR="00E51336">
              <w:rPr>
                <w:noProof/>
                <w:webHidden/>
              </w:rPr>
              <w:t>31</w:t>
            </w:r>
            <w:r w:rsidR="0064337B">
              <w:rPr>
                <w:noProof/>
                <w:webHidden/>
              </w:rPr>
              <w:fldChar w:fldCharType="end"/>
            </w:r>
          </w:hyperlink>
        </w:p>
        <w:p w14:paraId="5D2019C8" w14:textId="7E6D4CCF"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510"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Faktory ovplyvňujúce termogravimetriu</w:t>
            </w:r>
            <w:r w:rsidR="0064337B">
              <w:rPr>
                <w:noProof/>
                <w:webHidden/>
              </w:rPr>
              <w:tab/>
            </w:r>
            <w:r w:rsidR="0064337B">
              <w:rPr>
                <w:noProof/>
                <w:webHidden/>
              </w:rPr>
              <w:fldChar w:fldCharType="begin"/>
            </w:r>
            <w:r w:rsidR="0064337B">
              <w:rPr>
                <w:noProof/>
                <w:webHidden/>
              </w:rPr>
              <w:instrText xml:space="preserve"> PAGEREF _Toc8495510 \h </w:instrText>
            </w:r>
            <w:r w:rsidR="0064337B">
              <w:rPr>
                <w:noProof/>
                <w:webHidden/>
              </w:rPr>
            </w:r>
            <w:r w:rsidR="0064337B">
              <w:rPr>
                <w:noProof/>
                <w:webHidden/>
              </w:rPr>
              <w:fldChar w:fldCharType="separate"/>
            </w:r>
            <w:r w:rsidR="00E51336">
              <w:rPr>
                <w:noProof/>
                <w:webHidden/>
              </w:rPr>
              <w:t>32</w:t>
            </w:r>
            <w:r w:rsidR="0064337B">
              <w:rPr>
                <w:noProof/>
                <w:webHidden/>
              </w:rPr>
              <w:fldChar w:fldCharType="end"/>
            </w:r>
          </w:hyperlink>
        </w:p>
        <w:p w14:paraId="338A05B1" w14:textId="2971B8DD" w:rsidR="0064337B" w:rsidRDefault="00A50F7B">
          <w:pPr>
            <w:pStyle w:val="Obsah2"/>
            <w:tabs>
              <w:tab w:val="left" w:pos="880"/>
              <w:tab w:val="right" w:leader="dot" w:pos="9061"/>
            </w:tabs>
            <w:rPr>
              <w:rFonts w:asciiTheme="minorHAnsi" w:eastAsiaTheme="minorEastAsia" w:hAnsiTheme="minorHAnsi"/>
              <w:noProof/>
              <w:lang w:eastAsia="sk-SK"/>
            </w:rPr>
          </w:pPr>
          <w:hyperlink w:anchor="_Toc8495511" w:history="1">
            <w:r w:rsidR="0064337B" w:rsidRPr="00F61397">
              <w:rPr>
                <w:rStyle w:val="Hypertextovprepojenie"/>
                <w:noProof/>
              </w:rPr>
              <w:t>1.5</w:t>
            </w:r>
            <w:r w:rsidR="0064337B">
              <w:rPr>
                <w:rFonts w:asciiTheme="minorHAnsi" w:eastAsiaTheme="minorEastAsia" w:hAnsiTheme="minorHAnsi"/>
                <w:noProof/>
                <w:lang w:eastAsia="sk-SK"/>
              </w:rPr>
              <w:tab/>
            </w:r>
            <w:r w:rsidR="0064337B" w:rsidRPr="00F61397">
              <w:rPr>
                <w:rStyle w:val="Hypertextovprepojenie"/>
                <w:noProof/>
              </w:rPr>
              <w:t>Vplyv plazmy na materiály</w:t>
            </w:r>
            <w:r w:rsidR="0064337B">
              <w:rPr>
                <w:noProof/>
                <w:webHidden/>
              </w:rPr>
              <w:tab/>
            </w:r>
            <w:r w:rsidR="0064337B">
              <w:rPr>
                <w:noProof/>
                <w:webHidden/>
              </w:rPr>
              <w:fldChar w:fldCharType="begin"/>
            </w:r>
            <w:r w:rsidR="0064337B">
              <w:rPr>
                <w:noProof/>
                <w:webHidden/>
              </w:rPr>
              <w:instrText xml:space="preserve"> PAGEREF _Toc8495511 \h </w:instrText>
            </w:r>
            <w:r w:rsidR="0064337B">
              <w:rPr>
                <w:noProof/>
                <w:webHidden/>
              </w:rPr>
            </w:r>
            <w:r w:rsidR="0064337B">
              <w:rPr>
                <w:noProof/>
                <w:webHidden/>
              </w:rPr>
              <w:fldChar w:fldCharType="separate"/>
            </w:r>
            <w:r w:rsidR="00E51336">
              <w:rPr>
                <w:noProof/>
                <w:webHidden/>
              </w:rPr>
              <w:t>33</w:t>
            </w:r>
            <w:r w:rsidR="0064337B">
              <w:rPr>
                <w:noProof/>
                <w:webHidden/>
              </w:rPr>
              <w:fldChar w:fldCharType="end"/>
            </w:r>
          </w:hyperlink>
        </w:p>
        <w:p w14:paraId="510930B1" w14:textId="104100A4" w:rsidR="0064337B" w:rsidRDefault="00A50F7B">
          <w:pPr>
            <w:pStyle w:val="Obsah1"/>
            <w:tabs>
              <w:tab w:val="left" w:pos="660"/>
              <w:tab w:val="right" w:leader="dot" w:pos="9061"/>
            </w:tabs>
            <w:rPr>
              <w:rFonts w:asciiTheme="minorHAnsi" w:eastAsiaTheme="minorEastAsia" w:hAnsiTheme="minorHAnsi"/>
              <w:noProof/>
              <w:sz w:val="22"/>
              <w:lang w:eastAsia="sk-SK"/>
            </w:rPr>
          </w:pPr>
          <w:hyperlink w:anchor="_Toc8495512" w:history="1">
            <w:r w:rsidR="0064337B" w:rsidRPr="00F61397">
              <w:rPr>
                <w:rStyle w:val="Hypertextovprepojenie"/>
                <w:noProof/>
              </w:rPr>
              <w:t>II.</w:t>
            </w:r>
            <w:r w:rsidR="0064337B">
              <w:rPr>
                <w:rFonts w:asciiTheme="minorHAnsi" w:eastAsiaTheme="minorEastAsia" w:hAnsiTheme="minorHAnsi"/>
                <w:noProof/>
                <w:sz w:val="22"/>
                <w:lang w:eastAsia="sk-SK"/>
              </w:rPr>
              <w:tab/>
            </w:r>
            <w:r w:rsidR="0064337B" w:rsidRPr="00F61397">
              <w:rPr>
                <w:rStyle w:val="Hypertextovprepojenie"/>
                <w:noProof/>
              </w:rPr>
              <w:t>PRAKTICKÁ ČASŤ</w:t>
            </w:r>
            <w:r w:rsidR="0064337B">
              <w:rPr>
                <w:noProof/>
                <w:webHidden/>
              </w:rPr>
              <w:tab/>
            </w:r>
            <w:r w:rsidR="0064337B">
              <w:rPr>
                <w:noProof/>
                <w:webHidden/>
              </w:rPr>
              <w:fldChar w:fldCharType="begin"/>
            </w:r>
            <w:r w:rsidR="0064337B">
              <w:rPr>
                <w:noProof/>
                <w:webHidden/>
              </w:rPr>
              <w:instrText xml:space="preserve"> PAGEREF _Toc8495512 \h </w:instrText>
            </w:r>
            <w:r w:rsidR="0064337B">
              <w:rPr>
                <w:noProof/>
                <w:webHidden/>
              </w:rPr>
            </w:r>
            <w:r w:rsidR="0064337B">
              <w:rPr>
                <w:noProof/>
                <w:webHidden/>
              </w:rPr>
              <w:fldChar w:fldCharType="separate"/>
            </w:r>
            <w:r w:rsidR="00E51336">
              <w:rPr>
                <w:noProof/>
                <w:webHidden/>
              </w:rPr>
              <w:t>36</w:t>
            </w:r>
            <w:r w:rsidR="0064337B">
              <w:rPr>
                <w:noProof/>
                <w:webHidden/>
              </w:rPr>
              <w:fldChar w:fldCharType="end"/>
            </w:r>
          </w:hyperlink>
        </w:p>
        <w:p w14:paraId="689DC486" w14:textId="43D2EBBA" w:rsidR="0064337B" w:rsidRDefault="00A50F7B">
          <w:pPr>
            <w:pStyle w:val="Obsah2"/>
            <w:tabs>
              <w:tab w:val="left" w:pos="880"/>
              <w:tab w:val="right" w:leader="dot" w:pos="9061"/>
            </w:tabs>
            <w:rPr>
              <w:rFonts w:asciiTheme="minorHAnsi" w:eastAsiaTheme="minorEastAsia" w:hAnsiTheme="minorHAnsi"/>
              <w:noProof/>
              <w:lang w:eastAsia="sk-SK"/>
            </w:rPr>
          </w:pPr>
          <w:hyperlink w:anchor="_Toc8495514" w:history="1">
            <w:r w:rsidR="0064337B" w:rsidRPr="00F61397">
              <w:rPr>
                <w:rStyle w:val="Hypertextovprepojenie"/>
                <w:noProof/>
              </w:rPr>
              <w:t>2.1</w:t>
            </w:r>
            <w:r w:rsidR="0064337B">
              <w:rPr>
                <w:rFonts w:asciiTheme="minorHAnsi" w:eastAsiaTheme="minorEastAsia" w:hAnsiTheme="minorHAnsi"/>
                <w:noProof/>
                <w:lang w:eastAsia="sk-SK"/>
              </w:rPr>
              <w:tab/>
            </w:r>
            <w:r w:rsidR="0064337B" w:rsidRPr="00F61397">
              <w:rPr>
                <w:rStyle w:val="Hypertextovprepojenie"/>
                <w:noProof/>
              </w:rPr>
              <w:t>Použitá inštrumentácia a chemikálie</w:t>
            </w:r>
            <w:r w:rsidR="0064337B">
              <w:rPr>
                <w:noProof/>
                <w:webHidden/>
              </w:rPr>
              <w:tab/>
            </w:r>
            <w:r w:rsidR="0064337B">
              <w:rPr>
                <w:noProof/>
                <w:webHidden/>
              </w:rPr>
              <w:fldChar w:fldCharType="begin"/>
            </w:r>
            <w:r w:rsidR="0064337B">
              <w:rPr>
                <w:noProof/>
                <w:webHidden/>
              </w:rPr>
              <w:instrText xml:space="preserve"> PAGEREF _Toc8495514 \h </w:instrText>
            </w:r>
            <w:r w:rsidR="0064337B">
              <w:rPr>
                <w:noProof/>
                <w:webHidden/>
              </w:rPr>
            </w:r>
            <w:r w:rsidR="0064337B">
              <w:rPr>
                <w:noProof/>
                <w:webHidden/>
              </w:rPr>
              <w:fldChar w:fldCharType="separate"/>
            </w:r>
            <w:r w:rsidR="00E51336">
              <w:rPr>
                <w:noProof/>
                <w:webHidden/>
              </w:rPr>
              <w:t>36</w:t>
            </w:r>
            <w:r w:rsidR="0064337B">
              <w:rPr>
                <w:noProof/>
                <w:webHidden/>
              </w:rPr>
              <w:fldChar w:fldCharType="end"/>
            </w:r>
          </w:hyperlink>
        </w:p>
        <w:p w14:paraId="07893ACD" w14:textId="51E760C6"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515"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Nanospider</w:t>
            </w:r>
            <w:r w:rsidR="0064337B" w:rsidRPr="00F61397">
              <w:rPr>
                <w:rStyle w:val="Hypertextovprepojenie"/>
                <w:noProof/>
                <w:vertAlign w:val="superscript"/>
              </w:rPr>
              <w:t xml:space="preserve">TM </w:t>
            </w:r>
            <w:r w:rsidR="0064337B" w:rsidRPr="00F61397">
              <w:rPr>
                <w:rStyle w:val="Hypertextovprepojenie"/>
                <w:noProof/>
              </w:rPr>
              <w:t>NS LAB 500</w:t>
            </w:r>
            <w:r w:rsidR="0064337B">
              <w:rPr>
                <w:noProof/>
                <w:webHidden/>
              </w:rPr>
              <w:tab/>
            </w:r>
            <w:r w:rsidR="0064337B">
              <w:rPr>
                <w:noProof/>
                <w:webHidden/>
              </w:rPr>
              <w:fldChar w:fldCharType="begin"/>
            </w:r>
            <w:r w:rsidR="0064337B">
              <w:rPr>
                <w:noProof/>
                <w:webHidden/>
              </w:rPr>
              <w:instrText xml:space="preserve"> PAGEREF _Toc8495515 \h </w:instrText>
            </w:r>
            <w:r w:rsidR="0064337B">
              <w:rPr>
                <w:noProof/>
                <w:webHidden/>
              </w:rPr>
            </w:r>
            <w:r w:rsidR="0064337B">
              <w:rPr>
                <w:noProof/>
                <w:webHidden/>
              </w:rPr>
              <w:fldChar w:fldCharType="separate"/>
            </w:r>
            <w:r w:rsidR="00E51336">
              <w:rPr>
                <w:noProof/>
                <w:webHidden/>
              </w:rPr>
              <w:t>36</w:t>
            </w:r>
            <w:r w:rsidR="0064337B">
              <w:rPr>
                <w:noProof/>
                <w:webHidden/>
              </w:rPr>
              <w:fldChar w:fldCharType="end"/>
            </w:r>
          </w:hyperlink>
        </w:p>
        <w:p w14:paraId="36A17016" w14:textId="08BCF590"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516"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Infračervený spektrometer</w:t>
            </w:r>
            <w:r w:rsidR="0064337B">
              <w:rPr>
                <w:noProof/>
                <w:webHidden/>
              </w:rPr>
              <w:tab/>
            </w:r>
            <w:r w:rsidR="0064337B">
              <w:rPr>
                <w:noProof/>
                <w:webHidden/>
              </w:rPr>
              <w:fldChar w:fldCharType="begin"/>
            </w:r>
            <w:r w:rsidR="0064337B">
              <w:rPr>
                <w:noProof/>
                <w:webHidden/>
              </w:rPr>
              <w:instrText xml:space="preserve"> PAGEREF _Toc8495516 \h </w:instrText>
            </w:r>
            <w:r w:rsidR="0064337B">
              <w:rPr>
                <w:noProof/>
                <w:webHidden/>
              </w:rPr>
            </w:r>
            <w:r w:rsidR="0064337B">
              <w:rPr>
                <w:noProof/>
                <w:webHidden/>
              </w:rPr>
              <w:fldChar w:fldCharType="separate"/>
            </w:r>
            <w:r w:rsidR="00E51336">
              <w:rPr>
                <w:noProof/>
                <w:webHidden/>
              </w:rPr>
              <w:t>37</w:t>
            </w:r>
            <w:r w:rsidR="0064337B">
              <w:rPr>
                <w:noProof/>
                <w:webHidden/>
              </w:rPr>
              <w:fldChar w:fldCharType="end"/>
            </w:r>
          </w:hyperlink>
        </w:p>
        <w:p w14:paraId="6A55DCDF" w14:textId="35B3DB90"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517"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Skenovací elektrónový mikroskop</w:t>
            </w:r>
            <w:r w:rsidR="0064337B">
              <w:rPr>
                <w:noProof/>
                <w:webHidden/>
              </w:rPr>
              <w:tab/>
            </w:r>
            <w:r w:rsidR="0064337B">
              <w:rPr>
                <w:noProof/>
                <w:webHidden/>
              </w:rPr>
              <w:fldChar w:fldCharType="begin"/>
            </w:r>
            <w:r w:rsidR="0064337B">
              <w:rPr>
                <w:noProof/>
                <w:webHidden/>
              </w:rPr>
              <w:instrText xml:space="preserve"> PAGEREF _Toc8495517 \h </w:instrText>
            </w:r>
            <w:r w:rsidR="0064337B">
              <w:rPr>
                <w:noProof/>
                <w:webHidden/>
              </w:rPr>
            </w:r>
            <w:r w:rsidR="0064337B">
              <w:rPr>
                <w:noProof/>
                <w:webHidden/>
              </w:rPr>
              <w:fldChar w:fldCharType="separate"/>
            </w:r>
            <w:r w:rsidR="00E51336">
              <w:rPr>
                <w:noProof/>
                <w:webHidden/>
              </w:rPr>
              <w:t>38</w:t>
            </w:r>
            <w:r w:rsidR="0064337B">
              <w:rPr>
                <w:noProof/>
                <w:webHidden/>
              </w:rPr>
              <w:fldChar w:fldCharType="end"/>
            </w:r>
          </w:hyperlink>
        </w:p>
        <w:p w14:paraId="7B0751E4" w14:textId="6B4FED05"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518"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Termogravimeter</w:t>
            </w:r>
            <w:r w:rsidR="0064337B">
              <w:rPr>
                <w:noProof/>
                <w:webHidden/>
              </w:rPr>
              <w:tab/>
            </w:r>
            <w:r w:rsidR="0064337B">
              <w:rPr>
                <w:noProof/>
                <w:webHidden/>
              </w:rPr>
              <w:fldChar w:fldCharType="begin"/>
            </w:r>
            <w:r w:rsidR="0064337B">
              <w:rPr>
                <w:noProof/>
                <w:webHidden/>
              </w:rPr>
              <w:instrText xml:space="preserve"> PAGEREF _Toc8495518 \h </w:instrText>
            </w:r>
            <w:r w:rsidR="0064337B">
              <w:rPr>
                <w:noProof/>
                <w:webHidden/>
              </w:rPr>
            </w:r>
            <w:r w:rsidR="0064337B">
              <w:rPr>
                <w:noProof/>
                <w:webHidden/>
              </w:rPr>
              <w:fldChar w:fldCharType="separate"/>
            </w:r>
            <w:r w:rsidR="00E51336">
              <w:rPr>
                <w:noProof/>
                <w:webHidden/>
              </w:rPr>
              <w:t>39</w:t>
            </w:r>
            <w:r w:rsidR="0064337B">
              <w:rPr>
                <w:noProof/>
                <w:webHidden/>
              </w:rPr>
              <w:fldChar w:fldCharType="end"/>
            </w:r>
          </w:hyperlink>
        </w:p>
        <w:p w14:paraId="62DD93D5" w14:textId="0B69BEA4"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519"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Plazma</w:t>
            </w:r>
            <w:r w:rsidR="0064337B">
              <w:rPr>
                <w:noProof/>
                <w:webHidden/>
              </w:rPr>
              <w:tab/>
            </w:r>
            <w:r w:rsidR="0064337B">
              <w:rPr>
                <w:noProof/>
                <w:webHidden/>
              </w:rPr>
              <w:fldChar w:fldCharType="begin"/>
            </w:r>
            <w:r w:rsidR="0064337B">
              <w:rPr>
                <w:noProof/>
                <w:webHidden/>
              </w:rPr>
              <w:instrText xml:space="preserve"> PAGEREF _Toc8495519 \h </w:instrText>
            </w:r>
            <w:r w:rsidR="0064337B">
              <w:rPr>
                <w:noProof/>
                <w:webHidden/>
              </w:rPr>
            </w:r>
            <w:r w:rsidR="0064337B">
              <w:rPr>
                <w:noProof/>
                <w:webHidden/>
              </w:rPr>
              <w:fldChar w:fldCharType="separate"/>
            </w:r>
            <w:r w:rsidR="00E51336">
              <w:rPr>
                <w:noProof/>
                <w:webHidden/>
              </w:rPr>
              <w:t>39</w:t>
            </w:r>
            <w:r w:rsidR="0064337B">
              <w:rPr>
                <w:noProof/>
                <w:webHidden/>
              </w:rPr>
              <w:fldChar w:fldCharType="end"/>
            </w:r>
          </w:hyperlink>
        </w:p>
        <w:p w14:paraId="697D43E5" w14:textId="48AC6C8D" w:rsidR="0064337B" w:rsidRDefault="00A50F7B">
          <w:pPr>
            <w:pStyle w:val="Obsah2"/>
            <w:tabs>
              <w:tab w:val="left" w:pos="880"/>
              <w:tab w:val="right" w:leader="dot" w:pos="9061"/>
            </w:tabs>
            <w:rPr>
              <w:rFonts w:asciiTheme="minorHAnsi" w:eastAsiaTheme="minorEastAsia" w:hAnsiTheme="minorHAnsi"/>
              <w:noProof/>
              <w:lang w:eastAsia="sk-SK"/>
            </w:rPr>
          </w:pPr>
          <w:hyperlink w:anchor="_Toc8495520" w:history="1">
            <w:r w:rsidR="0064337B" w:rsidRPr="00F61397">
              <w:rPr>
                <w:rStyle w:val="Hypertextovprepojenie"/>
                <w:rFonts w:cs="Times New Roman"/>
                <w:noProof/>
              </w:rPr>
              <w:t>2.2</w:t>
            </w:r>
            <w:r w:rsidR="0064337B">
              <w:rPr>
                <w:rFonts w:asciiTheme="minorHAnsi" w:eastAsiaTheme="minorEastAsia" w:hAnsiTheme="minorHAnsi"/>
                <w:noProof/>
                <w:lang w:eastAsia="sk-SK"/>
              </w:rPr>
              <w:tab/>
            </w:r>
            <w:r w:rsidR="0064337B" w:rsidRPr="00F61397">
              <w:rPr>
                <w:rStyle w:val="Hypertextovprepojenie"/>
                <w:noProof/>
              </w:rPr>
              <w:t>Príprava vzoriek na elektrospinning</w:t>
            </w:r>
            <w:r w:rsidR="0064337B">
              <w:rPr>
                <w:noProof/>
                <w:webHidden/>
              </w:rPr>
              <w:tab/>
            </w:r>
            <w:r w:rsidR="0064337B">
              <w:rPr>
                <w:noProof/>
                <w:webHidden/>
              </w:rPr>
              <w:fldChar w:fldCharType="begin"/>
            </w:r>
            <w:r w:rsidR="0064337B">
              <w:rPr>
                <w:noProof/>
                <w:webHidden/>
              </w:rPr>
              <w:instrText xml:space="preserve"> PAGEREF _Toc8495520 \h </w:instrText>
            </w:r>
            <w:r w:rsidR="0064337B">
              <w:rPr>
                <w:noProof/>
                <w:webHidden/>
              </w:rPr>
            </w:r>
            <w:r w:rsidR="0064337B">
              <w:rPr>
                <w:noProof/>
                <w:webHidden/>
              </w:rPr>
              <w:fldChar w:fldCharType="separate"/>
            </w:r>
            <w:r w:rsidR="00E51336">
              <w:rPr>
                <w:noProof/>
                <w:webHidden/>
              </w:rPr>
              <w:t>40</w:t>
            </w:r>
            <w:r w:rsidR="0064337B">
              <w:rPr>
                <w:noProof/>
                <w:webHidden/>
              </w:rPr>
              <w:fldChar w:fldCharType="end"/>
            </w:r>
          </w:hyperlink>
        </w:p>
        <w:p w14:paraId="05A28927" w14:textId="727B1ED3" w:rsidR="0064337B" w:rsidRDefault="00A50F7B">
          <w:pPr>
            <w:pStyle w:val="Obsah2"/>
            <w:tabs>
              <w:tab w:val="left" w:pos="880"/>
              <w:tab w:val="right" w:leader="dot" w:pos="9061"/>
            </w:tabs>
            <w:rPr>
              <w:rFonts w:asciiTheme="minorHAnsi" w:eastAsiaTheme="minorEastAsia" w:hAnsiTheme="minorHAnsi"/>
              <w:noProof/>
              <w:lang w:eastAsia="sk-SK"/>
            </w:rPr>
          </w:pPr>
          <w:hyperlink w:anchor="_Toc8495521" w:history="1">
            <w:r w:rsidR="0064337B" w:rsidRPr="00F61397">
              <w:rPr>
                <w:rStyle w:val="Hypertextovprepojenie"/>
                <w:noProof/>
              </w:rPr>
              <w:t>2.3</w:t>
            </w:r>
            <w:r w:rsidR="0064337B">
              <w:rPr>
                <w:rFonts w:asciiTheme="minorHAnsi" w:eastAsiaTheme="minorEastAsia" w:hAnsiTheme="minorHAnsi"/>
                <w:noProof/>
                <w:lang w:eastAsia="sk-SK"/>
              </w:rPr>
              <w:tab/>
            </w:r>
            <w:r w:rsidR="0064337B" w:rsidRPr="00F61397">
              <w:rPr>
                <w:rStyle w:val="Hypertextovprepojenie"/>
                <w:noProof/>
              </w:rPr>
              <w:t>Nanovlákna pripravené pomocou elektrospinningu a vplyv plazmy na nanovlákna</w:t>
            </w:r>
            <w:r w:rsidR="0064337B">
              <w:rPr>
                <w:noProof/>
                <w:webHidden/>
              </w:rPr>
              <w:tab/>
            </w:r>
            <w:r w:rsidR="0064337B">
              <w:rPr>
                <w:noProof/>
                <w:webHidden/>
              </w:rPr>
              <w:fldChar w:fldCharType="begin"/>
            </w:r>
            <w:r w:rsidR="0064337B">
              <w:rPr>
                <w:noProof/>
                <w:webHidden/>
              </w:rPr>
              <w:instrText xml:space="preserve"> PAGEREF _Toc8495521 \h </w:instrText>
            </w:r>
            <w:r w:rsidR="0064337B">
              <w:rPr>
                <w:noProof/>
                <w:webHidden/>
              </w:rPr>
            </w:r>
            <w:r w:rsidR="0064337B">
              <w:rPr>
                <w:noProof/>
                <w:webHidden/>
              </w:rPr>
              <w:fldChar w:fldCharType="separate"/>
            </w:r>
            <w:r w:rsidR="00E51336">
              <w:rPr>
                <w:noProof/>
                <w:webHidden/>
              </w:rPr>
              <w:t>42</w:t>
            </w:r>
            <w:r w:rsidR="0064337B">
              <w:rPr>
                <w:noProof/>
                <w:webHidden/>
              </w:rPr>
              <w:fldChar w:fldCharType="end"/>
            </w:r>
          </w:hyperlink>
        </w:p>
        <w:p w14:paraId="4774524B" w14:textId="41B36DCF" w:rsidR="0064337B" w:rsidRDefault="00A50F7B">
          <w:pPr>
            <w:pStyle w:val="Obsah3"/>
            <w:tabs>
              <w:tab w:val="left" w:pos="1320"/>
              <w:tab w:val="right" w:leader="dot" w:pos="9061"/>
            </w:tabs>
            <w:rPr>
              <w:rFonts w:asciiTheme="minorHAnsi" w:eastAsiaTheme="minorEastAsia" w:hAnsiTheme="minorHAnsi"/>
              <w:noProof/>
              <w:lang w:eastAsia="sk-SK"/>
            </w:rPr>
          </w:pPr>
          <w:hyperlink w:anchor="_Toc8495522" w:history="1">
            <w:r w:rsidR="0064337B" w:rsidRPr="00F61397">
              <w:rPr>
                <w:rStyle w:val="Hypertextovprepojenie"/>
                <w:noProof/>
              </w:rPr>
              <w:t>2.3.1</w:t>
            </w:r>
            <w:r w:rsidR="0064337B">
              <w:rPr>
                <w:rFonts w:asciiTheme="minorHAnsi" w:eastAsiaTheme="minorEastAsia" w:hAnsiTheme="minorHAnsi"/>
                <w:noProof/>
                <w:lang w:eastAsia="sk-SK"/>
              </w:rPr>
              <w:tab/>
            </w:r>
            <w:r w:rsidR="0064337B" w:rsidRPr="00F61397">
              <w:rPr>
                <w:rStyle w:val="Hypertextovprepojenie"/>
                <w:noProof/>
              </w:rPr>
              <w:t>Pripravené nanovlákna - elektrónová mikroskopia</w:t>
            </w:r>
            <w:r w:rsidR="0064337B">
              <w:rPr>
                <w:noProof/>
                <w:webHidden/>
              </w:rPr>
              <w:tab/>
            </w:r>
            <w:r w:rsidR="0064337B">
              <w:rPr>
                <w:noProof/>
                <w:webHidden/>
              </w:rPr>
              <w:fldChar w:fldCharType="begin"/>
            </w:r>
            <w:r w:rsidR="0064337B">
              <w:rPr>
                <w:noProof/>
                <w:webHidden/>
              </w:rPr>
              <w:instrText xml:space="preserve"> PAGEREF _Toc8495522 \h </w:instrText>
            </w:r>
            <w:r w:rsidR="0064337B">
              <w:rPr>
                <w:noProof/>
                <w:webHidden/>
              </w:rPr>
            </w:r>
            <w:r w:rsidR="0064337B">
              <w:rPr>
                <w:noProof/>
                <w:webHidden/>
              </w:rPr>
              <w:fldChar w:fldCharType="separate"/>
            </w:r>
            <w:r w:rsidR="00E51336">
              <w:rPr>
                <w:noProof/>
                <w:webHidden/>
              </w:rPr>
              <w:t>42</w:t>
            </w:r>
            <w:r w:rsidR="0064337B">
              <w:rPr>
                <w:noProof/>
                <w:webHidden/>
              </w:rPr>
              <w:fldChar w:fldCharType="end"/>
            </w:r>
          </w:hyperlink>
        </w:p>
        <w:p w14:paraId="5485D8C4" w14:textId="5CA8B25B" w:rsidR="0064337B" w:rsidRDefault="00A50F7B">
          <w:pPr>
            <w:pStyle w:val="Obsah3"/>
            <w:tabs>
              <w:tab w:val="left" w:pos="1320"/>
              <w:tab w:val="right" w:leader="dot" w:pos="9061"/>
            </w:tabs>
            <w:rPr>
              <w:rFonts w:asciiTheme="minorHAnsi" w:eastAsiaTheme="minorEastAsia" w:hAnsiTheme="minorHAnsi"/>
              <w:noProof/>
              <w:lang w:eastAsia="sk-SK"/>
            </w:rPr>
          </w:pPr>
          <w:hyperlink w:anchor="_Toc8495523" w:history="1">
            <w:r w:rsidR="0064337B" w:rsidRPr="00F61397">
              <w:rPr>
                <w:rStyle w:val="Hypertextovprepojenie"/>
                <w:noProof/>
              </w:rPr>
              <w:t>2.3.2</w:t>
            </w:r>
            <w:r w:rsidR="0064337B">
              <w:rPr>
                <w:rFonts w:asciiTheme="minorHAnsi" w:eastAsiaTheme="minorEastAsia" w:hAnsiTheme="minorHAnsi"/>
                <w:noProof/>
                <w:lang w:eastAsia="sk-SK"/>
              </w:rPr>
              <w:tab/>
            </w:r>
            <w:r w:rsidR="0064337B" w:rsidRPr="00F61397">
              <w:rPr>
                <w:rStyle w:val="Hypertextovprepojenie"/>
                <w:noProof/>
              </w:rPr>
              <w:t>Opracovanie nanovlákien v plazme generovanej na DCSBD elektróde</w:t>
            </w:r>
            <w:r w:rsidR="0064337B">
              <w:rPr>
                <w:noProof/>
                <w:webHidden/>
              </w:rPr>
              <w:tab/>
            </w:r>
            <w:r w:rsidR="0064337B">
              <w:rPr>
                <w:noProof/>
                <w:webHidden/>
              </w:rPr>
              <w:fldChar w:fldCharType="begin"/>
            </w:r>
            <w:r w:rsidR="0064337B">
              <w:rPr>
                <w:noProof/>
                <w:webHidden/>
              </w:rPr>
              <w:instrText xml:space="preserve"> PAGEREF _Toc8495523 \h </w:instrText>
            </w:r>
            <w:r w:rsidR="0064337B">
              <w:rPr>
                <w:noProof/>
                <w:webHidden/>
              </w:rPr>
            </w:r>
            <w:r w:rsidR="0064337B">
              <w:rPr>
                <w:noProof/>
                <w:webHidden/>
              </w:rPr>
              <w:fldChar w:fldCharType="separate"/>
            </w:r>
            <w:r w:rsidR="00E51336">
              <w:rPr>
                <w:noProof/>
                <w:webHidden/>
              </w:rPr>
              <w:t>43</w:t>
            </w:r>
            <w:r w:rsidR="0064337B">
              <w:rPr>
                <w:noProof/>
                <w:webHidden/>
              </w:rPr>
              <w:fldChar w:fldCharType="end"/>
            </w:r>
          </w:hyperlink>
        </w:p>
        <w:p w14:paraId="2DD9C905" w14:textId="7EFF7599" w:rsidR="0064337B" w:rsidRDefault="00A50F7B">
          <w:pPr>
            <w:pStyle w:val="Obsah3"/>
            <w:tabs>
              <w:tab w:val="left" w:pos="1320"/>
              <w:tab w:val="right" w:leader="dot" w:pos="9061"/>
            </w:tabs>
            <w:rPr>
              <w:rFonts w:asciiTheme="minorHAnsi" w:eastAsiaTheme="minorEastAsia" w:hAnsiTheme="minorHAnsi"/>
              <w:noProof/>
              <w:lang w:eastAsia="sk-SK"/>
            </w:rPr>
          </w:pPr>
          <w:hyperlink w:anchor="_Toc8495524" w:history="1">
            <w:r w:rsidR="0064337B" w:rsidRPr="00F61397">
              <w:rPr>
                <w:rStyle w:val="Hypertextovprepojenie"/>
                <w:noProof/>
              </w:rPr>
              <w:t>2.3.3</w:t>
            </w:r>
            <w:r w:rsidR="0064337B">
              <w:rPr>
                <w:rFonts w:asciiTheme="minorHAnsi" w:eastAsiaTheme="minorEastAsia" w:hAnsiTheme="minorHAnsi"/>
                <w:noProof/>
                <w:lang w:eastAsia="sk-SK"/>
              </w:rPr>
              <w:tab/>
            </w:r>
            <w:r w:rsidR="0064337B" w:rsidRPr="00F61397">
              <w:rPr>
                <w:rStyle w:val="Hypertextovprepojenie"/>
                <w:noProof/>
              </w:rPr>
              <w:t>Vplyv plazmy na pripravené nanovlákna</w:t>
            </w:r>
            <w:r w:rsidR="0064337B">
              <w:rPr>
                <w:noProof/>
                <w:webHidden/>
              </w:rPr>
              <w:tab/>
            </w:r>
            <w:r w:rsidR="0064337B">
              <w:rPr>
                <w:noProof/>
                <w:webHidden/>
              </w:rPr>
              <w:fldChar w:fldCharType="begin"/>
            </w:r>
            <w:r w:rsidR="0064337B">
              <w:rPr>
                <w:noProof/>
                <w:webHidden/>
              </w:rPr>
              <w:instrText xml:space="preserve"> PAGEREF _Toc8495524 \h </w:instrText>
            </w:r>
            <w:r w:rsidR="0064337B">
              <w:rPr>
                <w:noProof/>
                <w:webHidden/>
              </w:rPr>
            </w:r>
            <w:r w:rsidR="0064337B">
              <w:rPr>
                <w:noProof/>
                <w:webHidden/>
              </w:rPr>
              <w:fldChar w:fldCharType="separate"/>
            </w:r>
            <w:r w:rsidR="00E51336">
              <w:rPr>
                <w:noProof/>
                <w:webHidden/>
              </w:rPr>
              <w:t>44</w:t>
            </w:r>
            <w:r w:rsidR="0064337B">
              <w:rPr>
                <w:noProof/>
                <w:webHidden/>
              </w:rPr>
              <w:fldChar w:fldCharType="end"/>
            </w:r>
          </w:hyperlink>
        </w:p>
        <w:p w14:paraId="17019B49" w14:textId="67B022E2" w:rsidR="0064337B" w:rsidRDefault="00A50F7B">
          <w:pPr>
            <w:pStyle w:val="Obsah3"/>
            <w:tabs>
              <w:tab w:val="left" w:pos="1320"/>
              <w:tab w:val="right" w:leader="dot" w:pos="9061"/>
            </w:tabs>
            <w:rPr>
              <w:rFonts w:asciiTheme="minorHAnsi" w:eastAsiaTheme="minorEastAsia" w:hAnsiTheme="minorHAnsi"/>
              <w:noProof/>
              <w:lang w:eastAsia="sk-SK"/>
            </w:rPr>
          </w:pPr>
          <w:hyperlink w:anchor="_Toc8495525" w:history="1">
            <w:r w:rsidR="0064337B" w:rsidRPr="00F61397">
              <w:rPr>
                <w:rStyle w:val="Hypertextovprepojenie"/>
                <w:noProof/>
              </w:rPr>
              <w:t>2.3.4</w:t>
            </w:r>
            <w:r w:rsidR="0064337B">
              <w:rPr>
                <w:rFonts w:asciiTheme="minorHAnsi" w:eastAsiaTheme="minorEastAsia" w:hAnsiTheme="minorHAnsi"/>
                <w:noProof/>
                <w:lang w:eastAsia="sk-SK"/>
              </w:rPr>
              <w:tab/>
            </w:r>
            <w:r w:rsidR="0064337B" w:rsidRPr="00F61397">
              <w:rPr>
                <w:rStyle w:val="Hypertextovprepojenie"/>
                <w:noProof/>
              </w:rPr>
              <w:t>Prvková analýza</w:t>
            </w:r>
            <w:r w:rsidR="0064337B">
              <w:rPr>
                <w:noProof/>
                <w:webHidden/>
              </w:rPr>
              <w:tab/>
            </w:r>
            <w:r w:rsidR="0064337B">
              <w:rPr>
                <w:noProof/>
                <w:webHidden/>
              </w:rPr>
              <w:fldChar w:fldCharType="begin"/>
            </w:r>
            <w:r w:rsidR="0064337B">
              <w:rPr>
                <w:noProof/>
                <w:webHidden/>
              </w:rPr>
              <w:instrText xml:space="preserve"> PAGEREF _Toc8495525 \h </w:instrText>
            </w:r>
            <w:r w:rsidR="0064337B">
              <w:rPr>
                <w:noProof/>
                <w:webHidden/>
              </w:rPr>
            </w:r>
            <w:r w:rsidR="0064337B">
              <w:rPr>
                <w:noProof/>
                <w:webHidden/>
              </w:rPr>
              <w:fldChar w:fldCharType="separate"/>
            </w:r>
            <w:r w:rsidR="00E51336">
              <w:rPr>
                <w:noProof/>
                <w:webHidden/>
              </w:rPr>
              <w:t>47</w:t>
            </w:r>
            <w:r w:rsidR="0064337B">
              <w:rPr>
                <w:noProof/>
                <w:webHidden/>
              </w:rPr>
              <w:fldChar w:fldCharType="end"/>
            </w:r>
          </w:hyperlink>
        </w:p>
        <w:p w14:paraId="33AF0A86" w14:textId="402A3D80" w:rsidR="0064337B" w:rsidRDefault="00A50F7B">
          <w:pPr>
            <w:pStyle w:val="Obsah3"/>
            <w:tabs>
              <w:tab w:val="left" w:pos="1320"/>
              <w:tab w:val="right" w:leader="dot" w:pos="9061"/>
            </w:tabs>
            <w:rPr>
              <w:rFonts w:asciiTheme="minorHAnsi" w:eastAsiaTheme="minorEastAsia" w:hAnsiTheme="minorHAnsi"/>
              <w:noProof/>
              <w:lang w:eastAsia="sk-SK"/>
            </w:rPr>
          </w:pPr>
          <w:hyperlink w:anchor="_Toc8495526" w:history="1">
            <w:r w:rsidR="0064337B" w:rsidRPr="00F61397">
              <w:rPr>
                <w:rStyle w:val="Hypertextovprepojenie"/>
                <w:noProof/>
              </w:rPr>
              <w:t>2.3.5</w:t>
            </w:r>
            <w:r w:rsidR="0064337B">
              <w:rPr>
                <w:rFonts w:asciiTheme="minorHAnsi" w:eastAsiaTheme="minorEastAsia" w:hAnsiTheme="minorHAnsi"/>
                <w:noProof/>
                <w:lang w:eastAsia="sk-SK"/>
              </w:rPr>
              <w:tab/>
            </w:r>
            <w:r w:rsidR="0064337B" w:rsidRPr="00F61397">
              <w:rPr>
                <w:rStyle w:val="Hypertextovprepojenie"/>
                <w:noProof/>
              </w:rPr>
              <w:t>Infračervená spektroskopia</w:t>
            </w:r>
            <w:r w:rsidR="0064337B">
              <w:rPr>
                <w:noProof/>
                <w:webHidden/>
              </w:rPr>
              <w:tab/>
            </w:r>
            <w:r w:rsidR="0064337B">
              <w:rPr>
                <w:noProof/>
                <w:webHidden/>
              </w:rPr>
              <w:fldChar w:fldCharType="begin"/>
            </w:r>
            <w:r w:rsidR="0064337B">
              <w:rPr>
                <w:noProof/>
                <w:webHidden/>
              </w:rPr>
              <w:instrText xml:space="preserve"> PAGEREF _Toc8495526 \h </w:instrText>
            </w:r>
            <w:r w:rsidR="0064337B">
              <w:rPr>
                <w:noProof/>
                <w:webHidden/>
              </w:rPr>
            </w:r>
            <w:r w:rsidR="0064337B">
              <w:rPr>
                <w:noProof/>
                <w:webHidden/>
              </w:rPr>
              <w:fldChar w:fldCharType="separate"/>
            </w:r>
            <w:r w:rsidR="00E51336">
              <w:rPr>
                <w:noProof/>
                <w:webHidden/>
              </w:rPr>
              <w:t>51</w:t>
            </w:r>
            <w:r w:rsidR="0064337B">
              <w:rPr>
                <w:noProof/>
                <w:webHidden/>
              </w:rPr>
              <w:fldChar w:fldCharType="end"/>
            </w:r>
          </w:hyperlink>
        </w:p>
        <w:p w14:paraId="5D3389B3" w14:textId="497EAF85" w:rsidR="0064337B" w:rsidRDefault="00A50F7B">
          <w:pPr>
            <w:pStyle w:val="Obsah3"/>
            <w:tabs>
              <w:tab w:val="left" w:pos="1320"/>
              <w:tab w:val="right" w:leader="dot" w:pos="9061"/>
            </w:tabs>
            <w:rPr>
              <w:rFonts w:asciiTheme="minorHAnsi" w:eastAsiaTheme="minorEastAsia" w:hAnsiTheme="minorHAnsi"/>
              <w:noProof/>
              <w:lang w:eastAsia="sk-SK"/>
            </w:rPr>
          </w:pPr>
          <w:hyperlink w:anchor="_Toc8495527" w:history="1">
            <w:r w:rsidR="0064337B" w:rsidRPr="00F61397">
              <w:rPr>
                <w:rStyle w:val="Hypertextovprepojenie"/>
                <w:noProof/>
              </w:rPr>
              <w:t>2.3.6</w:t>
            </w:r>
            <w:r w:rsidR="0064337B">
              <w:rPr>
                <w:rFonts w:asciiTheme="minorHAnsi" w:eastAsiaTheme="minorEastAsia" w:hAnsiTheme="minorHAnsi"/>
                <w:noProof/>
                <w:lang w:eastAsia="sk-SK"/>
              </w:rPr>
              <w:tab/>
            </w:r>
            <w:r w:rsidR="0064337B" w:rsidRPr="00F61397">
              <w:rPr>
                <w:rStyle w:val="Hypertextovprepojenie"/>
                <w:noProof/>
              </w:rPr>
              <w:t>Výsledky termogravimetrickej analýzy</w:t>
            </w:r>
            <w:r w:rsidR="0064337B">
              <w:rPr>
                <w:noProof/>
                <w:webHidden/>
              </w:rPr>
              <w:tab/>
            </w:r>
            <w:r w:rsidR="0064337B">
              <w:rPr>
                <w:noProof/>
                <w:webHidden/>
              </w:rPr>
              <w:fldChar w:fldCharType="begin"/>
            </w:r>
            <w:r w:rsidR="0064337B">
              <w:rPr>
                <w:noProof/>
                <w:webHidden/>
              </w:rPr>
              <w:instrText xml:space="preserve"> PAGEREF _Toc8495527 \h </w:instrText>
            </w:r>
            <w:r w:rsidR="0064337B">
              <w:rPr>
                <w:noProof/>
                <w:webHidden/>
              </w:rPr>
            </w:r>
            <w:r w:rsidR="0064337B">
              <w:rPr>
                <w:noProof/>
                <w:webHidden/>
              </w:rPr>
              <w:fldChar w:fldCharType="separate"/>
            </w:r>
            <w:r w:rsidR="00E51336">
              <w:rPr>
                <w:noProof/>
                <w:webHidden/>
              </w:rPr>
              <w:t>57</w:t>
            </w:r>
            <w:r w:rsidR="0064337B">
              <w:rPr>
                <w:noProof/>
                <w:webHidden/>
              </w:rPr>
              <w:fldChar w:fldCharType="end"/>
            </w:r>
          </w:hyperlink>
        </w:p>
        <w:p w14:paraId="1D367BC2" w14:textId="205B9EF2"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528"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PVA</w:t>
            </w:r>
            <w:r w:rsidR="0064337B">
              <w:rPr>
                <w:noProof/>
                <w:webHidden/>
              </w:rPr>
              <w:tab/>
            </w:r>
            <w:r w:rsidR="0064337B">
              <w:rPr>
                <w:noProof/>
                <w:webHidden/>
              </w:rPr>
              <w:fldChar w:fldCharType="begin"/>
            </w:r>
            <w:r w:rsidR="0064337B">
              <w:rPr>
                <w:noProof/>
                <w:webHidden/>
              </w:rPr>
              <w:instrText xml:space="preserve"> PAGEREF _Toc8495528 \h </w:instrText>
            </w:r>
            <w:r w:rsidR="0064337B">
              <w:rPr>
                <w:noProof/>
                <w:webHidden/>
              </w:rPr>
            </w:r>
            <w:r w:rsidR="0064337B">
              <w:rPr>
                <w:noProof/>
                <w:webHidden/>
              </w:rPr>
              <w:fldChar w:fldCharType="separate"/>
            </w:r>
            <w:r w:rsidR="00E51336">
              <w:rPr>
                <w:noProof/>
                <w:webHidden/>
              </w:rPr>
              <w:t>57</w:t>
            </w:r>
            <w:r w:rsidR="0064337B">
              <w:rPr>
                <w:noProof/>
                <w:webHidden/>
              </w:rPr>
              <w:fldChar w:fldCharType="end"/>
            </w:r>
          </w:hyperlink>
        </w:p>
        <w:p w14:paraId="4E369240" w14:textId="3296E3CA"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529"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Al(NO</w:t>
            </w:r>
            <w:r w:rsidR="0064337B" w:rsidRPr="00F61397">
              <w:rPr>
                <w:rStyle w:val="Hypertextovprepojenie"/>
                <w:noProof/>
                <w:vertAlign w:val="subscript"/>
              </w:rPr>
              <w:t>3</w:t>
            </w:r>
            <w:r w:rsidR="0064337B" w:rsidRPr="00F61397">
              <w:rPr>
                <w:rStyle w:val="Hypertextovprepojenie"/>
                <w:noProof/>
              </w:rPr>
              <w:t>)</w:t>
            </w:r>
            <w:r w:rsidR="0064337B" w:rsidRPr="00F61397">
              <w:rPr>
                <w:rStyle w:val="Hypertextovprepojenie"/>
                <w:noProof/>
                <w:vertAlign w:val="subscript"/>
              </w:rPr>
              <w:t>3</w:t>
            </w:r>
            <w:r w:rsidR="0064337B" w:rsidRPr="00F61397">
              <w:rPr>
                <w:rStyle w:val="Hypertextovprepojenie"/>
                <w:rFonts w:cs="Times New Roman"/>
                <w:noProof/>
              </w:rPr>
              <w:t>·</w:t>
            </w:r>
            <w:r w:rsidR="0064337B" w:rsidRPr="00F61397">
              <w:rPr>
                <w:rStyle w:val="Hypertextovprepojenie"/>
                <w:noProof/>
              </w:rPr>
              <w:t>9H</w:t>
            </w:r>
            <w:r w:rsidR="0064337B" w:rsidRPr="00F61397">
              <w:rPr>
                <w:rStyle w:val="Hypertextovprepojenie"/>
                <w:noProof/>
                <w:vertAlign w:val="subscript"/>
              </w:rPr>
              <w:t>2</w:t>
            </w:r>
            <w:r w:rsidR="0064337B" w:rsidRPr="00F61397">
              <w:rPr>
                <w:rStyle w:val="Hypertextovprepojenie"/>
                <w:noProof/>
              </w:rPr>
              <w:t>O</w:t>
            </w:r>
            <w:r w:rsidR="0064337B">
              <w:rPr>
                <w:noProof/>
                <w:webHidden/>
              </w:rPr>
              <w:tab/>
            </w:r>
            <w:r w:rsidR="0064337B">
              <w:rPr>
                <w:noProof/>
                <w:webHidden/>
              </w:rPr>
              <w:fldChar w:fldCharType="begin"/>
            </w:r>
            <w:r w:rsidR="0064337B">
              <w:rPr>
                <w:noProof/>
                <w:webHidden/>
              </w:rPr>
              <w:instrText xml:space="preserve"> PAGEREF _Toc8495529 \h </w:instrText>
            </w:r>
            <w:r w:rsidR="0064337B">
              <w:rPr>
                <w:noProof/>
                <w:webHidden/>
              </w:rPr>
            </w:r>
            <w:r w:rsidR="0064337B">
              <w:rPr>
                <w:noProof/>
                <w:webHidden/>
              </w:rPr>
              <w:fldChar w:fldCharType="separate"/>
            </w:r>
            <w:r w:rsidR="00E51336">
              <w:rPr>
                <w:noProof/>
                <w:webHidden/>
              </w:rPr>
              <w:t>59</w:t>
            </w:r>
            <w:r w:rsidR="0064337B">
              <w:rPr>
                <w:noProof/>
                <w:webHidden/>
              </w:rPr>
              <w:fldChar w:fldCharType="end"/>
            </w:r>
          </w:hyperlink>
        </w:p>
        <w:p w14:paraId="1E9573C0" w14:textId="5843FE97"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530"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PVA a Al(NO</w:t>
            </w:r>
            <w:r w:rsidR="0064337B" w:rsidRPr="00F61397">
              <w:rPr>
                <w:rStyle w:val="Hypertextovprepojenie"/>
                <w:noProof/>
                <w:vertAlign w:val="subscript"/>
              </w:rPr>
              <w:t>3</w:t>
            </w:r>
            <w:r w:rsidR="0064337B" w:rsidRPr="00F61397">
              <w:rPr>
                <w:rStyle w:val="Hypertextovprepojenie"/>
                <w:noProof/>
              </w:rPr>
              <w:t>)</w:t>
            </w:r>
            <w:r w:rsidR="0064337B" w:rsidRPr="00F61397">
              <w:rPr>
                <w:rStyle w:val="Hypertextovprepojenie"/>
                <w:noProof/>
                <w:vertAlign w:val="subscript"/>
              </w:rPr>
              <w:t>3</w:t>
            </w:r>
            <w:r w:rsidR="0064337B" w:rsidRPr="00F61397">
              <w:rPr>
                <w:rStyle w:val="Hypertextovprepojenie"/>
                <w:rFonts w:cs="Times New Roman"/>
                <w:noProof/>
              </w:rPr>
              <w:t>·</w:t>
            </w:r>
            <w:r w:rsidR="0064337B" w:rsidRPr="00F61397">
              <w:rPr>
                <w:rStyle w:val="Hypertextovprepojenie"/>
                <w:noProof/>
              </w:rPr>
              <w:t>9H</w:t>
            </w:r>
            <w:r w:rsidR="0064337B" w:rsidRPr="00F61397">
              <w:rPr>
                <w:rStyle w:val="Hypertextovprepojenie"/>
                <w:noProof/>
                <w:vertAlign w:val="subscript"/>
              </w:rPr>
              <w:t>2</w:t>
            </w:r>
            <w:r w:rsidR="0064337B" w:rsidRPr="00F61397">
              <w:rPr>
                <w:rStyle w:val="Hypertextovprepojenie"/>
                <w:noProof/>
              </w:rPr>
              <w:t>O</w:t>
            </w:r>
            <w:r w:rsidR="0064337B">
              <w:rPr>
                <w:noProof/>
                <w:webHidden/>
              </w:rPr>
              <w:tab/>
            </w:r>
            <w:r w:rsidR="0064337B">
              <w:rPr>
                <w:noProof/>
                <w:webHidden/>
              </w:rPr>
              <w:fldChar w:fldCharType="begin"/>
            </w:r>
            <w:r w:rsidR="0064337B">
              <w:rPr>
                <w:noProof/>
                <w:webHidden/>
              </w:rPr>
              <w:instrText xml:space="preserve"> PAGEREF _Toc8495530 \h </w:instrText>
            </w:r>
            <w:r w:rsidR="0064337B">
              <w:rPr>
                <w:noProof/>
                <w:webHidden/>
              </w:rPr>
            </w:r>
            <w:r w:rsidR="0064337B">
              <w:rPr>
                <w:noProof/>
                <w:webHidden/>
              </w:rPr>
              <w:fldChar w:fldCharType="separate"/>
            </w:r>
            <w:r w:rsidR="00E51336">
              <w:rPr>
                <w:noProof/>
                <w:webHidden/>
              </w:rPr>
              <w:t>60</w:t>
            </w:r>
            <w:r w:rsidR="0064337B">
              <w:rPr>
                <w:noProof/>
                <w:webHidden/>
              </w:rPr>
              <w:fldChar w:fldCharType="end"/>
            </w:r>
          </w:hyperlink>
        </w:p>
        <w:p w14:paraId="66863FB3" w14:textId="3D70F9F0"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531" w:history="1">
            <w:r w:rsidR="0064337B" w:rsidRPr="00F61397">
              <w:rPr>
                <w:rStyle w:val="Hypertextovprepojenie"/>
                <w:rFonts w:ascii="Wingdings" w:hAnsi="Wingdings" w:cs="Times New Roman"/>
                <w:noProof/>
              </w:rPr>
              <w:t></w:t>
            </w:r>
            <w:r w:rsidR="0064337B">
              <w:rPr>
                <w:rFonts w:asciiTheme="minorHAnsi" w:eastAsiaTheme="minorEastAsia" w:hAnsiTheme="minorHAnsi"/>
                <w:noProof/>
                <w:lang w:eastAsia="sk-SK"/>
              </w:rPr>
              <w:tab/>
            </w:r>
            <w:r w:rsidR="0064337B" w:rsidRPr="00F61397">
              <w:rPr>
                <w:rStyle w:val="Hypertextovprepojenie"/>
                <w:rFonts w:cs="Times New Roman"/>
                <w:noProof/>
              </w:rPr>
              <w:t>PVA</w:t>
            </w:r>
            <w:r w:rsidR="0064337B">
              <w:rPr>
                <w:noProof/>
                <w:webHidden/>
              </w:rPr>
              <w:tab/>
            </w:r>
            <w:r w:rsidR="0064337B">
              <w:rPr>
                <w:noProof/>
                <w:webHidden/>
              </w:rPr>
              <w:fldChar w:fldCharType="begin"/>
            </w:r>
            <w:r w:rsidR="0064337B">
              <w:rPr>
                <w:noProof/>
                <w:webHidden/>
              </w:rPr>
              <w:instrText xml:space="preserve"> PAGEREF _Toc8495531 \h </w:instrText>
            </w:r>
            <w:r w:rsidR="0064337B">
              <w:rPr>
                <w:noProof/>
                <w:webHidden/>
              </w:rPr>
            </w:r>
            <w:r w:rsidR="0064337B">
              <w:rPr>
                <w:noProof/>
                <w:webHidden/>
              </w:rPr>
              <w:fldChar w:fldCharType="separate"/>
            </w:r>
            <w:r w:rsidR="00E51336">
              <w:rPr>
                <w:noProof/>
                <w:webHidden/>
              </w:rPr>
              <w:t>61</w:t>
            </w:r>
            <w:r w:rsidR="0064337B">
              <w:rPr>
                <w:noProof/>
                <w:webHidden/>
              </w:rPr>
              <w:fldChar w:fldCharType="end"/>
            </w:r>
          </w:hyperlink>
        </w:p>
        <w:p w14:paraId="4746A3A6" w14:textId="2946B5F9"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532"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Al(NO</w:t>
            </w:r>
            <w:r w:rsidR="0064337B" w:rsidRPr="00F61397">
              <w:rPr>
                <w:rStyle w:val="Hypertextovprepojenie"/>
                <w:noProof/>
                <w:vertAlign w:val="subscript"/>
              </w:rPr>
              <w:t>3</w:t>
            </w:r>
            <w:r w:rsidR="0064337B" w:rsidRPr="00F61397">
              <w:rPr>
                <w:rStyle w:val="Hypertextovprepojenie"/>
                <w:noProof/>
              </w:rPr>
              <w:t>)</w:t>
            </w:r>
            <w:r w:rsidR="0064337B" w:rsidRPr="00F61397">
              <w:rPr>
                <w:rStyle w:val="Hypertextovprepojenie"/>
                <w:noProof/>
                <w:vertAlign w:val="subscript"/>
              </w:rPr>
              <w:t>3</w:t>
            </w:r>
            <w:r w:rsidR="0064337B" w:rsidRPr="00F61397">
              <w:rPr>
                <w:rStyle w:val="Hypertextovprepojenie"/>
                <w:rFonts w:cs="Times New Roman"/>
                <w:noProof/>
              </w:rPr>
              <w:t>·</w:t>
            </w:r>
            <w:r w:rsidR="0064337B" w:rsidRPr="00F61397">
              <w:rPr>
                <w:rStyle w:val="Hypertextovprepojenie"/>
                <w:noProof/>
              </w:rPr>
              <w:t>9H</w:t>
            </w:r>
            <w:r w:rsidR="0064337B" w:rsidRPr="00F61397">
              <w:rPr>
                <w:rStyle w:val="Hypertextovprepojenie"/>
                <w:noProof/>
                <w:vertAlign w:val="subscript"/>
              </w:rPr>
              <w:t>2</w:t>
            </w:r>
            <w:r w:rsidR="0064337B" w:rsidRPr="00F61397">
              <w:rPr>
                <w:rStyle w:val="Hypertextovprepojenie"/>
                <w:noProof/>
              </w:rPr>
              <w:t>O</w:t>
            </w:r>
            <w:r w:rsidR="0064337B">
              <w:rPr>
                <w:noProof/>
                <w:webHidden/>
              </w:rPr>
              <w:tab/>
            </w:r>
            <w:r w:rsidR="0064337B">
              <w:rPr>
                <w:noProof/>
                <w:webHidden/>
              </w:rPr>
              <w:fldChar w:fldCharType="begin"/>
            </w:r>
            <w:r w:rsidR="0064337B">
              <w:rPr>
                <w:noProof/>
                <w:webHidden/>
              </w:rPr>
              <w:instrText xml:space="preserve"> PAGEREF _Toc8495532 \h </w:instrText>
            </w:r>
            <w:r w:rsidR="0064337B">
              <w:rPr>
                <w:noProof/>
                <w:webHidden/>
              </w:rPr>
            </w:r>
            <w:r w:rsidR="0064337B">
              <w:rPr>
                <w:noProof/>
                <w:webHidden/>
              </w:rPr>
              <w:fldChar w:fldCharType="separate"/>
            </w:r>
            <w:r w:rsidR="00E51336">
              <w:rPr>
                <w:noProof/>
                <w:webHidden/>
              </w:rPr>
              <w:t>63</w:t>
            </w:r>
            <w:r w:rsidR="0064337B">
              <w:rPr>
                <w:noProof/>
                <w:webHidden/>
              </w:rPr>
              <w:fldChar w:fldCharType="end"/>
            </w:r>
          </w:hyperlink>
        </w:p>
        <w:p w14:paraId="7C00E72D" w14:textId="12E3F49E"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533"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16% PVA + 20% Al(NO</w:t>
            </w:r>
            <w:r w:rsidR="0064337B" w:rsidRPr="00F61397">
              <w:rPr>
                <w:rStyle w:val="Hypertextovprepojenie"/>
                <w:noProof/>
                <w:vertAlign w:val="subscript"/>
              </w:rPr>
              <w:t>3</w:t>
            </w:r>
            <w:r w:rsidR="0064337B" w:rsidRPr="00F61397">
              <w:rPr>
                <w:rStyle w:val="Hypertextovprepojenie"/>
                <w:noProof/>
              </w:rPr>
              <w:t>)</w:t>
            </w:r>
            <w:r w:rsidR="0064337B" w:rsidRPr="00F61397">
              <w:rPr>
                <w:rStyle w:val="Hypertextovprepojenie"/>
                <w:noProof/>
                <w:vertAlign w:val="subscript"/>
              </w:rPr>
              <w:t>3</w:t>
            </w:r>
            <w:r w:rsidR="0064337B" w:rsidRPr="00F61397">
              <w:rPr>
                <w:rStyle w:val="Hypertextovprepojenie"/>
                <w:rFonts w:cs="Times New Roman"/>
                <w:noProof/>
              </w:rPr>
              <w:t>·</w:t>
            </w:r>
            <w:r w:rsidR="0064337B" w:rsidRPr="00F61397">
              <w:rPr>
                <w:rStyle w:val="Hypertextovprepojenie"/>
                <w:noProof/>
              </w:rPr>
              <w:t>9H</w:t>
            </w:r>
            <w:r w:rsidR="0064337B" w:rsidRPr="00F61397">
              <w:rPr>
                <w:rStyle w:val="Hypertextovprepojenie"/>
                <w:noProof/>
                <w:vertAlign w:val="subscript"/>
              </w:rPr>
              <w:t>2</w:t>
            </w:r>
            <w:r w:rsidR="0064337B" w:rsidRPr="00F61397">
              <w:rPr>
                <w:rStyle w:val="Hypertextovprepojenie"/>
                <w:noProof/>
              </w:rPr>
              <w:t>O</w:t>
            </w:r>
            <w:r w:rsidR="0064337B">
              <w:rPr>
                <w:noProof/>
                <w:webHidden/>
              </w:rPr>
              <w:tab/>
            </w:r>
            <w:r w:rsidR="0064337B">
              <w:rPr>
                <w:noProof/>
                <w:webHidden/>
              </w:rPr>
              <w:fldChar w:fldCharType="begin"/>
            </w:r>
            <w:r w:rsidR="0064337B">
              <w:rPr>
                <w:noProof/>
                <w:webHidden/>
              </w:rPr>
              <w:instrText xml:space="preserve"> PAGEREF _Toc8495533 \h </w:instrText>
            </w:r>
            <w:r w:rsidR="0064337B">
              <w:rPr>
                <w:noProof/>
                <w:webHidden/>
              </w:rPr>
            </w:r>
            <w:r w:rsidR="0064337B">
              <w:rPr>
                <w:noProof/>
                <w:webHidden/>
              </w:rPr>
              <w:fldChar w:fldCharType="separate"/>
            </w:r>
            <w:r w:rsidR="00E51336">
              <w:rPr>
                <w:noProof/>
                <w:webHidden/>
              </w:rPr>
              <w:t>64</w:t>
            </w:r>
            <w:r w:rsidR="0064337B">
              <w:rPr>
                <w:noProof/>
                <w:webHidden/>
              </w:rPr>
              <w:fldChar w:fldCharType="end"/>
            </w:r>
          </w:hyperlink>
        </w:p>
        <w:p w14:paraId="49B19B50" w14:textId="08DDE166"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534"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16% PVA + 15% Al(NO</w:t>
            </w:r>
            <w:r w:rsidR="0064337B" w:rsidRPr="00F61397">
              <w:rPr>
                <w:rStyle w:val="Hypertextovprepojenie"/>
                <w:noProof/>
                <w:vertAlign w:val="subscript"/>
              </w:rPr>
              <w:t>3</w:t>
            </w:r>
            <w:r w:rsidR="0064337B" w:rsidRPr="00F61397">
              <w:rPr>
                <w:rStyle w:val="Hypertextovprepojenie"/>
                <w:noProof/>
              </w:rPr>
              <w:t>)</w:t>
            </w:r>
            <w:r w:rsidR="0064337B" w:rsidRPr="00F61397">
              <w:rPr>
                <w:rStyle w:val="Hypertextovprepojenie"/>
                <w:noProof/>
                <w:vertAlign w:val="subscript"/>
              </w:rPr>
              <w:t>3</w:t>
            </w:r>
            <w:r w:rsidR="0064337B" w:rsidRPr="00F61397">
              <w:rPr>
                <w:rStyle w:val="Hypertextovprepojenie"/>
                <w:rFonts w:cs="Times New Roman"/>
                <w:noProof/>
              </w:rPr>
              <w:t>·</w:t>
            </w:r>
            <w:r w:rsidR="0064337B" w:rsidRPr="00F61397">
              <w:rPr>
                <w:rStyle w:val="Hypertextovprepojenie"/>
                <w:noProof/>
              </w:rPr>
              <w:t>9H</w:t>
            </w:r>
            <w:r w:rsidR="0064337B" w:rsidRPr="00F61397">
              <w:rPr>
                <w:rStyle w:val="Hypertextovprepojenie"/>
                <w:noProof/>
                <w:vertAlign w:val="subscript"/>
              </w:rPr>
              <w:t>2</w:t>
            </w:r>
            <w:r w:rsidR="0064337B" w:rsidRPr="00F61397">
              <w:rPr>
                <w:rStyle w:val="Hypertextovprepojenie"/>
                <w:noProof/>
              </w:rPr>
              <w:t>O</w:t>
            </w:r>
            <w:r w:rsidR="0064337B">
              <w:rPr>
                <w:noProof/>
                <w:webHidden/>
              </w:rPr>
              <w:tab/>
            </w:r>
            <w:r w:rsidR="0064337B">
              <w:rPr>
                <w:noProof/>
                <w:webHidden/>
              </w:rPr>
              <w:fldChar w:fldCharType="begin"/>
            </w:r>
            <w:r w:rsidR="0064337B">
              <w:rPr>
                <w:noProof/>
                <w:webHidden/>
              </w:rPr>
              <w:instrText xml:space="preserve"> PAGEREF _Toc8495534 \h </w:instrText>
            </w:r>
            <w:r w:rsidR="0064337B">
              <w:rPr>
                <w:noProof/>
                <w:webHidden/>
              </w:rPr>
            </w:r>
            <w:r w:rsidR="0064337B">
              <w:rPr>
                <w:noProof/>
                <w:webHidden/>
              </w:rPr>
              <w:fldChar w:fldCharType="separate"/>
            </w:r>
            <w:r w:rsidR="00E51336">
              <w:rPr>
                <w:noProof/>
                <w:webHidden/>
              </w:rPr>
              <w:t>65</w:t>
            </w:r>
            <w:r w:rsidR="0064337B">
              <w:rPr>
                <w:noProof/>
                <w:webHidden/>
              </w:rPr>
              <w:fldChar w:fldCharType="end"/>
            </w:r>
          </w:hyperlink>
        </w:p>
        <w:p w14:paraId="3DA0308B" w14:textId="3D9F43C1" w:rsidR="0064337B" w:rsidRDefault="00A50F7B">
          <w:pPr>
            <w:pStyle w:val="Obsah3"/>
            <w:tabs>
              <w:tab w:val="left" w:pos="880"/>
              <w:tab w:val="right" w:leader="dot" w:pos="9061"/>
            </w:tabs>
            <w:rPr>
              <w:rFonts w:asciiTheme="minorHAnsi" w:eastAsiaTheme="minorEastAsia" w:hAnsiTheme="minorHAnsi"/>
              <w:noProof/>
              <w:lang w:eastAsia="sk-SK"/>
            </w:rPr>
          </w:pPr>
          <w:hyperlink w:anchor="_Toc8495535" w:history="1">
            <w:r w:rsidR="0064337B" w:rsidRPr="00F61397">
              <w:rPr>
                <w:rStyle w:val="Hypertextovprepojenie"/>
                <w:rFonts w:ascii="Wingdings" w:hAnsi="Wingdings"/>
                <w:noProof/>
              </w:rPr>
              <w:t></w:t>
            </w:r>
            <w:r w:rsidR="0064337B">
              <w:rPr>
                <w:rFonts w:asciiTheme="minorHAnsi" w:eastAsiaTheme="minorEastAsia" w:hAnsiTheme="minorHAnsi"/>
                <w:noProof/>
                <w:lang w:eastAsia="sk-SK"/>
              </w:rPr>
              <w:tab/>
            </w:r>
            <w:r w:rsidR="0064337B" w:rsidRPr="00F61397">
              <w:rPr>
                <w:rStyle w:val="Hypertextovprepojenie"/>
                <w:noProof/>
              </w:rPr>
              <w:t>Elektrónová mikroskopia po TG analýze</w:t>
            </w:r>
            <w:r w:rsidR="0064337B">
              <w:rPr>
                <w:noProof/>
                <w:webHidden/>
              </w:rPr>
              <w:tab/>
            </w:r>
            <w:r w:rsidR="0064337B">
              <w:rPr>
                <w:noProof/>
                <w:webHidden/>
              </w:rPr>
              <w:fldChar w:fldCharType="begin"/>
            </w:r>
            <w:r w:rsidR="0064337B">
              <w:rPr>
                <w:noProof/>
                <w:webHidden/>
              </w:rPr>
              <w:instrText xml:space="preserve"> PAGEREF _Toc8495535 \h </w:instrText>
            </w:r>
            <w:r w:rsidR="0064337B">
              <w:rPr>
                <w:noProof/>
                <w:webHidden/>
              </w:rPr>
            </w:r>
            <w:r w:rsidR="0064337B">
              <w:rPr>
                <w:noProof/>
                <w:webHidden/>
              </w:rPr>
              <w:fldChar w:fldCharType="separate"/>
            </w:r>
            <w:r w:rsidR="00E51336">
              <w:rPr>
                <w:noProof/>
                <w:webHidden/>
              </w:rPr>
              <w:t>67</w:t>
            </w:r>
            <w:r w:rsidR="0064337B">
              <w:rPr>
                <w:noProof/>
                <w:webHidden/>
              </w:rPr>
              <w:fldChar w:fldCharType="end"/>
            </w:r>
          </w:hyperlink>
        </w:p>
        <w:p w14:paraId="45730E3A" w14:textId="1FFC0FDE" w:rsidR="0064337B" w:rsidRDefault="00A50F7B">
          <w:pPr>
            <w:pStyle w:val="Obsah2"/>
            <w:tabs>
              <w:tab w:val="left" w:pos="880"/>
              <w:tab w:val="right" w:leader="dot" w:pos="9061"/>
            </w:tabs>
            <w:rPr>
              <w:rFonts w:asciiTheme="minorHAnsi" w:eastAsiaTheme="minorEastAsia" w:hAnsiTheme="minorHAnsi"/>
              <w:noProof/>
              <w:lang w:eastAsia="sk-SK"/>
            </w:rPr>
          </w:pPr>
          <w:hyperlink w:anchor="_Toc8495536" w:history="1">
            <w:r w:rsidR="0064337B" w:rsidRPr="00F61397">
              <w:rPr>
                <w:rStyle w:val="Hypertextovprepojenie"/>
                <w:noProof/>
              </w:rPr>
              <w:t>2.4</w:t>
            </w:r>
            <w:r w:rsidR="0064337B">
              <w:rPr>
                <w:rFonts w:asciiTheme="minorHAnsi" w:eastAsiaTheme="minorEastAsia" w:hAnsiTheme="minorHAnsi"/>
                <w:noProof/>
                <w:lang w:eastAsia="sk-SK"/>
              </w:rPr>
              <w:tab/>
            </w:r>
            <w:r w:rsidR="0064337B" w:rsidRPr="00F61397">
              <w:rPr>
                <w:rStyle w:val="Hypertextovprepojenie"/>
                <w:noProof/>
              </w:rPr>
              <w:t>Kalcinácia nanovlákien</w:t>
            </w:r>
            <w:r w:rsidR="0064337B">
              <w:rPr>
                <w:noProof/>
                <w:webHidden/>
              </w:rPr>
              <w:tab/>
            </w:r>
            <w:r w:rsidR="0064337B">
              <w:rPr>
                <w:noProof/>
                <w:webHidden/>
              </w:rPr>
              <w:fldChar w:fldCharType="begin"/>
            </w:r>
            <w:r w:rsidR="0064337B">
              <w:rPr>
                <w:noProof/>
                <w:webHidden/>
              </w:rPr>
              <w:instrText xml:space="preserve"> PAGEREF _Toc8495536 \h </w:instrText>
            </w:r>
            <w:r w:rsidR="0064337B">
              <w:rPr>
                <w:noProof/>
                <w:webHidden/>
              </w:rPr>
            </w:r>
            <w:r w:rsidR="0064337B">
              <w:rPr>
                <w:noProof/>
                <w:webHidden/>
              </w:rPr>
              <w:fldChar w:fldCharType="separate"/>
            </w:r>
            <w:r w:rsidR="00E51336">
              <w:rPr>
                <w:noProof/>
                <w:webHidden/>
              </w:rPr>
              <w:t>68</w:t>
            </w:r>
            <w:r w:rsidR="0064337B">
              <w:rPr>
                <w:noProof/>
                <w:webHidden/>
              </w:rPr>
              <w:fldChar w:fldCharType="end"/>
            </w:r>
          </w:hyperlink>
        </w:p>
        <w:p w14:paraId="69F596B8" w14:textId="3427A9EF" w:rsidR="0064337B" w:rsidRDefault="00A50F7B">
          <w:pPr>
            <w:pStyle w:val="Obsah3"/>
            <w:tabs>
              <w:tab w:val="left" w:pos="1320"/>
              <w:tab w:val="right" w:leader="dot" w:pos="9061"/>
            </w:tabs>
            <w:rPr>
              <w:rFonts w:asciiTheme="minorHAnsi" w:eastAsiaTheme="minorEastAsia" w:hAnsiTheme="minorHAnsi"/>
              <w:noProof/>
              <w:lang w:eastAsia="sk-SK"/>
            </w:rPr>
          </w:pPr>
          <w:hyperlink w:anchor="_Toc8495537" w:history="1">
            <w:r w:rsidR="0064337B" w:rsidRPr="00F61397">
              <w:rPr>
                <w:rStyle w:val="Hypertextovprepojenie"/>
                <w:noProof/>
              </w:rPr>
              <w:t>2.4.1</w:t>
            </w:r>
            <w:r w:rsidR="0064337B">
              <w:rPr>
                <w:rFonts w:asciiTheme="minorHAnsi" w:eastAsiaTheme="minorEastAsia" w:hAnsiTheme="minorHAnsi"/>
                <w:noProof/>
                <w:lang w:eastAsia="sk-SK"/>
              </w:rPr>
              <w:tab/>
            </w:r>
            <w:r w:rsidR="0064337B" w:rsidRPr="00F61397">
              <w:rPr>
                <w:rStyle w:val="Hypertextovprepojenie"/>
                <w:noProof/>
              </w:rPr>
              <w:t>Vypálené nanovlákna - elektrónová mikroskopia</w:t>
            </w:r>
            <w:r w:rsidR="0064337B">
              <w:rPr>
                <w:noProof/>
                <w:webHidden/>
              </w:rPr>
              <w:tab/>
            </w:r>
            <w:r w:rsidR="0064337B">
              <w:rPr>
                <w:noProof/>
                <w:webHidden/>
              </w:rPr>
              <w:fldChar w:fldCharType="begin"/>
            </w:r>
            <w:r w:rsidR="0064337B">
              <w:rPr>
                <w:noProof/>
                <w:webHidden/>
              </w:rPr>
              <w:instrText xml:space="preserve"> PAGEREF _Toc8495537 \h </w:instrText>
            </w:r>
            <w:r w:rsidR="0064337B">
              <w:rPr>
                <w:noProof/>
                <w:webHidden/>
              </w:rPr>
            </w:r>
            <w:r w:rsidR="0064337B">
              <w:rPr>
                <w:noProof/>
                <w:webHidden/>
              </w:rPr>
              <w:fldChar w:fldCharType="separate"/>
            </w:r>
            <w:r w:rsidR="00E51336">
              <w:rPr>
                <w:noProof/>
                <w:webHidden/>
              </w:rPr>
              <w:t>68</w:t>
            </w:r>
            <w:r w:rsidR="0064337B">
              <w:rPr>
                <w:noProof/>
                <w:webHidden/>
              </w:rPr>
              <w:fldChar w:fldCharType="end"/>
            </w:r>
          </w:hyperlink>
        </w:p>
        <w:p w14:paraId="0DA3EDE8" w14:textId="0571D006" w:rsidR="0064337B" w:rsidRDefault="00A50F7B">
          <w:pPr>
            <w:pStyle w:val="Obsah3"/>
            <w:tabs>
              <w:tab w:val="left" w:pos="1320"/>
              <w:tab w:val="right" w:leader="dot" w:pos="9061"/>
            </w:tabs>
            <w:rPr>
              <w:rFonts w:asciiTheme="minorHAnsi" w:eastAsiaTheme="minorEastAsia" w:hAnsiTheme="minorHAnsi"/>
              <w:noProof/>
              <w:lang w:eastAsia="sk-SK"/>
            </w:rPr>
          </w:pPr>
          <w:hyperlink w:anchor="_Toc8495538" w:history="1">
            <w:r w:rsidR="0064337B" w:rsidRPr="00F61397">
              <w:rPr>
                <w:rStyle w:val="Hypertextovprepojenie"/>
                <w:noProof/>
              </w:rPr>
              <w:t>2.4.2</w:t>
            </w:r>
            <w:r w:rsidR="0064337B">
              <w:rPr>
                <w:rFonts w:asciiTheme="minorHAnsi" w:eastAsiaTheme="minorEastAsia" w:hAnsiTheme="minorHAnsi"/>
                <w:noProof/>
                <w:lang w:eastAsia="sk-SK"/>
              </w:rPr>
              <w:tab/>
            </w:r>
            <w:r w:rsidR="0064337B" w:rsidRPr="00F61397">
              <w:rPr>
                <w:rStyle w:val="Hypertextovprepojenie"/>
                <w:noProof/>
              </w:rPr>
              <w:t>Prvková analýza kalcinovaných nanovlákien</w:t>
            </w:r>
            <w:r w:rsidR="0064337B">
              <w:rPr>
                <w:noProof/>
                <w:webHidden/>
              </w:rPr>
              <w:tab/>
            </w:r>
            <w:r w:rsidR="0064337B">
              <w:rPr>
                <w:noProof/>
                <w:webHidden/>
              </w:rPr>
              <w:fldChar w:fldCharType="begin"/>
            </w:r>
            <w:r w:rsidR="0064337B">
              <w:rPr>
                <w:noProof/>
                <w:webHidden/>
              </w:rPr>
              <w:instrText xml:space="preserve"> PAGEREF _Toc8495538 \h </w:instrText>
            </w:r>
            <w:r w:rsidR="0064337B">
              <w:rPr>
                <w:noProof/>
                <w:webHidden/>
              </w:rPr>
            </w:r>
            <w:r w:rsidR="0064337B">
              <w:rPr>
                <w:noProof/>
                <w:webHidden/>
              </w:rPr>
              <w:fldChar w:fldCharType="separate"/>
            </w:r>
            <w:r w:rsidR="00E51336">
              <w:rPr>
                <w:noProof/>
                <w:webHidden/>
              </w:rPr>
              <w:t>72</w:t>
            </w:r>
            <w:r w:rsidR="0064337B">
              <w:rPr>
                <w:noProof/>
                <w:webHidden/>
              </w:rPr>
              <w:fldChar w:fldCharType="end"/>
            </w:r>
          </w:hyperlink>
        </w:p>
        <w:p w14:paraId="64EAA7AF" w14:textId="6E6E7E15" w:rsidR="0064337B" w:rsidRDefault="00A50F7B">
          <w:pPr>
            <w:pStyle w:val="Obsah3"/>
            <w:tabs>
              <w:tab w:val="left" w:pos="1320"/>
              <w:tab w:val="right" w:leader="dot" w:pos="9061"/>
            </w:tabs>
            <w:rPr>
              <w:rFonts w:asciiTheme="minorHAnsi" w:eastAsiaTheme="minorEastAsia" w:hAnsiTheme="minorHAnsi"/>
              <w:noProof/>
              <w:lang w:eastAsia="sk-SK"/>
            </w:rPr>
          </w:pPr>
          <w:hyperlink w:anchor="_Toc8495539" w:history="1">
            <w:r w:rsidR="0064337B" w:rsidRPr="00F61397">
              <w:rPr>
                <w:rStyle w:val="Hypertextovprepojenie"/>
                <w:noProof/>
              </w:rPr>
              <w:t>2.4.3</w:t>
            </w:r>
            <w:r w:rsidR="0064337B">
              <w:rPr>
                <w:rFonts w:asciiTheme="minorHAnsi" w:eastAsiaTheme="minorEastAsia" w:hAnsiTheme="minorHAnsi"/>
                <w:noProof/>
                <w:lang w:eastAsia="sk-SK"/>
              </w:rPr>
              <w:tab/>
            </w:r>
            <w:r w:rsidR="0064337B" w:rsidRPr="00F61397">
              <w:rPr>
                <w:rStyle w:val="Hypertextovprepojenie"/>
                <w:noProof/>
              </w:rPr>
              <w:t>Infračervená spektroskopia</w:t>
            </w:r>
            <w:r w:rsidR="0064337B">
              <w:rPr>
                <w:noProof/>
                <w:webHidden/>
              </w:rPr>
              <w:tab/>
            </w:r>
            <w:r w:rsidR="0064337B">
              <w:rPr>
                <w:noProof/>
                <w:webHidden/>
              </w:rPr>
              <w:fldChar w:fldCharType="begin"/>
            </w:r>
            <w:r w:rsidR="0064337B">
              <w:rPr>
                <w:noProof/>
                <w:webHidden/>
              </w:rPr>
              <w:instrText xml:space="preserve"> PAGEREF _Toc8495539 \h </w:instrText>
            </w:r>
            <w:r w:rsidR="0064337B">
              <w:rPr>
                <w:noProof/>
                <w:webHidden/>
              </w:rPr>
            </w:r>
            <w:r w:rsidR="0064337B">
              <w:rPr>
                <w:noProof/>
                <w:webHidden/>
              </w:rPr>
              <w:fldChar w:fldCharType="separate"/>
            </w:r>
            <w:r w:rsidR="00E51336">
              <w:rPr>
                <w:noProof/>
                <w:webHidden/>
              </w:rPr>
              <w:t>76</w:t>
            </w:r>
            <w:r w:rsidR="0064337B">
              <w:rPr>
                <w:noProof/>
                <w:webHidden/>
              </w:rPr>
              <w:fldChar w:fldCharType="end"/>
            </w:r>
          </w:hyperlink>
        </w:p>
        <w:p w14:paraId="192FCC94" w14:textId="1EC52256" w:rsidR="0064337B" w:rsidRDefault="00A50F7B">
          <w:pPr>
            <w:pStyle w:val="Obsah1"/>
            <w:tabs>
              <w:tab w:val="left" w:pos="660"/>
              <w:tab w:val="right" w:leader="dot" w:pos="9061"/>
            </w:tabs>
            <w:rPr>
              <w:rFonts w:asciiTheme="minorHAnsi" w:eastAsiaTheme="minorEastAsia" w:hAnsiTheme="minorHAnsi"/>
              <w:noProof/>
              <w:sz w:val="22"/>
              <w:lang w:eastAsia="sk-SK"/>
            </w:rPr>
          </w:pPr>
          <w:hyperlink w:anchor="_Toc8495540" w:history="1">
            <w:r w:rsidR="0064337B" w:rsidRPr="00F61397">
              <w:rPr>
                <w:rStyle w:val="Hypertextovprepojenie"/>
                <w:noProof/>
              </w:rPr>
              <w:t>III.</w:t>
            </w:r>
            <w:r w:rsidR="0064337B">
              <w:rPr>
                <w:rFonts w:asciiTheme="minorHAnsi" w:eastAsiaTheme="minorEastAsia" w:hAnsiTheme="minorHAnsi"/>
                <w:noProof/>
                <w:sz w:val="22"/>
                <w:lang w:eastAsia="sk-SK"/>
              </w:rPr>
              <w:tab/>
            </w:r>
            <w:r w:rsidR="0064337B" w:rsidRPr="00F61397">
              <w:rPr>
                <w:rStyle w:val="Hypertextovprepojenie"/>
                <w:noProof/>
              </w:rPr>
              <w:t>DISKUSIA A NAPLNENIE CIEĽOV</w:t>
            </w:r>
            <w:r w:rsidR="0064337B">
              <w:rPr>
                <w:noProof/>
                <w:webHidden/>
              </w:rPr>
              <w:tab/>
            </w:r>
            <w:r w:rsidR="0064337B">
              <w:rPr>
                <w:noProof/>
                <w:webHidden/>
              </w:rPr>
              <w:fldChar w:fldCharType="begin"/>
            </w:r>
            <w:r w:rsidR="0064337B">
              <w:rPr>
                <w:noProof/>
                <w:webHidden/>
              </w:rPr>
              <w:instrText xml:space="preserve"> PAGEREF _Toc8495540 \h </w:instrText>
            </w:r>
            <w:r w:rsidR="0064337B">
              <w:rPr>
                <w:noProof/>
                <w:webHidden/>
              </w:rPr>
            </w:r>
            <w:r w:rsidR="0064337B">
              <w:rPr>
                <w:noProof/>
                <w:webHidden/>
              </w:rPr>
              <w:fldChar w:fldCharType="separate"/>
            </w:r>
            <w:r w:rsidR="00E51336">
              <w:rPr>
                <w:noProof/>
                <w:webHidden/>
              </w:rPr>
              <w:t>81</w:t>
            </w:r>
            <w:r w:rsidR="0064337B">
              <w:rPr>
                <w:noProof/>
                <w:webHidden/>
              </w:rPr>
              <w:fldChar w:fldCharType="end"/>
            </w:r>
          </w:hyperlink>
        </w:p>
        <w:p w14:paraId="59C801BC" w14:textId="52799EEB" w:rsidR="0064337B" w:rsidRDefault="00A50F7B">
          <w:pPr>
            <w:pStyle w:val="Obsah1"/>
            <w:tabs>
              <w:tab w:val="left" w:pos="660"/>
              <w:tab w:val="right" w:leader="dot" w:pos="9061"/>
            </w:tabs>
            <w:rPr>
              <w:rFonts w:asciiTheme="minorHAnsi" w:eastAsiaTheme="minorEastAsia" w:hAnsiTheme="minorHAnsi"/>
              <w:noProof/>
              <w:sz w:val="22"/>
              <w:lang w:eastAsia="sk-SK"/>
            </w:rPr>
          </w:pPr>
          <w:hyperlink w:anchor="_Toc8495541" w:history="1">
            <w:r w:rsidR="0064337B" w:rsidRPr="00F61397">
              <w:rPr>
                <w:rStyle w:val="Hypertextovprepojenie"/>
                <w:noProof/>
              </w:rPr>
              <w:t>IV.</w:t>
            </w:r>
            <w:r w:rsidR="0064337B">
              <w:rPr>
                <w:rFonts w:asciiTheme="minorHAnsi" w:eastAsiaTheme="minorEastAsia" w:hAnsiTheme="minorHAnsi"/>
                <w:noProof/>
                <w:sz w:val="22"/>
                <w:lang w:eastAsia="sk-SK"/>
              </w:rPr>
              <w:tab/>
            </w:r>
            <w:r w:rsidR="0064337B" w:rsidRPr="00F61397">
              <w:rPr>
                <w:rStyle w:val="Hypertextovprepojenie"/>
                <w:noProof/>
              </w:rPr>
              <w:t>ZÁVER</w:t>
            </w:r>
            <w:r w:rsidR="0064337B">
              <w:rPr>
                <w:noProof/>
                <w:webHidden/>
              </w:rPr>
              <w:tab/>
            </w:r>
            <w:r w:rsidR="0064337B">
              <w:rPr>
                <w:noProof/>
                <w:webHidden/>
              </w:rPr>
              <w:fldChar w:fldCharType="begin"/>
            </w:r>
            <w:r w:rsidR="0064337B">
              <w:rPr>
                <w:noProof/>
                <w:webHidden/>
              </w:rPr>
              <w:instrText xml:space="preserve"> PAGEREF _Toc8495541 \h </w:instrText>
            </w:r>
            <w:r w:rsidR="0064337B">
              <w:rPr>
                <w:noProof/>
                <w:webHidden/>
              </w:rPr>
            </w:r>
            <w:r w:rsidR="0064337B">
              <w:rPr>
                <w:noProof/>
                <w:webHidden/>
              </w:rPr>
              <w:fldChar w:fldCharType="separate"/>
            </w:r>
            <w:r w:rsidR="00E51336">
              <w:rPr>
                <w:noProof/>
                <w:webHidden/>
              </w:rPr>
              <w:t>84</w:t>
            </w:r>
            <w:r w:rsidR="0064337B">
              <w:rPr>
                <w:noProof/>
                <w:webHidden/>
              </w:rPr>
              <w:fldChar w:fldCharType="end"/>
            </w:r>
          </w:hyperlink>
        </w:p>
        <w:p w14:paraId="68F77D6F" w14:textId="0B7C010F" w:rsidR="0064337B" w:rsidRDefault="00A50F7B">
          <w:pPr>
            <w:pStyle w:val="Obsah1"/>
            <w:tabs>
              <w:tab w:val="left" w:pos="660"/>
              <w:tab w:val="right" w:leader="dot" w:pos="9061"/>
            </w:tabs>
            <w:rPr>
              <w:rFonts w:asciiTheme="minorHAnsi" w:eastAsiaTheme="minorEastAsia" w:hAnsiTheme="minorHAnsi"/>
              <w:noProof/>
              <w:sz w:val="22"/>
              <w:lang w:eastAsia="sk-SK"/>
            </w:rPr>
          </w:pPr>
          <w:hyperlink w:anchor="_Toc8495542" w:history="1">
            <w:r w:rsidR="0064337B" w:rsidRPr="00F61397">
              <w:rPr>
                <w:rStyle w:val="Hypertextovprepojenie"/>
                <w:noProof/>
              </w:rPr>
              <w:t>V.</w:t>
            </w:r>
            <w:r w:rsidR="0064337B">
              <w:rPr>
                <w:rFonts w:asciiTheme="minorHAnsi" w:eastAsiaTheme="minorEastAsia" w:hAnsiTheme="minorHAnsi"/>
                <w:noProof/>
                <w:sz w:val="22"/>
                <w:lang w:eastAsia="sk-SK"/>
              </w:rPr>
              <w:tab/>
            </w:r>
            <w:r w:rsidR="0064337B" w:rsidRPr="00F61397">
              <w:rPr>
                <w:rStyle w:val="Hypertextovprepojenie"/>
                <w:noProof/>
              </w:rPr>
              <w:t>CITÁCIE</w:t>
            </w:r>
            <w:r w:rsidR="0064337B">
              <w:rPr>
                <w:noProof/>
                <w:webHidden/>
              </w:rPr>
              <w:tab/>
            </w:r>
            <w:r w:rsidR="0064337B">
              <w:rPr>
                <w:noProof/>
                <w:webHidden/>
              </w:rPr>
              <w:fldChar w:fldCharType="begin"/>
            </w:r>
            <w:r w:rsidR="0064337B">
              <w:rPr>
                <w:noProof/>
                <w:webHidden/>
              </w:rPr>
              <w:instrText xml:space="preserve"> PAGEREF _Toc8495542 \h </w:instrText>
            </w:r>
            <w:r w:rsidR="0064337B">
              <w:rPr>
                <w:noProof/>
                <w:webHidden/>
              </w:rPr>
            </w:r>
            <w:r w:rsidR="0064337B">
              <w:rPr>
                <w:noProof/>
                <w:webHidden/>
              </w:rPr>
              <w:fldChar w:fldCharType="separate"/>
            </w:r>
            <w:r w:rsidR="00E51336">
              <w:rPr>
                <w:noProof/>
                <w:webHidden/>
              </w:rPr>
              <w:t>85</w:t>
            </w:r>
            <w:r w:rsidR="0064337B">
              <w:rPr>
                <w:noProof/>
                <w:webHidden/>
              </w:rPr>
              <w:fldChar w:fldCharType="end"/>
            </w:r>
          </w:hyperlink>
        </w:p>
        <w:p w14:paraId="5A2493E6" w14:textId="44FB098B" w:rsidR="00421BFA" w:rsidRDefault="003D3F4F">
          <w:r>
            <w:rPr>
              <w:rFonts w:ascii="Times New Roman" w:hAnsi="Times New Roman"/>
              <w:sz w:val="24"/>
            </w:rPr>
            <w:fldChar w:fldCharType="end"/>
          </w:r>
        </w:p>
      </w:sdtContent>
    </w:sdt>
    <w:p w14:paraId="71DDD2FC" w14:textId="43C7876B" w:rsidR="00731439" w:rsidRDefault="00731439">
      <w:r>
        <w:br w:type="page"/>
      </w:r>
    </w:p>
    <w:p w14:paraId="665D6D3F" w14:textId="0596A29B" w:rsidR="003F7320" w:rsidRPr="00731439" w:rsidRDefault="00731439" w:rsidP="00BE7DFC">
      <w:pPr>
        <w:pStyle w:val="NADPIS20"/>
        <w:spacing w:line="360" w:lineRule="auto"/>
        <w:ind w:left="0"/>
      </w:pPr>
      <w:bookmarkStart w:id="0" w:name="_Toc8495457"/>
      <w:r w:rsidRPr="00731439">
        <w:lastRenderedPageBreak/>
        <w:t>Zoznam skratiek</w:t>
      </w:r>
      <w:bookmarkEnd w:id="0"/>
    </w:p>
    <w:tbl>
      <w:tblPr>
        <w:tblStyle w:val="Mriekatabukysvet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731439" w14:paraId="629E62F3" w14:textId="77777777" w:rsidTr="00431D63">
        <w:tc>
          <w:tcPr>
            <w:tcW w:w="4530" w:type="dxa"/>
          </w:tcPr>
          <w:p w14:paraId="4A3B2F39" w14:textId="77777777" w:rsidR="00731439" w:rsidRDefault="00731439" w:rsidP="00BE7DFC">
            <w:pPr>
              <w:spacing w:line="360" w:lineRule="auto"/>
              <w:jc w:val="both"/>
              <w:rPr>
                <w:rFonts w:ascii="Times New Roman" w:hAnsi="Times New Roman" w:cs="Times New Roman"/>
                <w:sz w:val="24"/>
              </w:rPr>
            </w:pPr>
            <w:r w:rsidRPr="0043251C">
              <w:rPr>
                <w:rFonts w:ascii="Times New Roman" w:hAnsi="Times New Roman" w:cs="Times New Roman"/>
                <w:sz w:val="24"/>
              </w:rPr>
              <w:t>PVA</w:t>
            </w:r>
          </w:p>
          <w:p w14:paraId="23D6CE75" w14:textId="2B26394F" w:rsidR="00E23442" w:rsidRPr="0043251C" w:rsidRDefault="00E23442" w:rsidP="00BE7DFC">
            <w:pPr>
              <w:spacing w:line="360" w:lineRule="auto"/>
              <w:jc w:val="both"/>
              <w:rPr>
                <w:rFonts w:ascii="Times New Roman" w:hAnsi="Times New Roman" w:cs="Times New Roman"/>
                <w:sz w:val="24"/>
              </w:rPr>
            </w:pPr>
            <w:r>
              <w:rPr>
                <w:rFonts w:ascii="Times New Roman" w:hAnsi="Times New Roman" w:cs="Times New Roman"/>
                <w:sz w:val="24"/>
              </w:rPr>
              <w:t>PP</w:t>
            </w:r>
          </w:p>
        </w:tc>
        <w:tc>
          <w:tcPr>
            <w:tcW w:w="4531" w:type="dxa"/>
          </w:tcPr>
          <w:p w14:paraId="388E67A4" w14:textId="77777777" w:rsidR="00731439" w:rsidRDefault="0043251C" w:rsidP="00BE7DFC">
            <w:pPr>
              <w:spacing w:line="360" w:lineRule="auto"/>
              <w:jc w:val="both"/>
              <w:rPr>
                <w:rFonts w:ascii="Times New Roman" w:hAnsi="Times New Roman" w:cs="Times New Roman"/>
                <w:sz w:val="24"/>
              </w:rPr>
            </w:pPr>
            <w:proofErr w:type="spellStart"/>
            <w:r w:rsidRPr="0043251C">
              <w:rPr>
                <w:rFonts w:ascii="Times New Roman" w:hAnsi="Times New Roman" w:cs="Times New Roman"/>
                <w:sz w:val="24"/>
              </w:rPr>
              <w:t>P</w:t>
            </w:r>
            <w:r w:rsidR="00731439" w:rsidRPr="0043251C">
              <w:rPr>
                <w:rFonts w:ascii="Times New Roman" w:hAnsi="Times New Roman" w:cs="Times New Roman"/>
                <w:sz w:val="24"/>
              </w:rPr>
              <w:t>olyvinylalkohol</w:t>
            </w:r>
            <w:proofErr w:type="spellEnd"/>
          </w:p>
          <w:p w14:paraId="02BB32F4" w14:textId="1F2BFC9C" w:rsidR="00E23442" w:rsidRPr="0043251C" w:rsidRDefault="00E23442" w:rsidP="00BE7DFC">
            <w:pPr>
              <w:spacing w:line="360" w:lineRule="auto"/>
              <w:jc w:val="both"/>
              <w:rPr>
                <w:rFonts w:ascii="Times New Roman" w:hAnsi="Times New Roman" w:cs="Times New Roman"/>
                <w:sz w:val="24"/>
              </w:rPr>
            </w:pPr>
            <w:r>
              <w:rPr>
                <w:rFonts w:ascii="Times New Roman" w:hAnsi="Times New Roman" w:cs="Times New Roman"/>
                <w:sz w:val="24"/>
              </w:rPr>
              <w:t xml:space="preserve">Polypropylén </w:t>
            </w:r>
          </w:p>
        </w:tc>
      </w:tr>
      <w:tr w:rsidR="00731439" w14:paraId="4C0E9C58" w14:textId="77777777" w:rsidTr="00431D63">
        <w:tc>
          <w:tcPr>
            <w:tcW w:w="4530" w:type="dxa"/>
          </w:tcPr>
          <w:p w14:paraId="7146F9D7" w14:textId="0233BF97" w:rsidR="00731439" w:rsidRPr="0043251C" w:rsidRDefault="00731439" w:rsidP="00431D63">
            <w:pPr>
              <w:spacing w:line="360" w:lineRule="auto"/>
              <w:jc w:val="both"/>
              <w:rPr>
                <w:rFonts w:ascii="Times New Roman" w:hAnsi="Times New Roman" w:cs="Times New Roman"/>
                <w:sz w:val="24"/>
              </w:rPr>
            </w:pPr>
            <w:r w:rsidRPr="0043251C">
              <w:rPr>
                <w:rFonts w:ascii="Times New Roman" w:hAnsi="Times New Roman" w:cs="Times New Roman"/>
                <w:sz w:val="24"/>
              </w:rPr>
              <w:t>Al(NO</w:t>
            </w:r>
            <w:r w:rsidRPr="0043251C">
              <w:rPr>
                <w:rFonts w:ascii="Times New Roman" w:hAnsi="Times New Roman" w:cs="Times New Roman"/>
                <w:sz w:val="24"/>
                <w:vertAlign w:val="subscript"/>
              </w:rPr>
              <w:t>3</w:t>
            </w:r>
            <w:r w:rsidRPr="0043251C">
              <w:rPr>
                <w:rFonts w:ascii="Times New Roman" w:hAnsi="Times New Roman" w:cs="Times New Roman"/>
                <w:sz w:val="24"/>
              </w:rPr>
              <w:t>)</w:t>
            </w:r>
            <w:r w:rsidRPr="0043251C">
              <w:rPr>
                <w:rFonts w:ascii="Times New Roman" w:hAnsi="Times New Roman" w:cs="Times New Roman"/>
                <w:sz w:val="24"/>
                <w:vertAlign w:val="subscript"/>
              </w:rPr>
              <w:t>3</w:t>
            </w:r>
            <w:r w:rsidRPr="0043251C">
              <w:rPr>
                <w:rFonts w:ascii="Times New Roman" w:hAnsi="Times New Roman" w:cs="Times New Roman"/>
                <w:sz w:val="24"/>
              </w:rPr>
              <w:t>·9H</w:t>
            </w:r>
            <w:r w:rsidRPr="0043251C">
              <w:rPr>
                <w:rFonts w:ascii="Times New Roman" w:hAnsi="Times New Roman" w:cs="Times New Roman"/>
                <w:sz w:val="24"/>
                <w:vertAlign w:val="subscript"/>
              </w:rPr>
              <w:t>2</w:t>
            </w:r>
            <w:r w:rsidRPr="0043251C">
              <w:rPr>
                <w:rFonts w:ascii="Times New Roman" w:hAnsi="Times New Roman" w:cs="Times New Roman"/>
                <w:sz w:val="24"/>
              </w:rPr>
              <w:t>O</w:t>
            </w:r>
          </w:p>
        </w:tc>
        <w:tc>
          <w:tcPr>
            <w:tcW w:w="4531" w:type="dxa"/>
          </w:tcPr>
          <w:p w14:paraId="4AEB9DB9" w14:textId="61C6C113" w:rsidR="00731439" w:rsidRPr="0043251C" w:rsidRDefault="00731439" w:rsidP="00431D63">
            <w:pPr>
              <w:spacing w:line="360" w:lineRule="auto"/>
              <w:jc w:val="both"/>
              <w:rPr>
                <w:rFonts w:ascii="Times New Roman" w:hAnsi="Times New Roman" w:cs="Times New Roman"/>
                <w:sz w:val="24"/>
              </w:rPr>
            </w:pPr>
            <w:proofErr w:type="spellStart"/>
            <w:r w:rsidRPr="0043251C">
              <w:rPr>
                <w:rFonts w:ascii="Times New Roman" w:hAnsi="Times New Roman" w:cs="Times New Roman"/>
                <w:sz w:val="24"/>
              </w:rPr>
              <w:t>Nonahydrát</w:t>
            </w:r>
            <w:proofErr w:type="spellEnd"/>
            <w:r w:rsidRPr="0043251C">
              <w:rPr>
                <w:rFonts w:ascii="Times New Roman" w:hAnsi="Times New Roman" w:cs="Times New Roman"/>
                <w:sz w:val="24"/>
              </w:rPr>
              <w:t xml:space="preserve"> dusičnanu hlinitého</w:t>
            </w:r>
          </w:p>
        </w:tc>
      </w:tr>
      <w:tr w:rsidR="00731439" w14:paraId="7774E8A4" w14:textId="77777777" w:rsidTr="00431D63">
        <w:tc>
          <w:tcPr>
            <w:tcW w:w="4530" w:type="dxa"/>
          </w:tcPr>
          <w:p w14:paraId="6790C983" w14:textId="5111D8EB" w:rsidR="00731439" w:rsidRPr="0043251C" w:rsidRDefault="00731439" w:rsidP="00431D63">
            <w:pPr>
              <w:spacing w:line="360" w:lineRule="auto"/>
              <w:jc w:val="both"/>
              <w:rPr>
                <w:rFonts w:ascii="Times New Roman" w:hAnsi="Times New Roman" w:cs="Times New Roman"/>
                <w:sz w:val="24"/>
              </w:rPr>
            </w:pPr>
            <w:r w:rsidRPr="0043251C">
              <w:rPr>
                <w:rFonts w:ascii="Times New Roman" w:hAnsi="Times New Roman" w:cs="Times New Roman"/>
                <w:sz w:val="24"/>
              </w:rPr>
              <w:t>SEM</w:t>
            </w:r>
          </w:p>
        </w:tc>
        <w:tc>
          <w:tcPr>
            <w:tcW w:w="4531" w:type="dxa"/>
          </w:tcPr>
          <w:p w14:paraId="388F95DC" w14:textId="5DB52A01" w:rsidR="00731439" w:rsidRPr="0043251C" w:rsidRDefault="00731439" w:rsidP="00431D63">
            <w:pPr>
              <w:spacing w:line="360" w:lineRule="auto"/>
              <w:jc w:val="both"/>
              <w:rPr>
                <w:rFonts w:ascii="Times New Roman" w:hAnsi="Times New Roman" w:cs="Times New Roman"/>
                <w:sz w:val="24"/>
              </w:rPr>
            </w:pPr>
            <w:r w:rsidRPr="0043251C">
              <w:rPr>
                <w:rFonts w:ascii="Times New Roman" w:hAnsi="Times New Roman" w:cs="Times New Roman"/>
                <w:sz w:val="24"/>
              </w:rPr>
              <w:t>Skenovacia elektrónová mikroskopia</w:t>
            </w:r>
          </w:p>
        </w:tc>
      </w:tr>
      <w:tr w:rsidR="00731439" w14:paraId="069BE5E9" w14:textId="77777777" w:rsidTr="00431D63">
        <w:tc>
          <w:tcPr>
            <w:tcW w:w="4530" w:type="dxa"/>
          </w:tcPr>
          <w:p w14:paraId="5B0DE5F8" w14:textId="0413F8EE" w:rsidR="00731439" w:rsidRPr="0043251C" w:rsidRDefault="00731439" w:rsidP="00431D63">
            <w:pPr>
              <w:spacing w:line="360" w:lineRule="auto"/>
              <w:jc w:val="both"/>
              <w:rPr>
                <w:rFonts w:ascii="Times New Roman" w:hAnsi="Times New Roman" w:cs="Times New Roman"/>
                <w:sz w:val="24"/>
              </w:rPr>
            </w:pPr>
            <w:r w:rsidRPr="0043251C">
              <w:rPr>
                <w:rFonts w:ascii="Times New Roman" w:hAnsi="Times New Roman" w:cs="Times New Roman"/>
                <w:sz w:val="24"/>
              </w:rPr>
              <w:t>TG</w:t>
            </w:r>
          </w:p>
        </w:tc>
        <w:tc>
          <w:tcPr>
            <w:tcW w:w="4531" w:type="dxa"/>
          </w:tcPr>
          <w:p w14:paraId="3F3C47D1" w14:textId="68FFC8A4" w:rsidR="00731439" w:rsidRPr="0043251C" w:rsidRDefault="00731439" w:rsidP="00431D63">
            <w:pPr>
              <w:spacing w:line="360" w:lineRule="auto"/>
              <w:jc w:val="both"/>
              <w:rPr>
                <w:rFonts w:ascii="Times New Roman" w:hAnsi="Times New Roman" w:cs="Times New Roman"/>
                <w:sz w:val="24"/>
              </w:rPr>
            </w:pPr>
            <w:proofErr w:type="spellStart"/>
            <w:r w:rsidRPr="0043251C">
              <w:rPr>
                <w:rFonts w:ascii="Times New Roman" w:hAnsi="Times New Roman" w:cs="Times New Roman"/>
                <w:sz w:val="24"/>
              </w:rPr>
              <w:t>Termogravimetrická</w:t>
            </w:r>
            <w:proofErr w:type="spellEnd"/>
            <w:r w:rsidRPr="0043251C">
              <w:rPr>
                <w:rFonts w:ascii="Times New Roman" w:hAnsi="Times New Roman" w:cs="Times New Roman"/>
                <w:sz w:val="24"/>
              </w:rPr>
              <w:t xml:space="preserve"> analýza</w:t>
            </w:r>
          </w:p>
        </w:tc>
      </w:tr>
      <w:tr w:rsidR="00731439" w14:paraId="7D7BAFCD" w14:textId="77777777" w:rsidTr="00431D63">
        <w:tc>
          <w:tcPr>
            <w:tcW w:w="4530" w:type="dxa"/>
          </w:tcPr>
          <w:p w14:paraId="25CFCBFA" w14:textId="0D4171F8" w:rsidR="00731439" w:rsidRPr="0043251C" w:rsidRDefault="00731439" w:rsidP="00431D63">
            <w:pPr>
              <w:spacing w:line="360" w:lineRule="auto"/>
              <w:jc w:val="both"/>
              <w:rPr>
                <w:rFonts w:ascii="Times New Roman" w:hAnsi="Times New Roman" w:cs="Times New Roman"/>
                <w:sz w:val="24"/>
              </w:rPr>
            </w:pPr>
            <w:r w:rsidRPr="0043251C">
              <w:rPr>
                <w:rFonts w:ascii="Times New Roman" w:hAnsi="Times New Roman" w:cs="Times New Roman"/>
                <w:sz w:val="24"/>
              </w:rPr>
              <w:t>DTG</w:t>
            </w:r>
          </w:p>
        </w:tc>
        <w:tc>
          <w:tcPr>
            <w:tcW w:w="4531" w:type="dxa"/>
          </w:tcPr>
          <w:p w14:paraId="2FD0EF5E" w14:textId="56149D5F" w:rsidR="00731439" w:rsidRPr="0043251C" w:rsidRDefault="00731439" w:rsidP="00431D63">
            <w:pPr>
              <w:spacing w:line="360" w:lineRule="auto"/>
              <w:jc w:val="both"/>
              <w:rPr>
                <w:rFonts w:ascii="Times New Roman" w:hAnsi="Times New Roman" w:cs="Times New Roman"/>
                <w:sz w:val="24"/>
              </w:rPr>
            </w:pPr>
            <w:r w:rsidRPr="0043251C">
              <w:rPr>
                <w:rFonts w:ascii="Times New Roman" w:hAnsi="Times New Roman" w:cs="Times New Roman"/>
                <w:sz w:val="24"/>
              </w:rPr>
              <w:t xml:space="preserve">Derivatívna </w:t>
            </w:r>
            <w:proofErr w:type="spellStart"/>
            <w:r w:rsidRPr="0043251C">
              <w:rPr>
                <w:rFonts w:ascii="Times New Roman" w:hAnsi="Times New Roman" w:cs="Times New Roman"/>
                <w:sz w:val="24"/>
              </w:rPr>
              <w:t>termogravimetrická</w:t>
            </w:r>
            <w:proofErr w:type="spellEnd"/>
            <w:r w:rsidRPr="0043251C">
              <w:rPr>
                <w:rFonts w:ascii="Times New Roman" w:hAnsi="Times New Roman" w:cs="Times New Roman"/>
                <w:sz w:val="24"/>
              </w:rPr>
              <w:t xml:space="preserve"> analýza</w:t>
            </w:r>
          </w:p>
        </w:tc>
      </w:tr>
      <w:tr w:rsidR="00731439" w14:paraId="402A3E60" w14:textId="77777777" w:rsidTr="00431D63">
        <w:tc>
          <w:tcPr>
            <w:tcW w:w="4530" w:type="dxa"/>
          </w:tcPr>
          <w:p w14:paraId="0D1456B1" w14:textId="12CCF875" w:rsidR="00731439" w:rsidRPr="0043251C" w:rsidRDefault="00731439" w:rsidP="00431D63">
            <w:pPr>
              <w:spacing w:line="360" w:lineRule="auto"/>
              <w:jc w:val="both"/>
              <w:rPr>
                <w:rFonts w:ascii="Times New Roman" w:hAnsi="Times New Roman" w:cs="Times New Roman"/>
                <w:sz w:val="24"/>
              </w:rPr>
            </w:pPr>
            <w:r w:rsidRPr="0043251C">
              <w:rPr>
                <w:rFonts w:ascii="Times New Roman" w:hAnsi="Times New Roman" w:cs="Times New Roman"/>
                <w:sz w:val="24"/>
              </w:rPr>
              <w:t>EDX</w:t>
            </w:r>
          </w:p>
        </w:tc>
        <w:tc>
          <w:tcPr>
            <w:tcW w:w="4531" w:type="dxa"/>
          </w:tcPr>
          <w:p w14:paraId="604E8AA8" w14:textId="182214E1" w:rsidR="00731439" w:rsidRPr="0043251C" w:rsidRDefault="0043251C" w:rsidP="00431D63">
            <w:pPr>
              <w:spacing w:line="360" w:lineRule="auto"/>
              <w:jc w:val="both"/>
              <w:rPr>
                <w:rFonts w:ascii="Times New Roman" w:hAnsi="Times New Roman" w:cs="Times New Roman"/>
                <w:sz w:val="24"/>
              </w:rPr>
            </w:pPr>
            <w:r w:rsidRPr="0043251C">
              <w:rPr>
                <w:rFonts w:ascii="Times New Roman" w:hAnsi="Times New Roman" w:cs="Times New Roman"/>
                <w:sz w:val="24"/>
              </w:rPr>
              <w:t xml:space="preserve">Energy </w:t>
            </w:r>
            <w:proofErr w:type="spellStart"/>
            <w:r w:rsidRPr="0043251C">
              <w:rPr>
                <w:rFonts w:ascii="Times New Roman" w:hAnsi="Times New Roman" w:cs="Times New Roman"/>
                <w:sz w:val="24"/>
              </w:rPr>
              <w:t>dispersive</w:t>
            </w:r>
            <w:proofErr w:type="spellEnd"/>
            <w:r w:rsidRPr="0043251C">
              <w:rPr>
                <w:rFonts w:ascii="Times New Roman" w:hAnsi="Times New Roman" w:cs="Times New Roman"/>
                <w:sz w:val="24"/>
              </w:rPr>
              <w:t xml:space="preserve"> x</w:t>
            </w:r>
            <w:r w:rsidR="00D31963">
              <w:rPr>
                <w:rFonts w:ascii="Times New Roman" w:hAnsi="Times New Roman" w:cs="Times New Roman"/>
                <w:sz w:val="24"/>
              </w:rPr>
              <w:t>-</w:t>
            </w:r>
            <w:proofErr w:type="spellStart"/>
            <w:r w:rsidRPr="0043251C">
              <w:rPr>
                <w:rFonts w:ascii="Times New Roman" w:hAnsi="Times New Roman" w:cs="Times New Roman"/>
                <w:sz w:val="24"/>
              </w:rPr>
              <w:t>ray</w:t>
            </w:r>
            <w:proofErr w:type="spellEnd"/>
            <w:r w:rsidRPr="0043251C">
              <w:rPr>
                <w:rFonts w:ascii="Times New Roman" w:hAnsi="Times New Roman" w:cs="Times New Roman"/>
                <w:sz w:val="24"/>
              </w:rPr>
              <w:t xml:space="preserve"> </w:t>
            </w:r>
            <w:proofErr w:type="spellStart"/>
            <w:r w:rsidRPr="0043251C">
              <w:rPr>
                <w:rFonts w:ascii="Times New Roman" w:hAnsi="Times New Roman" w:cs="Times New Roman"/>
                <w:sz w:val="24"/>
              </w:rPr>
              <w:t>spectroscopy</w:t>
            </w:r>
            <w:proofErr w:type="spellEnd"/>
          </w:p>
        </w:tc>
      </w:tr>
      <w:tr w:rsidR="00731439" w14:paraId="5D492A26" w14:textId="77777777" w:rsidTr="00431D63">
        <w:tc>
          <w:tcPr>
            <w:tcW w:w="4530" w:type="dxa"/>
          </w:tcPr>
          <w:p w14:paraId="2FA7BF91" w14:textId="7FCF0B10" w:rsidR="00731439" w:rsidRPr="0043251C" w:rsidRDefault="0043251C" w:rsidP="00431D63">
            <w:pPr>
              <w:spacing w:line="360" w:lineRule="auto"/>
              <w:jc w:val="both"/>
              <w:rPr>
                <w:rFonts w:ascii="Times New Roman" w:hAnsi="Times New Roman" w:cs="Times New Roman"/>
                <w:sz w:val="24"/>
              </w:rPr>
            </w:pPr>
            <w:r w:rsidRPr="0043251C">
              <w:rPr>
                <w:rFonts w:ascii="Times New Roman" w:hAnsi="Times New Roman" w:cs="Times New Roman"/>
                <w:sz w:val="24"/>
              </w:rPr>
              <w:t>DCSBD</w:t>
            </w:r>
          </w:p>
        </w:tc>
        <w:tc>
          <w:tcPr>
            <w:tcW w:w="4531" w:type="dxa"/>
          </w:tcPr>
          <w:p w14:paraId="516CFD95" w14:textId="2D2CB823" w:rsidR="00731439" w:rsidRPr="0043251C" w:rsidRDefault="0043251C" w:rsidP="00431D63">
            <w:pPr>
              <w:spacing w:line="360" w:lineRule="auto"/>
              <w:jc w:val="both"/>
              <w:rPr>
                <w:rFonts w:ascii="Times New Roman" w:hAnsi="Times New Roman" w:cs="Times New Roman"/>
                <w:sz w:val="24"/>
              </w:rPr>
            </w:pPr>
            <w:proofErr w:type="spellStart"/>
            <w:r w:rsidRPr="0043251C">
              <w:rPr>
                <w:rFonts w:ascii="Times New Roman" w:hAnsi="Times New Roman" w:cs="Times New Roman"/>
                <w:sz w:val="24"/>
              </w:rPr>
              <w:t>Diffuse</w:t>
            </w:r>
            <w:proofErr w:type="spellEnd"/>
            <w:r w:rsidRPr="0043251C">
              <w:rPr>
                <w:rFonts w:ascii="Times New Roman" w:hAnsi="Times New Roman" w:cs="Times New Roman"/>
                <w:sz w:val="24"/>
              </w:rPr>
              <w:t xml:space="preserve"> </w:t>
            </w:r>
            <w:proofErr w:type="spellStart"/>
            <w:r w:rsidRPr="0043251C">
              <w:rPr>
                <w:rFonts w:ascii="Times New Roman" w:hAnsi="Times New Roman" w:cs="Times New Roman"/>
                <w:sz w:val="24"/>
              </w:rPr>
              <w:t>coplanar</w:t>
            </w:r>
            <w:proofErr w:type="spellEnd"/>
            <w:r w:rsidRPr="0043251C">
              <w:rPr>
                <w:rFonts w:ascii="Times New Roman" w:hAnsi="Times New Roman" w:cs="Times New Roman"/>
                <w:sz w:val="24"/>
              </w:rPr>
              <w:t xml:space="preserve"> </w:t>
            </w:r>
            <w:proofErr w:type="spellStart"/>
            <w:r w:rsidRPr="0043251C">
              <w:rPr>
                <w:rFonts w:ascii="Times New Roman" w:hAnsi="Times New Roman" w:cs="Times New Roman"/>
                <w:sz w:val="24"/>
              </w:rPr>
              <w:t>surface</w:t>
            </w:r>
            <w:proofErr w:type="spellEnd"/>
            <w:r w:rsidRPr="0043251C">
              <w:rPr>
                <w:rFonts w:ascii="Times New Roman" w:hAnsi="Times New Roman" w:cs="Times New Roman"/>
                <w:sz w:val="24"/>
              </w:rPr>
              <w:t xml:space="preserve"> </w:t>
            </w:r>
            <w:proofErr w:type="spellStart"/>
            <w:r w:rsidRPr="0043251C">
              <w:rPr>
                <w:rFonts w:ascii="Times New Roman" w:hAnsi="Times New Roman" w:cs="Times New Roman"/>
                <w:sz w:val="24"/>
              </w:rPr>
              <w:t>barrier</w:t>
            </w:r>
            <w:proofErr w:type="spellEnd"/>
            <w:r w:rsidRPr="0043251C">
              <w:rPr>
                <w:rFonts w:ascii="Times New Roman" w:hAnsi="Times New Roman" w:cs="Times New Roman"/>
                <w:sz w:val="24"/>
              </w:rPr>
              <w:t xml:space="preserve"> </w:t>
            </w:r>
            <w:proofErr w:type="spellStart"/>
            <w:r w:rsidRPr="0043251C">
              <w:rPr>
                <w:rFonts w:ascii="Times New Roman" w:hAnsi="Times New Roman" w:cs="Times New Roman"/>
                <w:sz w:val="24"/>
              </w:rPr>
              <w:t>discharge</w:t>
            </w:r>
            <w:proofErr w:type="spellEnd"/>
          </w:p>
        </w:tc>
      </w:tr>
      <w:tr w:rsidR="00731439" w14:paraId="1D44A25B" w14:textId="77777777" w:rsidTr="00431D63">
        <w:tc>
          <w:tcPr>
            <w:tcW w:w="4530" w:type="dxa"/>
          </w:tcPr>
          <w:p w14:paraId="5AE2D8A8" w14:textId="4F297255" w:rsidR="00731439" w:rsidRPr="0043251C" w:rsidRDefault="0043251C" w:rsidP="00431D63">
            <w:pPr>
              <w:spacing w:line="360" w:lineRule="auto"/>
              <w:jc w:val="both"/>
              <w:rPr>
                <w:rFonts w:ascii="Times New Roman" w:hAnsi="Times New Roman" w:cs="Times New Roman"/>
                <w:sz w:val="24"/>
              </w:rPr>
            </w:pPr>
            <w:r w:rsidRPr="0043251C">
              <w:rPr>
                <w:rFonts w:ascii="Times New Roman" w:hAnsi="Times New Roman" w:cs="Times New Roman"/>
                <w:sz w:val="24"/>
              </w:rPr>
              <w:t>IČ</w:t>
            </w:r>
          </w:p>
        </w:tc>
        <w:tc>
          <w:tcPr>
            <w:tcW w:w="4531" w:type="dxa"/>
          </w:tcPr>
          <w:p w14:paraId="4B9E919A" w14:textId="498E260D" w:rsidR="00731439" w:rsidRPr="0043251C" w:rsidRDefault="0043251C" w:rsidP="00431D63">
            <w:pPr>
              <w:spacing w:line="360" w:lineRule="auto"/>
              <w:jc w:val="both"/>
              <w:rPr>
                <w:rFonts w:ascii="Times New Roman" w:hAnsi="Times New Roman" w:cs="Times New Roman"/>
                <w:sz w:val="24"/>
              </w:rPr>
            </w:pPr>
            <w:r w:rsidRPr="0043251C">
              <w:rPr>
                <w:rFonts w:ascii="Times New Roman" w:hAnsi="Times New Roman" w:cs="Times New Roman"/>
                <w:sz w:val="24"/>
              </w:rPr>
              <w:t xml:space="preserve">Infračervená </w:t>
            </w:r>
            <w:proofErr w:type="spellStart"/>
            <w:r w:rsidRPr="0043251C">
              <w:rPr>
                <w:rFonts w:ascii="Times New Roman" w:hAnsi="Times New Roman" w:cs="Times New Roman"/>
                <w:sz w:val="24"/>
              </w:rPr>
              <w:t>spektro</w:t>
            </w:r>
            <w:r w:rsidR="00F8621C">
              <w:rPr>
                <w:rFonts w:ascii="Times New Roman" w:hAnsi="Times New Roman" w:cs="Times New Roman"/>
                <w:sz w:val="24"/>
              </w:rPr>
              <w:t>s</w:t>
            </w:r>
            <w:r w:rsidRPr="0043251C">
              <w:rPr>
                <w:rFonts w:ascii="Times New Roman" w:hAnsi="Times New Roman" w:cs="Times New Roman"/>
                <w:sz w:val="24"/>
              </w:rPr>
              <w:t>kopia</w:t>
            </w:r>
            <w:proofErr w:type="spellEnd"/>
          </w:p>
        </w:tc>
      </w:tr>
      <w:tr w:rsidR="00731439" w14:paraId="4E37EE28" w14:textId="77777777" w:rsidTr="00431D63">
        <w:tc>
          <w:tcPr>
            <w:tcW w:w="4530" w:type="dxa"/>
          </w:tcPr>
          <w:p w14:paraId="0E7045D6" w14:textId="77777777" w:rsidR="00731439" w:rsidRDefault="001A5CBE" w:rsidP="00431D63">
            <w:pPr>
              <w:spacing w:line="360" w:lineRule="auto"/>
              <w:jc w:val="both"/>
              <w:rPr>
                <w:rFonts w:ascii="Times New Roman" w:hAnsi="Times New Roman" w:cs="Times New Roman"/>
                <w:sz w:val="24"/>
                <w:vertAlign w:val="subscript"/>
              </w:rPr>
            </w:pPr>
            <w:r w:rsidRPr="005E2C87">
              <w:rPr>
                <w:rFonts w:ascii="Times New Roman" w:hAnsi="Times New Roman" w:cs="Times New Roman"/>
                <w:sz w:val="24"/>
              </w:rPr>
              <w:t>Al</w:t>
            </w:r>
            <w:r w:rsidRPr="005E2C87">
              <w:rPr>
                <w:rFonts w:ascii="Times New Roman" w:hAnsi="Times New Roman" w:cs="Times New Roman"/>
                <w:sz w:val="24"/>
                <w:vertAlign w:val="subscript"/>
              </w:rPr>
              <w:t>2</w:t>
            </w:r>
            <w:r w:rsidRPr="005E2C87">
              <w:rPr>
                <w:rFonts w:ascii="Times New Roman" w:hAnsi="Times New Roman" w:cs="Times New Roman"/>
                <w:sz w:val="24"/>
              </w:rPr>
              <w:t>O</w:t>
            </w:r>
            <w:r w:rsidRPr="005E2C87">
              <w:rPr>
                <w:rFonts w:ascii="Times New Roman" w:hAnsi="Times New Roman" w:cs="Times New Roman"/>
                <w:sz w:val="24"/>
                <w:vertAlign w:val="subscript"/>
              </w:rPr>
              <w:t>3</w:t>
            </w:r>
          </w:p>
          <w:p w14:paraId="187D11A5" w14:textId="77777777" w:rsidR="005E2C87" w:rsidRDefault="005E2C87" w:rsidP="00431D63">
            <w:pPr>
              <w:spacing w:line="360" w:lineRule="auto"/>
              <w:jc w:val="both"/>
              <w:rPr>
                <w:rFonts w:ascii="Times New Roman" w:hAnsi="Times New Roman" w:cs="Times New Roman"/>
                <w:sz w:val="24"/>
                <w:vertAlign w:val="subscript"/>
              </w:rPr>
            </w:pPr>
            <w:proofErr w:type="spellStart"/>
            <w:r>
              <w:rPr>
                <w:rFonts w:ascii="Times New Roman" w:hAnsi="Times New Roman" w:cs="Times New Roman"/>
                <w:sz w:val="24"/>
              </w:rPr>
              <w:t>T</w:t>
            </w:r>
            <w:r>
              <w:rPr>
                <w:rFonts w:ascii="Times New Roman" w:hAnsi="Times New Roman" w:cs="Times New Roman"/>
                <w:sz w:val="24"/>
                <w:vertAlign w:val="subscript"/>
              </w:rPr>
              <w:t>m</w:t>
            </w:r>
            <w:proofErr w:type="spellEnd"/>
          </w:p>
          <w:p w14:paraId="6D1535A1" w14:textId="1AB28D7B" w:rsidR="005E2C87" w:rsidRPr="005E2C87" w:rsidRDefault="005E2C87" w:rsidP="00431D63">
            <w:pPr>
              <w:spacing w:line="360" w:lineRule="auto"/>
              <w:jc w:val="both"/>
              <w:rPr>
                <w:rFonts w:ascii="Times New Roman" w:hAnsi="Times New Roman" w:cs="Times New Roman"/>
                <w:sz w:val="24"/>
              </w:rPr>
            </w:pPr>
            <w:proofErr w:type="spellStart"/>
            <w:r>
              <w:rPr>
                <w:rFonts w:ascii="Times New Roman" w:hAnsi="Times New Roman" w:cs="Times New Roman"/>
                <w:sz w:val="24"/>
              </w:rPr>
              <w:t>Wt</w:t>
            </w:r>
            <w:proofErr w:type="spellEnd"/>
            <w:r>
              <w:rPr>
                <w:rFonts w:ascii="Times New Roman" w:hAnsi="Times New Roman" w:cs="Times New Roman"/>
                <w:sz w:val="24"/>
              </w:rPr>
              <w:t>%</w:t>
            </w:r>
          </w:p>
        </w:tc>
        <w:tc>
          <w:tcPr>
            <w:tcW w:w="4531" w:type="dxa"/>
          </w:tcPr>
          <w:p w14:paraId="31088106" w14:textId="4C8357E5" w:rsidR="00731439" w:rsidRPr="005E2C87" w:rsidRDefault="001A5CBE" w:rsidP="00431D63">
            <w:pPr>
              <w:spacing w:line="360" w:lineRule="auto"/>
              <w:jc w:val="both"/>
              <w:rPr>
                <w:rFonts w:ascii="Times New Roman" w:hAnsi="Times New Roman" w:cs="Times New Roman"/>
                <w:sz w:val="24"/>
              </w:rPr>
            </w:pPr>
            <w:r w:rsidRPr="005E2C87">
              <w:rPr>
                <w:rFonts w:ascii="Times New Roman" w:hAnsi="Times New Roman" w:cs="Times New Roman"/>
                <w:sz w:val="24"/>
              </w:rPr>
              <w:t>Oxid hlinitý/</w:t>
            </w:r>
            <w:proofErr w:type="spellStart"/>
            <w:r w:rsidRPr="005E2C87">
              <w:rPr>
                <w:rFonts w:ascii="Times New Roman" w:hAnsi="Times New Roman" w:cs="Times New Roman"/>
                <w:sz w:val="24"/>
              </w:rPr>
              <w:t>alumina</w:t>
            </w:r>
            <w:proofErr w:type="spellEnd"/>
          </w:p>
          <w:p w14:paraId="13BA3766" w14:textId="7586B965" w:rsidR="005E2C87" w:rsidRDefault="005E2C87" w:rsidP="00431D63">
            <w:pPr>
              <w:spacing w:line="360" w:lineRule="auto"/>
              <w:jc w:val="both"/>
              <w:rPr>
                <w:rFonts w:ascii="Times New Roman" w:hAnsi="Times New Roman" w:cs="Times New Roman"/>
                <w:sz w:val="24"/>
              </w:rPr>
            </w:pPr>
            <w:proofErr w:type="spellStart"/>
            <w:r w:rsidRPr="005E2C87">
              <w:rPr>
                <w:rFonts w:ascii="Times New Roman" w:hAnsi="Times New Roman" w:cs="Times New Roman"/>
                <w:sz w:val="24"/>
              </w:rPr>
              <w:t>Melting</w:t>
            </w:r>
            <w:proofErr w:type="spellEnd"/>
            <w:r w:rsidRPr="005E2C87">
              <w:rPr>
                <w:rFonts w:ascii="Times New Roman" w:hAnsi="Times New Roman" w:cs="Times New Roman"/>
                <w:sz w:val="24"/>
              </w:rPr>
              <w:t xml:space="preserve"> point</w:t>
            </w:r>
            <w:r w:rsidR="00E23442">
              <w:rPr>
                <w:rFonts w:ascii="Times New Roman" w:hAnsi="Times New Roman" w:cs="Times New Roman"/>
                <w:sz w:val="24"/>
              </w:rPr>
              <w:t xml:space="preserve"> </w:t>
            </w:r>
            <w:r w:rsidRPr="005E2C87">
              <w:rPr>
                <w:rFonts w:ascii="Times New Roman" w:hAnsi="Times New Roman" w:cs="Times New Roman"/>
                <w:sz w:val="24"/>
              </w:rPr>
              <w:t>-  teplota topenia</w:t>
            </w:r>
          </w:p>
          <w:p w14:paraId="61B740A5" w14:textId="235C670C" w:rsidR="005E2C87" w:rsidRPr="001A5CBE" w:rsidRDefault="005E2C87" w:rsidP="00431D63">
            <w:pPr>
              <w:spacing w:line="360" w:lineRule="auto"/>
              <w:jc w:val="both"/>
              <w:rPr>
                <w:rFonts w:ascii="Times New Roman" w:hAnsi="Times New Roman" w:cs="Times New Roman"/>
                <w:sz w:val="24"/>
              </w:rPr>
            </w:pPr>
            <w:r>
              <w:rPr>
                <w:rFonts w:ascii="Times New Roman" w:hAnsi="Times New Roman" w:cs="Times New Roman"/>
                <w:sz w:val="24"/>
              </w:rPr>
              <w:t>Hmotnostné percento</w:t>
            </w:r>
          </w:p>
        </w:tc>
      </w:tr>
      <w:tr w:rsidR="00731439" w14:paraId="717EE5E1" w14:textId="77777777" w:rsidTr="00431D63">
        <w:tc>
          <w:tcPr>
            <w:tcW w:w="4530" w:type="dxa"/>
          </w:tcPr>
          <w:p w14:paraId="52B843CE" w14:textId="77777777" w:rsidR="00731439" w:rsidRDefault="00731439"/>
        </w:tc>
        <w:tc>
          <w:tcPr>
            <w:tcW w:w="4531" w:type="dxa"/>
          </w:tcPr>
          <w:p w14:paraId="020E166C" w14:textId="77777777" w:rsidR="00731439" w:rsidRDefault="00731439"/>
        </w:tc>
      </w:tr>
      <w:tr w:rsidR="00731439" w14:paraId="523BE571" w14:textId="77777777" w:rsidTr="00431D63">
        <w:tc>
          <w:tcPr>
            <w:tcW w:w="4530" w:type="dxa"/>
          </w:tcPr>
          <w:p w14:paraId="2C45CEDF" w14:textId="77777777" w:rsidR="00731439" w:rsidRDefault="00731439"/>
        </w:tc>
        <w:tc>
          <w:tcPr>
            <w:tcW w:w="4531" w:type="dxa"/>
          </w:tcPr>
          <w:p w14:paraId="0D1DFB3C" w14:textId="77777777" w:rsidR="00731439" w:rsidRDefault="00731439"/>
        </w:tc>
      </w:tr>
      <w:tr w:rsidR="00731439" w14:paraId="3DD2EAF5" w14:textId="77777777" w:rsidTr="00431D63">
        <w:tc>
          <w:tcPr>
            <w:tcW w:w="4530" w:type="dxa"/>
          </w:tcPr>
          <w:p w14:paraId="5EDE062D" w14:textId="77777777" w:rsidR="00731439" w:rsidRDefault="00731439"/>
        </w:tc>
        <w:tc>
          <w:tcPr>
            <w:tcW w:w="4531" w:type="dxa"/>
          </w:tcPr>
          <w:p w14:paraId="069FDC4B" w14:textId="77777777" w:rsidR="00731439" w:rsidRDefault="00731439"/>
        </w:tc>
      </w:tr>
      <w:tr w:rsidR="00731439" w14:paraId="52DA99BD" w14:textId="77777777" w:rsidTr="00431D63">
        <w:tc>
          <w:tcPr>
            <w:tcW w:w="4530" w:type="dxa"/>
          </w:tcPr>
          <w:p w14:paraId="5F8C9E4E" w14:textId="77777777" w:rsidR="00731439" w:rsidRDefault="00731439"/>
        </w:tc>
        <w:tc>
          <w:tcPr>
            <w:tcW w:w="4531" w:type="dxa"/>
          </w:tcPr>
          <w:p w14:paraId="30A2065B" w14:textId="77777777" w:rsidR="00731439" w:rsidRDefault="00731439"/>
        </w:tc>
      </w:tr>
      <w:tr w:rsidR="00731439" w14:paraId="7A4483A8" w14:textId="77777777" w:rsidTr="00431D63">
        <w:tc>
          <w:tcPr>
            <w:tcW w:w="4530" w:type="dxa"/>
          </w:tcPr>
          <w:p w14:paraId="2748C8D8" w14:textId="77777777" w:rsidR="00731439" w:rsidRDefault="00731439"/>
        </w:tc>
        <w:tc>
          <w:tcPr>
            <w:tcW w:w="4531" w:type="dxa"/>
          </w:tcPr>
          <w:p w14:paraId="2E4DD080" w14:textId="77777777" w:rsidR="00731439" w:rsidRDefault="00731439"/>
        </w:tc>
      </w:tr>
      <w:tr w:rsidR="00731439" w14:paraId="65FC7513" w14:textId="77777777" w:rsidTr="00431D63">
        <w:tc>
          <w:tcPr>
            <w:tcW w:w="4530" w:type="dxa"/>
          </w:tcPr>
          <w:p w14:paraId="317BB6F9" w14:textId="77777777" w:rsidR="00731439" w:rsidRDefault="00731439"/>
        </w:tc>
        <w:tc>
          <w:tcPr>
            <w:tcW w:w="4531" w:type="dxa"/>
          </w:tcPr>
          <w:p w14:paraId="72273A82" w14:textId="77777777" w:rsidR="00731439" w:rsidRDefault="00731439"/>
        </w:tc>
      </w:tr>
    </w:tbl>
    <w:p w14:paraId="58AA852C" w14:textId="20C3D808" w:rsidR="000513CD" w:rsidRDefault="000513CD">
      <w:pPr>
        <w:sectPr w:rsidR="000513CD" w:rsidSect="000513CD">
          <w:pgSz w:w="11906" w:h="16838" w:code="9"/>
          <w:pgMar w:top="1418" w:right="1134" w:bottom="1134" w:left="1701" w:header="709" w:footer="709" w:gutter="0"/>
          <w:cols w:space="708"/>
          <w:docGrid w:linePitch="360"/>
        </w:sectPr>
      </w:pPr>
    </w:p>
    <w:p w14:paraId="3ECCDBCF" w14:textId="7DF80154" w:rsidR="003F7320" w:rsidRDefault="003F7320" w:rsidP="00F8621C">
      <w:pPr>
        <w:pStyle w:val="Nadpis1"/>
        <w:numPr>
          <w:ilvl w:val="0"/>
          <w:numId w:val="0"/>
        </w:numPr>
        <w:spacing w:line="360" w:lineRule="auto"/>
        <w:ind w:left="432" w:hanging="432"/>
        <w:rPr>
          <w:rFonts w:ascii="Times New Roman" w:hAnsi="Times New Roman" w:cs="Times New Roman"/>
        </w:rPr>
      </w:pPr>
      <w:bookmarkStart w:id="1" w:name="_Toc8495458"/>
      <w:r w:rsidRPr="003F7320">
        <w:rPr>
          <w:rFonts w:ascii="Times New Roman" w:hAnsi="Times New Roman" w:cs="Times New Roman"/>
        </w:rPr>
        <w:lastRenderedPageBreak/>
        <w:t>Úvod</w:t>
      </w:r>
      <w:r w:rsidR="00F8621C">
        <w:rPr>
          <w:rFonts w:ascii="Times New Roman" w:hAnsi="Times New Roman" w:cs="Times New Roman"/>
        </w:rPr>
        <w:t xml:space="preserve"> a cieľ diplomovej práce</w:t>
      </w:r>
      <w:bookmarkEnd w:id="1"/>
    </w:p>
    <w:p w14:paraId="2E57E1A9" w14:textId="13CE93BA" w:rsidR="00F8621C" w:rsidRDefault="00F8621C" w:rsidP="00F8621C">
      <w:pPr>
        <w:spacing w:line="360" w:lineRule="auto"/>
        <w:jc w:val="both"/>
        <w:rPr>
          <w:rFonts w:ascii="Times New Roman" w:hAnsi="Times New Roman" w:cs="Times New Roman"/>
          <w:sz w:val="24"/>
        </w:rPr>
      </w:pPr>
      <w:proofErr w:type="spellStart"/>
      <w:r>
        <w:rPr>
          <w:rFonts w:ascii="Times New Roman" w:hAnsi="Times New Roman" w:cs="Times New Roman"/>
          <w:sz w:val="24"/>
        </w:rPr>
        <w:t>Nanovlákenné</w:t>
      </w:r>
      <w:proofErr w:type="spellEnd"/>
      <w:r>
        <w:rPr>
          <w:rFonts w:ascii="Times New Roman" w:hAnsi="Times New Roman" w:cs="Times New Roman"/>
          <w:sz w:val="24"/>
        </w:rPr>
        <w:t xml:space="preserve"> materiály vytvorené pomocou elektrostatického zvlákňovania, </w:t>
      </w:r>
      <w:proofErr w:type="spellStart"/>
      <w:r>
        <w:rPr>
          <w:rFonts w:ascii="Times New Roman" w:hAnsi="Times New Roman" w:cs="Times New Roman"/>
          <w:sz w:val="24"/>
        </w:rPr>
        <w:t>elektrospinningu</w:t>
      </w:r>
      <w:proofErr w:type="spellEnd"/>
      <w:r>
        <w:rPr>
          <w:rFonts w:ascii="Times New Roman" w:hAnsi="Times New Roman" w:cs="Times New Roman"/>
          <w:sz w:val="24"/>
        </w:rPr>
        <w:t>, zažili svoj rozkvet na začiatku 21. storočia, kedy bol prihlásený patent CZ 29</w:t>
      </w:r>
      <w:r w:rsidR="00555E4B">
        <w:rPr>
          <w:rFonts w:ascii="Times New Roman" w:hAnsi="Times New Roman" w:cs="Times New Roman"/>
          <w:sz w:val="24"/>
        </w:rPr>
        <w:t xml:space="preserve">4274, ktorý umožnil priemyselnú tvorbu </w:t>
      </w:r>
      <w:proofErr w:type="spellStart"/>
      <w:r w:rsidR="00555E4B">
        <w:rPr>
          <w:rFonts w:ascii="Times New Roman" w:hAnsi="Times New Roman" w:cs="Times New Roman"/>
          <w:sz w:val="24"/>
        </w:rPr>
        <w:t>nanovlákien</w:t>
      </w:r>
      <w:proofErr w:type="spellEnd"/>
      <w:r w:rsidR="00555E4B">
        <w:rPr>
          <w:rFonts w:ascii="Times New Roman" w:hAnsi="Times New Roman" w:cs="Times New Roman"/>
          <w:sz w:val="24"/>
        </w:rPr>
        <w:fldChar w:fldCharType="begin" w:fldLock="1"/>
      </w:r>
      <w:r w:rsidR="00955312">
        <w:rPr>
          <w:rFonts w:ascii="Times New Roman" w:hAnsi="Times New Roman" w:cs="Times New Roman"/>
          <w:sz w:val="24"/>
        </w:rPr>
        <w:instrText>ADDIN CSL_CITATION {"citationItems":[{"id":"ITEM-1","itemData":{"author":[{"dropping-particle":"","family":"Jirsák O; Sanetrník F; Lukáš D; Kotek V; Martinová L; Chaloupek J (2005), CZ Patent","given":"CZ294274","non-dropping-particle":"","parse-names":false,"suffix":""},{"dropping-particle":"","family":"(B6), A","given":"Method of nanofibers production from polymer solution using electrostatic spinning and a","non-dropping-particle":"","parse-names":false,"suffix":""},{"dropping-particle":"","family":"Method","given":"device for carrying out the","non-dropping-particle":"","parse-names":false,"suffix":""}],"id":"ITEM-1","issued":{"date-parts":[["2005"]]},"number":"CZ294274(B6)","publisher-place":"Czech republic","title":"Method of nanofibers production from polymer solution using electrostatic spinning and a device for carrying out the method","type":"patent"},"uris":["http://www.mendeley.com/documents/?uuid=daa5ffc5-63c9-48b9-8ceb-f837462934bf"]}],"mendeley":{"formattedCitation":"[1]","plainTextFormattedCitation":"[1]","previouslyFormattedCitation":"[1]"},"properties":{"noteIndex":0},"schema":"https://github.com/citation-style-language/schema/raw/master/csl-citation.json"}</w:instrText>
      </w:r>
      <w:r w:rsidR="00555E4B">
        <w:rPr>
          <w:rFonts w:ascii="Times New Roman" w:hAnsi="Times New Roman" w:cs="Times New Roman"/>
          <w:sz w:val="24"/>
        </w:rPr>
        <w:fldChar w:fldCharType="separate"/>
      </w:r>
      <w:r w:rsidR="00555E4B" w:rsidRPr="00555E4B">
        <w:rPr>
          <w:rFonts w:ascii="Times New Roman" w:hAnsi="Times New Roman" w:cs="Times New Roman"/>
          <w:noProof/>
          <w:sz w:val="24"/>
        </w:rPr>
        <w:t>[1]</w:t>
      </w:r>
      <w:r w:rsidR="00555E4B">
        <w:rPr>
          <w:rFonts w:ascii="Times New Roman" w:hAnsi="Times New Roman" w:cs="Times New Roman"/>
          <w:sz w:val="24"/>
        </w:rPr>
        <w:fldChar w:fldCharType="end"/>
      </w:r>
      <w:r w:rsidR="00555E4B">
        <w:rPr>
          <w:rFonts w:ascii="Times New Roman" w:hAnsi="Times New Roman" w:cs="Times New Roman"/>
          <w:sz w:val="24"/>
        </w:rPr>
        <w:t xml:space="preserve"> pomocou zariadenia </w:t>
      </w:r>
      <w:proofErr w:type="spellStart"/>
      <w:r w:rsidR="00555E4B">
        <w:rPr>
          <w:rFonts w:ascii="Times New Roman" w:hAnsi="Times New Roman" w:cs="Times New Roman"/>
          <w:sz w:val="24"/>
        </w:rPr>
        <w:t>Nanospider</w:t>
      </w:r>
      <w:r w:rsidR="00555E4B">
        <w:rPr>
          <w:rFonts w:ascii="Times New Roman" w:hAnsi="Times New Roman" w:cs="Times New Roman"/>
          <w:sz w:val="24"/>
          <w:vertAlign w:val="superscript"/>
        </w:rPr>
        <w:t>TM</w:t>
      </w:r>
      <w:proofErr w:type="spellEnd"/>
      <w:r w:rsidR="00555E4B">
        <w:rPr>
          <w:rFonts w:ascii="Times New Roman" w:hAnsi="Times New Roman" w:cs="Times New Roman"/>
          <w:sz w:val="24"/>
        </w:rPr>
        <w:t xml:space="preserve">. Uplatnenie polymérnych </w:t>
      </w:r>
      <w:proofErr w:type="spellStart"/>
      <w:r w:rsidR="00555E4B">
        <w:rPr>
          <w:rFonts w:ascii="Times New Roman" w:hAnsi="Times New Roman" w:cs="Times New Roman"/>
          <w:sz w:val="24"/>
        </w:rPr>
        <w:t>nanovlákien</w:t>
      </w:r>
      <w:proofErr w:type="spellEnd"/>
      <w:r w:rsidR="00555E4B">
        <w:rPr>
          <w:rFonts w:ascii="Times New Roman" w:hAnsi="Times New Roman" w:cs="Times New Roman"/>
          <w:sz w:val="24"/>
        </w:rPr>
        <w:t xml:space="preserve"> vo forme netkanej textílie je veľmi široké</w:t>
      </w:r>
      <w:r w:rsidR="00955312">
        <w:rPr>
          <w:rFonts w:ascii="Times New Roman" w:hAnsi="Times New Roman" w:cs="Times New Roman"/>
          <w:sz w:val="24"/>
        </w:rPr>
        <w:t xml:space="preserve"> a zahŕňa predovšetkým filtráciu plynov, kvapalín, tkaniny pre funkčné odevy, zvukovú a tepelnú izoláciu a tkanivové inžinierstvo.</w:t>
      </w:r>
      <w:r w:rsidR="00A82B7B">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{"citationItems":[{"id":"ITEM-1","itemData":{"DOI":"10.1016/S0266-3538(03)00178-7","abstract":"Electrospinning has been recognized as an efficient technique for the fabrication of polymer nanofibers. Various polymers have been successfully electrospun into ultrafine fibers in recent years mostly in solvent solution and some in melt form. Potential applications based on such fibers specifically their use as reinforcement in nanocomposite development have been realized. In this paper, a comprehensive review is presented on the researches and developments related to electrospun polymer nanofibers including processing, structure and property characterization, applications, and modeling and simulations. Information of those polymers together with their processing conditions for electrospinning of ultrafine fibers has been summarized in the paper. Other issues regarding the technology limitations, research challenges, and future trends are also discussed.","author":[{"dropping-particle":"","family":"Huang","given":"Zheng-Ming","non-dropping-particle":"","parse-names":false,"suffix":""},{"dropping-particle":"","family":"Zhang","given":"Y.-Z","non-dropping-particle":"","parse-names":false,"suffix":""},{"dropping-particle":"","family":"Kotaki","given":"M","non-dropping-particle":"","parse-names":false,"suffix":""},{"dropping-particle":"","family":"Ramakrishna","given":"S","non-dropping-particle":"","parse-names":false,"suffix":""}],"id":"ITEM-1","issued":{"date-parts":[["0"]]},"title":"A review on polymer nanofibers by electrospinning and their applications in nanocomposites","type":"article-journal"},"uris":["http://www.mendeley.com/documents/?uuid=988bc345-adde-3bed-8724-75f7a6ec5b49"]}],"mendeley":{"formattedCitation":"[2]","plainTextFormattedCitation":"[2]","previouslyFormattedCitation":"[2]"},"properties":{"noteIndex":0},"schema":"https://github.com/citation-style-language/schema/raw/master/csl-citation.json"}</w:instrText>
      </w:r>
      <w:r w:rsidR="00A82B7B">
        <w:rPr>
          <w:rFonts w:ascii="Times New Roman" w:hAnsi="Times New Roman" w:cs="Times New Roman"/>
          <w:sz w:val="24"/>
        </w:rPr>
        <w:fldChar w:fldCharType="separate"/>
      </w:r>
      <w:r w:rsidR="00A82B7B" w:rsidRPr="00A82B7B">
        <w:rPr>
          <w:rFonts w:ascii="Times New Roman" w:hAnsi="Times New Roman" w:cs="Times New Roman"/>
          <w:noProof/>
          <w:sz w:val="24"/>
        </w:rPr>
        <w:t>[2]</w:t>
      </w:r>
      <w:r w:rsidR="00A82B7B">
        <w:rPr>
          <w:rFonts w:ascii="Times New Roman" w:hAnsi="Times New Roman" w:cs="Times New Roman"/>
          <w:sz w:val="24"/>
        </w:rPr>
        <w:fldChar w:fldCharType="end"/>
      </w:r>
      <w:r w:rsidR="00955312">
        <w:rPr>
          <w:rFonts w:ascii="Times New Roman" w:hAnsi="Times New Roman" w:cs="Times New Roman"/>
          <w:sz w:val="24"/>
        </w:rPr>
        <w:t xml:space="preserve"> Okrem organických polymérov je možné na tvorbu týchto štruktúr použiť aj</w:t>
      </w:r>
      <w:r w:rsidR="00D543BF">
        <w:rPr>
          <w:rFonts w:ascii="Times New Roman" w:hAnsi="Times New Roman" w:cs="Times New Roman"/>
          <w:sz w:val="24"/>
        </w:rPr>
        <w:t> </w:t>
      </w:r>
      <w:r w:rsidR="00955312">
        <w:rPr>
          <w:rFonts w:ascii="Times New Roman" w:hAnsi="Times New Roman" w:cs="Times New Roman"/>
          <w:sz w:val="24"/>
        </w:rPr>
        <w:t xml:space="preserve">anorganické soli a vytvoriť tak keramické </w:t>
      </w:r>
      <w:proofErr w:type="spellStart"/>
      <w:r w:rsidR="00955312">
        <w:rPr>
          <w:rFonts w:ascii="Times New Roman" w:hAnsi="Times New Roman" w:cs="Times New Roman"/>
          <w:sz w:val="24"/>
        </w:rPr>
        <w:t>nanovlákna</w:t>
      </w:r>
      <w:proofErr w:type="spellEnd"/>
      <w:r w:rsidR="00955312">
        <w:rPr>
          <w:rFonts w:ascii="Times New Roman" w:hAnsi="Times New Roman" w:cs="Times New Roman"/>
          <w:sz w:val="24"/>
        </w:rPr>
        <w:t xml:space="preserve">. </w:t>
      </w:r>
    </w:p>
    <w:p w14:paraId="2B5EB42A" w14:textId="44CD774E" w:rsidR="006D4319" w:rsidRDefault="00955312" w:rsidP="006D4319">
      <w:pPr>
        <w:spacing w:line="360" w:lineRule="auto"/>
        <w:jc w:val="both"/>
        <w:rPr>
          <w:rFonts w:ascii="Times New Roman" w:eastAsiaTheme="majorEastAsia" w:hAnsi="Times New Roman" w:cs="Times New Roman"/>
          <w:color w:val="000000" w:themeColor="text1"/>
          <w:sz w:val="24"/>
          <w:szCs w:val="32"/>
        </w:rPr>
      </w:pPr>
      <w:r w:rsidRPr="006D4319">
        <w:rPr>
          <w:rFonts w:ascii="Times New Roman" w:hAnsi="Times New Roman" w:cs="Times New Roman"/>
          <w:sz w:val="24"/>
        </w:rPr>
        <w:t>Cieľom tejto</w:t>
      </w:r>
      <w:r w:rsidR="006D4319" w:rsidRPr="006D4319">
        <w:rPr>
          <w:rFonts w:ascii="Times New Roman" w:hAnsi="Times New Roman" w:cs="Times New Roman"/>
          <w:sz w:val="24"/>
        </w:rPr>
        <w:t xml:space="preserve"> diplomovej</w:t>
      </w:r>
      <w:r w:rsidRPr="006D4319">
        <w:rPr>
          <w:rFonts w:ascii="Times New Roman" w:hAnsi="Times New Roman" w:cs="Times New Roman"/>
          <w:sz w:val="24"/>
        </w:rPr>
        <w:t xml:space="preserve"> práce je </w:t>
      </w:r>
      <w:r w:rsidR="006D4319" w:rsidRPr="006D4319">
        <w:rPr>
          <w:rFonts w:ascii="Times New Roman" w:hAnsi="Times New Roman" w:cs="Times New Roman"/>
          <w:sz w:val="24"/>
        </w:rPr>
        <w:t xml:space="preserve">pripraviť keramické </w:t>
      </w:r>
      <w:proofErr w:type="spellStart"/>
      <w:r w:rsidR="006D4319" w:rsidRPr="006D4319">
        <w:rPr>
          <w:rFonts w:ascii="Times New Roman" w:hAnsi="Times New Roman" w:cs="Times New Roman"/>
          <w:sz w:val="24"/>
        </w:rPr>
        <w:t>nanovlákna</w:t>
      </w:r>
      <w:proofErr w:type="spellEnd"/>
      <w:r w:rsidR="006D4319" w:rsidRPr="006D4319">
        <w:rPr>
          <w:rFonts w:ascii="Times New Roman" w:hAnsi="Times New Roman" w:cs="Times New Roman"/>
          <w:sz w:val="24"/>
        </w:rPr>
        <w:t xml:space="preserve"> oxidu hlinitého. Ich príprava spo</w:t>
      </w:r>
      <w:r w:rsidR="006D4319">
        <w:rPr>
          <w:rFonts w:ascii="Times New Roman" w:eastAsiaTheme="majorEastAsia" w:hAnsi="Times New Roman" w:cs="Times New Roman"/>
          <w:color w:val="000000" w:themeColor="text1"/>
          <w:sz w:val="24"/>
          <w:szCs w:val="32"/>
        </w:rPr>
        <w:t xml:space="preserve">číva vo vytvorení prekurzorových </w:t>
      </w:r>
      <w:proofErr w:type="spellStart"/>
      <w:r w:rsidR="006D4319">
        <w:rPr>
          <w:rFonts w:ascii="Times New Roman" w:eastAsiaTheme="majorEastAsia" w:hAnsi="Times New Roman" w:cs="Times New Roman"/>
          <w:color w:val="000000" w:themeColor="text1"/>
          <w:sz w:val="24"/>
          <w:szCs w:val="32"/>
        </w:rPr>
        <w:t>nanovlákien</w:t>
      </w:r>
      <w:proofErr w:type="spellEnd"/>
      <w:r w:rsidR="006D4319">
        <w:rPr>
          <w:rFonts w:ascii="Times New Roman" w:eastAsiaTheme="majorEastAsia" w:hAnsi="Times New Roman" w:cs="Times New Roman"/>
          <w:color w:val="000000" w:themeColor="text1"/>
          <w:sz w:val="24"/>
          <w:szCs w:val="32"/>
        </w:rPr>
        <w:t xml:space="preserve"> obsahujúcich PVA  a Al(NO</w:t>
      </w:r>
      <w:r w:rsidR="006D4319">
        <w:rPr>
          <w:rFonts w:ascii="Times New Roman" w:eastAsiaTheme="majorEastAsia" w:hAnsi="Times New Roman" w:cs="Times New Roman"/>
          <w:color w:val="000000" w:themeColor="text1"/>
          <w:sz w:val="24"/>
          <w:szCs w:val="32"/>
          <w:vertAlign w:val="subscript"/>
        </w:rPr>
        <w:t>3</w:t>
      </w:r>
      <w:r w:rsidR="006D4319">
        <w:rPr>
          <w:rFonts w:ascii="Times New Roman" w:eastAsiaTheme="majorEastAsia" w:hAnsi="Times New Roman" w:cs="Times New Roman"/>
          <w:color w:val="000000" w:themeColor="text1"/>
          <w:sz w:val="24"/>
          <w:szCs w:val="32"/>
        </w:rPr>
        <w:t>)</w:t>
      </w:r>
      <w:r w:rsidR="006D4319">
        <w:rPr>
          <w:rFonts w:ascii="Times New Roman" w:eastAsiaTheme="majorEastAsia" w:hAnsi="Times New Roman" w:cs="Times New Roman"/>
          <w:color w:val="000000" w:themeColor="text1"/>
          <w:sz w:val="24"/>
          <w:szCs w:val="32"/>
          <w:vertAlign w:val="subscript"/>
        </w:rPr>
        <w:t>3</w:t>
      </w:r>
      <w:r w:rsidR="006D4319">
        <w:rPr>
          <w:rFonts w:ascii="Times New Roman" w:eastAsiaTheme="majorEastAsia" w:hAnsi="Times New Roman" w:cs="Times New Roman"/>
          <w:color w:val="000000" w:themeColor="text1"/>
          <w:sz w:val="24"/>
          <w:szCs w:val="32"/>
        </w:rPr>
        <w:t>·9H</w:t>
      </w:r>
      <w:r w:rsidR="006D4319">
        <w:rPr>
          <w:rFonts w:ascii="Times New Roman" w:eastAsiaTheme="majorEastAsia" w:hAnsi="Times New Roman" w:cs="Times New Roman"/>
          <w:color w:val="000000" w:themeColor="text1"/>
          <w:sz w:val="24"/>
          <w:szCs w:val="32"/>
          <w:vertAlign w:val="subscript"/>
        </w:rPr>
        <w:t>2</w:t>
      </w:r>
      <w:r w:rsidR="006D4319">
        <w:rPr>
          <w:rFonts w:ascii="Times New Roman" w:eastAsiaTheme="majorEastAsia" w:hAnsi="Times New Roman" w:cs="Times New Roman"/>
          <w:color w:val="000000" w:themeColor="text1"/>
          <w:sz w:val="24"/>
          <w:szCs w:val="32"/>
        </w:rPr>
        <w:t xml:space="preserve">O. Takto pripravené </w:t>
      </w:r>
      <w:proofErr w:type="spellStart"/>
      <w:r w:rsidR="006D4319">
        <w:rPr>
          <w:rFonts w:ascii="Times New Roman" w:eastAsiaTheme="majorEastAsia" w:hAnsi="Times New Roman" w:cs="Times New Roman"/>
          <w:color w:val="000000" w:themeColor="text1"/>
          <w:sz w:val="24"/>
          <w:szCs w:val="32"/>
        </w:rPr>
        <w:t>nanovlákna</w:t>
      </w:r>
      <w:proofErr w:type="spellEnd"/>
      <w:r w:rsidR="006D4319">
        <w:rPr>
          <w:rFonts w:ascii="Times New Roman" w:eastAsiaTheme="majorEastAsia" w:hAnsi="Times New Roman" w:cs="Times New Roman"/>
          <w:color w:val="000000" w:themeColor="text1"/>
          <w:sz w:val="24"/>
          <w:szCs w:val="32"/>
        </w:rPr>
        <w:t xml:space="preserve"> budú skúmané dostupnými analytickými metódami</w:t>
      </w:r>
      <w:r w:rsidR="00D543BF">
        <w:rPr>
          <w:rFonts w:ascii="Times New Roman" w:eastAsiaTheme="majorEastAsia" w:hAnsi="Times New Roman" w:cs="Times New Roman"/>
          <w:color w:val="000000" w:themeColor="text1"/>
          <w:sz w:val="24"/>
          <w:szCs w:val="32"/>
        </w:rPr>
        <w:t>,</w:t>
      </w:r>
      <w:r w:rsidR="006D4319">
        <w:rPr>
          <w:rFonts w:ascii="Times New Roman" w:eastAsiaTheme="majorEastAsia" w:hAnsi="Times New Roman" w:cs="Times New Roman"/>
          <w:color w:val="000000" w:themeColor="text1"/>
          <w:sz w:val="24"/>
          <w:szCs w:val="32"/>
        </w:rPr>
        <w:t xml:space="preserve"> následne bude </w:t>
      </w:r>
      <w:r w:rsidR="005E2C87">
        <w:rPr>
          <w:rFonts w:ascii="Times New Roman" w:eastAsiaTheme="majorEastAsia" w:hAnsi="Times New Roman" w:cs="Times New Roman"/>
          <w:color w:val="000000" w:themeColor="text1"/>
          <w:sz w:val="24"/>
          <w:szCs w:val="32"/>
        </w:rPr>
        <w:t>časť</w:t>
      </w:r>
      <w:r w:rsidR="006D4319">
        <w:rPr>
          <w:rFonts w:ascii="Times New Roman" w:eastAsiaTheme="majorEastAsia" w:hAnsi="Times New Roman" w:cs="Times New Roman"/>
          <w:color w:val="000000" w:themeColor="text1"/>
          <w:sz w:val="24"/>
          <w:szCs w:val="32"/>
        </w:rPr>
        <w:t xml:space="preserve"> vzoriek </w:t>
      </w:r>
      <w:proofErr w:type="spellStart"/>
      <w:r w:rsidR="006D4319">
        <w:rPr>
          <w:rFonts w:ascii="Times New Roman" w:eastAsiaTheme="majorEastAsia" w:hAnsi="Times New Roman" w:cs="Times New Roman"/>
          <w:color w:val="000000" w:themeColor="text1"/>
          <w:sz w:val="24"/>
          <w:szCs w:val="32"/>
        </w:rPr>
        <w:t>oplazmená</w:t>
      </w:r>
      <w:proofErr w:type="spellEnd"/>
      <w:r w:rsidR="006D4319">
        <w:rPr>
          <w:rFonts w:ascii="Times New Roman" w:eastAsiaTheme="majorEastAsia" w:hAnsi="Times New Roman" w:cs="Times New Roman"/>
          <w:color w:val="000000" w:themeColor="text1"/>
          <w:sz w:val="24"/>
          <w:szCs w:val="32"/>
        </w:rPr>
        <w:t xml:space="preserve"> a</w:t>
      </w:r>
      <w:r w:rsidR="005E2C87">
        <w:rPr>
          <w:rFonts w:ascii="Times New Roman" w:eastAsiaTheme="majorEastAsia" w:hAnsi="Times New Roman" w:cs="Times New Roman"/>
          <w:color w:val="000000" w:themeColor="text1"/>
          <w:sz w:val="24"/>
          <w:szCs w:val="32"/>
        </w:rPr>
        <w:t> </w:t>
      </w:r>
      <w:r w:rsidR="006D4319">
        <w:rPr>
          <w:rFonts w:ascii="Times New Roman" w:eastAsiaTheme="majorEastAsia" w:hAnsi="Times New Roman" w:cs="Times New Roman"/>
          <w:color w:val="000000" w:themeColor="text1"/>
          <w:sz w:val="24"/>
          <w:szCs w:val="32"/>
        </w:rPr>
        <w:t>porovnávaná</w:t>
      </w:r>
      <w:r w:rsidR="005E2C87">
        <w:rPr>
          <w:rFonts w:ascii="Times New Roman" w:eastAsiaTheme="majorEastAsia" w:hAnsi="Times New Roman" w:cs="Times New Roman"/>
          <w:color w:val="000000" w:themeColor="text1"/>
          <w:sz w:val="24"/>
          <w:szCs w:val="32"/>
        </w:rPr>
        <w:t xml:space="preserve"> s referenčnými vzorkami</w:t>
      </w:r>
      <w:r w:rsidR="006D4319">
        <w:rPr>
          <w:rFonts w:ascii="Times New Roman" w:eastAsiaTheme="majorEastAsia" w:hAnsi="Times New Roman" w:cs="Times New Roman"/>
          <w:color w:val="000000" w:themeColor="text1"/>
          <w:sz w:val="24"/>
          <w:szCs w:val="32"/>
        </w:rPr>
        <w:t xml:space="preserve">. Po získaní dostatočného množstva informácií budú vzorky podrobené </w:t>
      </w:r>
      <w:proofErr w:type="spellStart"/>
      <w:r w:rsidR="006D4319">
        <w:rPr>
          <w:rFonts w:ascii="Times New Roman" w:eastAsiaTheme="majorEastAsia" w:hAnsi="Times New Roman" w:cs="Times New Roman"/>
          <w:color w:val="000000" w:themeColor="text1"/>
          <w:sz w:val="24"/>
          <w:szCs w:val="32"/>
        </w:rPr>
        <w:t>kalcinácii</w:t>
      </w:r>
      <w:proofErr w:type="spellEnd"/>
      <w:r w:rsidR="006D4319">
        <w:rPr>
          <w:rFonts w:ascii="Times New Roman" w:eastAsiaTheme="majorEastAsia" w:hAnsi="Times New Roman" w:cs="Times New Roman"/>
          <w:color w:val="000000" w:themeColor="text1"/>
          <w:sz w:val="24"/>
          <w:szCs w:val="32"/>
        </w:rPr>
        <w:t xml:space="preserve"> za účelom tvorby </w:t>
      </w:r>
      <w:proofErr w:type="spellStart"/>
      <w:r w:rsidR="006D4319">
        <w:rPr>
          <w:rFonts w:ascii="Times New Roman" w:eastAsiaTheme="majorEastAsia" w:hAnsi="Times New Roman" w:cs="Times New Roman"/>
          <w:color w:val="000000" w:themeColor="text1"/>
          <w:sz w:val="24"/>
          <w:szCs w:val="32"/>
        </w:rPr>
        <w:t>nanovlákien</w:t>
      </w:r>
      <w:proofErr w:type="spellEnd"/>
      <w:r w:rsidR="006D4319">
        <w:rPr>
          <w:rFonts w:ascii="Times New Roman" w:eastAsiaTheme="majorEastAsia" w:hAnsi="Times New Roman" w:cs="Times New Roman"/>
          <w:color w:val="000000" w:themeColor="text1"/>
          <w:sz w:val="24"/>
          <w:szCs w:val="32"/>
        </w:rPr>
        <w:t xml:space="preserve"> Al</w:t>
      </w:r>
      <w:r w:rsidR="006D4319">
        <w:rPr>
          <w:rFonts w:ascii="Times New Roman" w:eastAsiaTheme="majorEastAsia" w:hAnsi="Times New Roman" w:cs="Times New Roman"/>
          <w:color w:val="000000" w:themeColor="text1"/>
          <w:sz w:val="24"/>
          <w:szCs w:val="32"/>
          <w:vertAlign w:val="subscript"/>
        </w:rPr>
        <w:t>2</w:t>
      </w:r>
      <w:r w:rsidR="006D4319">
        <w:rPr>
          <w:rFonts w:ascii="Times New Roman" w:eastAsiaTheme="majorEastAsia" w:hAnsi="Times New Roman" w:cs="Times New Roman"/>
          <w:color w:val="000000" w:themeColor="text1"/>
          <w:sz w:val="24"/>
          <w:szCs w:val="32"/>
        </w:rPr>
        <w:t>O</w:t>
      </w:r>
      <w:r w:rsidR="006D4319">
        <w:rPr>
          <w:rFonts w:ascii="Times New Roman" w:eastAsiaTheme="majorEastAsia" w:hAnsi="Times New Roman" w:cs="Times New Roman"/>
          <w:color w:val="000000" w:themeColor="text1"/>
          <w:sz w:val="24"/>
          <w:szCs w:val="32"/>
          <w:vertAlign w:val="subscript"/>
        </w:rPr>
        <w:t>3</w:t>
      </w:r>
      <w:r w:rsidR="006D4319">
        <w:rPr>
          <w:rFonts w:ascii="Times New Roman" w:eastAsiaTheme="majorEastAsia" w:hAnsi="Times New Roman" w:cs="Times New Roman"/>
          <w:color w:val="000000" w:themeColor="text1"/>
          <w:sz w:val="24"/>
          <w:szCs w:val="32"/>
        </w:rPr>
        <w:t xml:space="preserve">. Vypálené </w:t>
      </w:r>
      <w:proofErr w:type="spellStart"/>
      <w:r w:rsidR="006D4319">
        <w:rPr>
          <w:rFonts w:ascii="Times New Roman" w:eastAsiaTheme="majorEastAsia" w:hAnsi="Times New Roman" w:cs="Times New Roman"/>
          <w:color w:val="000000" w:themeColor="text1"/>
          <w:sz w:val="24"/>
          <w:szCs w:val="32"/>
        </w:rPr>
        <w:t>nanovlákna</w:t>
      </w:r>
      <w:proofErr w:type="spellEnd"/>
      <w:r w:rsidR="006D4319">
        <w:rPr>
          <w:rFonts w:ascii="Times New Roman" w:eastAsiaTheme="majorEastAsia" w:hAnsi="Times New Roman" w:cs="Times New Roman"/>
          <w:color w:val="000000" w:themeColor="text1"/>
          <w:sz w:val="24"/>
          <w:szCs w:val="32"/>
        </w:rPr>
        <w:t xml:space="preserve"> budú taktiež podrobené analýzam, aby sa zistilo, ako vplýva </w:t>
      </w:r>
      <w:proofErr w:type="spellStart"/>
      <w:r w:rsidR="006D4319">
        <w:rPr>
          <w:rFonts w:ascii="Times New Roman" w:eastAsiaTheme="majorEastAsia" w:hAnsi="Times New Roman" w:cs="Times New Roman"/>
          <w:color w:val="000000" w:themeColor="text1"/>
          <w:sz w:val="24"/>
          <w:szCs w:val="32"/>
        </w:rPr>
        <w:t>plazmenie</w:t>
      </w:r>
      <w:proofErr w:type="spellEnd"/>
      <w:r w:rsidR="006D4319">
        <w:rPr>
          <w:rFonts w:ascii="Times New Roman" w:eastAsiaTheme="majorEastAsia" w:hAnsi="Times New Roman" w:cs="Times New Roman"/>
          <w:color w:val="000000" w:themeColor="text1"/>
          <w:sz w:val="24"/>
          <w:szCs w:val="32"/>
        </w:rPr>
        <w:t xml:space="preserve"> na výslednú štruktúru a percentuálne zastúpenie prvkov v </w:t>
      </w:r>
      <w:proofErr w:type="spellStart"/>
      <w:r w:rsidR="006D4319">
        <w:rPr>
          <w:rFonts w:ascii="Times New Roman" w:eastAsiaTheme="majorEastAsia" w:hAnsi="Times New Roman" w:cs="Times New Roman"/>
          <w:color w:val="000000" w:themeColor="text1"/>
          <w:sz w:val="24"/>
          <w:szCs w:val="32"/>
        </w:rPr>
        <w:t>nanovláknach</w:t>
      </w:r>
      <w:proofErr w:type="spellEnd"/>
      <w:r w:rsidR="006D4319">
        <w:rPr>
          <w:rFonts w:ascii="Times New Roman" w:eastAsiaTheme="majorEastAsia" w:hAnsi="Times New Roman" w:cs="Times New Roman"/>
          <w:color w:val="000000" w:themeColor="text1"/>
          <w:sz w:val="24"/>
          <w:szCs w:val="32"/>
        </w:rPr>
        <w:t>.</w:t>
      </w:r>
    </w:p>
    <w:p w14:paraId="2387A334" w14:textId="16764339" w:rsidR="005D2CEF" w:rsidRDefault="006D4319" w:rsidP="006D4319">
      <w:pPr>
        <w:spacing w:line="360" w:lineRule="auto"/>
        <w:jc w:val="both"/>
        <w:rPr>
          <w:rFonts w:ascii="Times New Roman" w:eastAsiaTheme="majorEastAsia" w:hAnsi="Times New Roman" w:cs="Times New Roman"/>
          <w:color w:val="000000" w:themeColor="text1"/>
          <w:sz w:val="24"/>
          <w:szCs w:val="32"/>
        </w:rPr>
      </w:pPr>
      <w:r>
        <w:rPr>
          <w:rFonts w:ascii="Times New Roman" w:eastAsiaTheme="majorEastAsia" w:hAnsi="Times New Roman" w:cs="Times New Roman"/>
          <w:color w:val="000000" w:themeColor="text1"/>
          <w:sz w:val="24"/>
          <w:szCs w:val="32"/>
        </w:rPr>
        <w:t xml:space="preserve">V teoretickej časti práce je opísaný samotný proces elektrostatického zvlákňovania v laboratórnych podmienkach, následne sú opísané anorganické </w:t>
      </w:r>
      <w:proofErr w:type="spellStart"/>
      <w:r>
        <w:rPr>
          <w:rFonts w:ascii="Times New Roman" w:eastAsiaTheme="majorEastAsia" w:hAnsi="Times New Roman" w:cs="Times New Roman"/>
          <w:color w:val="000000" w:themeColor="text1"/>
          <w:sz w:val="24"/>
          <w:szCs w:val="32"/>
        </w:rPr>
        <w:t>nanovlákna</w:t>
      </w:r>
      <w:proofErr w:type="spellEnd"/>
      <w:r>
        <w:rPr>
          <w:rFonts w:ascii="Times New Roman" w:eastAsiaTheme="majorEastAsia" w:hAnsi="Times New Roman" w:cs="Times New Roman"/>
          <w:color w:val="000000" w:themeColor="text1"/>
          <w:sz w:val="24"/>
          <w:szCs w:val="32"/>
        </w:rPr>
        <w:t xml:space="preserve">. </w:t>
      </w:r>
      <w:r w:rsidR="005D2CEF">
        <w:rPr>
          <w:rFonts w:ascii="Times New Roman" w:eastAsiaTheme="majorEastAsia" w:hAnsi="Times New Roman" w:cs="Times New Roman"/>
          <w:color w:val="000000" w:themeColor="text1"/>
          <w:sz w:val="24"/>
          <w:szCs w:val="32"/>
        </w:rPr>
        <w:t>Ď</w:t>
      </w:r>
      <w:r>
        <w:rPr>
          <w:rFonts w:ascii="Times New Roman" w:eastAsiaTheme="majorEastAsia" w:hAnsi="Times New Roman" w:cs="Times New Roman"/>
          <w:color w:val="000000" w:themeColor="text1"/>
          <w:sz w:val="24"/>
          <w:szCs w:val="32"/>
        </w:rPr>
        <w:t xml:space="preserve">alšie kapitoly teoretickej časti sú zamerané na </w:t>
      </w:r>
      <w:r w:rsidR="005D2CEF">
        <w:rPr>
          <w:rFonts w:ascii="Times New Roman" w:eastAsiaTheme="majorEastAsia" w:hAnsi="Times New Roman" w:cs="Times New Roman"/>
          <w:color w:val="000000" w:themeColor="text1"/>
          <w:sz w:val="24"/>
          <w:szCs w:val="32"/>
        </w:rPr>
        <w:t xml:space="preserve">analytické metódy, ktoré boli použité na skúmanie </w:t>
      </w:r>
      <w:proofErr w:type="spellStart"/>
      <w:r w:rsidR="005D2CEF">
        <w:rPr>
          <w:rFonts w:ascii="Times New Roman" w:eastAsiaTheme="majorEastAsia" w:hAnsi="Times New Roman" w:cs="Times New Roman"/>
          <w:color w:val="000000" w:themeColor="text1"/>
          <w:sz w:val="24"/>
          <w:szCs w:val="32"/>
        </w:rPr>
        <w:t>nanovlákien</w:t>
      </w:r>
      <w:proofErr w:type="spellEnd"/>
      <w:r w:rsidR="005D2CEF">
        <w:rPr>
          <w:rFonts w:ascii="Times New Roman" w:eastAsiaTheme="majorEastAsia" w:hAnsi="Times New Roman" w:cs="Times New Roman"/>
          <w:color w:val="000000" w:themeColor="text1"/>
          <w:sz w:val="24"/>
          <w:szCs w:val="32"/>
        </w:rPr>
        <w:t>, ich stručný opis a vlastnosti. V neposlednom rade tu je spomenutá plazma a jej vplyvy na</w:t>
      </w:r>
      <w:r w:rsidR="00D543BF">
        <w:rPr>
          <w:rFonts w:ascii="Times New Roman" w:eastAsiaTheme="majorEastAsia" w:hAnsi="Times New Roman" w:cs="Times New Roman"/>
          <w:color w:val="000000" w:themeColor="text1"/>
          <w:sz w:val="24"/>
          <w:szCs w:val="32"/>
        </w:rPr>
        <w:t> </w:t>
      </w:r>
      <w:r w:rsidR="005D2CEF">
        <w:rPr>
          <w:rFonts w:ascii="Times New Roman" w:eastAsiaTheme="majorEastAsia" w:hAnsi="Times New Roman" w:cs="Times New Roman"/>
          <w:color w:val="000000" w:themeColor="text1"/>
          <w:sz w:val="24"/>
          <w:szCs w:val="32"/>
        </w:rPr>
        <w:t>polyméry a anorganické látky.</w:t>
      </w:r>
    </w:p>
    <w:p w14:paraId="54196CB0" w14:textId="3A02162A" w:rsidR="003F7320" w:rsidRPr="006D4319" w:rsidRDefault="005D2CEF" w:rsidP="006D4319">
      <w:pPr>
        <w:spacing w:line="360" w:lineRule="auto"/>
        <w:jc w:val="both"/>
        <w:rPr>
          <w:rFonts w:ascii="Times New Roman" w:eastAsiaTheme="majorEastAsia" w:hAnsi="Times New Roman" w:cs="Times New Roman"/>
          <w:color w:val="1F3864" w:themeColor="accent1" w:themeShade="80"/>
          <w:sz w:val="32"/>
          <w:szCs w:val="32"/>
        </w:rPr>
      </w:pPr>
      <w:r>
        <w:rPr>
          <w:rFonts w:ascii="Times New Roman" w:eastAsiaTheme="majorEastAsia" w:hAnsi="Times New Roman" w:cs="Times New Roman"/>
          <w:color w:val="000000" w:themeColor="text1"/>
          <w:sz w:val="24"/>
          <w:szCs w:val="32"/>
        </w:rPr>
        <w:t xml:space="preserve">V prvej polke praktickej časti sú uvedené používané chemikálie, následná tvorba roztokov s rôznymi koncentráciami a samozrejme samotná tvorba prekurzorových </w:t>
      </w:r>
      <w:proofErr w:type="spellStart"/>
      <w:r>
        <w:rPr>
          <w:rFonts w:ascii="Times New Roman" w:eastAsiaTheme="majorEastAsia" w:hAnsi="Times New Roman" w:cs="Times New Roman"/>
          <w:color w:val="000000" w:themeColor="text1"/>
          <w:sz w:val="24"/>
          <w:szCs w:val="32"/>
        </w:rPr>
        <w:t>nanovlákien</w:t>
      </w:r>
      <w:proofErr w:type="spellEnd"/>
      <w:r>
        <w:rPr>
          <w:rFonts w:ascii="Times New Roman" w:eastAsiaTheme="majorEastAsia" w:hAnsi="Times New Roman" w:cs="Times New Roman"/>
          <w:color w:val="000000" w:themeColor="text1"/>
          <w:sz w:val="24"/>
          <w:szCs w:val="32"/>
        </w:rPr>
        <w:t>. Ďalej sú tu zhrnuté výsledky z analýz, vytvorené príslušné grafy a tabuľky. Druhá polovica experimentá</w:t>
      </w:r>
      <w:r w:rsidR="00D543BF">
        <w:rPr>
          <w:rFonts w:ascii="Times New Roman" w:eastAsiaTheme="majorEastAsia" w:hAnsi="Times New Roman" w:cs="Times New Roman"/>
          <w:color w:val="000000" w:themeColor="text1"/>
          <w:sz w:val="24"/>
          <w:szCs w:val="32"/>
        </w:rPr>
        <w:t>l</w:t>
      </w:r>
      <w:r>
        <w:rPr>
          <w:rFonts w:ascii="Times New Roman" w:eastAsiaTheme="majorEastAsia" w:hAnsi="Times New Roman" w:cs="Times New Roman"/>
          <w:color w:val="000000" w:themeColor="text1"/>
          <w:sz w:val="24"/>
          <w:szCs w:val="32"/>
        </w:rPr>
        <w:t xml:space="preserve">nej časti je venovaná </w:t>
      </w:r>
      <w:proofErr w:type="spellStart"/>
      <w:r>
        <w:rPr>
          <w:rFonts w:ascii="Times New Roman" w:eastAsiaTheme="majorEastAsia" w:hAnsi="Times New Roman" w:cs="Times New Roman"/>
          <w:color w:val="000000" w:themeColor="text1"/>
          <w:sz w:val="24"/>
          <w:szCs w:val="32"/>
        </w:rPr>
        <w:t>kalcinácii</w:t>
      </w:r>
      <w:proofErr w:type="spellEnd"/>
      <w:r>
        <w:rPr>
          <w:rFonts w:ascii="Times New Roman" w:eastAsiaTheme="majorEastAsia" w:hAnsi="Times New Roman" w:cs="Times New Roman"/>
          <w:color w:val="000000" w:themeColor="text1"/>
          <w:sz w:val="24"/>
          <w:szCs w:val="32"/>
        </w:rPr>
        <w:t xml:space="preserve"> vlákien, počas ktorej dochádza k chemickým zmenám a vytvárajú sa keramické </w:t>
      </w:r>
      <w:proofErr w:type="spellStart"/>
      <w:r>
        <w:rPr>
          <w:rFonts w:ascii="Times New Roman" w:eastAsiaTheme="majorEastAsia" w:hAnsi="Times New Roman" w:cs="Times New Roman"/>
          <w:color w:val="000000" w:themeColor="text1"/>
          <w:sz w:val="24"/>
          <w:szCs w:val="32"/>
        </w:rPr>
        <w:t>nanovlákna</w:t>
      </w:r>
      <w:proofErr w:type="spellEnd"/>
      <w:r>
        <w:rPr>
          <w:rFonts w:ascii="Times New Roman" w:eastAsiaTheme="majorEastAsia" w:hAnsi="Times New Roman" w:cs="Times New Roman"/>
          <w:color w:val="000000" w:themeColor="text1"/>
          <w:sz w:val="24"/>
          <w:szCs w:val="32"/>
        </w:rPr>
        <w:t xml:space="preserve"> Al</w:t>
      </w:r>
      <w:r>
        <w:rPr>
          <w:rFonts w:ascii="Times New Roman" w:eastAsiaTheme="majorEastAsia" w:hAnsi="Times New Roman" w:cs="Times New Roman"/>
          <w:color w:val="000000" w:themeColor="text1"/>
          <w:sz w:val="24"/>
          <w:szCs w:val="32"/>
          <w:vertAlign w:val="subscript"/>
        </w:rPr>
        <w:t>2</w:t>
      </w:r>
      <w:r>
        <w:rPr>
          <w:rFonts w:ascii="Times New Roman" w:eastAsiaTheme="majorEastAsia" w:hAnsi="Times New Roman" w:cs="Times New Roman"/>
          <w:color w:val="000000" w:themeColor="text1"/>
          <w:sz w:val="24"/>
          <w:szCs w:val="32"/>
        </w:rPr>
        <w:t>O</w:t>
      </w:r>
      <w:r>
        <w:rPr>
          <w:rFonts w:ascii="Times New Roman" w:eastAsiaTheme="majorEastAsia" w:hAnsi="Times New Roman" w:cs="Times New Roman"/>
          <w:color w:val="000000" w:themeColor="text1"/>
          <w:sz w:val="24"/>
          <w:szCs w:val="32"/>
          <w:vertAlign w:val="subscript"/>
        </w:rPr>
        <w:t>3</w:t>
      </w:r>
      <w:r>
        <w:rPr>
          <w:rFonts w:ascii="Times New Roman" w:eastAsiaTheme="majorEastAsia" w:hAnsi="Times New Roman" w:cs="Times New Roman"/>
          <w:color w:val="000000" w:themeColor="text1"/>
          <w:sz w:val="24"/>
          <w:szCs w:val="32"/>
        </w:rPr>
        <w:t>. Vlákna boli skúmané rovnakými analytickými postupmi</w:t>
      </w:r>
      <w:r w:rsidR="00967808">
        <w:rPr>
          <w:rFonts w:ascii="Times New Roman" w:eastAsiaTheme="majorEastAsia" w:hAnsi="Times New Roman" w:cs="Times New Roman"/>
          <w:color w:val="000000" w:themeColor="text1"/>
          <w:sz w:val="24"/>
          <w:szCs w:val="32"/>
        </w:rPr>
        <w:t>.</w:t>
      </w:r>
      <w:r w:rsidR="003F7320" w:rsidRPr="006D4319">
        <w:rPr>
          <w:rFonts w:ascii="Times New Roman" w:eastAsiaTheme="majorEastAsia" w:hAnsi="Times New Roman" w:cs="Times New Roman"/>
          <w:color w:val="1F3864" w:themeColor="accent1" w:themeShade="80"/>
          <w:sz w:val="32"/>
          <w:szCs w:val="32"/>
        </w:rPr>
        <w:br w:type="page"/>
      </w:r>
    </w:p>
    <w:p w14:paraId="6E6B89A1" w14:textId="77777777" w:rsidR="003F7320" w:rsidRDefault="003F7320" w:rsidP="005F3E6B">
      <w:pPr>
        <w:pStyle w:val="NADPIS10"/>
        <w:spacing w:line="360" w:lineRule="auto"/>
      </w:pPr>
      <w:bookmarkStart w:id="2" w:name="_Toc8495459"/>
      <w:r>
        <w:lastRenderedPageBreak/>
        <w:t>TEORETICKÁ ČASŤ</w:t>
      </w:r>
      <w:bookmarkEnd w:id="2"/>
    </w:p>
    <w:p w14:paraId="2E8BE2B2" w14:textId="77777777" w:rsidR="003F7320" w:rsidRDefault="003F7320" w:rsidP="005F3E6B">
      <w:pPr>
        <w:pStyle w:val="Nadpis2"/>
        <w:spacing w:line="360" w:lineRule="auto"/>
      </w:pPr>
      <w:bookmarkStart w:id="3" w:name="_Toc8495460"/>
      <w:proofErr w:type="spellStart"/>
      <w:r>
        <w:t>Elektrospinning</w:t>
      </w:r>
      <w:bookmarkEnd w:id="3"/>
      <w:proofErr w:type="spellEnd"/>
      <w:r>
        <w:t xml:space="preserve"> </w:t>
      </w:r>
    </w:p>
    <w:p w14:paraId="47848E38" w14:textId="46BD515A" w:rsidR="003F7320" w:rsidRPr="00A52327" w:rsidRDefault="003F7320" w:rsidP="005F3E6B">
      <w:pPr>
        <w:spacing w:line="360" w:lineRule="auto"/>
        <w:jc w:val="both"/>
        <w:rPr>
          <w:rFonts w:ascii="Times New Roman" w:hAnsi="Times New Roman" w:cs="Times New Roman"/>
          <w:sz w:val="24"/>
          <w:szCs w:val="24"/>
        </w:rPr>
      </w:pPr>
      <w:bookmarkStart w:id="4" w:name="_Hlk2973556"/>
      <w:proofErr w:type="spellStart"/>
      <w:r w:rsidRPr="00A52327">
        <w:rPr>
          <w:rFonts w:ascii="Times New Roman" w:hAnsi="Times New Roman" w:cs="Times New Roman"/>
          <w:sz w:val="24"/>
          <w:szCs w:val="24"/>
        </w:rPr>
        <w:t>Elektrospinning</w:t>
      </w:r>
      <w:proofErr w:type="spellEnd"/>
      <w:r w:rsidRPr="00A52327">
        <w:rPr>
          <w:rFonts w:ascii="Times New Roman" w:hAnsi="Times New Roman" w:cs="Times New Roman"/>
          <w:sz w:val="24"/>
          <w:szCs w:val="24"/>
        </w:rPr>
        <w:t xml:space="preserve"> je veľmi univerzálna metóda využívaná na tvorbu vlákn</w:t>
      </w:r>
      <w:r w:rsidR="005D410E">
        <w:rPr>
          <w:rFonts w:ascii="Times New Roman" w:hAnsi="Times New Roman" w:cs="Times New Roman"/>
          <w:sz w:val="24"/>
          <w:szCs w:val="24"/>
        </w:rPr>
        <w:t>it</w:t>
      </w:r>
      <w:r w:rsidRPr="00A52327">
        <w:rPr>
          <w:rFonts w:ascii="Times New Roman" w:hAnsi="Times New Roman" w:cs="Times New Roman"/>
          <w:sz w:val="24"/>
          <w:szCs w:val="24"/>
        </w:rPr>
        <w:t xml:space="preserve">ých materiálov s priemerom vlákna od niekoľko desiatok nm až po jednotky </w:t>
      </w:r>
      <w:r w:rsidR="00D543BF">
        <w:rPr>
          <w:rFonts w:ascii="Times New Roman" w:hAnsi="Times New Roman" w:cs="Times New Roman"/>
          <w:sz w:val="24"/>
          <w:szCs w:val="24"/>
        </w:rPr>
        <w:t>µ</w:t>
      </w:r>
      <w:r w:rsidRPr="00A52327">
        <w:rPr>
          <w:rFonts w:ascii="Times New Roman" w:hAnsi="Times New Roman" w:cs="Times New Roman"/>
          <w:sz w:val="24"/>
          <w:szCs w:val="24"/>
        </w:rPr>
        <w:t xml:space="preserve">m. Vlákno s priemerom výrazne menším ako 1 </w:t>
      </w:r>
      <w:r w:rsidR="00D543BF">
        <w:rPr>
          <w:rFonts w:ascii="Times New Roman" w:hAnsi="Times New Roman" w:cs="Times New Roman"/>
          <w:sz w:val="24"/>
          <w:szCs w:val="24"/>
        </w:rPr>
        <w:t>µ</w:t>
      </w:r>
      <w:r w:rsidRPr="00A52327">
        <w:rPr>
          <w:rFonts w:ascii="Times New Roman" w:hAnsi="Times New Roman" w:cs="Times New Roman"/>
          <w:sz w:val="24"/>
          <w:szCs w:val="24"/>
        </w:rPr>
        <w:t xml:space="preserve">m sa všeobecne označuje ako </w:t>
      </w:r>
      <w:proofErr w:type="spellStart"/>
      <w:r w:rsidRPr="00A52327">
        <w:rPr>
          <w:rFonts w:ascii="Times New Roman" w:hAnsi="Times New Roman" w:cs="Times New Roman"/>
          <w:sz w:val="24"/>
          <w:szCs w:val="24"/>
        </w:rPr>
        <w:t>nanovlákno</w:t>
      </w:r>
      <w:proofErr w:type="spellEnd"/>
      <w:r w:rsidR="005D410E">
        <w:rPr>
          <w:rFonts w:ascii="Times New Roman" w:hAnsi="Times New Roman" w:cs="Times New Roman"/>
          <w:sz w:val="24"/>
          <w:szCs w:val="24"/>
        </w:rPr>
        <w:t>,</w:t>
      </w:r>
      <w:r w:rsidRPr="00A52327">
        <w:rPr>
          <w:rFonts w:ascii="Times New Roman" w:hAnsi="Times New Roman" w:cs="Times New Roman"/>
          <w:sz w:val="24"/>
          <w:szCs w:val="24"/>
        </w:rPr>
        <w:t xml:space="preserve"> a takto pripravený materiál ako </w:t>
      </w:r>
      <w:proofErr w:type="spellStart"/>
      <w:r w:rsidRPr="00A52327">
        <w:rPr>
          <w:rFonts w:ascii="Times New Roman" w:hAnsi="Times New Roman" w:cs="Times New Roman"/>
          <w:sz w:val="24"/>
          <w:szCs w:val="24"/>
        </w:rPr>
        <w:t>nanovlákn</w:t>
      </w:r>
      <w:r w:rsidR="005D410E">
        <w:rPr>
          <w:rFonts w:ascii="Times New Roman" w:hAnsi="Times New Roman" w:cs="Times New Roman"/>
          <w:sz w:val="24"/>
          <w:szCs w:val="24"/>
        </w:rPr>
        <w:t>it</w:t>
      </w:r>
      <w:r w:rsidRPr="00A52327">
        <w:rPr>
          <w:rFonts w:ascii="Times New Roman" w:hAnsi="Times New Roman" w:cs="Times New Roman"/>
          <w:sz w:val="24"/>
          <w:szCs w:val="24"/>
        </w:rPr>
        <w:t>ý</w:t>
      </w:r>
      <w:proofErr w:type="spellEnd"/>
      <w:r w:rsidRPr="00A52327">
        <w:rPr>
          <w:rFonts w:ascii="Times New Roman" w:hAnsi="Times New Roman" w:cs="Times New Roman"/>
          <w:sz w:val="24"/>
          <w:szCs w:val="24"/>
        </w:rPr>
        <w:t xml:space="preserve">.  Aktuálne je </w:t>
      </w:r>
      <w:proofErr w:type="spellStart"/>
      <w:r w:rsidRPr="00A52327">
        <w:rPr>
          <w:rFonts w:ascii="Times New Roman" w:hAnsi="Times New Roman" w:cs="Times New Roman"/>
          <w:sz w:val="24"/>
          <w:szCs w:val="24"/>
        </w:rPr>
        <w:t>elektrospinning</w:t>
      </w:r>
      <w:proofErr w:type="spellEnd"/>
      <w:r w:rsidRPr="00A52327">
        <w:rPr>
          <w:rFonts w:ascii="Times New Roman" w:hAnsi="Times New Roman" w:cs="Times New Roman"/>
          <w:sz w:val="24"/>
          <w:szCs w:val="24"/>
        </w:rPr>
        <w:t xml:space="preserve"> najpoužívanejšia metóda, ktorá umožňuje komerčnú kontinuálnu produkciu </w:t>
      </w:r>
      <w:proofErr w:type="spellStart"/>
      <w:r w:rsidRPr="00A52327">
        <w:rPr>
          <w:rFonts w:ascii="Times New Roman" w:hAnsi="Times New Roman" w:cs="Times New Roman"/>
          <w:sz w:val="24"/>
          <w:szCs w:val="24"/>
        </w:rPr>
        <w:t>nanovlákien</w:t>
      </w:r>
      <w:proofErr w:type="spellEnd"/>
      <w:r w:rsidRPr="00A52327">
        <w:rPr>
          <w:rFonts w:ascii="Times New Roman" w:hAnsi="Times New Roman" w:cs="Times New Roman"/>
          <w:sz w:val="24"/>
          <w:szCs w:val="24"/>
        </w:rPr>
        <w:t>. Najčastejšie sa táto metóda používa v režime zvlákňovania z polymérneho roztoku. V tomto roztoku môžu byť rozpustené ako syntetické</w:t>
      </w:r>
      <w:r w:rsidR="00D543BF">
        <w:rPr>
          <w:rFonts w:ascii="Times New Roman" w:hAnsi="Times New Roman" w:cs="Times New Roman"/>
          <w:sz w:val="24"/>
          <w:szCs w:val="24"/>
        </w:rPr>
        <w:t>,</w:t>
      </w:r>
      <w:r w:rsidRPr="00A52327">
        <w:rPr>
          <w:rFonts w:ascii="Times New Roman" w:hAnsi="Times New Roman" w:cs="Times New Roman"/>
          <w:sz w:val="24"/>
          <w:szCs w:val="24"/>
        </w:rPr>
        <w:t xml:space="preserve"> tak prírodné polyméry prípadne aj polymérne zmesi. Do </w:t>
      </w:r>
      <w:proofErr w:type="spellStart"/>
      <w:r w:rsidRPr="00A52327">
        <w:rPr>
          <w:rFonts w:ascii="Times New Roman" w:hAnsi="Times New Roman" w:cs="Times New Roman"/>
          <w:sz w:val="24"/>
          <w:szCs w:val="24"/>
        </w:rPr>
        <w:t>východzieho</w:t>
      </w:r>
      <w:proofErr w:type="spellEnd"/>
      <w:r w:rsidRPr="00A52327">
        <w:rPr>
          <w:rFonts w:ascii="Times New Roman" w:hAnsi="Times New Roman" w:cs="Times New Roman"/>
          <w:sz w:val="24"/>
          <w:szCs w:val="24"/>
        </w:rPr>
        <w:t xml:space="preserve"> roztoku </w:t>
      </w:r>
      <w:r w:rsidR="00E23442">
        <w:rPr>
          <w:rFonts w:ascii="Times New Roman" w:hAnsi="Times New Roman" w:cs="Times New Roman"/>
          <w:sz w:val="24"/>
          <w:szCs w:val="24"/>
        </w:rPr>
        <w:t>možno</w:t>
      </w:r>
      <w:r w:rsidRPr="00A52327">
        <w:rPr>
          <w:rFonts w:ascii="Times New Roman" w:hAnsi="Times New Roman" w:cs="Times New Roman"/>
          <w:sz w:val="24"/>
          <w:szCs w:val="24"/>
        </w:rPr>
        <w:t xml:space="preserve"> pridávať rôzne aditíva napr. </w:t>
      </w:r>
      <w:proofErr w:type="spellStart"/>
      <w:r w:rsidRPr="00A52327">
        <w:rPr>
          <w:rFonts w:ascii="Times New Roman" w:hAnsi="Times New Roman" w:cs="Times New Roman"/>
          <w:sz w:val="24"/>
          <w:szCs w:val="24"/>
        </w:rPr>
        <w:t>nanočastice</w:t>
      </w:r>
      <w:proofErr w:type="spellEnd"/>
      <w:r w:rsidRPr="00A52327">
        <w:rPr>
          <w:rFonts w:ascii="Times New Roman" w:hAnsi="Times New Roman" w:cs="Times New Roman"/>
          <w:sz w:val="24"/>
          <w:szCs w:val="24"/>
        </w:rPr>
        <w:t xml:space="preserve"> kovov, keramiky prípadne ich chemické prekurzory.</w:t>
      </w:r>
      <w:r w:rsidR="005D410E">
        <w:rPr>
          <w:rFonts w:ascii="Times New Roman" w:hAnsi="Times New Roman" w:cs="Times New Roman"/>
          <w:sz w:val="24"/>
          <w:szCs w:val="24"/>
        </w:rPr>
        <w:t xml:space="preserve"> </w:t>
      </w:r>
      <w:r w:rsidRPr="00A52327">
        <w:rPr>
          <w:rFonts w:ascii="Times New Roman" w:hAnsi="Times New Roman" w:cs="Times New Roman"/>
          <w:sz w:val="24"/>
          <w:szCs w:val="24"/>
        </w:rPr>
        <w:t xml:space="preserve">Špeciálnymi </w:t>
      </w:r>
      <w:proofErr w:type="spellStart"/>
      <w:r w:rsidRPr="00A52327">
        <w:rPr>
          <w:rFonts w:ascii="Times New Roman" w:hAnsi="Times New Roman" w:cs="Times New Roman"/>
          <w:sz w:val="24"/>
          <w:szCs w:val="24"/>
        </w:rPr>
        <w:t>elektrospinningovými</w:t>
      </w:r>
      <w:proofErr w:type="spellEnd"/>
      <w:r w:rsidRPr="00A52327">
        <w:rPr>
          <w:rFonts w:ascii="Times New Roman" w:hAnsi="Times New Roman" w:cs="Times New Roman"/>
          <w:sz w:val="24"/>
          <w:szCs w:val="24"/>
        </w:rPr>
        <w:t xml:space="preserve"> metódami sa dajú pripraviť vlákna s rozdelením</w:t>
      </w:r>
      <w:r w:rsidR="00E23442">
        <w:rPr>
          <w:rFonts w:ascii="Times New Roman" w:hAnsi="Times New Roman" w:cs="Times New Roman"/>
          <w:sz w:val="24"/>
          <w:szCs w:val="24"/>
        </w:rPr>
        <w:t xml:space="preserve"> </w:t>
      </w:r>
      <w:r w:rsidRPr="00A52327">
        <w:rPr>
          <w:rFonts w:ascii="Times New Roman" w:hAnsi="Times New Roman" w:cs="Times New Roman"/>
          <w:sz w:val="24"/>
          <w:szCs w:val="24"/>
        </w:rPr>
        <w:t>„jadro</w:t>
      </w:r>
      <w:r w:rsidR="00D543BF">
        <w:rPr>
          <w:rFonts w:ascii="Times New Roman" w:hAnsi="Times New Roman" w:cs="Times New Roman"/>
          <w:sz w:val="24"/>
          <w:szCs w:val="24"/>
        </w:rPr>
        <w:t xml:space="preserve"> - </w:t>
      </w:r>
      <w:r w:rsidRPr="00A52327">
        <w:rPr>
          <w:rFonts w:ascii="Times New Roman" w:hAnsi="Times New Roman" w:cs="Times New Roman"/>
          <w:sz w:val="24"/>
          <w:szCs w:val="24"/>
        </w:rPr>
        <w:t>obal“ alebo duté vlákna.</w:t>
      </w:r>
      <w:r w:rsidRPr="00A52327">
        <w:rPr>
          <w:rStyle w:val="Odkaznapoznmkupodiarou"/>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DOI":"10.1002/anie.200604646","ISSN":"14337851","author":[{"dropping-particle":"","family":"Greiner","given":"Andreas","non-dropping-particle":"","parse-names":false,"suffix":""},{"dropping-particle":"","family":"Wendorff","given":"Joachim H.","non-dropping-particle":"","parse-names":false,"suffix":""}],"container-title":"Angewandte Chemie International Edition","id":"ITEM-1","issue":"30","issued":{"date-parts":[["2007","7","23"]]},"page":"5670-5703","publisher":"WILEY‐VCH Verlag","title":"Electrospinning: A Fascinating Method for the Preparation of Ultrathin Fibers","type":"article-journal","volume":"46"},"uris":["http://www.mendeley.com/documents/?uuid=886bcdea-87e0-3401-a7c2-d52499d75d8d"]}],"mendeley":{"formattedCitation":"[3]","plainTextFormattedCitation":"[3]","previouslyFormattedCitation":"[3]"},"properties":{"noteIndex":0},"schema":"https://github.com/citation-style-language/schema/raw/master/csl-citation.json"}</w:instrText>
      </w:r>
      <w:r w:rsidRPr="00A52327">
        <w:rPr>
          <w:rStyle w:val="Odkaznapoznmkupodiarou"/>
          <w:rFonts w:ascii="Times New Roman" w:hAnsi="Times New Roman" w:cs="Times New Roman"/>
          <w:sz w:val="24"/>
          <w:szCs w:val="24"/>
        </w:rPr>
        <w:fldChar w:fldCharType="separate"/>
      </w:r>
      <w:r w:rsidR="00A82B7B" w:rsidRPr="00A82B7B">
        <w:rPr>
          <w:rFonts w:ascii="Times New Roman" w:hAnsi="Times New Roman" w:cs="Times New Roman"/>
          <w:bCs/>
          <w:noProof/>
          <w:sz w:val="24"/>
          <w:szCs w:val="24"/>
        </w:rPr>
        <w:t>[3]</w:t>
      </w:r>
      <w:r w:rsidRPr="00A52327">
        <w:rPr>
          <w:rStyle w:val="Odkaznapoznmkupodiarou"/>
          <w:rFonts w:ascii="Times New Roman" w:hAnsi="Times New Roman" w:cs="Times New Roman"/>
          <w:sz w:val="24"/>
          <w:szCs w:val="24"/>
        </w:rPr>
        <w:fldChar w:fldCharType="end"/>
      </w:r>
    </w:p>
    <w:p w14:paraId="4350E617" w14:textId="77777777" w:rsidR="003F7320" w:rsidRDefault="003F7320" w:rsidP="005F3E6B">
      <w:pPr>
        <w:pStyle w:val="Nadpis3"/>
        <w:spacing w:line="360" w:lineRule="auto"/>
      </w:pPr>
      <w:bookmarkStart w:id="5" w:name="_Toc8495461"/>
      <w:bookmarkEnd w:id="4"/>
      <w:r>
        <w:t xml:space="preserve">História </w:t>
      </w:r>
      <w:proofErr w:type="spellStart"/>
      <w:r>
        <w:t>elektrospinningu</w:t>
      </w:r>
      <w:proofErr w:type="spellEnd"/>
      <w:r>
        <w:t xml:space="preserve"> a základné princípy</w:t>
      </w:r>
      <w:bookmarkEnd w:id="5"/>
      <w:r>
        <w:t xml:space="preserve"> </w:t>
      </w:r>
    </w:p>
    <w:p w14:paraId="1197E1D7" w14:textId="0F0CCB80" w:rsidR="003F7320" w:rsidRPr="00A52327" w:rsidRDefault="003F7320" w:rsidP="005F3E6B">
      <w:pPr>
        <w:spacing w:line="360" w:lineRule="auto"/>
        <w:jc w:val="both"/>
        <w:rPr>
          <w:rFonts w:ascii="Times New Roman" w:hAnsi="Times New Roman" w:cs="Times New Roman"/>
          <w:sz w:val="24"/>
          <w:szCs w:val="24"/>
        </w:rPr>
      </w:pPr>
      <w:bookmarkStart w:id="6" w:name="_Hlk2973719"/>
      <w:proofErr w:type="spellStart"/>
      <w:r w:rsidRPr="00A52327">
        <w:rPr>
          <w:rFonts w:ascii="Times New Roman" w:hAnsi="Times New Roman" w:cs="Times New Roman"/>
          <w:sz w:val="24"/>
          <w:szCs w:val="24"/>
        </w:rPr>
        <w:t>Elektrospinning</w:t>
      </w:r>
      <w:proofErr w:type="spellEnd"/>
      <w:r w:rsidRPr="00A52327">
        <w:rPr>
          <w:rFonts w:ascii="Times New Roman" w:hAnsi="Times New Roman" w:cs="Times New Roman"/>
          <w:sz w:val="24"/>
          <w:szCs w:val="24"/>
        </w:rPr>
        <w:t xml:space="preserve">, taktiež nazývaný elektrostatické </w:t>
      </w:r>
      <w:r w:rsidR="0061644F">
        <w:rPr>
          <w:rFonts w:ascii="Times New Roman" w:hAnsi="Times New Roman" w:cs="Times New Roman"/>
          <w:sz w:val="24"/>
          <w:szCs w:val="24"/>
        </w:rPr>
        <w:t>zvlákňovanie</w:t>
      </w:r>
      <w:r w:rsidRPr="00A52327">
        <w:rPr>
          <w:rFonts w:ascii="Times New Roman" w:hAnsi="Times New Roman" w:cs="Times New Roman"/>
          <w:sz w:val="24"/>
          <w:szCs w:val="24"/>
        </w:rPr>
        <w:t>, má svoje začiatky v 18. storočí, keď G.</w:t>
      </w:r>
      <w:r w:rsidR="005D410E">
        <w:rPr>
          <w:rFonts w:ascii="Times New Roman" w:hAnsi="Times New Roman" w:cs="Times New Roman"/>
          <w:sz w:val="24"/>
          <w:szCs w:val="24"/>
        </w:rPr>
        <w:t xml:space="preserve"> </w:t>
      </w:r>
      <w:r w:rsidRPr="00A52327">
        <w:rPr>
          <w:rFonts w:ascii="Times New Roman" w:hAnsi="Times New Roman" w:cs="Times New Roman"/>
          <w:sz w:val="24"/>
          <w:szCs w:val="24"/>
        </w:rPr>
        <w:t xml:space="preserve">M. </w:t>
      </w:r>
      <w:proofErr w:type="spellStart"/>
      <w:r w:rsidRPr="00A52327">
        <w:rPr>
          <w:rFonts w:ascii="Times New Roman" w:hAnsi="Times New Roman" w:cs="Times New Roman"/>
          <w:sz w:val="24"/>
          <w:szCs w:val="24"/>
        </w:rPr>
        <w:t>Bose</w:t>
      </w:r>
      <w:proofErr w:type="spellEnd"/>
      <w:r w:rsidRPr="00A52327">
        <w:rPr>
          <w:rFonts w:ascii="Times New Roman" w:hAnsi="Times New Roman" w:cs="Times New Roman"/>
          <w:sz w:val="24"/>
          <w:szCs w:val="24"/>
        </w:rPr>
        <w:t xml:space="preserve"> popísal </w:t>
      </w:r>
      <w:proofErr w:type="spellStart"/>
      <w:r w:rsidRPr="00A52327">
        <w:rPr>
          <w:rFonts w:ascii="Times New Roman" w:hAnsi="Times New Roman" w:cs="Times New Roman"/>
          <w:sz w:val="24"/>
          <w:szCs w:val="24"/>
        </w:rPr>
        <w:t>aerosoly</w:t>
      </w:r>
      <w:proofErr w:type="spellEnd"/>
      <w:r w:rsidRPr="00A52327">
        <w:rPr>
          <w:rFonts w:ascii="Times New Roman" w:hAnsi="Times New Roman" w:cs="Times New Roman"/>
          <w:sz w:val="24"/>
          <w:szCs w:val="24"/>
        </w:rPr>
        <w:t xml:space="preserve"> generované pomocou zavádzania vysokého potenciálu na kvapku roztoku.</w:t>
      </w:r>
      <w:r w:rsidRPr="00A52327">
        <w:rPr>
          <w:rStyle w:val="Odkaznapoznmkupodiarou"/>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{"citationItems":[{"id":"ITEM-1","itemData":{"author":[{"dropping-particle":"","family":"Georg Mattias Bose","given":"","non-dropping-particle":"","parse-names":false,"suffix":""}],"id":"ITEM-1","issued":{"date-parts":[["1745"]]},"number-of-pages":"56","publisher-place":"Wittenberg","title":"Recherches sur la cause et sur la veritable teorie de l'electricite publies ... - Georg Matthias Bose, Valenti Gonzaga - Knihy Google","type":"book"},"uris":["http://www.mendeley.com/documents/?uuid=774043e6-692b-394e-8054-e10a7cb175d4"]}],"mendeley":{"formattedCitation":"[4]","plainTextFormattedCitation":"[4]","previouslyFormattedCitation":"[4]"},"properties":{"noteIndex":0},"schema":"https://github.com/citation-style-language/schema/raw/master/csl-citation.json"}</w:instrText>
      </w:r>
      <w:r w:rsidRPr="00A52327">
        <w:rPr>
          <w:rStyle w:val="Odkaznapoznmkupodiarou"/>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[4]</w:t>
      </w:r>
      <w:r w:rsidRPr="00A52327">
        <w:rPr>
          <w:rStyle w:val="Odkaznapoznmkupodiarou"/>
          <w:rFonts w:ascii="Times New Roman" w:hAnsi="Times New Roman" w:cs="Times New Roman"/>
          <w:sz w:val="24"/>
          <w:szCs w:val="24"/>
        </w:rPr>
        <w:fldChar w:fldCharType="end"/>
      </w:r>
      <w:r w:rsidRPr="00A52327">
        <w:rPr>
          <w:rFonts w:ascii="Times New Roman" w:hAnsi="Times New Roman" w:cs="Times New Roman"/>
          <w:sz w:val="24"/>
          <w:szCs w:val="24"/>
        </w:rPr>
        <w:t xml:space="preserve"> Prvé zariadenia, ktoré sprejovali kvapaliny pomocou aplikácie elektrického náboja boli patentované v roku 1902 a 1903.</w:t>
      </w:r>
      <w:r w:rsidRPr="00A52327">
        <w:rPr>
          <w:rStyle w:val="Odkaznapoznmkupodiarou"/>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{"citationItems":[{"id":"ITEM-1","itemData":{"DOI":"10.1080/14786448208628425","ISSN":"1941-5982","author":[{"dropping-particle":"","family":"Rayleigh","given":"Lord","non-dropping-particle":"","parse-names":false,"suffix":""}],"container-title":"Philosophical Magazine Series 5","id":"ITEM-1","issue":"87","issued":{"date-parts":[["1882","9","28"]]},"page":"184-186","publisher":" Taylor &amp; Francis Group ","title":"XX. &lt;i&gt;On the equilibrium of liquid conducting masses charged with electricity&lt;/i&gt;","type":"article-journal","volume":"14"},"uris":["http://www.mendeley.com/documents/?uuid=188a8110-2cc9-36e2-9be9-2f2a03fad537"]}],"mendeley":{"formattedCitation":"[5]","plainTextFormattedCitation":"[5]","previouslyFormattedCitation":"[5]"},"properties":{"noteIndex":0},"schema":"https://github.com/citation-style-language/schema/raw/master/csl-citation.json"}</w:instrText>
      </w:r>
      <w:r w:rsidRPr="00A52327">
        <w:rPr>
          <w:rStyle w:val="Odkaznapoznmkupodiarou"/>
          <w:rFonts w:ascii="Times New Roman" w:hAnsi="Times New Roman" w:cs="Times New Roman"/>
          <w:sz w:val="24"/>
          <w:szCs w:val="24"/>
        </w:rPr>
        <w:fldChar w:fldCharType="separate"/>
      </w:r>
      <w:r w:rsidR="00A82B7B" w:rsidRPr="00A82B7B">
        <w:rPr>
          <w:rFonts w:ascii="Times New Roman" w:hAnsi="Times New Roman" w:cs="Times New Roman"/>
          <w:bCs/>
          <w:noProof/>
          <w:sz w:val="24"/>
          <w:szCs w:val="24"/>
        </w:rPr>
        <w:t>[5]</w:t>
      </w:r>
      <w:r w:rsidRPr="00A52327">
        <w:rPr>
          <w:rStyle w:val="Odkaznapoznmkupodiarou"/>
          <w:rFonts w:ascii="Times New Roman" w:hAnsi="Times New Roman" w:cs="Times New Roman"/>
          <w:sz w:val="24"/>
          <w:szCs w:val="24"/>
        </w:rPr>
        <w:fldChar w:fldCharType="end"/>
      </w:r>
      <w:r w:rsidRPr="00A52327">
        <w:rPr>
          <w:rStyle w:val="Odkaznapoznmkupodiarou"/>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{"citationItems":[{"id":"ITEM-1","itemData":{"author":[{"dropping-particle":"","family":"John F Cooley","given":"","non-dropping-particle":"","parse-names":false,"suffix":""}],"id":"ITEM-1","issued":{"date-parts":[["1899"]]},"title":"Apparatus for electrically dispersing fluids.","type":"patent"},"uris":["http://www.mendeley.com/documents/?uuid=902cd76a-379c-3169-a421-a186db14d94c"]}],"mendeley":{"formattedCitation":"[6]","plainTextFormattedCitation":"[6]","previouslyFormattedCitation":"[6]"},"properties":{"noteIndex":0},"schema":"https://github.com/citation-style-language/schema/raw/master/csl-citation.json"}</w:instrText>
      </w:r>
      <w:r w:rsidRPr="00A52327">
        <w:rPr>
          <w:rStyle w:val="Odkaznapoznmkupodiarou"/>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[6]</w:t>
      </w:r>
      <w:r w:rsidRPr="00A52327">
        <w:rPr>
          <w:rStyle w:val="Odkaznapoznmkupodiarou"/>
          <w:rFonts w:ascii="Times New Roman" w:hAnsi="Times New Roman" w:cs="Times New Roman"/>
          <w:sz w:val="24"/>
          <w:szCs w:val="24"/>
        </w:rPr>
        <w:fldChar w:fldCharType="end"/>
      </w:r>
      <w:r w:rsidRPr="00A52327">
        <w:rPr>
          <w:rFonts w:ascii="Times New Roman" w:hAnsi="Times New Roman" w:cs="Times New Roman"/>
          <w:sz w:val="24"/>
          <w:szCs w:val="24"/>
        </w:rPr>
        <w:t xml:space="preserve"> Prelomový patent, v ktorom bol popísaný </w:t>
      </w:r>
      <w:proofErr w:type="spellStart"/>
      <w:r w:rsidRPr="00A52327">
        <w:rPr>
          <w:rFonts w:ascii="Times New Roman" w:hAnsi="Times New Roman" w:cs="Times New Roman"/>
          <w:sz w:val="24"/>
          <w:szCs w:val="24"/>
        </w:rPr>
        <w:t>elektrospinning</w:t>
      </w:r>
      <w:proofErr w:type="spellEnd"/>
      <w:r w:rsidRPr="00A52327">
        <w:rPr>
          <w:rFonts w:ascii="Times New Roman" w:hAnsi="Times New Roman" w:cs="Times New Roman"/>
          <w:sz w:val="24"/>
          <w:szCs w:val="24"/>
        </w:rPr>
        <w:t xml:space="preserve"> p</w:t>
      </w:r>
      <w:r w:rsidR="00330EAB">
        <w:rPr>
          <w:rFonts w:ascii="Times New Roman" w:hAnsi="Times New Roman" w:cs="Times New Roman"/>
          <w:sz w:val="24"/>
          <w:szCs w:val="24"/>
        </w:rPr>
        <w:t>olymérnych</w:t>
      </w:r>
      <w:r w:rsidRPr="00A52327">
        <w:rPr>
          <w:rFonts w:ascii="Times New Roman" w:hAnsi="Times New Roman" w:cs="Times New Roman"/>
          <w:sz w:val="24"/>
          <w:szCs w:val="24"/>
        </w:rPr>
        <w:t xml:space="preserve"> materiálov</w:t>
      </w:r>
      <w:r w:rsidR="005D410E">
        <w:rPr>
          <w:rFonts w:ascii="Times New Roman" w:hAnsi="Times New Roman" w:cs="Times New Roman"/>
          <w:sz w:val="24"/>
          <w:szCs w:val="24"/>
        </w:rPr>
        <w:t>,</w:t>
      </w:r>
      <w:r w:rsidRPr="00A52327">
        <w:rPr>
          <w:rFonts w:ascii="Times New Roman" w:hAnsi="Times New Roman" w:cs="Times New Roman"/>
          <w:sz w:val="24"/>
          <w:szCs w:val="24"/>
        </w:rPr>
        <w:t xml:space="preserve"> bol prvý raz publikovaný v roku 1934 Antonom </w:t>
      </w:r>
      <w:proofErr w:type="spellStart"/>
      <w:r w:rsidRPr="00A52327">
        <w:rPr>
          <w:rFonts w:ascii="Times New Roman" w:hAnsi="Times New Roman" w:cs="Times New Roman"/>
          <w:sz w:val="24"/>
          <w:szCs w:val="24"/>
        </w:rPr>
        <w:t>Formhalsom</w:t>
      </w:r>
      <w:proofErr w:type="spellEnd"/>
      <w:r w:rsidRPr="00A52327">
        <w:rPr>
          <w:rFonts w:ascii="Times New Roman" w:hAnsi="Times New Roman" w:cs="Times New Roman"/>
          <w:sz w:val="24"/>
          <w:szCs w:val="24"/>
        </w:rPr>
        <w:t>.</w:t>
      </w:r>
      <w:r w:rsidRPr="00A52327">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{"citationItems":[{"id":"ITEM-1","itemData":{"author":[{"dropping-particle":"","family":"Anhon Formhals","given":"","non-dropping-particle":"","parse-names":false,"suffix":""}],"id":"ITEM-1","issued":{"date-parts":[["1934"]]},"title":"Process and apparatus for preparing artificial threads","type":"patent"},"uris":["http://www.mendeley.com/documents/?uuid=b8e40263-73cc-3f55-957e-871b69062570"]}],"mendeley":{"formattedCitation":"[7]","plainTextFormattedCitation":"[7]","previouslyFormattedCitation":"[7]"},"properties":{"noteIndex":0},"schema":"https://github.com/citation-style-language/schema/raw/master/csl-citation.json"}</w:instrText>
      </w:r>
      <w:r w:rsidRPr="00A52327">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[7]</w:t>
      </w:r>
      <w:r w:rsidRPr="00A52327">
        <w:rPr>
          <w:rFonts w:ascii="Times New Roman" w:hAnsi="Times New Roman" w:cs="Times New Roman"/>
          <w:sz w:val="24"/>
          <w:szCs w:val="24"/>
        </w:rPr>
        <w:fldChar w:fldCharType="end"/>
      </w:r>
      <w:r w:rsidRPr="00A52327">
        <w:rPr>
          <w:rFonts w:ascii="Times New Roman" w:hAnsi="Times New Roman" w:cs="Times New Roman"/>
          <w:sz w:val="24"/>
          <w:szCs w:val="24"/>
        </w:rPr>
        <w:t xml:space="preserve"> O rozvoje tejto teórie sa okrem jej vynálezcu zaslúžil aj Sir Geoffrey I. </w:t>
      </w:r>
      <w:proofErr w:type="spellStart"/>
      <w:r w:rsidRPr="00A52327">
        <w:rPr>
          <w:rFonts w:ascii="Times New Roman" w:hAnsi="Times New Roman" w:cs="Times New Roman"/>
          <w:sz w:val="24"/>
          <w:szCs w:val="24"/>
        </w:rPr>
        <w:t>Taylor</w:t>
      </w:r>
      <w:proofErr w:type="spellEnd"/>
      <w:r w:rsidRPr="00A52327">
        <w:rPr>
          <w:rFonts w:ascii="Times New Roman" w:hAnsi="Times New Roman" w:cs="Times New Roman"/>
          <w:sz w:val="24"/>
          <w:szCs w:val="24"/>
        </w:rPr>
        <w:t xml:space="preserve">, ktorý preskúmal matematické modely tvaru kvapky v elektrostatickom poli a z neho vytvárajúceho sa vlákna. Po ňom je pomenovaný aj charakteristický kužeľovitý tvar kvapky tzv. </w:t>
      </w:r>
      <w:proofErr w:type="spellStart"/>
      <w:r w:rsidRPr="00A52327">
        <w:rPr>
          <w:rFonts w:ascii="Times New Roman" w:hAnsi="Times New Roman" w:cs="Times New Roman"/>
          <w:sz w:val="24"/>
          <w:szCs w:val="24"/>
        </w:rPr>
        <w:t>Taylorov</w:t>
      </w:r>
      <w:proofErr w:type="spellEnd"/>
      <w:r w:rsidRPr="00A52327">
        <w:rPr>
          <w:rFonts w:ascii="Times New Roman" w:hAnsi="Times New Roman" w:cs="Times New Roman"/>
          <w:sz w:val="24"/>
          <w:szCs w:val="24"/>
        </w:rPr>
        <w:t xml:space="preserve"> kužeľ.</w:t>
      </w:r>
      <w:r w:rsidRPr="00A52327">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{"citationItems":[{"id":"ITEM-1","itemData":{"abstract":"This paper outlines the story of the inventions and discoveries that directly relate to the genesis and development of electrostatic production and drawing of fibres: electrospinning. Current interest in the process is due to the ease with which nano-scale fibers can be produced in the laboratory.","author":[{"dropping-particle":"","family":"Tucker","given":"Nick","non-dropping-particle":"","parse-names":false,"suffix":""},{"dropping-particle":"","family":"Stanger","given":"Jonathan J","non-dropping-particle":"","parse-names":false,"suffix":""},{"dropping-particle":"","family":"Staiger","given":"Mark P","non-dropping-particle":"","parse-names":false,"suffix":""},{"dropping-particle":"","family":"Razzaq","given":"Hussam","non-dropping-particle":"","parse-names":false,"suffix":""},{"dropping-particle":"","family":"Hofman","given":"Kathleen","non-dropping-particle":"","parse-names":false,"suffix":""}],"container-title":"Journal of Engineered Fibers and Fabrics","id":"ITEM-1","issued":{"date-parts":[["2012"]]},"title":"The History of the Science and Technology of Electrospinning from 1600 to 1995","type":"report","volume":"63"},"uris":["http://www.mendeley.com/documents/?uuid=9b6b5847-b05f-3033-bbf1-7950f6205ca0"]}],"mendeley":{"formattedCitation":"[8]","plainTextFormattedCitation":"[8]","previouslyFormattedCitation":"[8]"},"properties":{"noteIndex":0},"schema":"https://github.com/citation-style-language/schema/raw/master/csl-citation.json"}</w:instrText>
      </w:r>
      <w:r w:rsidRPr="00A52327">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[8]</w:t>
      </w:r>
      <w:r w:rsidRPr="00A52327">
        <w:rPr>
          <w:rFonts w:ascii="Times New Roman" w:hAnsi="Times New Roman" w:cs="Times New Roman"/>
          <w:sz w:val="24"/>
          <w:szCs w:val="24"/>
        </w:rPr>
        <w:fldChar w:fldCharType="end"/>
      </w:r>
      <w:r w:rsidRPr="00A52327">
        <w:rPr>
          <w:rFonts w:ascii="Times New Roman" w:hAnsi="Times New Roman" w:cs="Times New Roman"/>
          <w:sz w:val="24"/>
          <w:szCs w:val="24"/>
        </w:rPr>
        <w:t xml:space="preserve"> Neskôr bol model rozšírený na vodivé kvapaliny, kedy sa ukázalo, že práve vodivosť kvapaliny je jeden z dôležitých riadiacich parametrov.</w:t>
      </w:r>
      <w:r w:rsidRPr="00A52327">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{"citationItems":[{"id":"ITEM-1","itemData":{"abstract":"The mechanism of stable jet formation was investigated by observing the motion of the liquid in a jet close to the capillary tip from which it emerges under the influence of an electric field. Tracer particles of lycopodium were inserted in the liquid and streak photographs were taken of a stable jet formed under the application of 10.5 kV and a flow rate of 30 ml/h. These photographs show an axisymmetric circulation of the liquid in the conical base of the jet, invalidating previous theories that have assumed a uniform velocity profile in the liquid cone. This axisymmetric motion of the liquid in the jet was explained in terms of interfacial electrical shear stresses. Due to the semi-insulating nature of the liquid, there will exist a potential difference between the base of the capillary and the tip of the cone. This potential drop ensures that the interface is subjected to a tangential electric field in the direction of flow and hence an electric shear stress on the surface of the cone. Both tangential and normal fields on the cone were calculated from a knowledge of the jet profile and current. The tangential field on the surface of the cone was calculated by considering it to be a section of a sphere and dividing it into five sections. Each section was assumed to form an equipotential surface normal to the direction of flow and to have a constant current flowing through it. The normal field was calculated numerically using a computer program that estimates the potential distribution within a region subject to given boundary conditions using the finite element method. The results of calculation showed that the shear force acting on the cone was about 5 to 10 times smaller than the normal force. However, the normal force was found to be fairly constant and independent of applied voltage, within the range studied. In contrast, the shear force showed a tendency to decrease with an increase in applied voltage. It was also observed that as the voltage was increased, the length of the jet decreased. This could be explained in terms of the reduction of tangential shear force with an increase in applied voltage, thus reducing jet stability.","author":[{"dropping-particle":"","family":"Hayati","given":"I","non-dropping-particle":"","parse-names":false,"suffix":""},{"dropping-particle":"","family":"Bailey","given":"A","non-dropping-particle":"","parse-names":false,"suffix":""},{"dropping-particle":"","family":"Tadrost '","given":"Th F","non-dropping-particle":"","parse-names":false,"suffix":""}],"id":"ITEM-1","issued":{"date-parts":[["1987"]]},"title":"Investigations into the Mechanism of Electrohydrodynamic Spraying of Liquids II. Mechanism of Stable Jet Formation and Electrical Forces Acting on a Liquid Gone","type":"report"},"uris":["http://www.mendeley.com/documents/?uuid=9a90d1db-1086-3f56-a019-713289a13d5f"]}],"mendeley":{"formattedCitation":"[9]","plainTextFormattedCitation":"[9]","previouslyFormattedCitation":"[9]"},"properties":{"noteIndex":0},"schema":"https://github.com/citation-style-language/schema/raw/master/csl-citation.json"}</w:instrText>
      </w:r>
      <w:r w:rsidRPr="00A52327">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[9]</w:t>
      </w:r>
      <w:r w:rsidRPr="00A52327">
        <w:rPr>
          <w:rFonts w:ascii="Times New Roman" w:hAnsi="Times New Roman" w:cs="Times New Roman"/>
          <w:sz w:val="24"/>
          <w:szCs w:val="24"/>
        </w:rPr>
        <w:fldChar w:fldCharType="end"/>
      </w:r>
      <w:r w:rsidRPr="00A52327">
        <w:rPr>
          <w:rFonts w:ascii="Times New Roman" w:hAnsi="Times New Roman" w:cs="Times New Roman"/>
          <w:sz w:val="24"/>
          <w:szCs w:val="24"/>
        </w:rPr>
        <w:t xml:space="preserve"> Napriek tomuto pomerne skorému objavu, proces nebol komerčne používaný. Neskôr prišli ďalšie patenty</w:t>
      </w:r>
      <w:r w:rsidRPr="00A52327">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{"citationItems":[{"id":"ITEM-1","itemData":{"author":[{"dropping-particle":"","family":"W. Simm, K. Gosling, R. Bonart","given":"B. von Falkai","non-dropping-particle":"","parse-names":false,"suffix":""}],"id":"ITEM-1","issued":{"date-parts":[["1972"]]},"number":"1346231","publisher-place":"GB","title":"No Title","type":"patent"},"uris":["http://www.mendeley.com/documents/?uuid=7cbc84d5-d132-4d33-bdb3-49d3be611642"]}],"mendeley":{"formattedCitation":"[10]","plainTextFormattedCitation":"[10]","previouslyFormattedCitation":"[10]"},"properties":{"noteIndex":0},"schema":"https://github.com/citation-style-language/schema/raw/master/csl-citation.json"}</w:instrText>
      </w:r>
      <w:r w:rsidRPr="00A52327">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[10]</w:t>
      </w:r>
      <w:r w:rsidRPr="00A52327">
        <w:rPr>
          <w:rFonts w:ascii="Times New Roman" w:hAnsi="Times New Roman" w:cs="Times New Roman"/>
          <w:sz w:val="24"/>
          <w:szCs w:val="24"/>
        </w:rPr>
        <w:fldChar w:fldCharType="end"/>
      </w:r>
      <w:r w:rsidRPr="00A52327">
        <w:rPr>
          <w:rFonts w:ascii="Times New Roman" w:hAnsi="Times New Roman" w:cs="Times New Roman"/>
          <w:sz w:val="24"/>
          <w:szCs w:val="24"/>
        </w:rPr>
        <w:t xml:space="preserve">, ktoré už spomínajú tvorbu </w:t>
      </w:r>
      <w:proofErr w:type="spellStart"/>
      <w:r w:rsidRPr="00A52327">
        <w:rPr>
          <w:rFonts w:ascii="Times New Roman" w:hAnsi="Times New Roman" w:cs="Times New Roman"/>
          <w:sz w:val="24"/>
          <w:szCs w:val="24"/>
        </w:rPr>
        <w:t>nanovlákien</w:t>
      </w:r>
      <w:proofErr w:type="spellEnd"/>
      <w:r w:rsidRPr="00A52327">
        <w:rPr>
          <w:rFonts w:ascii="Times New Roman" w:hAnsi="Times New Roman" w:cs="Times New Roman"/>
          <w:sz w:val="24"/>
          <w:szCs w:val="24"/>
        </w:rPr>
        <w:t xml:space="preserve">, ale samotné využitie metódy zostalo naďalej nepovšimnuté. </w:t>
      </w:r>
      <w:proofErr w:type="spellStart"/>
      <w:r w:rsidRPr="00A52327">
        <w:rPr>
          <w:rFonts w:ascii="Times New Roman" w:hAnsi="Times New Roman" w:cs="Times New Roman"/>
          <w:sz w:val="24"/>
          <w:szCs w:val="24"/>
        </w:rPr>
        <w:t>Elektrospinning</w:t>
      </w:r>
      <w:proofErr w:type="spellEnd"/>
      <w:r w:rsidRPr="00A52327">
        <w:rPr>
          <w:rFonts w:ascii="Times New Roman" w:hAnsi="Times New Roman" w:cs="Times New Roman"/>
          <w:sz w:val="24"/>
          <w:szCs w:val="24"/>
        </w:rPr>
        <w:t xml:space="preserve"> sa dostal do popredia až po roku 1990 aj to prevažne na</w:t>
      </w:r>
      <w:r w:rsidR="0061644F">
        <w:rPr>
          <w:rFonts w:ascii="Times New Roman" w:hAnsi="Times New Roman" w:cs="Times New Roman"/>
          <w:sz w:val="24"/>
          <w:szCs w:val="24"/>
        </w:rPr>
        <w:t> </w:t>
      </w:r>
      <w:r w:rsidRPr="00A52327">
        <w:rPr>
          <w:rFonts w:ascii="Times New Roman" w:hAnsi="Times New Roman" w:cs="Times New Roman"/>
          <w:sz w:val="24"/>
          <w:szCs w:val="24"/>
        </w:rPr>
        <w:t xml:space="preserve">akademické účely. Elektrostatické zvlákňovanie alebo tiež </w:t>
      </w:r>
      <w:proofErr w:type="spellStart"/>
      <w:r w:rsidRPr="00A52327">
        <w:rPr>
          <w:rFonts w:ascii="Times New Roman" w:hAnsi="Times New Roman" w:cs="Times New Roman"/>
          <w:sz w:val="24"/>
          <w:szCs w:val="24"/>
        </w:rPr>
        <w:t>elektrospinning</w:t>
      </w:r>
      <w:proofErr w:type="spellEnd"/>
      <w:r w:rsidRPr="00A52327">
        <w:rPr>
          <w:rFonts w:ascii="Times New Roman" w:hAnsi="Times New Roman" w:cs="Times New Roman"/>
          <w:sz w:val="24"/>
          <w:szCs w:val="24"/>
        </w:rPr>
        <w:t xml:space="preserve"> je jedna z častých metód prípravy </w:t>
      </w:r>
      <w:proofErr w:type="spellStart"/>
      <w:r w:rsidRPr="00A52327">
        <w:rPr>
          <w:rFonts w:ascii="Times New Roman" w:hAnsi="Times New Roman" w:cs="Times New Roman"/>
          <w:sz w:val="24"/>
          <w:szCs w:val="24"/>
        </w:rPr>
        <w:t>nanovlákien</w:t>
      </w:r>
      <w:proofErr w:type="spellEnd"/>
      <w:r w:rsidRPr="00A52327">
        <w:rPr>
          <w:rFonts w:ascii="Times New Roman" w:hAnsi="Times New Roman" w:cs="Times New Roman"/>
          <w:sz w:val="24"/>
          <w:szCs w:val="24"/>
        </w:rPr>
        <w:t>. Pri tejto metóde sa na roztok či taveninu aplikuje silné elektrostatické pole</w:t>
      </w:r>
      <w:r w:rsidR="005D410E">
        <w:rPr>
          <w:rFonts w:ascii="Times New Roman" w:hAnsi="Times New Roman" w:cs="Times New Roman"/>
          <w:sz w:val="24"/>
          <w:szCs w:val="24"/>
        </w:rPr>
        <w:t>,</w:t>
      </w:r>
      <w:r w:rsidRPr="00A52327">
        <w:rPr>
          <w:rFonts w:ascii="Times New Roman" w:hAnsi="Times New Roman" w:cs="Times New Roman"/>
          <w:sz w:val="24"/>
          <w:szCs w:val="24"/>
        </w:rPr>
        <w:t xml:space="preserve"> a to z neho vyťahuje dlhé vlákna. Na prvý pohľad je </w:t>
      </w:r>
      <w:proofErr w:type="spellStart"/>
      <w:r w:rsidRPr="00A52327">
        <w:rPr>
          <w:rFonts w:ascii="Times New Roman" w:hAnsi="Times New Roman" w:cs="Times New Roman"/>
          <w:sz w:val="24"/>
          <w:szCs w:val="24"/>
        </w:rPr>
        <w:t>elektrospinning</w:t>
      </w:r>
      <w:proofErr w:type="spellEnd"/>
      <w:r w:rsidRPr="00A52327">
        <w:rPr>
          <w:rFonts w:ascii="Times New Roman" w:hAnsi="Times New Roman" w:cs="Times New Roman"/>
          <w:sz w:val="24"/>
          <w:szCs w:val="24"/>
        </w:rPr>
        <w:t xml:space="preserve"> veľmi jednoduchá a tým pádom aj ľahko kontrolovateľná metóda na tvorbu </w:t>
      </w:r>
      <w:proofErr w:type="spellStart"/>
      <w:r w:rsidRPr="00A52327">
        <w:rPr>
          <w:rFonts w:ascii="Times New Roman" w:hAnsi="Times New Roman" w:cs="Times New Roman"/>
          <w:sz w:val="24"/>
          <w:szCs w:val="24"/>
        </w:rPr>
        <w:t>nanovlákien</w:t>
      </w:r>
      <w:proofErr w:type="spellEnd"/>
      <w:r w:rsidRPr="00A52327">
        <w:rPr>
          <w:rFonts w:ascii="Times New Roman" w:hAnsi="Times New Roman" w:cs="Times New Roman"/>
          <w:sz w:val="24"/>
          <w:szCs w:val="24"/>
        </w:rPr>
        <w:t xml:space="preserve">. Typický </w:t>
      </w:r>
      <w:proofErr w:type="spellStart"/>
      <w:r w:rsidRPr="00A52327">
        <w:rPr>
          <w:rFonts w:ascii="Times New Roman" w:hAnsi="Times New Roman" w:cs="Times New Roman"/>
          <w:sz w:val="24"/>
          <w:szCs w:val="24"/>
        </w:rPr>
        <w:t>elektrospinningový</w:t>
      </w:r>
      <w:proofErr w:type="spellEnd"/>
      <w:r w:rsidRPr="00A52327">
        <w:rPr>
          <w:rFonts w:ascii="Times New Roman" w:hAnsi="Times New Roman" w:cs="Times New Roman"/>
          <w:sz w:val="24"/>
          <w:szCs w:val="24"/>
        </w:rPr>
        <w:t xml:space="preserve"> experiment spočíva v tom, že polymérny roztok je pumpovaný</w:t>
      </w:r>
      <w:r w:rsidR="0061644F">
        <w:rPr>
          <w:rFonts w:ascii="Times New Roman" w:hAnsi="Times New Roman" w:cs="Times New Roman"/>
          <w:sz w:val="24"/>
          <w:szCs w:val="24"/>
        </w:rPr>
        <w:t xml:space="preserve"> </w:t>
      </w:r>
      <w:r w:rsidRPr="00A52327">
        <w:rPr>
          <w:rFonts w:ascii="Times New Roman" w:hAnsi="Times New Roman" w:cs="Times New Roman"/>
          <w:sz w:val="24"/>
          <w:szCs w:val="24"/>
        </w:rPr>
        <w:t>cez</w:t>
      </w:r>
      <w:r w:rsidR="00D70B17">
        <w:rPr>
          <w:rFonts w:ascii="Times New Roman" w:hAnsi="Times New Roman" w:cs="Times New Roman"/>
          <w:sz w:val="24"/>
          <w:szCs w:val="24"/>
        </w:rPr>
        <w:t> </w:t>
      </w:r>
      <w:r w:rsidRPr="00A52327">
        <w:rPr>
          <w:rFonts w:ascii="Times New Roman" w:hAnsi="Times New Roman" w:cs="Times New Roman"/>
          <w:sz w:val="24"/>
          <w:szCs w:val="24"/>
        </w:rPr>
        <w:t>striekačku s ihlou s malým priemerom, na ktorú je z jednostranného zdroja privedené vysoké napätie (obvyklom pracovnom rozmedzí 10</w:t>
      </w:r>
      <w:r w:rsidR="00E23442">
        <w:rPr>
          <w:rFonts w:ascii="Times New Roman" w:hAnsi="Times New Roman" w:cs="Times New Roman"/>
          <w:sz w:val="24"/>
          <w:szCs w:val="24"/>
        </w:rPr>
        <w:t xml:space="preserve"> </w:t>
      </w:r>
      <w:r w:rsidRPr="00A52327">
        <w:rPr>
          <w:rFonts w:ascii="Times New Roman" w:hAnsi="Times New Roman" w:cs="Times New Roman"/>
          <w:sz w:val="24"/>
          <w:szCs w:val="24"/>
        </w:rPr>
        <w:t>-</w:t>
      </w:r>
      <w:r w:rsidR="00E23442">
        <w:rPr>
          <w:rFonts w:ascii="Times New Roman" w:hAnsi="Times New Roman" w:cs="Times New Roman"/>
          <w:sz w:val="24"/>
          <w:szCs w:val="24"/>
        </w:rPr>
        <w:t xml:space="preserve"> </w:t>
      </w:r>
      <w:r w:rsidRPr="00A52327">
        <w:rPr>
          <w:rFonts w:ascii="Times New Roman" w:hAnsi="Times New Roman" w:cs="Times New Roman"/>
          <w:sz w:val="24"/>
          <w:szCs w:val="24"/>
        </w:rPr>
        <w:t xml:space="preserve">70 kV). </w:t>
      </w:r>
      <w:proofErr w:type="spellStart"/>
      <w:r w:rsidRPr="00A52327">
        <w:rPr>
          <w:rFonts w:ascii="Times New Roman" w:hAnsi="Times New Roman" w:cs="Times New Roman"/>
          <w:sz w:val="24"/>
          <w:szCs w:val="24"/>
        </w:rPr>
        <w:t>Protielektróda</w:t>
      </w:r>
      <w:proofErr w:type="spellEnd"/>
      <w:r w:rsidRPr="00A52327">
        <w:rPr>
          <w:rFonts w:ascii="Times New Roman" w:hAnsi="Times New Roman" w:cs="Times New Roman"/>
          <w:sz w:val="24"/>
          <w:szCs w:val="24"/>
        </w:rPr>
        <w:t xml:space="preserve"> (zvyčajne </w:t>
      </w:r>
      <w:r w:rsidRPr="00A52327">
        <w:rPr>
          <w:rFonts w:ascii="Times New Roman" w:hAnsi="Times New Roman" w:cs="Times New Roman"/>
          <w:sz w:val="24"/>
          <w:szCs w:val="24"/>
        </w:rPr>
        <w:lastRenderedPageBreak/>
        <w:t>nazývaná aj</w:t>
      </w:r>
      <w:r w:rsidR="0061644F">
        <w:rPr>
          <w:rFonts w:ascii="Times New Roman" w:hAnsi="Times New Roman" w:cs="Times New Roman"/>
          <w:sz w:val="24"/>
          <w:szCs w:val="24"/>
        </w:rPr>
        <w:t xml:space="preserve"> </w:t>
      </w:r>
      <w:r w:rsidRPr="00A52327">
        <w:rPr>
          <w:rFonts w:ascii="Times New Roman" w:hAnsi="Times New Roman" w:cs="Times New Roman"/>
          <w:sz w:val="24"/>
          <w:szCs w:val="24"/>
        </w:rPr>
        <w:t>kolektor) je v prípade laboratórnych prístrojov vzdialená okolo 25 cm od hrotu ihly a je v galvanickom kontakte so zdrojom napätia. Táto elektróda býva často uzemnená. Pr</w:t>
      </w:r>
      <w:r w:rsidR="00D70B17">
        <w:rPr>
          <w:rFonts w:ascii="Times New Roman" w:hAnsi="Times New Roman" w:cs="Times New Roman"/>
          <w:sz w:val="24"/>
          <w:szCs w:val="24"/>
        </w:rPr>
        <w:t>e</w:t>
      </w:r>
      <w:r w:rsidR="00C00A65">
        <w:rPr>
          <w:rFonts w:ascii="Times New Roman" w:hAnsi="Times New Roman" w:cs="Times New Roman"/>
          <w:sz w:val="24"/>
          <w:szCs w:val="24"/>
        </w:rPr>
        <w:t> </w:t>
      </w:r>
      <w:r w:rsidRPr="00A52327">
        <w:rPr>
          <w:rFonts w:ascii="Times New Roman" w:hAnsi="Times New Roman" w:cs="Times New Roman"/>
          <w:sz w:val="24"/>
          <w:szCs w:val="24"/>
        </w:rPr>
        <w:t xml:space="preserve">zjednodušenie môžeme celý proces </w:t>
      </w:r>
      <w:proofErr w:type="spellStart"/>
      <w:r w:rsidRPr="00A52327">
        <w:rPr>
          <w:rFonts w:ascii="Times New Roman" w:hAnsi="Times New Roman" w:cs="Times New Roman"/>
          <w:sz w:val="24"/>
          <w:szCs w:val="24"/>
        </w:rPr>
        <w:t>elektrospinningu</w:t>
      </w:r>
      <w:proofErr w:type="spellEnd"/>
      <w:r w:rsidRPr="00A52327">
        <w:rPr>
          <w:rFonts w:ascii="Times New Roman" w:hAnsi="Times New Roman" w:cs="Times New Roman"/>
          <w:sz w:val="24"/>
          <w:szCs w:val="24"/>
        </w:rPr>
        <w:t xml:space="preserve"> taktiež rozpísať do niekoľkých pracovných krokov. Najskôr je pomocou dávkovacieho zariadenia vytlačené malé množstvo polymérneho roztoku na hrot ihly až sa vytvorí malá kvapka. Vplyvom elektrického poľa sa táto kvapka tvaruje do útvaru známeho ako  </w:t>
      </w:r>
      <w:proofErr w:type="spellStart"/>
      <w:r w:rsidRPr="00A52327">
        <w:rPr>
          <w:rFonts w:ascii="Times New Roman" w:hAnsi="Times New Roman" w:cs="Times New Roman"/>
          <w:sz w:val="24"/>
          <w:szCs w:val="24"/>
        </w:rPr>
        <w:t>Taylorov</w:t>
      </w:r>
      <w:proofErr w:type="spellEnd"/>
      <w:r w:rsidRPr="00A52327">
        <w:rPr>
          <w:rFonts w:ascii="Times New Roman" w:hAnsi="Times New Roman" w:cs="Times New Roman"/>
          <w:sz w:val="24"/>
          <w:szCs w:val="24"/>
        </w:rPr>
        <w:t xml:space="preserve"> kužeľ (viď. </w:t>
      </w:r>
      <w:r w:rsidR="005D410E">
        <w:rPr>
          <w:rFonts w:ascii="Times New Roman" w:hAnsi="Times New Roman" w:cs="Times New Roman"/>
          <w:sz w:val="24"/>
          <w:szCs w:val="24"/>
        </w:rPr>
        <w:t>o</w:t>
      </w:r>
      <w:r w:rsidRPr="00A52327">
        <w:rPr>
          <w:rFonts w:ascii="Times New Roman" w:hAnsi="Times New Roman" w:cs="Times New Roman"/>
          <w:sz w:val="24"/>
          <w:szCs w:val="24"/>
        </w:rPr>
        <w:t xml:space="preserve">brázok č.2). V následnom kroku  pri prekročení kritického napätia dôjde k deformácii kužeľa a z jeho vrcholu potom vplyvom elektrostatických síl vytryskne smerom ku kolektoru tzv. primárny </w:t>
      </w:r>
      <w:proofErr w:type="spellStart"/>
      <w:r w:rsidRPr="00A52327">
        <w:rPr>
          <w:rFonts w:ascii="Times New Roman" w:hAnsi="Times New Roman" w:cs="Times New Roman"/>
          <w:sz w:val="24"/>
          <w:szCs w:val="24"/>
        </w:rPr>
        <w:t>jet</w:t>
      </w:r>
      <w:proofErr w:type="spellEnd"/>
      <w:r w:rsidRPr="00A52327">
        <w:rPr>
          <w:rFonts w:ascii="Times New Roman" w:hAnsi="Times New Roman" w:cs="Times New Roman"/>
          <w:sz w:val="24"/>
          <w:szCs w:val="24"/>
        </w:rPr>
        <w:t xml:space="preserve">. Tento </w:t>
      </w:r>
      <w:proofErr w:type="spellStart"/>
      <w:r w:rsidRPr="00A52327">
        <w:rPr>
          <w:rFonts w:ascii="Times New Roman" w:hAnsi="Times New Roman" w:cs="Times New Roman"/>
          <w:sz w:val="24"/>
          <w:szCs w:val="24"/>
        </w:rPr>
        <w:t>jet</w:t>
      </w:r>
      <w:proofErr w:type="spellEnd"/>
      <w:r w:rsidRPr="00A52327">
        <w:rPr>
          <w:rFonts w:ascii="Times New Roman" w:hAnsi="Times New Roman" w:cs="Times New Roman"/>
          <w:sz w:val="24"/>
          <w:szCs w:val="24"/>
        </w:rPr>
        <w:t xml:space="preserve"> potom slúži ako primárny útvar</w:t>
      </w:r>
      <w:r w:rsidR="00C00A65">
        <w:rPr>
          <w:rFonts w:ascii="Times New Roman" w:hAnsi="Times New Roman" w:cs="Times New Roman"/>
          <w:sz w:val="24"/>
          <w:szCs w:val="24"/>
        </w:rPr>
        <w:t xml:space="preserve"> a</w:t>
      </w:r>
      <w:r w:rsidRPr="00A52327">
        <w:rPr>
          <w:rFonts w:ascii="Times New Roman" w:hAnsi="Times New Roman" w:cs="Times New Roman"/>
          <w:sz w:val="24"/>
          <w:szCs w:val="24"/>
        </w:rPr>
        <w:t xml:space="preserve"> z neho sa postupne predlžuje vlákno, ktoré vplyvom síl v elektrickom poli postupne putuje smerom ku kolektoru. Dráha letu vlákna je pomerne komplikovaná a vzdialene pripomína špirálu (ako je znázornené na obrázku č. 1).  Zatiaľ, čo na</w:t>
      </w:r>
      <w:r w:rsidR="00C00A65">
        <w:rPr>
          <w:rFonts w:ascii="Times New Roman" w:hAnsi="Times New Roman" w:cs="Times New Roman"/>
          <w:sz w:val="24"/>
          <w:szCs w:val="24"/>
        </w:rPr>
        <w:t> </w:t>
      </w:r>
      <w:r w:rsidRPr="00A52327">
        <w:rPr>
          <w:rFonts w:ascii="Times New Roman" w:hAnsi="Times New Roman" w:cs="Times New Roman"/>
          <w:sz w:val="24"/>
          <w:szCs w:val="24"/>
        </w:rPr>
        <w:t xml:space="preserve">začiatku letu (v blízkosti primárneho </w:t>
      </w:r>
      <w:proofErr w:type="spellStart"/>
      <w:r w:rsidRPr="00A52327">
        <w:rPr>
          <w:rFonts w:ascii="Times New Roman" w:hAnsi="Times New Roman" w:cs="Times New Roman"/>
          <w:sz w:val="24"/>
          <w:szCs w:val="24"/>
        </w:rPr>
        <w:t>jetu</w:t>
      </w:r>
      <w:proofErr w:type="spellEnd"/>
      <w:r w:rsidRPr="00A52327">
        <w:rPr>
          <w:rFonts w:ascii="Times New Roman" w:hAnsi="Times New Roman" w:cs="Times New Roman"/>
          <w:sz w:val="24"/>
          <w:szCs w:val="24"/>
        </w:rPr>
        <w:t>) je priemer vlákna ešte značný (10</w:t>
      </w:r>
      <w:r w:rsidR="00C00A65">
        <w:rPr>
          <w:rFonts w:ascii="Times New Roman" w:hAnsi="Times New Roman" w:cs="Times New Roman"/>
          <w:sz w:val="24"/>
          <w:szCs w:val="24"/>
        </w:rPr>
        <w:t xml:space="preserve"> </w:t>
      </w:r>
      <w:r w:rsidRPr="00A52327">
        <w:rPr>
          <w:rFonts w:ascii="Times New Roman" w:hAnsi="Times New Roman" w:cs="Times New Roman"/>
          <w:sz w:val="24"/>
          <w:szCs w:val="24"/>
        </w:rPr>
        <w:t>-</w:t>
      </w:r>
      <w:r w:rsidR="00E23442">
        <w:rPr>
          <w:rFonts w:ascii="Times New Roman" w:hAnsi="Times New Roman" w:cs="Times New Roman"/>
          <w:sz w:val="24"/>
          <w:szCs w:val="24"/>
        </w:rPr>
        <w:t xml:space="preserve"> </w:t>
      </w:r>
      <w:r w:rsidRPr="00A52327">
        <w:rPr>
          <w:rFonts w:ascii="Times New Roman" w:hAnsi="Times New Roman" w:cs="Times New Roman"/>
          <w:sz w:val="24"/>
          <w:szCs w:val="24"/>
        </w:rPr>
        <w:t xml:space="preserve">100 µm) a svojím zložením sa nelíši od </w:t>
      </w:r>
      <w:proofErr w:type="spellStart"/>
      <w:r w:rsidRPr="00A52327">
        <w:rPr>
          <w:rFonts w:ascii="Times New Roman" w:hAnsi="Times New Roman" w:cs="Times New Roman"/>
          <w:sz w:val="24"/>
          <w:szCs w:val="24"/>
        </w:rPr>
        <w:t>východzieho</w:t>
      </w:r>
      <w:proofErr w:type="spellEnd"/>
      <w:r w:rsidRPr="00A52327">
        <w:rPr>
          <w:rFonts w:ascii="Times New Roman" w:hAnsi="Times New Roman" w:cs="Times New Roman"/>
          <w:sz w:val="24"/>
          <w:szCs w:val="24"/>
        </w:rPr>
        <w:t xml:space="preserve"> roztoku, v priebehu letu sa vlákno predlžuje a stráca skoro všetok obsah použitého rozpúšťadla. Tým na kolektor dopadajú už „suché“ </w:t>
      </w:r>
      <w:proofErr w:type="spellStart"/>
      <w:r w:rsidRPr="00A52327">
        <w:rPr>
          <w:rFonts w:ascii="Times New Roman" w:hAnsi="Times New Roman" w:cs="Times New Roman"/>
          <w:sz w:val="24"/>
          <w:szCs w:val="24"/>
        </w:rPr>
        <w:t>nanovlákna</w:t>
      </w:r>
      <w:proofErr w:type="spellEnd"/>
      <w:r w:rsidRPr="00A52327">
        <w:rPr>
          <w:rFonts w:ascii="Times New Roman" w:hAnsi="Times New Roman" w:cs="Times New Roman"/>
          <w:sz w:val="24"/>
          <w:szCs w:val="24"/>
        </w:rPr>
        <w:t xml:space="preserve"> s priemerom niekoľko desiatok až stoviek nm. Na kolektore sa potom tieto vlákna zachytávajú a vytvárajú silnejšiu vrstvu, ktorá vzhľadom pripomína netkanú textíliu. V praxi prebiehajú vyššie zmienené kroky kontinuálne.</w:t>
      </w:r>
      <w:r w:rsidRPr="00A52327">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DOI":"10.1002/anie.200604646","ISSN":"14337851","author":[{"dropping-particle":"","family":"Greiner","given":"Andreas","non-dropping-particle":"","parse-names":false,"suffix":""},{"dropping-particle":"","family":"Wendorff","given":"Joachim H.","non-dropping-particle":"","parse-names":false,"suffix":""}],"container-title":"Angewandte Chemie International Edition","id":"ITEM-1","issue":"30","issued":{"date-parts":[["2007","7","23"]]},"page":"5670-5703","publisher":"WILEY‐VCH Verlag","title":"Electrospinning: A Fascinating Method for the Preparation of Ultrathin Fibers","type":"article-journal","volume":"46"},"uris":["http://www.mendeley.com/documents/?uuid=886bcdea-87e0-3401-a7c2-d52499d75d8d"]}],"mendeley":{"formattedCitation":"[3]","plainTextFormattedCitation":"[3]","previouslyFormattedCitation":"[3]"},"properties":{"noteIndex":0},"schema":"https://github.com/citation-style-language/schema/raw/master/csl-citation.json"}</w:instrText>
      </w:r>
      <w:r w:rsidRPr="00A52327">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[3]</w:t>
      </w:r>
      <w:r w:rsidRPr="00A52327">
        <w:rPr>
          <w:rFonts w:ascii="Times New Roman" w:hAnsi="Times New Roman" w:cs="Times New Roman"/>
          <w:sz w:val="24"/>
          <w:szCs w:val="24"/>
        </w:rPr>
        <w:fldChar w:fldCharType="end"/>
      </w:r>
    </w:p>
    <w:bookmarkEnd w:id="6"/>
    <w:p w14:paraId="0ABFB4A6" w14:textId="77777777" w:rsidR="003F7320" w:rsidRDefault="003F7320" w:rsidP="005F3E6B">
      <w:pPr>
        <w:spacing w:line="360" w:lineRule="auto"/>
        <w:jc w:val="center"/>
      </w:pPr>
      <w:r>
        <w:rPr>
          <w:noProof/>
        </w:rPr>
        <w:drawing>
          <wp:inline distT="0" distB="0" distL="0" distR="0" wp14:anchorId="0665D803" wp14:editId="0C1C9068">
            <wp:extent cx="2934791" cy="2927350"/>
            <wp:effectExtent l="0" t="0" r="0" b="635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_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49567" cy="2942089"/>
                    </a:xfrm>
                    <a:prstGeom prst="rect">
                      <a:avLst/>
                    </a:prstGeom>
                  </pic:spPr>
                </pic:pic>
              </a:graphicData>
            </a:graphic>
          </wp:inline>
        </w:drawing>
      </w:r>
    </w:p>
    <w:p w14:paraId="7781F8FA" w14:textId="55275677" w:rsidR="003F7320" w:rsidRPr="00A52327" w:rsidRDefault="003F7320" w:rsidP="005F3E6B">
      <w:pPr>
        <w:spacing w:line="360" w:lineRule="auto"/>
        <w:jc w:val="both"/>
        <w:rPr>
          <w:rFonts w:ascii="Times New Roman" w:hAnsi="Times New Roman" w:cs="Times New Roman"/>
          <w:sz w:val="24"/>
          <w:szCs w:val="24"/>
        </w:rPr>
      </w:pPr>
      <w:r w:rsidRPr="00A52327">
        <w:rPr>
          <w:rFonts w:ascii="Times New Roman" w:hAnsi="Times New Roman" w:cs="Times New Roman"/>
          <w:b/>
          <w:sz w:val="24"/>
          <w:szCs w:val="24"/>
        </w:rPr>
        <w:t>Obrázok č. 1:</w:t>
      </w:r>
      <w:r w:rsidRPr="00A52327">
        <w:rPr>
          <w:rFonts w:ascii="Times New Roman" w:hAnsi="Times New Roman" w:cs="Times New Roman"/>
          <w:sz w:val="24"/>
          <w:szCs w:val="24"/>
        </w:rPr>
        <w:t xml:space="preserve"> Schematické znázornenie </w:t>
      </w:r>
      <w:proofErr w:type="spellStart"/>
      <w:r w:rsidRPr="00A52327">
        <w:rPr>
          <w:rFonts w:ascii="Times New Roman" w:hAnsi="Times New Roman" w:cs="Times New Roman"/>
          <w:sz w:val="24"/>
          <w:szCs w:val="24"/>
        </w:rPr>
        <w:t>elektrospinneru</w:t>
      </w:r>
      <w:proofErr w:type="spellEnd"/>
      <w:r w:rsidRPr="00A52327">
        <w:rPr>
          <w:rFonts w:ascii="Times New Roman" w:hAnsi="Times New Roman" w:cs="Times New Roman"/>
          <w:sz w:val="24"/>
          <w:szCs w:val="24"/>
        </w:rPr>
        <w:t xml:space="preserve"> pre akademické účely</w:t>
      </w:r>
      <w:r w:rsidRPr="00A52327">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DOI":"10.1002/adma.200400719","ISSN":"0935-9648","author":[{"dropping-particle":"","family":"Li","given":"D.","non-dropping-particle":"","parse-names":false,"suffix":""},{"dropping-particle":"","family":"Xia","given":"Y.","non-dropping-particle":"","parse-names":false,"suffix":""}],"container-title":"Advanced Materials","id":"ITEM-1","issue":"14","issued":{"date-parts":[["2004","7","19"]]},"page":"1151-1170","publisher":"WILEY‐VCH Verlag","title":"Electrospinning of Nanofibers: Reinventing the Wheel?","type":"article-journal","volume":"16"},"uris":["http://www.mendeley.com/documents/?uuid=2c6aede9-1f86-3a2a-bd18-949f9ae5dcce"]}],"mendeley":{"formattedCitation":"[11]","plainTextFormattedCitation":"[11]","previouslyFormattedCitation":"[11]"},"properties":{"noteIndex":0},"schema":"https://github.com/citation-style-language/schema/raw/master/csl-citation.json"}</w:instrText>
      </w:r>
      <w:r w:rsidRPr="00A52327">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[11]</w:t>
      </w:r>
      <w:r w:rsidRPr="00A52327">
        <w:rPr>
          <w:rFonts w:ascii="Times New Roman" w:hAnsi="Times New Roman" w:cs="Times New Roman"/>
          <w:sz w:val="24"/>
          <w:szCs w:val="24"/>
        </w:rPr>
        <w:fldChar w:fldCharType="end"/>
      </w:r>
    </w:p>
    <w:p w14:paraId="50398342" w14:textId="77777777" w:rsidR="003F7320" w:rsidRDefault="003F7320" w:rsidP="005F3E6B">
      <w:pPr>
        <w:spacing w:line="360" w:lineRule="auto"/>
        <w:jc w:val="center"/>
      </w:pPr>
      <w:r>
        <w:rPr>
          <w:noProof/>
        </w:rPr>
        <w:lastRenderedPageBreak/>
        <w:drawing>
          <wp:inline distT="0" distB="0" distL="0" distR="0" wp14:anchorId="3EDCAACA" wp14:editId="3290EC63">
            <wp:extent cx="4114800" cy="2990850"/>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2-Image-showing-formation-of-Taylor-cone-Reproduced-by-permission-from-Han-et-al.png"/>
                    <pic:cNvPicPr/>
                  </pic:nvPicPr>
                  <pic:blipFill>
                    <a:blip r:embed="rId13">
                      <a:extLst>
                        <a:ext uri="{28A0092B-C50C-407E-A947-70E740481C1C}">
                          <a14:useLocalDpi xmlns:a14="http://schemas.microsoft.com/office/drawing/2010/main" val="0"/>
                        </a:ext>
                      </a:extLst>
                    </a:blip>
                    <a:stretch>
                      <a:fillRect/>
                    </a:stretch>
                  </pic:blipFill>
                  <pic:spPr>
                    <a:xfrm>
                      <a:off x="0" y="0"/>
                      <a:ext cx="4114800" cy="2990850"/>
                    </a:xfrm>
                    <a:prstGeom prst="rect">
                      <a:avLst/>
                    </a:prstGeom>
                  </pic:spPr>
                </pic:pic>
              </a:graphicData>
            </a:graphic>
          </wp:inline>
        </w:drawing>
      </w:r>
    </w:p>
    <w:p w14:paraId="03EE157F" w14:textId="120B21A8" w:rsidR="003F7320" w:rsidRDefault="003F7320" w:rsidP="005F3E6B">
      <w:pPr>
        <w:spacing w:line="360" w:lineRule="auto"/>
        <w:jc w:val="both"/>
        <w:rPr>
          <w:rFonts w:ascii="Times New Roman" w:hAnsi="Times New Roman" w:cs="Times New Roman"/>
          <w:sz w:val="24"/>
          <w:szCs w:val="24"/>
        </w:rPr>
      </w:pPr>
      <w:r w:rsidRPr="00A52327">
        <w:rPr>
          <w:rFonts w:ascii="Times New Roman" w:hAnsi="Times New Roman" w:cs="Times New Roman"/>
          <w:b/>
          <w:sz w:val="24"/>
          <w:szCs w:val="24"/>
        </w:rPr>
        <w:t>Obrázok č.2:</w:t>
      </w:r>
      <w:r w:rsidRPr="00A52327">
        <w:rPr>
          <w:rFonts w:ascii="Times New Roman" w:hAnsi="Times New Roman" w:cs="Times New Roman"/>
          <w:sz w:val="24"/>
          <w:szCs w:val="24"/>
        </w:rPr>
        <w:t xml:space="preserve"> </w:t>
      </w:r>
      <w:proofErr w:type="spellStart"/>
      <w:r w:rsidRPr="00A52327">
        <w:rPr>
          <w:rFonts w:ascii="Times New Roman" w:hAnsi="Times New Roman" w:cs="Times New Roman"/>
          <w:sz w:val="24"/>
          <w:szCs w:val="24"/>
        </w:rPr>
        <w:t>Taylorov</w:t>
      </w:r>
      <w:proofErr w:type="spellEnd"/>
      <w:r w:rsidRPr="00A52327">
        <w:rPr>
          <w:rFonts w:ascii="Times New Roman" w:hAnsi="Times New Roman" w:cs="Times New Roman"/>
          <w:sz w:val="24"/>
          <w:szCs w:val="24"/>
        </w:rPr>
        <w:t xml:space="preserve"> kužeľ a z neho sa tvoriace </w:t>
      </w:r>
      <w:proofErr w:type="spellStart"/>
      <w:r w:rsidRPr="00A52327">
        <w:rPr>
          <w:rFonts w:ascii="Times New Roman" w:hAnsi="Times New Roman" w:cs="Times New Roman"/>
          <w:sz w:val="24"/>
          <w:szCs w:val="24"/>
        </w:rPr>
        <w:t>nanovlákno</w:t>
      </w:r>
      <w:proofErr w:type="spellEnd"/>
      <w:r w:rsidR="000C7B4A">
        <w:rPr>
          <w:rFonts w:ascii="Times New Roman" w:hAnsi="Times New Roman" w:cs="Times New Roman"/>
          <w:sz w:val="24"/>
          <w:szCs w:val="24"/>
        </w:rPr>
        <w:t>.</w:t>
      </w:r>
      <w:r w:rsidRPr="00A52327">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{"citationItems":[{"id":"ITEM-1","itemData":{"DOI":"10.1063/1.4822482","ISSN":"0021-8979","author":[{"dropping-particle":"","family":"Khalil","given":"Abdullah","non-dropping-particle":"","parse-names":false,"suffix":""},{"dropping-particle":"","family":"Singh Lalia","given":"Boor","non-dropping-particle":"","parse-names":false,"suffix":""},{"dropping-particle":"","family":"Hashaikeh","given":"Raed","non-dropping-particle":"","parse-names":false,"suffix":""},{"dropping-particle":"","family":"Khraisheh","given":"Marwan","non-dropping-particle":"","parse-names":false,"suffix":""}],"container-title":"Journal of Applied Physics","id":"ITEM-1","issue":"17","issued":{"date-parts":[["2013","11","7"]]},"page":"171301","title":"Electrospun metallic nanowires: Synthesis, characterization, and applications","type":"article-journal","volume":"114"},"uris":["http://www.mendeley.com/documents/?uuid=56510d18-9cda-3f79-9df2-e93fde0c1dc3"]}],"mendeley":{"formattedCitation":"[12]","plainTextFormattedCitation":"[12]","previouslyFormattedCitation":"[12]"},"properties":{"noteIndex":0},"schema":"https://github.com/citation-style-language/schema/raw/master/csl-citation.json"}</w:instrText>
      </w:r>
      <w:r w:rsidRPr="00A52327">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[12]</w:t>
      </w:r>
      <w:r w:rsidRPr="00A52327">
        <w:rPr>
          <w:rFonts w:ascii="Times New Roman" w:hAnsi="Times New Roman" w:cs="Times New Roman"/>
          <w:sz w:val="24"/>
          <w:szCs w:val="24"/>
        </w:rPr>
        <w:fldChar w:fldCharType="end"/>
      </w:r>
      <w:bookmarkStart w:id="7" w:name="_Toc507165812"/>
      <w:bookmarkStart w:id="8" w:name="_Toc533703458"/>
      <w:bookmarkStart w:id="9" w:name="_Toc507165817"/>
      <w:bookmarkStart w:id="10" w:name="_Toc533703463"/>
      <w:bookmarkEnd w:id="7"/>
      <w:bookmarkEnd w:id="8"/>
      <w:bookmarkEnd w:id="9"/>
      <w:bookmarkEnd w:id="10"/>
      <w:r w:rsidRPr="00A52327">
        <w:rPr>
          <w:rFonts w:ascii="Times New Roman" w:hAnsi="Times New Roman" w:cs="Times New Roman"/>
          <w:sz w:val="24"/>
          <w:szCs w:val="24"/>
        </w:rPr>
        <w:t xml:space="preserve"> Pri </w:t>
      </w:r>
      <w:proofErr w:type="spellStart"/>
      <w:r w:rsidRPr="00A52327">
        <w:rPr>
          <w:rFonts w:ascii="Times New Roman" w:hAnsi="Times New Roman" w:cs="Times New Roman"/>
          <w:sz w:val="24"/>
          <w:szCs w:val="24"/>
        </w:rPr>
        <w:t>elektrospinningu</w:t>
      </w:r>
      <w:proofErr w:type="spellEnd"/>
      <w:r w:rsidRPr="00A52327">
        <w:rPr>
          <w:rFonts w:ascii="Times New Roman" w:hAnsi="Times New Roman" w:cs="Times New Roman"/>
          <w:sz w:val="24"/>
          <w:szCs w:val="24"/>
        </w:rPr>
        <w:t xml:space="preserve"> je </w:t>
      </w:r>
      <w:r w:rsidRPr="006921C0">
        <w:rPr>
          <w:rFonts w:ascii="Times New Roman" w:hAnsi="Times New Roman" w:cs="Times New Roman"/>
          <w:sz w:val="24"/>
        </w:rPr>
        <w:t>na</w:t>
      </w:r>
      <w:r w:rsidR="006921C0" w:rsidRPr="006921C0">
        <w:rPr>
          <w:rFonts w:ascii="Times New Roman" w:hAnsi="Times New Roman" w:cs="Times New Roman"/>
          <w:sz w:val="24"/>
        </w:rPr>
        <w:t> </w:t>
      </w:r>
      <w:r w:rsidRPr="006921C0">
        <w:rPr>
          <w:rFonts w:ascii="Times New Roman" w:hAnsi="Times New Roman" w:cs="Times New Roman"/>
          <w:sz w:val="24"/>
        </w:rPr>
        <w:t>polymérnu</w:t>
      </w:r>
      <w:r w:rsidRPr="006921C0">
        <w:rPr>
          <w:rFonts w:ascii="Times New Roman" w:hAnsi="Times New Roman" w:cs="Times New Roman"/>
          <w:sz w:val="28"/>
          <w:szCs w:val="24"/>
        </w:rPr>
        <w:t xml:space="preserve"> </w:t>
      </w:r>
      <w:r w:rsidRPr="00A52327">
        <w:rPr>
          <w:rFonts w:ascii="Times New Roman" w:hAnsi="Times New Roman" w:cs="Times New Roman"/>
          <w:sz w:val="24"/>
          <w:szCs w:val="24"/>
        </w:rPr>
        <w:t xml:space="preserve">kvapalinu aplikované vysoké napätie, takže sa v nej indukujú náboje. Keď indukcia dosiahne kritického bodu, prúd tekutiny vytvorí na povrchu nanesenej kvapky tzv. </w:t>
      </w:r>
      <w:proofErr w:type="spellStart"/>
      <w:r w:rsidRPr="00A52327">
        <w:rPr>
          <w:rFonts w:ascii="Times New Roman" w:hAnsi="Times New Roman" w:cs="Times New Roman"/>
          <w:sz w:val="24"/>
          <w:szCs w:val="24"/>
        </w:rPr>
        <w:t>Taylorov</w:t>
      </w:r>
      <w:proofErr w:type="spellEnd"/>
      <w:r w:rsidRPr="00A52327">
        <w:rPr>
          <w:rFonts w:ascii="Times New Roman" w:hAnsi="Times New Roman" w:cs="Times New Roman"/>
          <w:sz w:val="24"/>
          <w:szCs w:val="24"/>
        </w:rPr>
        <w:t xml:space="preserve"> kužeľ. Z </w:t>
      </w:r>
      <w:proofErr w:type="spellStart"/>
      <w:r w:rsidRPr="00A52327">
        <w:rPr>
          <w:rFonts w:ascii="Times New Roman" w:hAnsi="Times New Roman" w:cs="Times New Roman"/>
          <w:sz w:val="24"/>
          <w:szCs w:val="24"/>
        </w:rPr>
        <w:t>Taylorovho</w:t>
      </w:r>
      <w:proofErr w:type="spellEnd"/>
      <w:r w:rsidRPr="00A52327">
        <w:rPr>
          <w:rFonts w:ascii="Times New Roman" w:hAnsi="Times New Roman" w:cs="Times New Roman"/>
          <w:sz w:val="24"/>
          <w:szCs w:val="24"/>
        </w:rPr>
        <w:t xml:space="preserve"> kužeľa následne vznikajú vlákna, ktoré sú zachytávané</w:t>
      </w:r>
      <w:r w:rsidR="006921C0">
        <w:rPr>
          <w:rFonts w:ascii="Times New Roman" w:hAnsi="Times New Roman" w:cs="Times New Roman"/>
          <w:sz w:val="24"/>
          <w:szCs w:val="24"/>
        </w:rPr>
        <w:t xml:space="preserve"> </w:t>
      </w:r>
      <w:r w:rsidRPr="006921C0">
        <w:rPr>
          <w:rFonts w:ascii="Times New Roman" w:hAnsi="Times New Roman" w:cs="Times New Roman"/>
          <w:sz w:val="24"/>
        </w:rPr>
        <w:t>n</w:t>
      </w:r>
      <w:r w:rsidR="006921C0" w:rsidRPr="006921C0">
        <w:rPr>
          <w:rFonts w:ascii="Times New Roman" w:hAnsi="Times New Roman" w:cs="Times New Roman"/>
          <w:sz w:val="24"/>
        </w:rPr>
        <w:t>a </w:t>
      </w:r>
      <w:r w:rsidRPr="006921C0">
        <w:rPr>
          <w:rFonts w:ascii="Times New Roman" w:hAnsi="Times New Roman" w:cs="Times New Roman"/>
          <w:sz w:val="24"/>
        </w:rPr>
        <w:t>mieste</w:t>
      </w:r>
      <w:r w:rsidRPr="006921C0">
        <w:rPr>
          <w:rFonts w:ascii="Times New Roman" w:hAnsi="Times New Roman" w:cs="Times New Roman"/>
          <w:sz w:val="28"/>
          <w:szCs w:val="24"/>
        </w:rPr>
        <w:t xml:space="preserve"> </w:t>
      </w:r>
      <w:r w:rsidRPr="00A52327">
        <w:rPr>
          <w:rFonts w:ascii="Times New Roman" w:hAnsi="Times New Roman" w:cs="Times New Roman"/>
          <w:sz w:val="24"/>
          <w:szCs w:val="24"/>
        </w:rPr>
        <w:t>s nižším potenciálom, zvyčajne to býva zberné zariadenie.</w:t>
      </w:r>
      <w:r w:rsidRPr="00A52327">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DOI":"10.1142/5894","ISBN":"978-981-256-415-3","author":[{"dropping-particle":"","family":"Ramakrishna","given":"Seeram","non-dropping-particle":"","parse-names":false,"suffix":""},{"dropping-particle":"","family":"Fujihara","given":"Kazutoshi","non-dropping-particle":"","parse-names":false,"suffix":""},{"dropping-particle":"","family":"Teo","given":"Wee-Eong","non-dropping-particle":"","parse-names":false,"suffix":""},{"dropping-particle":"","family":"Lim","given":"Teik-Cheng","non-dropping-particle":"","parse-names":false,"suffix":""},{"dropping-particle":"","family":"Ma","given":"Zuwei","non-dropping-particle":"","parse-names":false,"suffix":""}],"id":"ITEM-1","issued":{"date-parts":[["2005","6"]]},"publisher":"WORLD SCIENTIFIC","title":"An Introduction to Electrospinning and Nanofibers","type":"book"},"uris":["http://www.mendeley.com/documents/?uuid=34c0c6c3-88a0-3d44-9ddc-02457ef9113e"]}],"mendeley":{"formattedCitation":"[13]","plainTextFormattedCitation":"[13]","previouslyFormattedCitation":"[13]"},"properties":{"noteIndex":0},"schema":"https://github.com/citation-style-language/schema/raw/master/csl-citation.json"}</w:instrText>
      </w:r>
      <w:r w:rsidRPr="00A52327">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[13]</w:t>
      </w:r>
      <w:r w:rsidRPr="00A52327">
        <w:rPr>
          <w:rFonts w:ascii="Times New Roman" w:hAnsi="Times New Roman" w:cs="Times New Roman"/>
          <w:sz w:val="24"/>
          <w:szCs w:val="24"/>
        </w:rPr>
        <w:fldChar w:fldCharType="end"/>
      </w:r>
    </w:p>
    <w:p w14:paraId="5FBB5AAA" w14:textId="77777777" w:rsidR="003F7320" w:rsidRDefault="003F7320" w:rsidP="005F3E6B">
      <w:pPr>
        <w:pStyle w:val="Nadpis3"/>
        <w:spacing w:line="360" w:lineRule="auto"/>
      </w:pPr>
      <w:bookmarkStart w:id="11" w:name="_Toc8495462"/>
      <w:r>
        <w:t>Zvlákňovanie z voľnej hladiny</w:t>
      </w:r>
      <w:bookmarkEnd w:id="11"/>
      <w:r>
        <w:t xml:space="preserve"> </w:t>
      </w:r>
    </w:p>
    <w:p w14:paraId="31920812" w14:textId="5016EC58" w:rsidR="003F7320" w:rsidRPr="00A52327" w:rsidRDefault="003F7320" w:rsidP="005F3E6B">
      <w:pPr>
        <w:spacing w:line="360" w:lineRule="auto"/>
        <w:jc w:val="both"/>
        <w:rPr>
          <w:rFonts w:ascii="Times New Roman" w:hAnsi="Times New Roman" w:cs="Times New Roman"/>
          <w:sz w:val="24"/>
          <w:szCs w:val="24"/>
        </w:rPr>
      </w:pPr>
      <w:r w:rsidRPr="00A52327">
        <w:rPr>
          <w:rFonts w:ascii="Times New Roman" w:hAnsi="Times New Roman" w:cs="Times New Roman"/>
          <w:sz w:val="24"/>
          <w:szCs w:val="24"/>
        </w:rPr>
        <w:t xml:space="preserve">Zvlákňovanie z voľnej hladiny umožnila hlavne firma </w:t>
      </w:r>
      <w:proofErr w:type="spellStart"/>
      <w:r w:rsidRPr="00A52327">
        <w:rPr>
          <w:rFonts w:ascii="Times New Roman" w:hAnsi="Times New Roman" w:cs="Times New Roman"/>
          <w:sz w:val="24"/>
          <w:szCs w:val="24"/>
        </w:rPr>
        <w:t>Elmarco</w:t>
      </w:r>
      <w:proofErr w:type="spellEnd"/>
      <w:r w:rsidRPr="00A52327">
        <w:rPr>
          <w:rFonts w:ascii="Times New Roman" w:hAnsi="Times New Roman" w:cs="Times New Roman"/>
          <w:sz w:val="24"/>
          <w:szCs w:val="24"/>
        </w:rPr>
        <w:t xml:space="preserve"> so svojou technológiou </w:t>
      </w:r>
      <w:proofErr w:type="spellStart"/>
      <w:r w:rsidRPr="00A52327">
        <w:rPr>
          <w:rFonts w:ascii="Times New Roman" w:hAnsi="Times New Roman" w:cs="Times New Roman"/>
          <w:sz w:val="24"/>
          <w:szCs w:val="24"/>
        </w:rPr>
        <w:t>Nanospider</w:t>
      </w:r>
      <w:r w:rsidRPr="00A52327">
        <w:rPr>
          <w:rFonts w:ascii="Times New Roman" w:hAnsi="Times New Roman" w:cs="Times New Roman"/>
          <w:sz w:val="24"/>
          <w:szCs w:val="24"/>
          <w:vertAlign w:val="superscript"/>
        </w:rPr>
        <w:t>TM</w:t>
      </w:r>
      <w:proofErr w:type="spellEnd"/>
      <w:r w:rsidRPr="00A52327">
        <w:rPr>
          <w:rFonts w:ascii="Times New Roman" w:hAnsi="Times New Roman" w:cs="Times New Roman"/>
          <w:sz w:val="24"/>
          <w:szCs w:val="24"/>
        </w:rPr>
        <w:t xml:space="preserve">, ktorá predstavuje patentovanú technológiu na zvlákňovanie z voľnej hladiny roztoku polyméru v silnom elektrostatickom poli bez použitia </w:t>
      </w:r>
      <w:proofErr w:type="spellStart"/>
      <w:r w:rsidRPr="00A52327">
        <w:rPr>
          <w:rFonts w:ascii="Times New Roman" w:hAnsi="Times New Roman" w:cs="Times New Roman"/>
          <w:sz w:val="24"/>
          <w:szCs w:val="24"/>
        </w:rPr>
        <w:t>trysiek</w:t>
      </w:r>
      <w:proofErr w:type="spellEnd"/>
      <w:r w:rsidRPr="00A52327">
        <w:rPr>
          <w:rFonts w:ascii="Times New Roman" w:hAnsi="Times New Roman" w:cs="Times New Roman"/>
          <w:sz w:val="24"/>
          <w:szCs w:val="24"/>
        </w:rPr>
        <w:t xml:space="preserve">. Táto technológia je založená na fakte, že zvlákňovanie je možné nielen pomocou kapiláry a vytlačovania kvapky polyméru prechádzajúceho </w:t>
      </w:r>
      <w:proofErr w:type="spellStart"/>
      <w:r w:rsidRPr="00A52327">
        <w:rPr>
          <w:rFonts w:ascii="Times New Roman" w:hAnsi="Times New Roman" w:cs="Times New Roman"/>
          <w:sz w:val="24"/>
          <w:szCs w:val="24"/>
        </w:rPr>
        <w:t>tryskou</w:t>
      </w:r>
      <w:proofErr w:type="spellEnd"/>
      <w:r w:rsidRPr="00A52327">
        <w:rPr>
          <w:rFonts w:ascii="Times New Roman" w:hAnsi="Times New Roman" w:cs="Times New Roman"/>
          <w:sz w:val="24"/>
          <w:szCs w:val="24"/>
        </w:rPr>
        <w:t xml:space="preserve"> do elektrostatického poľa</w:t>
      </w:r>
      <w:r w:rsidR="00330EAB">
        <w:rPr>
          <w:rFonts w:ascii="Times New Roman" w:hAnsi="Times New Roman" w:cs="Times New Roman"/>
          <w:sz w:val="24"/>
          <w:szCs w:val="24"/>
        </w:rPr>
        <w:t>,</w:t>
      </w:r>
      <w:r w:rsidRPr="00A52327">
        <w:rPr>
          <w:rFonts w:ascii="Times New Roman" w:hAnsi="Times New Roman" w:cs="Times New Roman"/>
          <w:sz w:val="24"/>
          <w:szCs w:val="24"/>
        </w:rPr>
        <w:t xml:space="preserve"> ale aj z celej  voľnej hladiny polyméru.  Detail zvlákňovania z voľnej hladiny je dobre vidieť na obrázku č.3. Technológia </w:t>
      </w:r>
      <w:proofErr w:type="spellStart"/>
      <w:r w:rsidRPr="00A52327">
        <w:rPr>
          <w:rFonts w:ascii="Times New Roman" w:hAnsi="Times New Roman" w:cs="Times New Roman"/>
          <w:sz w:val="24"/>
          <w:szCs w:val="24"/>
        </w:rPr>
        <w:t>Nanospider</w:t>
      </w:r>
      <w:r w:rsidRPr="00A52327">
        <w:rPr>
          <w:rFonts w:ascii="Times New Roman" w:hAnsi="Times New Roman" w:cs="Times New Roman"/>
          <w:sz w:val="24"/>
          <w:szCs w:val="24"/>
          <w:vertAlign w:val="superscript"/>
        </w:rPr>
        <w:t>TM</w:t>
      </w:r>
      <w:proofErr w:type="spellEnd"/>
      <w:r w:rsidRPr="00A52327">
        <w:rPr>
          <w:rFonts w:ascii="Times New Roman" w:hAnsi="Times New Roman" w:cs="Times New Roman"/>
          <w:sz w:val="24"/>
          <w:szCs w:val="24"/>
        </w:rPr>
        <w:t xml:space="preserve"> umožňuje výrobu vlákien </w:t>
      </w:r>
      <w:r w:rsidR="00BD2C28">
        <w:rPr>
          <w:rFonts w:ascii="Times New Roman" w:hAnsi="Times New Roman" w:cs="Times New Roman"/>
          <w:sz w:val="24"/>
          <w:szCs w:val="24"/>
        </w:rPr>
        <w:t>z s</w:t>
      </w:r>
      <w:r w:rsidRPr="00A52327">
        <w:rPr>
          <w:rFonts w:ascii="Times New Roman" w:hAnsi="Times New Roman" w:cs="Times New Roman"/>
          <w:sz w:val="24"/>
          <w:szCs w:val="24"/>
        </w:rPr>
        <w:t xml:space="preserve"> vodou rozpustných polymérov, z polymérov riediteľných rozpúšťadlami (ako kyseliny alebo bipolárne rozpúšťadlá) alebo tavenín polymérov. Je zároveň vhodná na výrobu anorganických a organických </w:t>
      </w:r>
      <w:proofErr w:type="spellStart"/>
      <w:r w:rsidRPr="00A52327">
        <w:rPr>
          <w:rFonts w:ascii="Times New Roman" w:hAnsi="Times New Roman" w:cs="Times New Roman"/>
          <w:sz w:val="24"/>
          <w:szCs w:val="24"/>
        </w:rPr>
        <w:t>nanovlákien</w:t>
      </w:r>
      <w:proofErr w:type="spellEnd"/>
      <w:r w:rsidRPr="00A52327">
        <w:rPr>
          <w:rFonts w:ascii="Times New Roman" w:hAnsi="Times New Roman" w:cs="Times New Roman"/>
          <w:sz w:val="24"/>
          <w:szCs w:val="24"/>
        </w:rPr>
        <w:t>. Technológia je veľmi všestranná a splňuje všetky náročné požiadavky</w:t>
      </w:r>
      <w:r w:rsidR="000C7B4A">
        <w:rPr>
          <w:rFonts w:ascii="Times New Roman" w:hAnsi="Times New Roman" w:cs="Times New Roman"/>
          <w:sz w:val="24"/>
          <w:szCs w:val="24"/>
        </w:rPr>
        <w:t>,</w:t>
      </w:r>
      <w:r w:rsidRPr="00A52327">
        <w:rPr>
          <w:rFonts w:ascii="Times New Roman" w:hAnsi="Times New Roman" w:cs="Times New Roman"/>
          <w:sz w:val="24"/>
          <w:szCs w:val="24"/>
        </w:rPr>
        <w:t xml:space="preserve"> ako sú ľahká prispôsobivosť výrobných parametrov  a flexibilita podľa predstáv výroby </w:t>
      </w:r>
      <w:proofErr w:type="spellStart"/>
      <w:r w:rsidRPr="00A52327">
        <w:rPr>
          <w:rFonts w:ascii="Times New Roman" w:hAnsi="Times New Roman" w:cs="Times New Roman"/>
          <w:sz w:val="24"/>
          <w:szCs w:val="24"/>
        </w:rPr>
        <w:t>nanovlákien</w:t>
      </w:r>
      <w:proofErr w:type="spellEnd"/>
      <w:r w:rsidRPr="00A52327">
        <w:rPr>
          <w:rFonts w:ascii="Times New Roman" w:hAnsi="Times New Roman" w:cs="Times New Roman"/>
          <w:sz w:val="24"/>
          <w:szCs w:val="24"/>
        </w:rPr>
        <w:t xml:space="preserve">. </w:t>
      </w:r>
    </w:p>
    <w:p w14:paraId="4A4C6BFC" w14:textId="77777777" w:rsidR="003F7320" w:rsidRDefault="003F7320" w:rsidP="00431D63">
      <w:pPr>
        <w:pStyle w:val="Odsekzoznamu"/>
        <w:spacing w:line="360" w:lineRule="auto"/>
        <w:ind w:left="0"/>
        <w:jc w:val="center"/>
      </w:pPr>
      <w:r>
        <w:rPr>
          <w:noProof/>
        </w:rPr>
        <w:lastRenderedPageBreak/>
        <w:drawing>
          <wp:inline distT="0" distB="0" distL="0" distR="0" wp14:anchorId="7CC9661B" wp14:editId="555F1956">
            <wp:extent cx="2717259" cy="4110318"/>
            <wp:effectExtent l="0" t="0" r="6985" b="5080"/>
            <wp:docPr id="698" name="Obrázok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naospider.PNG"/>
                    <pic:cNvPicPr/>
                  </pic:nvPicPr>
                  <pic:blipFill>
                    <a:blip r:embed="rId14">
                      <a:extLst>
                        <a:ext uri="{28A0092B-C50C-407E-A947-70E740481C1C}">
                          <a14:useLocalDpi xmlns:a14="http://schemas.microsoft.com/office/drawing/2010/main" val="0"/>
                        </a:ext>
                      </a:extLst>
                    </a:blip>
                    <a:stretch>
                      <a:fillRect/>
                    </a:stretch>
                  </pic:blipFill>
                  <pic:spPr>
                    <a:xfrm>
                      <a:off x="0" y="0"/>
                      <a:ext cx="2724213" cy="4120838"/>
                    </a:xfrm>
                    <a:prstGeom prst="rect">
                      <a:avLst/>
                    </a:prstGeom>
                  </pic:spPr>
                </pic:pic>
              </a:graphicData>
            </a:graphic>
          </wp:inline>
        </w:drawing>
      </w:r>
    </w:p>
    <w:p w14:paraId="70D78D64" w14:textId="11D03455" w:rsidR="003F7320" w:rsidRPr="00A52327" w:rsidRDefault="003F7320" w:rsidP="005F3E6B">
      <w:pPr>
        <w:spacing w:line="360" w:lineRule="auto"/>
        <w:jc w:val="both"/>
        <w:rPr>
          <w:rFonts w:ascii="Times New Roman" w:hAnsi="Times New Roman" w:cs="Times New Roman"/>
          <w:sz w:val="24"/>
          <w:szCs w:val="24"/>
        </w:rPr>
      </w:pPr>
      <w:r w:rsidRPr="00A52327">
        <w:rPr>
          <w:rFonts w:ascii="Times New Roman" w:hAnsi="Times New Roman" w:cs="Times New Roman"/>
          <w:b/>
          <w:sz w:val="24"/>
          <w:szCs w:val="24"/>
        </w:rPr>
        <w:t>Obrázok č.3:</w:t>
      </w:r>
      <w:r w:rsidRPr="00A52327">
        <w:rPr>
          <w:rFonts w:ascii="Times New Roman" w:hAnsi="Times New Roman" w:cs="Times New Roman"/>
          <w:sz w:val="24"/>
          <w:szCs w:val="24"/>
        </w:rPr>
        <w:t xml:space="preserve"> Zvlákňovanie z voľnej hladiny na prístroji </w:t>
      </w:r>
      <w:proofErr w:type="spellStart"/>
      <w:r w:rsidRPr="00A52327">
        <w:rPr>
          <w:rFonts w:ascii="Times New Roman" w:hAnsi="Times New Roman" w:cs="Times New Roman"/>
          <w:sz w:val="24"/>
          <w:szCs w:val="24"/>
        </w:rPr>
        <w:t>Nanospider</w:t>
      </w:r>
      <w:r w:rsidRPr="00A52327">
        <w:rPr>
          <w:rFonts w:ascii="Times New Roman" w:hAnsi="Times New Roman" w:cs="Times New Roman"/>
          <w:sz w:val="24"/>
          <w:szCs w:val="24"/>
          <w:vertAlign w:val="superscript"/>
        </w:rPr>
        <w:t>TM</w:t>
      </w:r>
      <w:proofErr w:type="spellEnd"/>
      <w:r w:rsidRPr="00A52327">
        <w:rPr>
          <w:rFonts w:ascii="Times New Roman" w:hAnsi="Times New Roman" w:cs="Times New Roman"/>
          <w:sz w:val="24"/>
          <w:szCs w:val="24"/>
          <w:vertAlign w:val="superscript"/>
        </w:rPr>
        <w:t xml:space="preserve"> </w:t>
      </w:r>
      <w:r w:rsidRPr="00A52327">
        <w:rPr>
          <w:rFonts w:ascii="Times New Roman" w:hAnsi="Times New Roman" w:cs="Times New Roman"/>
          <w:sz w:val="24"/>
          <w:szCs w:val="24"/>
          <w:vertAlign w:val="superscript"/>
        </w:rPr>
        <w:fldChar w:fldCharType="begin" w:fldLock="1"/>
      </w:r>
      <w:r w:rsidR="00D27245">
        <w:rPr>
          <w:rFonts w:ascii="Times New Roman" w:hAnsi="Times New Roman" w:cs="Times New Roman"/>
          <w:sz w:val="24"/>
          <w:szCs w:val="24"/>
          <w:vertAlign w:val="superscript"/>
        </w:rPr>
        <w:instrText>ADDIN CSL_CITATION {"citationItems":[{"id":"ITEM-1","itemData":{"URL":"http://www.elmarco.cz/technologie/technologie/","accessed":{"date-parts":[["2019","1","20"]]},"id":"ITEM-1","issued":{"date-parts":[["0"]]},"title":"Technologie zvlákňování","type":"webpage"},"uris":["http://www.mendeley.com/documents/?uuid=f754c15c-6162-3007-aa3f-e95b7912c3b0"]}],"mendeley":{"formattedCitation":"[14]","plainTextFormattedCitation":"[14]","previouslyFormattedCitation":"[14]"},"properties":{"noteIndex":0},"schema":"https://github.com/citation-style-language/schema/raw/master/csl-citation.json"}</w:instrText>
      </w:r>
      <w:r w:rsidRPr="00A52327">
        <w:rPr>
          <w:rFonts w:ascii="Times New Roman" w:hAnsi="Times New Roman" w:cs="Times New Roman"/>
          <w:sz w:val="24"/>
          <w:szCs w:val="24"/>
          <w:vertAlign w:val="superscript"/>
        </w:rPr>
        <w:fldChar w:fldCharType="separate"/>
      </w:r>
      <w:r w:rsidR="00A82B7B" w:rsidRPr="00A82B7B">
        <w:rPr>
          <w:rFonts w:ascii="Times New Roman" w:hAnsi="Times New Roman" w:cs="Times New Roman"/>
          <w:noProof/>
          <w:sz w:val="24"/>
          <w:szCs w:val="24"/>
        </w:rPr>
        <w:t>[14]</w:t>
      </w:r>
      <w:r w:rsidRPr="00A52327">
        <w:rPr>
          <w:rFonts w:ascii="Times New Roman" w:hAnsi="Times New Roman" w:cs="Times New Roman"/>
          <w:sz w:val="24"/>
          <w:szCs w:val="24"/>
          <w:vertAlign w:val="superscript"/>
        </w:rPr>
        <w:fldChar w:fldCharType="end"/>
      </w:r>
    </w:p>
    <w:p w14:paraId="18583648" w14:textId="77777777" w:rsidR="003F7320" w:rsidRPr="00A52327" w:rsidRDefault="003F7320" w:rsidP="005F3E6B">
      <w:pPr>
        <w:spacing w:line="360" w:lineRule="auto"/>
        <w:jc w:val="both"/>
        <w:rPr>
          <w:rFonts w:ascii="Times New Roman" w:hAnsi="Times New Roman" w:cs="Times New Roman"/>
          <w:b/>
          <w:sz w:val="24"/>
          <w:szCs w:val="24"/>
        </w:rPr>
      </w:pPr>
      <w:r w:rsidRPr="00A52327">
        <w:rPr>
          <w:rFonts w:ascii="Times New Roman" w:hAnsi="Times New Roman" w:cs="Times New Roman"/>
          <w:b/>
          <w:sz w:val="24"/>
          <w:szCs w:val="24"/>
        </w:rPr>
        <w:t>Výhody tejto technológie:</w:t>
      </w:r>
    </w:p>
    <w:p w14:paraId="0B2732DD" w14:textId="77777777" w:rsidR="003F7320" w:rsidRPr="00A52327" w:rsidRDefault="003F7320" w:rsidP="005F3E6B">
      <w:pPr>
        <w:pStyle w:val="Odsekzoznamu"/>
        <w:numPr>
          <w:ilvl w:val="0"/>
          <w:numId w:val="3"/>
        </w:numPr>
        <w:spacing w:line="360" w:lineRule="auto"/>
        <w:ind w:left="0"/>
        <w:jc w:val="both"/>
        <w:rPr>
          <w:rFonts w:ascii="Times New Roman" w:hAnsi="Times New Roman" w:cs="Times New Roman"/>
          <w:b/>
          <w:sz w:val="24"/>
          <w:szCs w:val="24"/>
        </w:rPr>
      </w:pPr>
      <w:r w:rsidRPr="00A52327">
        <w:rPr>
          <w:rFonts w:ascii="Times New Roman" w:hAnsi="Times New Roman" w:cs="Times New Roman"/>
          <w:b/>
          <w:sz w:val="24"/>
          <w:szCs w:val="24"/>
        </w:rPr>
        <w:t xml:space="preserve">Jednoduchosť </w:t>
      </w:r>
    </w:p>
    <w:p w14:paraId="79D6FF6E" w14:textId="755FDBAB" w:rsidR="003F7320" w:rsidRPr="00A52327" w:rsidRDefault="003F7320" w:rsidP="005F3E6B">
      <w:pPr>
        <w:spacing w:line="360" w:lineRule="auto"/>
        <w:jc w:val="both"/>
        <w:rPr>
          <w:rFonts w:ascii="Times New Roman" w:hAnsi="Times New Roman" w:cs="Times New Roman"/>
          <w:sz w:val="24"/>
          <w:szCs w:val="24"/>
        </w:rPr>
      </w:pPr>
      <w:r w:rsidRPr="00A52327">
        <w:rPr>
          <w:rFonts w:ascii="Times New Roman" w:hAnsi="Times New Roman" w:cs="Times New Roman"/>
          <w:sz w:val="24"/>
          <w:szCs w:val="24"/>
        </w:rPr>
        <w:t xml:space="preserve">Jednoducho tvarované elektródy, ktoré sú čiastočne ponorené do polymérneho roztoku sú mechanicky veľmi prosté a neobsahujú žiadne časti, ktoré by sa mohli ľahko zablokovať </w:t>
      </w:r>
      <w:r w:rsidR="00BD2C28" w:rsidRPr="00F36106">
        <w:rPr>
          <w:rFonts w:ascii="Times New Roman" w:hAnsi="Times New Roman" w:cs="Times New Roman"/>
          <w:sz w:val="24"/>
        </w:rPr>
        <w:t>na</w:t>
      </w:r>
      <w:r w:rsidR="00F36106" w:rsidRPr="00F36106">
        <w:rPr>
          <w:rFonts w:ascii="Times New Roman" w:hAnsi="Times New Roman" w:cs="Times New Roman"/>
          <w:sz w:val="24"/>
        </w:rPr>
        <w:t> </w:t>
      </w:r>
      <w:r w:rsidRPr="00F36106">
        <w:rPr>
          <w:rFonts w:ascii="Times New Roman" w:hAnsi="Times New Roman" w:cs="Times New Roman"/>
          <w:sz w:val="24"/>
        </w:rPr>
        <w:t>rozdiel</w:t>
      </w:r>
      <w:r w:rsidRPr="00F36106">
        <w:rPr>
          <w:rFonts w:ascii="Times New Roman" w:hAnsi="Times New Roman" w:cs="Times New Roman"/>
          <w:sz w:val="28"/>
          <w:szCs w:val="24"/>
        </w:rPr>
        <w:t xml:space="preserve"> </w:t>
      </w:r>
      <w:r w:rsidRPr="00A52327">
        <w:rPr>
          <w:rFonts w:ascii="Times New Roman" w:hAnsi="Times New Roman" w:cs="Times New Roman"/>
          <w:sz w:val="24"/>
          <w:szCs w:val="24"/>
        </w:rPr>
        <w:t xml:space="preserve">od </w:t>
      </w:r>
      <w:proofErr w:type="spellStart"/>
      <w:r w:rsidRPr="00A52327">
        <w:rPr>
          <w:rFonts w:ascii="Times New Roman" w:hAnsi="Times New Roman" w:cs="Times New Roman"/>
          <w:sz w:val="24"/>
          <w:szCs w:val="24"/>
        </w:rPr>
        <w:t>trysiek</w:t>
      </w:r>
      <w:proofErr w:type="spellEnd"/>
      <w:r w:rsidRPr="00A52327">
        <w:rPr>
          <w:rFonts w:ascii="Times New Roman" w:hAnsi="Times New Roman" w:cs="Times New Roman"/>
          <w:sz w:val="24"/>
          <w:szCs w:val="24"/>
        </w:rPr>
        <w:t xml:space="preserve">. </w:t>
      </w:r>
    </w:p>
    <w:p w14:paraId="4812132D" w14:textId="77777777" w:rsidR="003F7320" w:rsidRPr="00A52327" w:rsidRDefault="003F7320" w:rsidP="005F3E6B">
      <w:pPr>
        <w:pStyle w:val="Odsekzoznamu"/>
        <w:numPr>
          <w:ilvl w:val="0"/>
          <w:numId w:val="3"/>
        </w:numPr>
        <w:spacing w:line="360" w:lineRule="auto"/>
        <w:ind w:left="0"/>
        <w:jc w:val="both"/>
        <w:rPr>
          <w:rFonts w:ascii="Times New Roman" w:hAnsi="Times New Roman" w:cs="Times New Roman"/>
          <w:b/>
          <w:sz w:val="24"/>
          <w:szCs w:val="24"/>
        </w:rPr>
      </w:pPr>
      <w:r w:rsidRPr="00A52327">
        <w:rPr>
          <w:rFonts w:ascii="Times New Roman" w:hAnsi="Times New Roman" w:cs="Times New Roman"/>
          <w:b/>
          <w:sz w:val="24"/>
          <w:szCs w:val="24"/>
        </w:rPr>
        <w:t xml:space="preserve">Produktivita a kvalita </w:t>
      </w:r>
    </w:p>
    <w:p w14:paraId="787674B2" w14:textId="77C506E4" w:rsidR="003F7320" w:rsidRDefault="003F7320" w:rsidP="005F3E6B">
      <w:pPr>
        <w:spacing w:line="360" w:lineRule="auto"/>
        <w:jc w:val="both"/>
        <w:rPr>
          <w:rFonts w:ascii="Times New Roman" w:hAnsi="Times New Roman" w:cs="Times New Roman"/>
          <w:sz w:val="24"/>
          <w:szCs w:val="24"/>
        </w:rPr>
      </w:pPr>
      <w:r w:rsidRPr="00A52327">
        <w:rPr>
          <w:rFonts w:ascii="Times New Roman" w:hAnsi="Times New Roman" w:cs="Times New Roman"/>
          <w:sz w:val="24"/>
          <w:szCs w:val="24"/>
        </w:rPr>
        <w:t xml:space="preserve">Počet vlákien, ktoré sú vyrobené na jednom zariadení sú dané vzdialenosťou </w:t>
      </w:r>
      <w:proofErr w:type="spellStart"/>
      <w:r w:rsidRPr="00A52327">
        <w:rPr>
          <w:rFonts w:ascii="Times New Roman" w:hAnsi="Times New Roman" w:cs="Times New Roman"/>
          <w:sz w:val="24"/>
          <w:szCs w:val="24"/>
        </w:rPr>
        <w:t>Taylorových</w:t>
      </w:r>
      <w:proofErr w:type="spellEnd"/>
      <w:r w:rsidRPr="00A52327">
        <w:rPr>
          <w:rFonts w:ascii="Times New Roman" w:hAnsi="Times New Roman" w:cs="Times New Roman"/>
          <w:sz w:val="24"/>
          <w:szCs w:val="24"/>
        </w:rPr>
        <w:t xml:space="preserve"> kužeľov. Pri procese zvlákňovania z voľnej hladiny roztoku polyméru v elektrickom poli je táto vzdialenosť udávaná prirodzeným samo</w:t>
      </w:r>
      <w:r w:rsidR="000C7B4A">
        <w:rPr>
          <w:rFonts w:ascii="Times New Roman" w:hAnsi="Times New Roman" w:cs="Times New Roman"/>
          <w:sz w:val="24"/>
          <w:szCs w:val="24"/>
        </w:rPr>
        <w:t>-</w:t>
      </w:r>
      <w:r w:rsidRPr="00A52327">
        <w:rPr>
          <w:rFonts w:ascii="Times New Roman" w:hAnsi="Times New Roman" w:cs="Times New Roman"/>
          <w:sz w:val="24"/>
          <w:szCs w:val="24"/>
        </w:rPr>
        <w:t xml:space="preserve">usporiadaním </w:t>
      </w:r>
      <w:proofErr w:type="spellStart"/>
      <w:r w:rsidRPr="00A52327">
        <w:rPr>
          <w:rFonts w:ascii="Times New Roman" w:hAnsi="Times New Roman" w:cs="Times New Roman"/>
          <w:sz w:val="24"/>
          <w:szCs w:val="24"/>
        </w:rPr>
        <w:t>Taylorových</w:t>
      </w:r>
      <w:proofErr w:type="spellEnd"/>
      <w:r w:rsidRPr="00A52327">
        <w:rPr>
          <w:rFonts w:ascii="Times New Roman" w:hAnsi="Times New Roman" w:cs="Times New Roman"/>
          <w:sz w:val="24"/>
          <w:szCs w:val="24"/>
        </w:rPr>
        <w:t xml:space="preserve"> kužeľov. Čím vyšší je počet </w:t>
      </w:r>
      <w:proofErr w:type="spellStart"/>
      <w:r w:rsidRPr="00A52327">
        <w:rPr>
          <w:rFonts w:ascii="Times New Roman" w:hAnsi="Times New Roman" w:cs="Times New Roman"/>
          <w:sz w:val="24"/>
          <w:szCs w:val="24"/>
        </w:rPr>
        <w:t>Taylorových</w:t>
      </w:r>
      <w:proofErr w:type="spellEnd"/>
      <w:r w:rsidRPr="00A52327">
        <w:rPr>
          <w:rFonts w:ascii="Times New Roman" w:hAnsi="Times New Roman" w:cs="Times New Roman"/>
          <w:sz w:val="24"/>
          <w:szCs w:val="24"/>
        </w:rPr>
        <w:t xml:space="preserve"> kužeľov, tým vyššia je nielen produktivita, ale aj homogenita a </w:t>
      </w:r>
      <w:proofErr w:type="spellStart"/>
      <w:r w:rsidRPr="00A52327">
        <w:rPr>
          <w:rFonts w:ascii="Times New Roman" w:hAnsi="Times New Roman" w:cs="Times New Roman"/>
          <w:sz w:val="24"/>
          <w:szCs w:val="24"/>
        </w:rPr>
        <w:t>konzistentnejšia</w:t>
      </w:r>
      <w:proofErr w:type="spellEnd"/>
      <w:r w:rsidRPr="00A52327">
        <w:rPr>
          <w:rFonts w:ascii="Times New Roman" w:hAnsi="Times New Roman" w:cs="Times New Roman"/>
          <w:sz w:val="24"/>
          <w:szCs w:val="24"/>
        </w:rPr>
        <w:t xml:space="preserve"> morfológia </w:t>
      </w:r>
      <w:proofErr w:type="spellStart"/>
      <w:r w:rsidRPr="00A52327">
        <w:rPr>
          <w:rFonts w:ascii="Times New Roman" w:hAnsi="Times New Roman" w:cs="Times New Roman"/>
          <w:sz w:val="24"/>
          <w:szCs w:val="24"/>
        </w:rPr>
        <w:t>nanovlákenn</w:t>
      </w:r>
      <w:r w:rsidR="00F36106">
        <w:rPr>
          <w:rFonts w:ascii="Times New Roman" w:hAnsi="Times New Roman" w:cs="Times New Roman"/>
          <w:sz w:val="24"/>
          <w:szCs w:val="24"/>
        </w:rPr>
        <w:t>ej</w:t>
      </w:r>
      <w:proofErr w:type="spellEnd"/>
      <w:r w:rsidRPr="00A52327">
        <w:rPr>
          <w:rFonts w:ascii="Times New Roman" w:hAnsi="Times New Roman" w:cs="Times New Roman"/>
          <w:sz w:val="24"/>
          <w:szCs w:val="24"/>
        </w:rPr>
        <w:t xml:space="preserve"> vrstvy.</w:t>
      </w:r>
      <w:r w:rsidRPr="00A52327">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{"citationItems":[{"id":"ITEM-1","itemData":{"URL":"http://www.elmarco.cz/technologie/technologie/","accessed":{"date-parts":[["2019","1","20"]]},"id":"ITEM-1","issued":{"date-parts":[["0"]]},"title":"Technologie zvlákňování","type":"webpage"},"uris":["http://www.mendeley.com/documents/?uuid=f754c15c-6162-3007-aa3f-e95b7912c3b0"]}],"mendeley":{"formattedCitation":"[14]","plainTextFormattedCitation":"[14]","previouslyFormattedCitation":"[14]"},"properties":{"noteIndex":0},"schema":"https://github.com/citation-style-language/schema/raw/master/csl-citation.json"}</w:instrText>
      </w:r>
      <w:r w:rsidRPr="00A52327">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[14]</w:t>
      </w:r>
      <w:r w:rsidRPr="00A52327">
        <w:rPr>
          <w:rFonts w:ascii="Times New Roman" w:hAnsi="Times New Roman" w:cs="Times New Roman"/>
          <w:sz w:val="24"/>
          <w:szCs w:val="24"/>
        </w:rPr>
        <w:fldChar w:fldCharType="end"/>
      </w:r>
    </w:p>
    <w:p w14:paraId="7367B836" w14:textId="77777777" w:rsidR="003F7320" w:rsidRDefault="003F7320" w:rsidP="005F3E6B">
      <w:pPr>
        <w:spacing w:line="360" w:lineRule="auto"/>
        <w:jc w:val="both"/>
        <w:rPr>
          <w:rFonts w:ascii="Times New Roman" w:hAnsi="Times New Roman" w:cs="Times New Roman"/>
          <w:sz w:val="24"/>
          <w:szCs w:val="24"/>
        </w:rPr>
      </w:pPr>
    </w:p>
    <w:p w14:paraId="6D12F104" w14:textId="77777777" w:rsidR="003F7320" w:rsidRDefault="003F7320" w:rsidP="005F3E6B">
      <w:pPr>
        <w:spacing w:line="360" w:lineRule="auto"/>
        <w:jc w:val="both"/>
        <w:rPr>
          <w:rFonts w:ascii="Times New Roman" w:hAnsi="Times New Roman" w:cs="Times New Roman"/>
          <w:sz w:val="24"/>
          <w:szCs w:val="24"/>
        </w:rPr>
      </w:pPr>
    </w:p>
    <w:p w14:paraId="0AB51AF8" w14:textId="77777777" w:rsidR="003F7320" w:rsidRDefault="003F7320" w:rsidP="005F3E6B">
      <w:pPr>
        <w:pStyle w:val="Nadpis2"/>
        <w:spacing w:line="360" w:lineRule="auto"/>
      </w:pPr>
      <w:bookmarkStart w:id="12" w:name="_Toc8495463"/>
      <w:r>
        <w:lastRenderedPageBreak/>
        <w:t xml:space="preserve">Faktory ovplyvňujúce </w:t>
      </w:r>
      <w:proofErr w:type="spellStart"/>
      <w:r>
        <w:t>elektrospinning</w:t>
      </w:r>
      <w:proofErr w:type="spellEnd"/>
      <w:r>
        <w:t xml:space="preserve"> a výsledné </w:t>
      </w:r>
      <w:proofErr w:type="spellStart"/>
      <w:r>
        <w:t>nanovlákna</w:t>
      </w:r>
      <w:bookmarkEnd w:id="12"/>
      <w:proofErr w:type="spellEnd"/>
      <w:r>
        <w:t xml:space="preserve"> </w:t>
      </w:r>
    </w:p>
    <w:p w14:paraId="60D860F4" w14:textId="4ADD8594" w:rsidR="003F7320" w:rsidRDefault="003F7320" w:rsidP="005F3E6B">
      <w:pPr>
        <w:spacing w:line="360" w:lineRule="auto"/>
        <w:jc w:val="both"/>
        <w:rPr>
          <w:rFonts w:ascii="Times New Roman" w:hAnsi="Times New Roman" w:cs="Times New Roman"/>
          <w:sz w:val="24"/>
          <w:szCs w:val="24"/>
        </w:rPr>
      </w:pPr>
      <w:r w:rsidRPr="00A52327">
        <w:rPr>
          <w:rFonts w:ascii="Times New Roman" w:hAnsi="Times New Roman" w:cs="Times New Roman"/>
          <w:sz w:val="24"/>
          <w:szCs w:val="24"/>
        </w:rPr>
        <w:t xml:space="preserve">Morfológiu vlákien vznikajúcich pri </w:t>
      </w:r>
      <w:proofErr w:type="spellStart"/>
      <w:r w:rsidRPr="00A52327">
        <w:rPr>
          <w:rFonts w:ascii="Times New Roman" w:hAnsi="Times New Roman" w:cs="Times New Roman"/>
          <w:sz w:val="24"/>
          <w:szCs w:val="24"/>
        </w:rPr>
        <w:t>elektrospinningu</w:t>
      </w:r>
      <w:proofErr w:type="spellEnd"/>
      <w:r w:rsidRPr="00A52327">
        <w:rPr>
          <w:rFonts w:ascii="Times New Roman" w:hAnsi="Times New Roman" w:cs="Times New Roman"/>
          <w:sz w:val="24"/>
          <w:szCs w:val="24"/>
        </w:rPr>
        <w:t xml:space="preserve"> je možné ovplyvniť viacerými parametrami, môžu tak vznikať „korálové“ vlákna alebo vlákna s poréznym povrchom. Parametre ovplyvňujúce vlákna možno rozdeliť do viacerých kategórií. Sú to samozrejme parametre samotného polymérneho roztoku (viskozita, vodivosť, typ použitého rozpúšťadla, povrchové napätie atď.) pracovné podmienky (použité napätie, tlak, vzdialenosť elektród, rýchlosť prietoku roztoku) a samozrejme aj podmienky okolia.</w:t>
      </w:r>
      <w:r w:rsidRPr="00A52327">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DOI":"10.1142/5894","ISBN":"978-981-256-415-3","author":[{"dropping-particle":"","family":"Ramakrishna","given":"Seeram","non-dropping-particle":"","parse-names":false,"suffix":""},{"dropping-particle":"","family":"Fujihara","given":"Kazutoshi","non-dropping-particle":"","parse-names":false,"suffix":""},{"dropping-particle":"","family":"Teo","given":"Wee-Eong","non-dropping-particle":"","parse-names":false,"suffix":""},{"dropping-particle":"","family":"Lim","given":"Teik-Cheng","non-dropping-particle":"","parse-names":false,"suffix":""},{"dropping-particle":"","family":"Ma","given":"Zuwei","non-dropping-particle":"","parse-names":false,"suffix":""}],"id":"ITEM-1","issued":{"date-parts":[["2005","6"]]},"publisher":"WORLD SCIENTIFIC","title":"An Introduction to Electrospinning and Nanofibers","type":"book"},"uris":["http://www.mendeley.com/documents/?uuid=34c0c6c3-88a0-3d44-9ddc-02457ef9113e"]}],"mendeley":{"formattedCitation":"[13]","plainTextFormattedCitation":"[13]","previouslyFormattedCitation":"[13]"},"properties":{"noteIndex":0},"schema":"https://github.com/citation-style-language/schema/raw/master/csl-citation.json"}</w:instrText>
      </w:r>
      <w:r w:rsidRPr="00A52327">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[13]</w:t>
      </w:r>
      <w:r w:rsidRPr="00A52327">
        <w:rPr>
          <w:rFonts w:ascii="Times New Roman" w:hAnsi="Times New Roman" w:cs="Times New Roman"/>
          <w:sz w:val="24"/>
          <w:szCs w:val="24"/>
        </w:rPr>
        <w:fldChar w:fldCharType="end"/>
      </w:r>
      <w:r w:rsidRPr="00A52327">
        <w:rPr>
          <w:rFonts w:ascii="Times New Roman" w:hAnsi="Times New Roman" w:cs="Times New Roman"/>
          <w:sz w:val="24"/>
          <w:szCs w:val="24"/>
        </w:rPr>
        <w:t xml:space="preserve"> </w:t>
      </w:r>
    </w:p>
    <w:p w14:paraId="680C47B5" w14:textId="77777777" w:rsidR="003F7320" w:rsidRDefault="003F7320" w:rsidP="005F3E6B">
      <w:pPr>
        <w:pStyle w:val="Nadpis3"/>
        <w:spacing w:line="360" w:lineRule="auto"/>
      </w:pPr>
      <w:bookmarkStart w:id="13" w:name="_Toc8495464"/>
      <w:r>
        <w:t>Pracovné podmienky</w:t>
      </w:r>
      <w:bookmarkEnd w:id="13"/>
      <w:r>
        <w:t xml:space="preserve"> </w:t>
      </w:r>
    </w:p>
    <w:p w14:paraId="3A27C724" w14:textId="77777777" w:rsidR="00BE22F1" w:rsidRPr="00DF24BF" w:rsidRDefault="00BE22F1" w:rsidP="00F36106">
      <w:pPr>
        <w:pStyle w:val="odrka"/>
        <w:spacing w:line="360" w:lineRule="auto"/>
      </w:pPr>
      <w:bookmarkStart w:id="14" w:name="_Toc2976381"/>
      <w:bookmarkStart w:id="15" w:name="_Toc8495465"/>
      <w:r w:rsidRPr="00DF24BF">
        <w:t>Aplikované napätie</w:t>
      </w:r>
      <w:bookmarkEnd w:id="14"/>
      <w:bookmarkEnd w:id="15"/>
      <w:r w:rsidRPr="00DF24BF">
        <w:t xml:space="preserve"> </w:t>
      </w:r>
    </w:p>
    <w:p w14:paraId="230F887F" w14:textId="09947F9C" w:rsidR="00BE22F1" w:rsidRPr="00A52327" w:rsidRDefault="00BE22F1" w:rsidP="00F36106">
      <w:pPr>
        <w:spacing w:line="360" w:lineRule="auto"/>
        <w:jc w:val="both"/>
        <w:rPr>
          <w:rFonts w:ascii="Times New Roman" w:hAnsi="Times New Roman" w:cs="Times New Roman"/>
          <w:sz w:val="24"/>
          <w:szCs w:val="24"/>
        </w:rPr>
      </w:pPr>
      <w:r w:rsidRPr="00A52327">
        <w:rPr>
          <w:rFonts w:ascii="Times New Roman" w:hAnsi="Times New Roman" w:cs="Times New Roman"/>
          <w:sz w:val="24"/>
          <w:szCs w:val="24"/>
        </w:rPr>
        <w:t>Je všeobecne známe, že prúd, ktorý prichádza zo zdroja vysokého napätia pomocou kovovej ihly spôsobí deformáciu sférickej kvapky v </w:t>
      </w:r>
      <w:proofErr w:type="spellStart"/>
      <w:r w:rsidRPr="00A52327">
        <w:rPr>
          <w:rFonts w:ascii="Times New Roman" w:hAnsi="Times New Roman" w:cs="Times New Roman"/>
          <w:sz w:val="24"/>
          <w:szCs w:val="24"/>
        </w:rPr>
        <w:t>Taylorov</w:t>
      </w:r>
      <w:proofErr w:type="spellEnd"/>
      <w:r w:rsidRPr="00A52327">
        <w:rPr>
          <w:rFonts w:ascii="Times New Roman" w:hAnsi="Times New Roman" w:cs="Times New Roman"/>
          <w:sz w:val="24"/>
          <w:szCs w:val="24"/>
        </w:rPr>
        <w:t xml:space="preserve"> kužeľ a pri kritickom napätí sa začnú vytvárať </w:t>
      </w:r>
      <w:proofErr w:type="spellStart"/>
      <w:r w:rsidRPr="00A52327">
        <w:rPr>
          <w:rFonts w:ascii="Times New Roman" w:hAnsi="Times New Roman" w:cs="Times New Roman"/>
          <w:sz w:val="24"/>
          <w:szCs w:val="24"/>
        </w:rPr>
        <w:t>nanovlákna</w:t>
      </w:r>
      <w:proofErr w:type="spellEnd"/>
      <w:r w:rsidRPr="00A52327">
        <w:rPr>
          <w:rFonts w:ascii="Times New Roman" w:hAnsi="Times New Roman" w:cs="Times New Roman"/>
          <w:sz w:val="24"/>
          <w:szCs w:val="24"/>
        </w:rPr>
        <w:t xml:space="preserve"> (viď. obrázok č.4). Toto kritické napätie je rôzne pre každý použitý polymér. So zvyšovaním napätia až za kritickú hodnotu sa začnú vytvárať „korálové“ </w:t>
      </w:r>
      <w:proofErr w:type="spellStart"/>
      <w:r w:rsidRPr="00A52327">
        <w:rPr>
          <w:rFonts w:ascii="Times New Roman" w:hAnsi="Times New Roman" w:cs="Times New Roman"/>
          <w:sz w:val="24"/>
          <w:szCs w:val="24"/>
        </w:rPr>
        <w:t>nanovlákna</w:t>
      </w:r>
      <w:proofErr w:type="spellEnd"/>
      <w:r w:rsidRPr="00A52327">
        <w:rPr>
          <w:rFonts w:ascii="Times New Roman" w:hAnsi="Times New Roman" w:cs="Times New Roman"/>
          <w:sz w:val="24"/>
          <w:szCs w:val="24"/>
        </w:rPr>
        <w:t xml:space="preserve">. So zvyšovaním priemeru a tvorbou „korálových“ </w:t>
      </w:r>
      <w:proofErr w:type="spellStart"/>
      <w:r w:rsidRPr="00A52327">
        <w:rPr>
          <w:rFonts w:ascii="Times New Roman" w:hAnsi="Times New Roman" w:cs="Times New Roman"/>
          <w:sz w:val="24"/>
          <w:szCs w:val="24"/>
        </w:rPr>
        <w:t>nanovlákien</w:t>
      </w:r>
      <w:proofErr w:type="spellEnd"/>
      <w:r w:rsidRPr="00A52327">
        <w:rPr>
          <w:rFonts w:ascii="Times New Roman" w:hAnsi="Times New Roman" w:cs="Times New Roman"/>
          <w:sz w:val="24"/>
          <w:szCs w:val="24"/>
        </w:rPr>
        <w:t xml:space="preserve">, ktoré bolo spôsobené zvyšovaním aplikovaného napätia zároveň klesá veľkosť </w:t>
      </w:r>
      <w:proofErr w:type="spellStart"/>
      <w:r w:rsidRPr="00A52327">
        <w:rPr>
          <w:rFonts w:ascii="Times New Roman" w:hAnsi="Times New Roman" w:cs="Times New Roman"/>
          <w:sz w:val="24"/>
          <w:szCs w:val="24"/>
        </w:rPr>
        <w:t>Taylorovho</w:t>
      </w:r>
      <w:proofErr w:type="spellEnd"/>
      <w:r w:rsidRPr="00A52327">
        <w:rPr>
          <w:rFonts w:ascii="Times New Roman" w:hAnsi="Times New Roman" w:cs="Times New Roman"/>
          <w:sz w:val="24"/>
          <w:szCs w:val="24"/>
        </w:rPr>
        <w:t xml:space="preserve"> kužeľa a stúpa rýchlosť prúdenia polyméru ihlou. Zvyšovanie priemeru je možné zabezpečiť zvyšovaním aplikovaného napätia.</w:t>
      </w:r>
      <w:r w:rsidRPr="00A52327">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{"citationItems":[{"id":"ITEM-1","itemData":{"DOI":"10.1016/J.ARABJC.2015.11.015","ISSN":"1878-5352","author":[{"dropping-particle":"","family":"AdnanHaider, SajjadHaider","given":"Inn-KyuKang","non-dropping-particle":"","parse-names":false,"suffix":""}],"container-title":"Arabian Journal of Chemistry","id":"ITEM-1","issued":{"date-parts":[["2015","12","12"]]},"publisher":"Elsevier","title":"A comprehensive review summarizing the effect of electrospinning parameters and potential applications of nanofibers in biomedical and biotechnology","type":"article-journal"},"uris":["http://www.mendeley.com/documents/?uuid=b0e86c84-0d33-3b8f-a92a-20b306b32720"]}],"mendeley":{"formattedCitation":"[15]","plainTextFormattedCitation":"[15]","previouslyFormattedCitation":"[15]"},"properties":{"noteIndex":0},"schema":"https://github.com/citation-style-language/schema/raw/master/csl-citation.json"}</w:instrText>
      </w:r>
      <w:r w:rsidRPr="00A52327">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[15]</w:t>
      </w:r>
      <w:r w:rsidRPr="00A52327">
        <w:rPr>
          <w:rFonts w:ascii="Times New Roman" w:hAnsi="Times New Roman" w:cs="Times New Roman"/>
          <w:sz w:val="24"/>
          <w:szCs w:val="24"/>
        </w:rPr>
        <w:fldChar w:fldCharType="end"/>
      </w:r>
    </w:p>
    <w:p w14:paraId="25F43081" w14:textId="77777777" w:rsidR="00BE22F1" w:rsidRDefault="00BE22F1" w:rsidP="00431D63">
      <w:pPr>
        <w:spacing w:line="360" w:lineRule="auto"/>
        <w:jc w:val="center"/>
      </w:pPr>
      <w:r>
        <w:rPr>
          <w:noProof/>
        </w:rPr>
        <w:drawing>
          <wp:inline distT="0" distB="0" distL="0" distR="0" wp14:anchorId="3C5BD813" wp14:editId="2A7D36F5">
            <wp:extent cx="4165814" cy="2101958"/>
            <wp:effectExtent l="0" t="0" r="635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ylorcone.PNG"/>
                    <pic:cNvPicPr/>
                  </pic:nvPicPr>
                  <pic:blipFill>
                    <a:blip r:embed="rId15">
                      <a:extLst>
                        <a:ext uri="{28A0092B-C50C-407E-A947-70E740481C1C}">
                          <a14:useLocalDpi xmlns:a14="http://schemas.microsoft.com/office/drawing/2010/main" val="0"/>
                        </a:ext>
                      </a:extLst>
                    </a:blip>
                    <a:stretch>
                      <a:fillRect/>
                    </a:stretch>
                  </pic:blipFill>
                  <pic:spPr>
                    <a:xfrm>
                      <a:off x="0" y="0"/>
                      <a:ext cx="4165814" cy="2101958"/>
                    </a:xfrm>
                    <a:prstGeom prst="rect">
                      <a:avLst/>
                    </a:prstGeom>
                  </pic:spPr>
                </pic:pic>
              </a:graphicData>
            </a:graphic>
          </wp:inline>
        </w:drawing>
      </w:r>
    </w:p>
    <w:p w14:paraId="23F57977" w14:textId="63760735" w:rsidR="00BE22F1" w:rsidRPr="00A52327" w:rsidRDefault="00BE22F1" w:rsidP="005F3E6B">
      <w:pPr>
        <w:spacing w:line="360" w:lineRule="auto"/>
        <w:jc w:val="both"/>
        <w:rPr>
          <w:rFonts w:ascii="Times New Roman" w:hAnsi="Times New Roman" w:cs="Times New Roman"/>
          <w:sz w:val="24"/>
          <w:szCs w:val="24"/>
        </w:rPr>
      </w:pPr>
      <w:r w:rsidRPr="00A52327">
        <w:rPr>
          <w:rFonts w:ascii="Times New Roman" w:hAnsi="Times New Roman" w:cs="Times New Roman"/>
          <w:b/>
          <w:sz w:val="24"/>
          <w:szCs w:val="24"/>
        </w:rPr>
        <w:t>Obrázok č.4:</w:t>
      </w:r>
      <w:r w:rsidRPr="00A52327">
        <w:rPr>
          <w:rFonts w:ascii="Times New Roman" w:hAnsi="Times New Roman" w:cs="Times New Roman"/>
          <w:sz w:val="24"/>
          <w:szCs w:val="24"/>
        </w:rPr>
        <w:t xml:space="preserve"> Vznik </w:t>
      </w:r>
      <w:proofErr w:type="spellStart"/>
      <w:r w:rsidRPr="00A52327">
        <w:rPr>
          <w:rFonts w:ascii="Times New Roman" w:hAnsi="Times New Roman" w:cs="Times New Roman"/>
          <w:sz w:val="24"/>
          <w:szCs w:val="24"/>
        </w:rPr>
        <w:t>Taylorovho</w:t>
      </w:r>
      <w:proofErr w:type="spellEnd"/>
      <w:r w:rsidRPr="00A52327">
        <w:rPr>
          <w:rFonts w:ascii="Times New Roman" w:hAnsi="Times New Roman" w:cs="Times New Roman"/>
          <w:sz w:val="24"/>
          <w:szCs w:val="24"/>
        </w:rPr>
        <w:t xml:space="preserve"> kužeľa po aplikácii vysokého napätia a) pred zapojením </w:t>
      </w:r>
      <w:r w:rsidRPr="00F36106">
        <w:rPr>
          <w:rFonts w:ascii="Times New Roman" w:hAnsi="Times New Roman" w:cs="Times New Roman"/>
          <w:sz w:val="24"/>
        </w:rPr>
        <w:t>d</w:t>
      </w:r>
      <w:r w:rsidR="00F36106" w:rsidRPr="00F36106">
        <w:rPr>
          <w:rFonts w:ascii="Times New Roman" w:hAnsi="Times New Roman" w:cs="Times New Roman"/>
          <w:sz w:val="24"/>
        </w:rPr>
        <w:t>o</w:t>
      </w:r>
      <w:r w:rsidR="00305D1D">
        <w:rPr>
          <w:rFonts w:ascii="Times New Roman" w:hAnsi="Times New Roman" w:cs="Times New Roman"/>
          <w:sz w:val="24"/>
        </w:rPr>
        <w:t> </w:t>
      </w:r>
      <w:r w:rsidRPr="00F36106">
        <w:rPr>
          <w:rFonts w:ascii="Times New Roman" w:hAnsi="Times New Roman" w:cs="Times New Roman"/>
          <w:sz w:val="24"/>
        </w:rPr>
        <w:t>elektrického</w:t>
      </w:r>
      <w:r w:rsidRPr="00F36106">
        <w:rPr>
          <w:rFonts w:ascii="Times New Roman" w:hAnsi="Times New Roman" w:cs="Times New Roman"/>
          <w:sz w:val="28"/>
          <w:szCs w:val="24"/>
        </w:rPr>
        <w:t xml:space="preserve"> </w:t>
      </w:r>
      <w:r w:rsidRPr="00A52327">
        <w:rPr>
          <w:rFonts w:ascii="Times New Roman" w:hAnsi="Times New Roman" w:cs="Times New Roman"/>
          <w:sz w:val="24"/>
          <w:szCs w:val="24"/>
        </w:rPr>
        <w:t xml:space="preserve">poľa b) </w:t>
      </w:r>
      <w:proofErr w:type="spellStart"/>
      <w:r w:rsidRPr="00A52327">
        <w:rPr>
          <w:rFonts w:ascii="Times New Roman" w:hAnsi="Times New Roman" w:cs="Times New Roman"/>
          <w:sz w:val="24"/>
          <w:szCs w:val="24"/>
        </w:rPr>
        <w:t>Taylorov</w:t>
      </w:r>
      <w:proofErr w:type="spellEnd"/>
      <w:r w:rsidRPr="00A52327">
        <w:rPr>
          <w:rFonts w:ascii="Times New Roman" w:hAnsi="Times New Roman" w:cs="Times New Roman"/>
          <w:sz w:val="24"/>
          <w:szCs w:val="24"/>
        </w:rPr>
        <w:t xml:space="preserve"> kužeľ c) vlákno ťahané z kužeľa</w:t>
      </w:r>
      <w:r w:rsidRPr="00A52327">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DOI":"10.1007/978-90-481-9751-4_357","author":[{"dropping-particle":"","family":"Auffan","given":"Mélanie","non-dropping-particle":"","parse-names":false,"suffix":""},{"dropping-particle":"","family":"Santaella","given":"Catherine","non-dropping-particle":"","parse-names":false,"suffix":""},{"dropping-particle":"","family":"Thiéry","given":"Alain","non-dropping-particle":"","parse-names":false,"suffix":""},{"dropping-particle":"","family":"Paillès","given":"Christine","non-dropping-particle":"","parse-names":false,"suffix":""},{"dropping-particle":"","family":"Rose","given":"Jérôme","non-dropping-particle":"","parse-names":false,"suffix":""},{"dropping-particle":"","family":"Achouak","given":"Wafa","non-dropping-particle":"","parse-names":false,"suffix":""},{"dropping-particle":"","family":"Thill","given":"Antoine","non-dropping-particle":"","parse-names":false,"suffix":""},{"dropping-particle":"","family":"Masion","given":"Armand","non-dropping-particle":"","parse-names":false,"suffix":""},{"dropping-particle":"","family":"Wiesner","given":"Mark","non-dropping-particle":"","parse-names":false,"suffix":""},{"dropping-particle":"","family":"Bottero","given":"Jean-Yves","non-dropping-particle":"","parse-names":false,"suffix":""},{"dropping-particle":"","family":"Mouchet","given":"Florence","non-dropping-particle":"","parse-names":false,"suffix":""},{"dropping-particle":"","family":"Landois","given":"Périne","non-dropping-particle":"","parse-names":false,"suffix":""},{"dropping-particle":"","family":"Bourdiol","given":"Floriane","non-dropping-particle":"","parse-names":false,"suffix":""},{"dropping-particle":"","family":"Fourquaux","given":"Isabelle","non-dropping-particle":"","parse-names":false,"suffix":""},{"dropping-particle":"","family":"Puech","given":"Pascal","non-dropping-particle":"","parse-names":false,"suffix":""},{"dropping-particle":"","family":"Flahaut","given":"Emmanuel","non-dropping-particle":"","parse-names":false,"suffix":""},{"dropping-particle":"","family":"Gauthier","given":"Laury","non-dropping-particle":"","parse-names":false,"suffix":""},{"dropping-particle":"","family":"Rybak-Smith","given":"Malgorzata J.","non-dropping-particle":"","parse-names":false,"suffix":""},{"dropping-particle":"","family":"Song","given":"Youngjun","non-dropping-particle":"","parse-names":false,"suffix":""},{"dropping-particle":"","family":"Heller","given":"Michael J.","non-dropping-particle":"","parse-names":false,"suffix":""},{"dropping-particle":"","family":"Holmes","given":"David","non-dropping-particle":"","parse-names":false,"suffix":""},{"dropping-particle":"","family":"Webb","given":"Benjamin L. J.","non-dropping-particle":"","parse-names":false,"suffix":""},{"dropping-particle":"","family":"Sun","given":"Tao","non-dropping-particle":"","parse-names":false,"suffix":""},{"dropping-particle":"","family":"Mayer","given":"Theresa S.","non-dropping-particle":"","parse-names":false,"suffix":""},{"dropping-particle":"","family":"Mayer","given":"Jeffrey S.","non-dropping-particle":"","parse-names":false,"suffix":""},{"dropping-particle":"","family":"Keating","given":"Christine D.","non-dropping-particle":"","parse-names":false,"suffix":""},{"dropping-particle":"","family":"Ghosh","given":"Amitabha","non-dropping-particle":"","parse-names":false,"suffix":""},{"dropping-particle":"V.","family":"Pobelov","given":"Ilya","non-dropping-particle":"","parse-names":false,"suffix":""},{"dropping-particle":"","family":"Li","given":"Chen","non-dropping-particle":"","parse-names":false,"suffix":""},{"dropping-particle":"","family":"Wandlowski","given":"Thomas","non-dropping-particle":"","parse-names":false,"suffix":""},{"dropping-particle":"","family":"Helander","given":"Michael G.","non-dropping-particle":"","parse-names":false,"suffix":""},{"dropping-particle":"","family":"Wang","given":"Zhibin","non-dropping-particle":"","parse-names":false,"suffix":""},{"dropping-particle":"","family":"Lu","given":"Zheng-Hong","non-dropping-particle":"","parse-names":false,"suffix":""},{"dropping-particle":"","family":"Carpino","given":"Francesca","non-dropping-particle":"","parse-names":false,"suffix":""},{"dropping-particle":"","family":"Gibson","given":"Larry R.","non-dropping-particle":"","parse-names":false,"suffix":""},{"dropping-particle":"","family":"Grismer","given":"Dane A.","non-dropping-particle":"","parse-names":false,"suffix":""},{"dropping-particle":"","family":"Bohn","given":"Paul W.","non-dropping-particle":"","parse-names":false,"suffix":""},{"dropping-particle":"","family":"Pala","given":"Nezih","non-dropping-particle":"","parse-names":false,"suffix":""},{"dropping-particle":"","family":"Karabiyik","given":"Mustafa","non-dropping-particle":"","parse-names":false,"suffix":""},{"dropping-particle":"","family":"Porter","given":"Alexandra","non-dropping-particle":"","parse-names":false,"suffix":""},{"dropping-particle":"","family":"McGuire","given":"Eva","non-dropping-particle":"","parse-names":false,"suffix":""},{"dropping-particle":"","family":"Xie","given":"Guoqiang","non-dropping-particle":"","parse-names":false,"suffix":""},{"dropping-particle":"","family":"Lopez-Bezanilla","given":"Alejandro","non-dropping-particle":"","parse-names":false,"suffix":""},{"dropping-particle":"","family":"Roche","given":"Stephan","non-dropping-particle":"","parse-names":false,"suffix":""},{"dropping-particle":"","family":"Cruz-Silva","given":"Eduardo","non-dropping-particle":"","parse-names":false,"suffix":""},{"dropping-particle":"","family":"Sumpter","given":"Bobby G.","non-dropping-particle":"","parse-names":false,"suffix":""},{"dropping-particle":"","family":"Meunier","given":"Vincent","non-dropping-particle":"","parse-names":false,"suffix":""},{"dropping-particle":"","family":"Laudenslager","given":"Michael J.","non-dropping-particle":"","parse-names":false,"suffix":""},{"dropping-particle":"","family":"Sigmund","given":"Wolfgang M.","non-dropping-particle":"","parse-names":false,"suffix":""},{"dropping-particle":"","family":"Hall","given":"Neal A.","non-dropping-particle":"","parse-names":false,"suffix":""},{"dropping-particle":"","family":"Kim","given":"CJ","non-dropping-particle":"","parse-names":false,"suffix":""},{"dropping-particle":"","family":"Wang","given":"Guoxing","non-dropping-particle":"","parse-names":false,"suffix":""},{"dropping-particle":"","family":"Greenberg","given":"Robert J.","non-dropping-particle":"","parse-names":false,"suffix":""},{"dropping-particle":"","family":"Mbanaso","given":"Chimaobi","non-dropping-particle":"","parse-names":false,"suffix":""},{"dropping-particle":"","family":"Denbeaux","given":"Gregory","non-dropping-particle":"","parse-names":false,"suffix":""},{"dropping-particle":"","family":"Coutris","given":"Claire","non-dropping-particle":"","parse-names":false,"suffix":""},{"dropping-particle":"","family":"Joner","given":"Erik J.","non-dropping-particle":"","parse-names":false,"suffix":""}],"container-title":"Encyclopedia of Nanotechnology","id":"ITEM-1","issued":{"date-parts":[["2012"]]},"page":"769-775","publisher":"Springer Netherlands","publisher-place":"Dordrecht","title":"Electrospinning","type":"chapter"},"uris":["http://www.mendeley.com/documents/?uuid=0d31de82-d584-371c-9102-de63a4cae315"]}],"mendeley":{"formattedCitation":"[16]","plainTextFormattedCitation":"[16]","previouslyFormattedCitation":"[16]"},"properties":{"noteIndex":0},"schema":"https://github.com/citation-style-language/schema/raw/master/csl-citation.json"}</w:instrText>
      </w:r>
      <w:r w:rsidRPr="00A52327">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[16]</w:t>
      </w:r>
      <w:r w:rsidRPr="00A52327">
        <w:rPr>
          <w:rFonts w:ascii="Times New Roman" w:hAnsi="Times New Roman" w:cs="Times New Roman"/>
          <w:sz w:val="24"/>
          <w:szCs w:val="24"/>
        </w:rPr>
        <w:fldChar w:fldCharType="end"/>
      </w:r>
    </w:p>
    <w:p w14:paraId="1B419157" w14:textId="77777777" w:rsidR="00BE22F1" w:rsidRPr="00DF24BF" w:rsidRDefault="00BE22F1" w:rsidP="003F1EF4">
      <w:pPr>
        <w:pStyle w:val="odrka"/>
        <w:spacing w:line="360" w:lineRule="auto"/>
      </w:pPr>
      <w:bookmarkStart w:id="16" w:name="_Toc5189"/>
      <w:bookmarkStart w:id="17" w:name="_Toc5300"/>
      <w:bookmarkStart w:id="18" w:name="_Toc5411"/>
      <w:bookmarkStart w:id="19" w:name="_Toc10869"/>
      <w:bookmarkStart w:id="20" w:name="_Toc10980"/>
      <w:bookmarkStart w:id="21" w:name="_Toc11097"/>
      <w:bookmarkStart w:id="22" w:name="_Toc2762603"/>
      <w:bookmarkStart w:id="23" w:name="_Toc2763305"/>
      <w:bookmarkStart w:id="24" w:name="_Toc2949266"/>
      <w:bookmarkStart w:id="25" w:name="_Toc2976382"/>
      <w:bookmarkStart w:id="26" w:name="_Toc8495466"/>
      <w:bookmarkEnd w:id="16"/>
      <w:bookmarkEnd w:id="17"/>
      <w:bookmarkEnd w:id="18"/>
      <w:bookmarkEnd w:id="19"/>
      <w:bookmarkEnd w:id="20"/>
      <w:bookmarkEnd w:id="21"/>
      <w:bookmarkEnd w:id="22"/>
      <w:bookmarkEnd w:id="23"/>
      <w:bookmarkEnd w:id="24"/>
      <w:r w:rsidRPr="00DF24BF">
        <w:t>Rýchlosť prietoku</w:t>
      </w:r>
      <w:bookmarkEnd w:id="25"/>
      <w:bookmarkEnd w:id="26"/>
      <w:r w:rsidRPr="00DF24BF">
        <w:t xml:space="preserve"> </w:t>
      </w:r>
    </w:p>
    <w:p w14:paraId="3D71788B" w14:textId="20F0393F" w:rsidR="00BE22F1" w:rsidRPr="00A52327" w:rsidRDefault="00BE22F1" w:rsidP="003F1EF4">
      <w:pPr>
        <w:spacing w:line="360" w:lineRule="auto"/>
        <w:jc w:val="both"/>
        <w:rPr>
          <w:rFonts w:ascii="Times New Roman" w:hAnsi="Times New Roman" w:cs="Times New Roman"/>
          <w:sz w:val="24"/>
        </w:rPr>
      </w:pPr>
      <w:r w:rsidRPr="00A52327">
        <w:rPr>
          <w:rFonts w:ascii="Times New Roman" w:hAnsi="Times New Roman" w:cs="Times New Roman"/>
          <w:sz w:val="24"/>
        </w:rPr>
        <w:t xml:space="preserve">Prúd polymérneho roztoku pretekajúceho cez hrot metalickej ihly tiež ovplyvňuje morfológiu výsledných </w:t>
      </w:r>
      <w:proofErr w:type="spellStart"/>
      <w:r w:rsidRPr="00A52327">
        <w:rPr>
          <w:rFonts w:ascii="Times New Roman" w:hAnsi="Times New Roman" w:cs="Times New Roman"/>
          <w:sz w:val="24"/>
        </w:rPr>
        <w:t>nanovlákien</w:t>
      </w:r>
      <w:proofErr w:type="spellEnd"/>
      <w:r w:rsidRPr="00A52327">
        <w:rPr>
          <w:rFonts w:ascii="Times New Roman" w:hAnsi="Times New Roman" w:cs="Times New Roman"/>
          <w:sz w:val="24"/>
        </w:rPr>
        <w:t xml:space="preserve">. Uniformné vlákna bez „korálikov“ môžu byť pripravené použitím tzv. kritického prietoku polymérneho rozpúšťadla. Zvyšovaním prietoku sa nielen zvyšuje priemer </w:t>
      </w:r>
      <w:proofErr w:type="spellStart"/>
      <w:r w:rsidRPr="00A52327">
        <w:rPr>
          <w:rFonts w:ascii="Times New Roman" w:hAnsi="Times New Roman" w:cs="Times New Roman"/>
          <w:sz w:val="24"/>
        </w:rPr>
        <w:t>nanovlákien</w:t>
      </w:r>
      <w:proofErr w:type="spellEnd"/>
      <w:r w:rsidRPr="00A52327">
        <w:rPr>
          <w:rFonts w:ascii="Times New Roman" w:hAnsi="Times New Roman" w:cs="Times New Roman"/>
          <w:sz w:val="24"/>
        </w:rPr>
        <w:t xml:space="preserve">, ale zvyšuje sa aj ich porozita, znova vznikajú korálky, ktorých vznik je spôsobený </w:t>
      </w:r>
      <w:r w:rsidRPr="00A52327">
        <w:rPr>
          <w:rFonts w:ascii="Times New Roman" w:hAnsi="Times New Roman" w:cs="Times New Roman"/>
          <w:sz w:val="24"/>
        </w:rPr>
        <w:lastRenderedPageBreak/>
        <w:t xml:space="preserve">nekompletným vyschnutím </w:t>
      </w:r>
      <w:proofErr w:type="spellStart"/>
      <w:r w:rsidRPr="00A52327">
        <w:rPr>
          <w:rFonts w:ascii="Times New Roman" w:hAnsi="Times New Roman" w:cs="Times New Roman"/>
          <w:sz w:val="24"/>
        </w:rPr>
        <w:t>nanovlákna</w:t>
      </w:r>
      <w:proofErr w:type="spellEnd"/>
      <w:r w:rsidRPr="00A52327">
        <w:rPr>
          <w:rFonts w:ascii="Times New Roman" w:hAnsi="Times New Roman" w:cs="Times New Roman"/>
          <w:sz w:val="24"/>
        </w:rPr>
        <w:t xml:space="preserve"> medzi špičkou ihly a zberným kolektorom. Pretože zvyšovanie aj znižovanie prietoku mení priemer </w:t>
      </w:r>
      <w:proofErr w:type="spellStart"/>
      <w:r w:rsidRPr="00A52327">
        <w:rPr>
          <w:rFonts w:ascii="Times New Roman" w:hAnsi="Times New Roman" w:cs="Times New Roman"/>
          <w:sz w:val="24"/>
        </w:rPr>
        <w:t>nanovlákien</w:t>
      </w:r>
      <w:proofErr w:type="spellEnd"/>
      <w:r w:rsidR="009F0DA7">
        <w:rPr>
          <w:rFonts w:ascii="Times New Roman" w:hAnsi="Times New Roman" w:cs="Times New Roman"/>
          <w:sz w:val="24"/>
        </w:rPr>
        <w:t>,</w:t>
      </w:r>
      <w:r w:rsidRPr="00A52327">
        <w:rPr>
          <w:rFonts w:ascii="Times New Roman" w:hAnsi="Times New Roman" w:cs="Times New Roman"/>
          <w:sz w:val="24"/>
        </w:rPr>
        <w:t xml:space="preserve"> na ich formovanie </w:t>
      </w:r>
      <w:r w:rsidR="003F1EF4">
        <w:rPr>
          <w:rFonts w:ascii="Times New Roman" w:hAnsi="Times New Roman" w:cs="Times New Roman"/>
          <w:sz w:val="24"/>
        </w:rPr>
        <w:t xml:space="preserve">sa </w:t>
      </w:r>
      <w:r w:rsidRPr="00A52327">
        <w:rPr>
          <w:rFonts w:ascii="Times New Roman" w:hAnsi="Times New Roman" w:cs="Times New Roman"/>
          <w:sz w:val="24"/>
        </w:rPr>
        <w:t xml:space="preserve">preferuje  používanie minimálneho prietoku roztoku, aby bola rovnováha medzi vychádzajúcim a prichádzajúcim polymérnym roztokom v priebehu formovania </w:t>
      </w:r>
      <w:proofErr w:type="spellStart"/>
      <w:r w:rsidRPr="00A52327">
        <w:rPr>
          <w:rFonts w:ascii="Times New Roman" w:hAnsi="Times New Roman" w:cs="Times New Roman"/>
          <w:sz w:val="24"/>
        </w:rPr>
        <w:t>nanovlákien</w:t>
      </w:r>
      <w:proofErr w:type="spellEnd"/>
      <w:r w:rsidRPr="00A52327">
        <w:rPr>
          <w:rFonts w:ascii="Times New Roman" w:hAnsi="Times New Roman" w:cs="Times New Roman"/>
          <w:sz w:val="24"/>
        </w:rPr>
        <w:t xml:space="preserve">. Toto tiež zabezpečí formovanie stabilného </w:t>
      </w:r>
      <w:proofErr w:type="spellStart"/>
      <w:r w:rsidRPr="00A52327">
        <w:rPr>
          <w:rFonts w:ascii="Times New Roman" w:hAnsi="Times New Roman" w:cs="Times New Roman"/>
          <w:sz w:val="24"/>
        </w:rPr>
        <w:t>Taylorovho</w:t>
      </w:r>
      <w:proofErr w:type="spellEnd"/>
      <w:r w:rsidRPr="00A52327">
        <w:rPr>
          <w:rFonts w:ascii="Times New Roman" w:hAnsi="Times New Roman" w:cs="Times New Roman"/>
          <w:sz w:val="24"/>
        </w:rPr>
        <w:t xml:space="preserve"> kužeľa a často pozorujeme aj tzv. ustupujúce vlákno (vlákno, ktoré sa vytvára rovno v ihle a nepozoruje sa žiadny kužeľ alebo kvapky). Ustupujúce vlákna</w:t>
      </w:r>
      <w:r w:rsidR="009F0DA7">
        <w:rPr>
          <w:rFonts w:ascii="Times New Roman" w:hAnsi="Times New Roman" w:cs="Times New Roman"/>
          <w:sz w:val="24"/>
        </w:rPr>
        <w:t>,</w:t>
      </w:r>
      <w:r w:rsidRPr="00A52327">
        <w:rPr>
          <w:rFonts w:ascii="Times New Roman" w:hAnsi="Times New Roman" w:cs="Times New Roman"/>
          <w:sz w:val="24"/>
        </w:rPr>
        <w:t xml:space="preserve"> ale nie sú stabilné a počas procesu </w:t>
      </w:r>
      <w:proofErr w:type="spellStart"/>
      <w:r w:rsidRPr="00A52327">
        <w:rPr>
          <w:rFonts w:ascii="Times New Roman" w:hAnsi="Times New Roman" w:cs="Times New Roman"/>
          <w:sz w:val="24"/>
        </w:rPr>
        <w:t>elektrospinningu</w:t>
      </w:r>
      <w:proofErr w:type="spellEnd"/>
      <w:r w:rsidRPr="00A52327">
        <w:rPr>
          <w:rFonts w:ascii="Times New Roman" w:hAnsi="Times New Roman" w:cs="Times New Roman"/>
          <w:sz w:val="24"/>
        </w:rPr>
        <w:t xml:space="preserve"> sa kontinuálne nahrádzajú vláknami vytvorenými z kužeľa. Ako výsledok tohto fenoménu sa vytvárajú </w:t>
      </w:r>
      <w:proofErr w:type="spellStart"/>
      <w:r w:rsidRPr="00A52327">
        <w:rPr>
          <w:rFonts w:ascii="Times New Roman" w:hAnsi="Times New Roman" w:cs="Times New Roman"/>
          <w:sz w:val="24"/>
        </w:rPr>
        <w:t>nanovlákna</w:t>
      </w:r>
      <w:proofErr w:type="spellEnd"/>
      <w:r w:rsidRPr="00A52327">
        <w:rPr>
          <w:rFonts w:ascii="Times New Roman" w:hAnsi="Times New Roman" w:cs="Times New Roman"/>
          <w:sz w:val="24"/>
        </w:rPr>
        <w:t xml:space="preserve"> rôznych priemerov. Pri zvýšenom prietoku znova vznikajú koráliky a</w:t>
      </w:r>
      <w:r w:rsidR="006D1B5A">
        <w:rPr>
          <w:rFonts w:ascii="Times New Roman" w:hAnsi="Times New Roman" w:cs="Times New Roman"/>
          <w:sz w:val="24"/>
        </w:rPr>
        <w:t>lebo potrhané vlákna. Tieto dve štruktúry vznikajú vtedy</w:t>
      </w:r>
      <w:r w:rsidR="00D27245">
        <w:rPr>
          <w:rFonts w:ascii="Times New Roman" w:hAnsi="Times New Roman" w:cs="Times New Roman"/>
          <w:sz w:val="24"/>
        </w:rPr>
        <w:t>,</w:t>
      </w:r>
      <w:r w:rsidRPr="00A52327">
        <w:rPr>
          <w:rFonts w:ascii="Times New Roman" w:hAnsi="Times New Roman" w:cs="Times New Roman"/>
          <w:sz w:val="24"/>
        </w:rPr>
        <w:t xml:space="preserve"> keď nedochádza k vyparovaniu rozpúšťadla</w:t>
      </w:r>
      <w:r w:rsidR="006D1B5A">
        <w:rPr>
          <w:rFonts w:ascii="Times New Roman" w:hAnsi="Times New Roman" w:cs="Times New Roman"/>
          <w:sz w:val="24"/>
        </w:rPr>
        <w:t xml:space="preserve"> </w:t>
      </w:r>
      <w:r w:rsidR="006D1B5A" w:rsidRPr="00A52327">
        <w:rPr>
          <w:rFonts w:ascii="Times New Roman" w:hAnsi="Times New Roman" w:cs="Times New Roman"/>
          <w:sz w:val="24"/>
        </w:rPr>
        <w:t>v priebehu letu od ihly k zbernému kolektoru</w:t>
      </w:r>
      <w:r w:rsidR="006D1B5A">
        <w:rPr>
          <w:rFonts w:ascii="Times New Roman" w:hAnsi="Times New Roman" w:cs="Times New Roman"/>
          <w:sz w:val="24"/>
        </w:rPr>
        <w:t xml:space="preserve"> alebo </w:t>
      </w:r>
      <w:r w:rsidR="00D27245">
        <w:rPr>
          <w:rFonts w:ascii="Times New Roman" w:hAnsi="Times New Roman" w:cs="Times New Roman"/>
          <w:sz w:val="24"/>
        </w:rPr>
        <w:t xml:space="preserve"> </w:t>
      </w:r>
      <w:r w:rsidR="006D1B5A">
        <w:rPr>
          <w:rFonts w:ascii="Times New Roman" w:hAnsi="Times New Roman" w:cs="Times New Roman"/>
          <w:sz w:val="24"/>
        </w:rPr>
        <w:t>má</w:t>
      </w:r>
      <w:r w:rsidRPr="00A52327">
        <w:rPr>
          <w:rFonts w:ascii="Times New Roman" w:hAnsi="Times New Roman" w:cs="Times New Roman"/>
          <w:sz w:val="24"/>
        </w:rPr>
        <w:t xml:space="preserve"> rozpúšťadl</w:t>
      </w:r>
      <w:r w:rsidR="006D1B5A">
        <w:rPr>
          <w:rFonts w:ascii="Times New Roman" w:hAnsi="Times New Roman" w:cs="Times New Roman"/>
          <w:sz w:val="24"/>
        </w:rPr>
        <w:t xml:space="preserve">o príliš malú </w:t>
      </w:r>
      <w:r w:rsidR="009F0DA7">
        <w:rPr>
          <w:rFonts w:ascii="Times New Roman" w:hAnsi="Times New Roman" w:cs="Times New Roman"/>
          <w:sz w:val="24"/>
        </w:rPr>
        <w:t>schopnosť naťahovať sa</w:t>
      </w:r>
      <w:r w:rsidRPr="00A52327">
        <w:rPr>
          <w:rFonts w:ascii="Times New Roman" w:hAnsi="Times New Roman" w:cs="Times New Roman"/>
          <w:sz w:val="24"/>
        </w:rPr>
        <w:t>.</w:t>
      </w:r>
      <w:r w:rsidR="006D1B5A">
        <w:rPr>
          <w:rFonts w:ascii="Times New Roman" w:hAnsi="Times New Roman" w:cs="Times New Roman"/>
          <w:sz w:val="24"/>
        </w:rPr>
        <w:t xml:space="preserve"> </w:t>
      </w:r>
      <w:r w:rsidRPr="00A52327">
        <w:rPr>
          <w:rFonts w:ascii="Times New Roman" w:hAnsi="Times New Roman" w:cs="Times New Roman"/>
          <w:b/>
          <w:sz w:val="24"/>
        </w:rPr>
        <w:t xml:space="preserve"> </w:t>
      </w:r>
      <w:r w:rsidRPr="00A52327">
        <w:rPr>
          <w:rFonts w:ascii="Times New Roman" w:hAnsi="Times New Roman" w:cs="Times New Roman"/>
          <w:sz w:val="24"/>
        </w:rPr>
        <w:t xml:space="preserve"> </w:t>
      </w:r>
      <w:r w:rsidR="006D1B5A">
        <w:rPr>
          <w:rFonts w:ascii="Times New Roman" w:hAnsi="Times New Roman" w:cs="Times New Roman"/>
          <w:sz w:val="24"/>
        </w:rPr>
        <w:t>Prítomnosť kvapiek na vláknach</w:t>
      </w:r>
      <w:r w:rsidRPr="00A52327">
        <w:rPr>
          <w:rFonts w:ascii="Times New Roman" w:hAnsi="Times New Roman" w:cs="Times New Roman"/>
          <w:sz w:val="24"/>
        </w:rPr>
        <w:t xml:space="preserve"> </w:t>
      </w:r>
      <w:r w:rsidR="00C63C86">
        <w:rPr>
          <w:rFonts w:ascii="Times New Roman" w:hAnsi="Times New Roman" w:cs="Times New Roman"/>
          <w:sz w:val="24"/>
        </w:rPr>
        <w:t>je pripísaná</w:t>
      </w:r>
      <w:r w:rsidRPr="00A52327">
        <w:rPr>
          <w:rFonts w:ascii="Times New Roman" w:hAnsi="Times New Roman" w:cs="Times New Roman"/>
          <w:sz w:val="24"/>
        </w:rPr>
        <w:t xml:space="preserve"> gravitačnej sil</w:t>
      </w:r>
      <w:r w:rsidR="00C63C86">
        <w:rPr>
          <w:rFonts w:ascii="Times New Roman" w:hAnsi="Times New Roman" w:cs="Times New Roman"/>
          <w:sz w:val="24"/>
        </w:rPr>
        <w:t>e</w:t>
      </w:r>
      <w:r w:rsidRPr="00A52327">
        <w:rPr>
          <w:rFonts w:ascii="Times New Roman" w:hAnsi="Times New Roman" w:cs="Times New Roman"/>
          <w:sz w:val="24"/>
        </w:rPr>
        <w:t xml:space="preserve">. Ďalší efekt, ktorý môže spôsobiť defekty v štruktúre </w:t>
      </w:r>
      <w:proofErr w:type="spellStart"/>
      <w:r w:rsidRPr="00A52327">
        <w:rPr>
          <w:rFonts w:ascii="Times New Roman" w:hAnsi="Times New Roman" w:cs="Times New Roman"/>
          <w:sz w:val="24"/>
        </w:rPr>
        <w:t>nanovlákna</w:t>
      </w:r>
      <w:proofErr w:type="spellEnd"/>
      <w:r w:rsidRPr="00A52327">
        <w:rPr>
          <w:rFonts w:ascii="Times New Roman" w:hAnsi="Times New Roman" w:cs="Times New Roman"/>
          <w:sz w:val="24"/>
        </w:rPr>
        <w:t xml:space="preserve"> je povrchová hustota náboja. Hocijaká zmena povrchovej hustoty náboja môže zmeniť morfológiu </w:t>
      </w:r>
      <w:proofErr w:type="spellStart"/>
      <w:r w:rsidRPr="00A52327">
        <w:rPr>
          <w:rFonts w:ascii="Times New Roman" w:hAnsi="Times New Roman" w:cs="Times New Roman"/>
          <w:sz w:val="24"/>
        </w:rPr>
        <w:t>nanovlákna</w:t>
      </w:r>
      <w:proofErr w:type="spellEnd"/>
      <w:r w:rsidRPr="00A52327">
        <w:rPr>
          <w:rFonts w:ascii="Times New Roman" w:hAnsi="Times New Roman" w:cs="Times New Roman"/>
          <w:sz w:val="24"/>
        </w:rPr>
        <w:t>. Napríklad bolo zistené, že elektrický prúd a prietok sú na sebe závislé. Bolo pozorované, že s kontinuálnym zvyšovaním prietoku sa zvyšuje aj elektrický prúd</w:t>
      </w:r>
      <w:r w:rsidR="000C7B4A">
        <w:rPr>
          <w:rFonts w:ascii="Times New Roman" w:hAnsi="Times New Roman" w:cs="Times New Roman"/>
          <w:sz w:val="24"/>
        </w:rPr>
        <w:t>,</w:t>
      </w:r>
      <w:r w:rsidRPr="00A52327">
        <w:rPr>
          <w:rFonts w:ascii="Times New Roman" w:hAnsi="Times New Roman" w:cs="Times New Roman"/>
          <w:sz w:val="24"/>
        </w:rPr>
        <w:t xml:space="preserve"> a tým klesá povrchová hustota náboja. Redukcia povrchového náboja dovolí zlučovanie </w:t>
      </w:r>
      <w:proofErr w:type="spellStart"/>
      <w:r w:rsidRPr="00A52327">
        <w:rPr>
          <w:rFonts w:ascii="Times New Roman" w:hAnsi="Times New Roman" w:cs="Times New Roman"/>
          <w:sz w:val="24"/>
        </w:rPr>
        <w:t>elektrospinových</w:t>
      </w:r>
      <w:proofErr w:type="spellEnd"/>
      <w:r w:rsidRPr="00A52327">
        <w:rPr>
          <w:rFonts w:ascii="Times New Roman" w:hAnsi="Times New Roman" w:cs="Times New Roman"/>
          <w:sz w:val="24"/>
        </w:rPr>
        <w:t xml:space="preserve"> </w:t>
      </w:r>
      <w:proofErr w:type="spellStart"/>
      <w:r w:rsidRPr="00A52327">
        <w:rPr>
          <w:rFonts w:ascii="Times New Roman" w:hAnsi="Times New Roman" w:cs="Times New Roman"/>
          <w:sz w:val="24"/>
        </w:rPr>
        <w:t>nanovlákien</w:t>
      </w:r>
      <w:proofErr w:type="spellEnd"/>
      <w:r w:rsidRPr="00A52327">
        <w:rPr>
          <w:rFonts w:ascii="Times New Roman" w:hAnsi="Times New Roman" w:cs="Times New Roman"/>
          <w:sz w:val="24"/>
        </w:rPr>
        <w:t xml:space="preserve"> v priebehu letu.</w:t>
      </w:r>
      <w:r w:rsidRPr="00A52327">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{"citationItems":[{"id":"ITEM-1","itemData":{"DOI":"10.1016/J.ARABJC.2015.11.015","ISSN":"1878-5352","author":[{"dropping-particle":"","family":"AdnanHaider, SajjadHaider","given":"Inn-KyuKang","non-dropping-particle":"","parse-names":false,"suffix":""}],"container-title":"Arabian Journal of Chemistry","id":"ITEM-1","issued":{"date-parts":[["2015","12","12"]]},"publisher":"Elsevier","title":"A comprehensive review summarizing the effect of electrospinning parameters and potential applications of nanofibers in biomedical and biotechnology","type":"article-journal"},"uris":["http://www.mendeley.com/documents/?uuid=b0e86c84-0d33-3b8f-a92a-20b306b32720"]}],"mendeley":{"formattedCitation":"[15]","plainTextFormattedCitation":"[15]","previouslyFormattedCitation":"[15]"},"properties":{"noteIndex":0},"schema":"https://github.com/citation-style-language/schema/raw/master/csl-citation.json"}</w:instrText>
      </w:r>
      <w:r w:rsidRPr="00A52327">
        <w:rPr>
          <w:rFonts w:ascii="Times New Roman" w:hAnsi="Times New Roman" w:cs="Times New Roman"/>
          <w:sz w:val="24"/>
        </w:rPr>
        <w:fldChar w:fldCharType="separate"/>
      </w:r>
      <w:r w:rsidR="00A82B7B" w:rsidRPr="00A82B7B">
        <w:rPr>
          <w:rFonts w:ascii="Times New Roman" w:hAnsi="Times New Roman" w:cs="Times New Roman"/>
          <w:noProof/>
          <w:sz w:val="24"/>
        </w:rPr>
        <w:t>[15]</w:t>
      </w:r>
      <w:r w:rsidRPr="00A52327">
        <w:rPr>
          <w:rFonts w:ascii="Times New Roman" w:hAnsi="Times New Roman" w:cs="Times New Roman"/>
          <w:sz w:val="24"/>
        </w:rPr>
        <w:fldChar w:fldCharType="end"/>
      </w:r>
    </w:p>
    <w:p w14:paraId="452A4057" w14:textId="5F70B32C" w:rsidR="00BE22F1" w:rsidRDefault="00BE22F1" w:rsidP="003F1EF4">
      <w:pPr>
        <w:pStyle w:val="odrka"/>
        <w:spacing w:line="360" w:lineRule="auto"/>
      </w:pPr>
      <w:bookmarkStart w:id="27" w:name="_Toc8495467"/>
      <w:bookmarkStart w:id="28" w:name="_Toc2976383"/>
      <w:r>
        <w:t>Vzdialenosť ihly a kolektoru</w:t>
      </w:r>
      <w:bookmarkEnd w:id="27"/>
      <w:r>
        <w:t xml:space="preserve"> </w:t>
      </w:r>
      <w:bookmarkEnd w:id="28"/>
    </w:p>
    <w:p w14:paraId="00F32D44" w14:textId="6CA6B6B2" w:rsidR="00BE22F1" w:rsidRDefault="00BE22F1" w:rsidP="003F1EF4">
      <w:pPr>
        <w:spacing w:line="360" w:lineRule="auto"/>
        <w:jc w:val="both"/>
        <w:rPr>
          <w:rFonts w:ascii="Times New Roman" w:hAnsi="Times New Roman" w:cs="Times New Roman"/>
          <w:sz w:val="24"/>
        </w:rPr>
      </w:pPr>
      <w:r w:rsidRPr="00A52327">
        <w:rPr>
          <w:rFonts w:ascii="Times New Roman" w:hAnsi="Times New Roman" w:cs="Times New Roman"/>
          <w:sz w:val="24"/>
        </w:rPr>
        <w:t>Vzdialenosť medzi elektródami v našom prípade medzi ihlou a kolektorom má kľúčovú rolu na</w:t>
      </w:r>
      <w:r w:rsidR="003F1EF4">
        <w:rPr>
          <w:rFonts w:ascii="Times New Roman" w:hAnsi="Times New Roman" w:cs="Times New Roman"/>
          <w:sz w:val="24"/>
        </w:rPr>
        <w:t> </w:t>
      </w:r>
      <w:r w:rsidRPr="00A52327">
        <w:rPr>
          <w:rFonts w:ascii="Times New Roman" w:hAnsi="Times New Roman" w:cs="Times New Roman"/>
          <w:sz w:val="24"/>
        </w:rPr>
        <w:t xml:space="preserve">vlastnostiach výsledných </w:t>
      </w:r>
      <w:proofErr w:type="spellStart"/>
      <w:r w:rsidRPr="00A52327">
        <w:rPr>
          <w:rFonts w:ascii="Times New Roman" w:hAnsi="Times New Roman" w:cs="Times New Roman"/>
          <w:sz w:val="24"/>
        </w:rPr>
        <w:t>nanovlákien</w:t>
      </w:r>
      <w:proofErr w:type="spellEnd"/>
      <w:r w:rsidRPr="00A52327">
        <w:rPr>
          <w:rFonts w:ascii="Times New Roman" w:hAnsi="Times New Roman" w:cs="Times New Roman"/>
          <w:sz w:val="24"/>
        </w:rPr>
        <w:t xml:space="preserve">. Podobne ako aplikované napätie, viskozita, prietok roztoku aj ideálna vzdialenosť medzi elektródami je závislá na type polyméru. Morfológia </w:t>
      </w:r>
      <w:proofErr w:type="spellStart"/>
      <w:r w:rsidRPr="00A52327">
        <w:rPr>
          <w:rFonts w:ascii="Times New Roman" w:hAnsi="Times New Roman" w:cs="Times New Roman"/>
          <w:sz w:val="24"/>
        </w:rPr>
        <w:t>nanovlákna</w:t>
      </w:r>
      <w:proofErr w:type="spellEnd"/>
      <w:r w:rsidRPr="00A52327">
        <w:rPr>
          <w:rFonts w:ascii="Times New Roman" w:hAnsi="Times New Roman" w:cs="Times New Roman"/>
          <w:sz w:val="24"/>
        </w:rPr>
        <w:t xml:space="preserve"> môže byť ľahko ovplyvnená vzdialenosťou, pretože na nej závisí čas doletu, vyparovanie rozpúšťadla a interval nestability. Preto musí byť ideálna vzdialenosť dobre nastavená, aby vznikali jednotné </w:t>
      </w:r>
      <w:proofErr w:type="spellStart"/>
      <w:r w:rsidRPr="00A52327">
        <w:rPr>
          <w:rFonts w:ascii="Times New Roman" w:hAnsi="Times New Roman" w:cs="Times New Roman"/>
          <w:sz w:val="24"/>
        </w:rPr>
        <w:t>nanovlákna</w:t>
      </w:r>
      <w:proofErr w:type="spellEnd"/>
      <w:r w:rsidRPr="00A52327">
        <w:rPr>
          <w:rFonts w:ascii="Times New Roman" w:hAnsi="Times New Roman" w:cs="Times New Roman"/>
          <w:sz w:val="24"/>
        </w:rPr>
        <w:t xml:space="preserve">. V prípade malej vzdialenosti vznikajú </w:t>
      </w:r>
      <w:proofErr w:type="spellStart"/>
      <w:r w:rsidRPr="00A52327">
        <w:rPr>
          <w:rFonts w:ascii="Times New Roman" w:hAnsi="Times New Roman" w:cs="Times New Roman"/>
          <w:sz w:val="24"/>
        </w:rPr>
        <w:t>nanovlákna</w:t>
      </w:r>
      <w:proofErr w:type="spellEnd"/>
      <w:r w:rsidRPr="00A52327">
        <w:rPr>
          <w:rFonts w:ascii="Times New Roman" w:hAnsi="Times New Roman" w:cs="Times New Roman"/>
          <w:sz w:val="24"/>
        </w:rPr>
        <w:t xml:space="preserve"> s najväčším priemerom a najviac defektami. So zvyšovaním vzdialenosti sa priemer </w:t>
      </w:r>
      <w:proofErr w:type="spellStart"/>
      <w:r w:rsidRPr="00A52327">
        <w:rPr>
          <w:rFonts w:ascii="Times New Roman" w:hAnsi="Times New Roman" w:cs="Times New Roman"/>
          <w:sz w:val="24"/>
        </w:rPr>
        <w:t>nanovlákien</w:t>
      </w:r>
      <w:proofErr w:type="spellEnd"/>
      <w:r w:rsidRPr="00A52327">
        <w:rPr>
          <w:rFonts w:ascii="Times New Roman" w:hAnsi="Times New Roman" w:cs="Times New Roman"/>
          <w:sz w:val="24"/>
        </w:rPr>
        <w:t xml:space="preserve"> </w:t>
      </w:r>
      <w:r>
        <w:rPr>
          <w:rFonts w:ascii="Times New Roman" w:hAnsi="Times New Roman" w:cs="Times New Roman"/>
          <w:sz w:val="24"/>
        </w:rPr>
        <w:t>znižuje</w:t>
      </w:r>
      <w:r w:rsidRPr="00A52327">
        <w:rPr>
          <w:rFonts w:ascii="Times New Roman" w:hAnsi="Times New Roman" w:cs="Times New Roman"/>
          <w:sz w:val="24"/>
        </w:rPr>
        <w:t>.</w:t>
      </w:r>
      <w:r w:rsidRPr="00A52327">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{"citationItems":[{"id":"ITEM-1","itemData":{"DOI":"10.1016/J.ARABJC.2015.11.015","ISSN":"1878-5352","author":[{"dropping-particle":"","family":"AdnanHaider, SajjadHaider","given":"Inn-KyuKang","non-dropping-particle":"","parse-names":false,"suffix":""}],"container-title":"Arabian Journal of Chemistry","id":"ITEM-1","issued":{"date-parts":[["2015","12","12"]]},"publisher":"Elsevier","title":"A comprehensive review summarizing the effect of electrospinning parameters and potential applications of nanofibers in biomedical and biotechnology","type":"article-journal"},"uris":["http://www.mendeley.com/documents/?uuid=b0e86c84-0d33-3b8f-a92a-20b306b32720"]}],"mendeley":{"formattedCitation":"[15]","plainTextFormattedCitation":"[15]","previouslyFormattedCitation":"[15]"},"properties":{"noteIndex":0},"schema":"https://github.com/citation-style-language/schema/raw/master/csl-citation.json"}</w:instrText>
      </w:r>
      <w:r w:rsidRPr="00A52327">
        <w:rPr>
          <w:rFonts w:ascii="Times New Roman" w:hAnsi="Times New Roman" w:cs="Times New Roman"/>
          <w:sz w:val="24"/>
        </w:rPr>
        <w:fldChar w:fldCharType="separate"/>
      </w:r>
      <w:r w:rsidR="00A82B7B" w:rsidRPr="00A82B7B">
        <w:rPr>
          <w:rFonts w:ascii="Times New Roman" w:hAnsi="Times New Roman" w:cs="Times New Roman"/>
          <w:noProof/>
          <w:sz w:val="24"/>
        </w:rPr>
        <w:t>[15]</w:t>
      </w:r>
      <w:r w:rsidRPr="00A52327">
        <w:rPr>
          <w:rFonts w:ascii="Times New Roman" w:hAnsi="Times New Roman" w:cs="Times New Roman"/>
          <w:sz w:val="24"/>
        </w:rPr>
        <w:fldChar w:fldCharType="end"/>
      </w:r>
    </w:p>
    <w:p w14:paraId="0C1C2D26" w14:textId="77777777" w:rsidR="00BE22F1" w:rsidRDefault="00BE22F1" w:rsidP="005F3E6B">
      <w:pPr>
        <w:pStyle w:val="Nadpis3"/>
        <w:spacing w:line="360" w:lineRule="auto"/>
      </w:pPr>
      <w:bookmarkStart w:id="29" w:name="_Toc8495468"/>
      <w:r>
        <w:t>Vlastnosti polymérneho roztoku</w:t>
      </w:r>
      <w:bookmarkEnd w:id="29"/>
      <w:r>
        <w:t xml:space="preserve"> </w:t>
      </w:r>
    </w:p>
    <w:p w14:paraId="2FFCBB10" w14:textId="77777777" w:rsidR="00BE22F1" w:rsidRDefault="00BE22F1" w:rsidP="003F1EF4">
      <w:pPr>
        <w:pStyle w:val="odrka"/>
        <w:spacing w:line="360" w:lineRule="auto"/>
      </w:pPr>
      <w:bookmarkStart w:id="30" w:name="_Toc2976384"/>
      <w:bookmarkStart w:id="31" w:name="_Toc8495469"/>
      <w:r>
        <w:t>Koncentrácia polyméru a viskozita roztoku</w:t>
      </w:r>
      <w:bookmarkEnd w:id="30"/>
      <w:bookmarkEnd w:id="31"/>
    </w:p>
    <w:p w14:paraId="0DA112E5" w14:textId="45153AB5" w:rsidR="00BE22F1" w:rsidRPr="00A52327" w:rsidRDefault="00BE22F1" w:rsidP="003F1EF4">
      <w:pPr>
        <w:spacing w:line="360" w:lineRule="auto"/>
        <w:jc w:val="both"/>
        <w:rPr>
          <w:rFonts w:ascii="Times New Roman" w:hAnsi="Times New Roman" w:cs="Times New Roman"/>
          <w:sz w:val="24"/>
          <w:szCs w:val="24"/>
        </w:rPr>
      </w:pPr>
      <w:r w:rsidRPr="00A52327">
        <w:rPr>
          <w:rFonts w:ascii="Times New Roman" w:hAnsi="Times New Roman" w:cs="Times New Roman"/>
          <w:sz w:val="24"/>
          <w:szCs w:val="24"/>
        </w:rPr>
        <w:t xml:space="preserve">Proces </w:t>
      </w:r>
      <w:proofErr w:type="spellStart"/>
      <w:r w:rsidRPr="00A52327">
        <w:rPr>
          <w:rFonts w:ascii="Times New Roman" w:hAnsi="Times New Roman" w:cs="Times New Roman"/>
          <w:sz w:val="24"/>
          <w:szCs w:val="24"/>
        </w:rPr>
        <w:t>elektrospinningu</w:t>
      </w:r>
      <w:proofErr w:type="spellEnd"/>
      <w:r w:rsidRPr="00A52327">
        <w:rPr>
          <w:rFonts w:ascii="Times New Roman" w:hAnsi="Times New Roman" w:cs="Times New Roman"/>
          <w:sz w:val="24"/>
          <w:szCs w:val="24"/>
        </w:rPr>
        <w:t xml:space="preserve"> je založený na jave jednosmerného naťahovania nabitého vlákna. Naťahovanie nabitého vlákna je signifikantne ovplyvnené zmenou koncentrácie polymérneho roztoku. Napríklad, keď je koncentrácia polymérneho roztoku príliš nízka</w:t>
      </w:r>
      <w:r w:rsidR="00611856">
        <w:rPr>
          <w:rFonts w:ascii="Times New Roman" w:hAnsi="Times New Roman" w:cs="Times New Roman"/>
          <w:sz w:val="24"/>
          <w:szCs w:val="24"/>
        </w:rPr>
        <w:t>,</w:t>
      </w:r>
      <w:r w:rsidRPr="00A52327">
        <w:rPr>
          <w:rFonts w:ascii="Times New Roman" w:hAnsi="Times New Roman" w:cs="Times New Roman"/>
          <w:sz w:val="24"/>
          <w:szCs w:val="24"/>
        </w:rPr>
        <w:t xml:space="preserve"> aplikované elektrické pole a povrchové napätie spôsobia, že sa zapletené polymérne reťazce polámu na</w:t>
      </w:r>
      <w:r w:rsidR="0064337B">
        <w:rPr>
          <w:rFonts w:ascii="Times New Roman" w:hAnsi="Times New Roman" w:cs="Times New Roman"/>
          <w:sz w:val="24"/>
          <w:szCs w:val="24"/>
        </w:rPr>
        <w:t> </w:t>
      </w:r>
      <w:r w:rsidRPr="00A52327">
        <w:rPr>
          <w:rFonts w:ascii="Times New Roman" w:hAnsi="Times New Roman" w:cs="Times New Roman"/>
          <w:sz w:val="24"/>
          <w:szCs w:val="24"/>
        </w:rPr>
        <w:t>fragmenty skôr</w:t>
      </w:r>
      <w:r w:rsidR="009F0DA7">
        <w:rPr>
          <w:rFonts w:ascii="Times New Roman" w:hAnsi="Times New Roman" w:cs="Times New Roman"/>
          <w:sz w:val="24"/>
          <w:szCs w:val="24"/>
        </w:rPr>
        <w:t>,</w:t>
      </w:r>
      <w:r w:rsidRPr="00A52327">
        <w:rPr>
          <w:rFonts w:ascii="Times New Roman" w:hAnsi="Times New Roman" w:cs="Times New Roman"/>
          <w:sz w:val="24"/>
          <w:szCs w:val="24"/>
        </w:rPr>
        <w:t xml:space="preserve"> ako dosiahnu na zberný kolektor. Tieto fragmenty spôsobia, že sa začnú </w:t>
      </w:r>
      <w:r w:rsidRPr="00A52327">
        <w:rPr>
          <w:rFonts w:ascii="Times New Roman" w:hAnsi="Times New Roman" w:cs="Times New Roman"/>
          <w:sz w:val="24"/>
          <w:szCs w:val="24"/>
        </w:rPr>
        <w:lastRenderedPageBreak/>
        <w:t xml:space="preserve">vytvárať koráliky alebo korálikmi obalené </w:t>
      </w:r>
      <w:proofErr w:type="spellStart"/>
      <w:r w:rsidRPr="00A52327">
        <w:rPr>
          <w:rFonts w:ascii="Times New Roman" w:hAnsi="Times New Roman" w:cs="Times New Roman"/>
          <w:sz w:val="24"/>
          <w:szCs w:val="24"/>
        </w:rPr>
        <w:t>nanovlákna</w:t>
      </w:r>
      <w:proofErr w:type="spellEnd"/>
      <w:r w:rsidRPr="00A52327">
        <w:rPr>
          <w:rFonts w:ascii="Times New Roman" w:hAnsi="Times New Roman" w:cs="Times New Roman"/>
          <w:sz w:val="24"/>
          <w:szCs w:val="24"/>
        </w:rPr>
        <w:t xml:space="preserve">. Zvýšenie koncentrácie polymérneho roztoku má </w:t>
      </w:r>
      <w:r w:rsidRPr="003F1EF4">
        <w:rPr>
          <w:rFonts w:ascii="Times New Roman" w:hAnsi="Times New Roman" w:cs="Times New Roman"/>
          <w:sz w:val="24"/>
        </w:rPr>
        <w:t>za</w:t>
      </w:r>
      <w:r w:rsidR="003F1EF4" w:rsidRPr="003F1EF4">
        <w:rPr>
          <w:rFonts w:ascii="Times New Roman" w:hAnsi="Times New Roman" w:cs="Times New Roman"/>
          <w:sz w:val="24"/>
        </w:rPr>
        <w:t> </w:t>
      </w:r>
      <w:r w:rsidRPr="003F1EF4">
        <w:rPr>
          <w:rFonts w:ascii="Times New Roman" w:hAnsi="Times New Roman" w:cs="Times New Roman"/>
          <w:sz w:val="24"/>
        </w:rPr>
        <w:t>následok</w:t>
      </w:r>
      <w:r w:rsidRPr="003F1EF4">
        <w:rPr>
          <w:rFonts w:ascii="Times New Roman" w:hAnsi="Times New Roman" w:cs="Times New Roman"/>
          <w:sz w:val="28"/>
          <w:szCs w:val="24"/>
        </w:rPr>
        <w:t xml:space="preserve"> </w:t>
      </w:r>
      <w:r w:rsidRPr="00A52327">
        <w:rPr>
          <w:rFonts w:ascii="Times New Roman" w:hAnsi="Times New Roman" w:cs="Times New Roman"/>
          <w:sz w:val="24"/>
          <w:szCs w:val="24"/>
        </w:rPr>
        <w:t>zvýšenie viskozity roztoku</w:t>
      </w:r>
      <w:r w:rsidR="003F1EF4">
        <w:rPr>
          <w:rFonts w:ascii="Times New Roman" w:hAnsi="Times New Roman" w:cs="Times New Roman"/>
          <w:sz w:val="24"/>
          <w:szCs w:val="24"/>
        </w:rPr>
        <w:t>,</w:t>
      </w:r>
      <w:r w:rsidRPr="00A52327">
        <w:rPr>
          <w:rFonts w:ascii="Times New Roman" w:hAnsi="Times New Roman" w:cs="Times New Roman"/>
          <w:sz w:val="24"/>
          <w:szCs w:val="24"/>
        </w:rPr>
        <w:t xml:space="preserve"> čo spôsobí zvýšenie prepletenia polymérneho reťazca. Tieto prepletené reťazce prekonajú povrchové napätie a vyformujú rovnaké </w:t>
      </w:r>
      <w:proofErr w:type="spellStart"/>
      <w:r w:rsidRPr="00A52327">
        <w:rPr>
          <w:rFonts w:ascii="Times New Roman" w:hAnsi="Times New Roman" w:cs="Times New Roman"/>
          <w:sz w:val="24"/>
          <w:szCs w:val="24"/>
        </w:rPr>
        <w:t>bezkorálkové</w:t>
      </w:r>
      <w:proofErr w:type="spellEnd"/>
      <w:r w:rsidRPr="00A52327">
        <w:rPr>
          <w:rFonts w:ascii="Times New Roman" w:hAnsi="Times New Roman" w:cs="Times New Roman"/>
          <w:sz w:val="24"/>
          <w:szCs w:val="24"/>
        </w:rPr>
        <w:t xml:space="preserve"> elektricky ťahané </w:t>
      </w:r>
      <w:proofErr w:type="spellStart"/>
      <w:r w:rsidRPr="00A52327">
        <w:rPr>
          <w:rFonts w:ascii="Times New Roman" w:hAnsi="Times New Roman" w:cs="Times New Roman"/>
          <w:sz w:val="24"/>
          <w:szCs w:val="24"/>
        </w:rPr>
        <w:t>nanovlákna</w:t>
      </w:r>
      <w:proofErr w:type="spellEnd"/>
      <w:r w:rsidRPr="00A52327">
        <w:rPr>
          <w:rFonts w:ascii="Times New Roman" w:hAnsi="Times New Roman" w:cs="Times New Roman"/>
          <w:sz w:val="24"/>
          <w:szCs w:val="24"/>
        </w:rPr>
        <w:t>. Okrem toho, zvýšenie koncentrácie za</w:t>
      </w:r>
      <w:r w:rsidR="006A39B0">
        <w:rPr>
          <w:rFonts w:ascii="Times New Roman" w:hAnsi="Times New Roman" w:cs="Times New Roman"/>
          <w:sz w:val="24"/>
          <w:szCs w:val="24"/>
        </w:rPr>
        <w:t> </w:t>
      </w:r>
      <w:r w:rsidRPr="00A52327">
        <w:rPr>
          <w:rFonts w:ascii="Times New Roman" w:hAnsi="Times New Roman" w:cs="Times New Roman"/>
          <w:sz w:val="24"/>
          <w:szCs w:val="24"/>
        </w:rPr>
        <w:t>kritickú hodnotu brzdí rýchlosť prietoku roztoku cez ihlu (polymérny roztok zaschne na</w:t>
      </w:r>
      <w:r w:rsidR="0067472B">
        <w:rPr>
          <w:rFonts w:ascii="Times New Roman" w:hAnsi="Times New Roman" w:cs="Times New Roman"/>
          <w:sz w:val="24"/>
          <w:szCs w:val="24"/>
        </w:rPr>
        <w:t> </w:t>
      </w:r>
      <w:r w:rsidRPr="00A52327">
        <w:rPr>
          <w:rFonts w:ascii="Times New Roman" w:hAnsi="Times New Roman" w:cs="Times New Roman"/>
          <w:sz w:val="24"/>
          <w:szCs w:val="24"/>
        </w:rPr>
        <w:t>špičke ihly a blokuje ju)</w:t>
      </w:r>
      <w:r w:rsidR="00205770">
        <w:rPr>
          <w:rFonts w:ascii="Times New Roman" w:hAnsi="Times New Roman" w:cs="Times New Roman"/>
          <w:sz w:val="24"/>
          <w:szCs w:val="24"/>
        </w:rPr>
        <w:t>,</w:t>
      </w:r>
      <w:r w:rsidRPr="00A52327">
        <w:rPr>
          <w:rFonts w:ascii="Times New Roman" w:hAnsi="Times New Roman" w:cs="Times New Roman"/>
          <w:sz w:val="24"/>
          <w:szCs w:val="24"/>
        </w:rPr>
        <w:t xml:space="preserve"> a tým vznikajú </w:t>
      </w:r>
      <w:proofErr w:type="spellStart"/>
      <w:r w:rsidRPr="00A52327">
        <w:rPr>
          <w:rFonts w:ascii="Times New Roman" w:hAnsi="Times New Roman" w:cs="Times New Roman"/>
          <w:sz w:val="24"/>
          <w:szCs w:val="24"/>
        </w:rPr>
        <w:t>nejednotvárne</w:t>
      </w:r>
      <w:proofErr w:type="spellEnd"/>
      <w:r w:rsidRPr="00A52327">
        <w:rPr>
          <w:rFonts w:ascii="Times New Roman" w:hAnsi="Times New Roman" w:cs="Times New Roman"/>
          <w:sz w:val="24"/>
          <w:szCs w:val="24"/>
        </w:rPr>
        <w:t xml:space="preserve"> alebo </w:t>
      </w:r>
      <w:proofErr w:type="spellStart"/>
      <w:r w:rsidRPr="00A52327">
        <w:rPr>
          <w:rFonts w:ascii="Times New Roman" w:hAnsi="Times New Roman" w:cs="Times New Roman"/>
          <w:sz w:val="24"/>
          <w:szCs w:val="24"/>
        </w:rPr>
        <w:t>korálovité</w:t>
      </w:r>
      <w:proofErr w:type="spellEnd"/>
      <w:r w:rsidRPr="00A52327">
        <w:rPr>
          <w:rFonts w:ascii="Times New Roman" w:hAnsi="Times New Roman" w:cs="Times New Roman"/>
          <w:sz w:val="24"/>
          <w:szCs w:val="24"/>
        </w:rPr>
        <w:t xml:space="preserve"> </w:t>
      </w:r>
      <w:proofErr w:type="spellStart"/>
      <w:r w:rsidRPr="00A52327">
        <w:rPr>
          <w:rFonts w:ascii="Times New Roman" w:hAnsi="Times New Roman" w:cs="Times New Roman"/>
          <w:sz w:val="24"/>
          <w:szCs w:val="24"/>
        </w:rPr>
        <w:t>nanovlákna</w:t>
      </w:r>
      <w:proofErr w:type="spellEnd"/>
      <w:r w:rsidRPr="00A52327">
        <w:rPr>
          <w:rFonts w:ascii="Times New Roman" w:hAnsi="Times New Roman" w:cs="Times New Roman"/>
          <w:sz w:val="24"/>
          <w:szCs w:val="24"/>
        </w:rPr>
        <w:t>. Morfológie korálok v závislosti na viskozite sú znázornené na obrázku č.5, kde je vidno</w:t>
      </w:r>
      <w:r w:rsidR="00611856">
        <w:rPr>
          <w:rFonts w:ascii="Times New Roman" w:hAnsi="Times New Roman" w:cs="Times New Roman"/>
          <w:sz w:val="24"/>
          <w:szCs w:val="24"/>
        </w:rPr>
        <w:t>,</w:t>
      </w:r>
      <w:r w:rsidRPr="00A52327">
        <w:rPr>
          <w:rFonts w:ascii="Times New Roman" w:hAnsi="Times New Roman" w:cs="Times New Roman"/>
          <w:sz w:val="24"/>
          <w:szCs w:val="24"/>
        </w:rPr>
        <w:t xml:space="preserve"> ako sa mení tvar korálok z okrúhleho cez elipsovitý až k čistému </w:t>
      </w:r>
      <w:proofErr w:type="spellStart"/>
      <w:r w:rsidRPr="00A52327">
        <w:rPr>
          <w:rFonts w:ascii="Times New Roman" w:hAnsi="Times New Roman" w:cs="Times New Roman"/>
          <w:sz w:val="24"/>
          <w:szCs w:val="24"/>
        </w:rPr>
        <w:t>nanovláknu</w:t>
      </w:r>
      <w:proofErr w:type="spellEnd"/>
      <w:r w:rsidRPr="00A52327">
        <w:rPr>
          <w:rFonts w:ascii="Times New Roman" w:hAnsi="Times New Roman" w:cs="Times New Roman"/>
          <w:sz w:val="24"/>
          <w:szCs w:val="24"/>
        </w:rPr>
        <w:t xml:space="preserve"> bez korálok.</w:t>
      </w:r>
      <w:r w:rsidRPr="00A52327">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{"citationItems":[{"id":"ITEM-1","itemData":{"DOI":"10.1016/J.ARABJC.2015.11.015","ISSN":"1878-5352","author":[{"dropping-particle":"","family":"AdnanHaider, SajjadHaider","given":"Inn-KyuKang","non-dropping-particle":"","parse-names":false,"suffix":""}],"container-title":"Arabian Journal of Chemistry","id":"ITEM-1","issued":{"date-parts":[["2015","12","12"]]},"publisher":"Elsevier","title":"A comprehensive review summarizing the effect of electrospinning parameters and potential applications of nanofibers in biomedical and biotechnology","type":"article-journal"},"uris":["http://www.mendeley.com/documents/?uuid=b0e86c84-0d33-3b8f-a92a-20b306b32720"]}],"mendeley":{"formattedCitation":"[15]","plainTextFormattedCitation":"[15]","previouslyFormattedCitation":"[15]"},"properties":{"noteIndex":0},"schema":"https://github.com/citation-style-language/schema/raw/master/csl-citation.json"}</w:instrText>
      </w:r>
      <w:r w:rsidRPr="00A52327">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[15]</w:t>
      </w:r>
      <w:r w:rsidRPr="00A52327">
        <w:rPr>
          <w:rFonts w:ascii="Times New Roman" w:hAnsi="Times New Roman" w:cs="Times New Roman"/>
          <w:sz w:val="24"/>
          <w:szCs w:val="24"/>
        </w:rPr>
        <w:fldChar w:fldCharType="end"/>
      </w:r>
    </w:p>
    <w:p w14:paraId="775E8E41" w14:textId="77777777" w:rsidR="00BE22F1" w:rsidRDefault="00BE22F1" w:rsidP="00431D63">
      <w:pPr>
        <w:spacing w:line="360" w:lineRule="auto"/>
        <w:jc w:val="center"/>
      </w:pPr>
      <w:r>
        <w:rPr>
          <w:noProof/>
        </w:rPr>
        <w:drawing>
          <wp:inline distT="0" distB="0" distL="0" distR="0" wp14:anchorId="20B2179E" wp14:editId="6B40CE3B">
            <wp:extent cx="4610337" cy="3232316"/>
            <wp:effectExtent l="0" t="0" r="0" b="635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skozita.PNG"/>
                    <pic:cNvPicPr/>
                  </pic:nvPicPr>
                  <pic:blipFill>
                    <a:blip r:embed="rId16">
                      <a:extLst>
                        <a:ext uri="{28A0092B-C50C-407E-A947-70E740481C1C}">
                          <a14:useLocalDpi xmlns:a14="http://schemas.microsoft.com/office/drawing/2010/main" val="0"/>
                        </a:ext>
                      </a:extLst>
                    </a:blip>
                    <a:stretch>
                      <a:fillRect/>
                    </a:stretch>
                  </pic:blipFill>
                  <pic:spPr>
                    <a:xfrm>
                      <a:off x="0" y="0"/>
                      <a:ext cx="4610337" cy="3232316"/>
                    </a:xfrm>
                    <a:prstGeom prst="rect">
                      <a:avLst/>
                    </a:prstGeom>
                  </pic:spPr>
                </pic:pic>
              </a:graphicData>
            </a:graphic>
          </wp:inline>
        </w:drawing>
      </w:r>
    </w:p>
    <w:p w14:paraId="01843882" w14:textId="451A2284" w:rsidR="00BE22F1" w:rsidRPr="00A52327" w:rsidRDefault="00BE22F1" w:rsidP="005F3E6B">
      <w:pPr>
        <w:spacing w:line="360" w:lineRule="auto"/>
        <w:jc w:val="both"/>
        <w:rPr>
          <w:rFonts w:ascii="Times New Roman" w:hAnsi="Times New Roman" w:cs="Times New Roman"/>
          <w:sz w:val="24"/>
        </w:rPr>
      </w:pPr>
      <w:r w:rsidRPr="00A52327">
        <w:rPr>
          <w:rFonts w:ascii="Times New Roman" w:hAnsi="Times New Roman" w:cs="Times New Roman"/>
          <w:b/>
          <w:sz w:val="24"/>
        </w:rPr>
        <w:t>Obrázok č.5:</w:t>
      </w:r>
      <w:r w:rsidRPr="00A52327">
        <w:rPr>
          <w:rFonts w:ascii="Times New Roman" w:hAnsi="Times New Roman" w:cs="Times New Roman"/>
          <w:sz w:val="24"/>
        </w:rPr>
        <w:t xml:space="preserve"> Obrázky a</w:t>
      </w:r>
      <w:r w:rsidR="009F0DA7">
        <w:rPr>
          <w:rFonts w:ascii="Times New Roman" w:hAnsi="Times New Roman" w:cs="Times New Roman"/>
          <w:sz w:val="24"/>
        </w:rPr>
        <w:t xml:space="preserve"> </w:t>
      </w:r>
      <w:r w:rsidRPr="00A52327">
        <w:rPr>
          <w:rFonts w:ascii="Times New Roman" w:hAnsi="Times New Roman" w:cs="Times New Roman"/>
          <w:sz w:val="24"/>
        </w:rPr>
        <w:t>-</w:t>
      </w:r>
      <w:r w:rsidR="009F0DA7">
        <w:rPr>
          <w:rFonts w:ascii="Times New Roman" w:hAnsi="Times New Roman" w:cs="Times New Roman"/>
          <w:sz w:val="24"/>
        </w:rPr>
        <w:t xml:space="preserve"> </w:t>
      </w:r>
      <w:r w:rsidRPr="00A52327">
        <w:rPr>
          <w:rFonts w:ascii="Times New Roman" w:hAnsi="Times New Roman" w:cs="Times New Roman"/>
          <w:sz w:val="24"/>
        </w:rPr>
        <w:t xml:space="preserve">d) zmena tvaru korálikov so zvyšujúcou sa viskozitou, obrázky </w:t>
      </w:r>
      <w:r w:rsidR="009F0DA7">
        <w:rPr>
          <w:rFonts w:ascii="Times New Roman" w:hAnsi="Times New Roman" w:cs="Times New Roman"/>
          <w:sz w:val="24"/>
        </w:rPr>
        <w:t xml:space="preserve">            </w:t>
      </w:r>
      <w:r w:rsidRPr="00A52327">
        <w:rPr>
          <w:rFonts w:ascii="Times New Roman" w:hAnsi="Times New Roman" w:cs="Times New Roman"/>
          <w:sz w:val="24"/>
        </w:rPr>
        <w:t>e</w:t>
      </w:r>
      <w:r w:rsidR="009F0DA7">
        <w:rPr>
          <w:rFonts w:ascii="Times New Roman" w:hAnsi="Times New Roman" w:cs="Times New Roman"/>
          <w:sz w:val="24"/>
        </w:rPr>
        <w:t xml:space="preserve"> </w:t>
      </w:r>
      <w:r w:rsidRPr="00A52327">
        <w:rPr>
          <w:rFonts w:ascii="Times New Roman" w:hAnsi="Times New Roman" w:cs="Times New Roman"/>
          <w:sz w:val="24"/>
        </w:rPr>
        <w:t>-</w:t>
      </w:r>
      <w:r w:rsidR="009F0DA7">
        <w:rPr>
          <w:rFonts w:ascii="Times New Roman" w:hAnsi="Times New Roman" w:cs="Times New Roman"/>
          <w:sz w:val="24"/>
        </w:rPr>
        <w:t xml:space="preserve"> </w:t>
      </w:r>
      <w:r w:rsidRPr="00A52327">
        <w:rPr>
          <w:rFonts w:ascii="Times New Roman" w:hAnsi="Times New Roman" w:cs="Times New Roman"/>
          <w:sz w:val="24"/>
        </w:rPr>
        <w:t>h) zmena tvaru vlákien pod SEM mikroskopom</w:t>
      </w:r>
      <w:r w:rsidRPr="00A52327">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{"citationItems":[{"id":"ITEM-1","itemData":{"DOI":"10.1016/J.ARABJC.2015.11.015","ISSN":"1878-5352","author":[{"dropping-particle":"","family":"AdnanHaider, SajjadHaider","given":"Inn-KyuKang","non-dropping-particle":"","parse-names":false,"suffix":""}],"container-title":"Arabian Journal of Chemistry","id":"ITEM-1","issued":{"date-parts":[["2015","12","12"]]},"publisher":"Elsevier","title":"A comprehensive review summarizing the effect of electrospinning parameters and potential applications of nanofibers in biomedical and biotechnology","type":"article-journal"},"uris":["http://www.mendeley.com/documents/?uuid=b0e86c84-0d33-3b8f-a92a-20b306b32720"]}],"mendeley":{"formattedCitation":"[15]","plainTextFormattedCitation":"[15]","previouslyFormattedCitation":"[15]"},"properties":{"noteIndex":0},"schema":"https://github.com/citation-style-language/schema/raw/master/csl-citation.json"}</w:instrText>
      </w:r>
      <w:r w:rsidRPr="00A52327">
        <w:rPr>
          <w:rFonts w:ascii="Times New Roman" w:hAnsi="Times New Roman" w:cs="Times New Roman"/>
          <w:sz w:val="24"/>
        </w:rPr>
        <w:fldChar w:fldCharType="separate"/>
      </w:r>
      <w:r w:rsidR="00A82B7B" w:rsidRPr="00A82B7B">
        <w:rPr>
          <w:rFonts w:ascii="Times New Roman" w:hAnsi="Times New Roman" w:cs="Times New Roman"/>
          <w:noProof/>
          <w:sz w:val="24"/>
        </w:rPr>
        <w:t>[15]</w:t>
      </w:r>
      <w:r w:rsidRPr="00A52327">
        <w:rPr>
          <w:rFonts w:ascii="Times New Roman" w:hAnsi="Times New Roman" w:cs="Times New Roman"/>
          <w:sz w:val="24"/>
        </w:rPr>
        <w:fldChar w:fldCharType="end"/>
      </w:r>
      <w:r w:rsidRPr="00A52327">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{"citationItems":[{"id":"ITEM-1","itemData":{"abstract":"Electrospinning is a straightforward method to produce polymer fibers from polymer solutions, with diameters in the range of 100 nm. Electrospun fibers often have beads in regular arrays. The viscoelasticity of the solution, charge density carried by the jet, and the surface tension of the solution are the key factors that influence the formation of the beaded fibers. ᭧","author":[{"dropping-particle":"","family":"Fong","given":"H","non-dropping-particle":"","parse-names":false,"suffix":""},{"dropping-particle":"","family":"Chun","given":"I","non-dropping-particle":"","parse-names":false,"suffix":""},{"dropping-particle":"","family":"Reneker","given":"D H","non-dropping-particle":"","parse-names":false,"suffix":""}],"id":"ITEM-1","issued":{"date-parts":[["0"]]},"title":"Beaded nanofibers formed during electrospinning","type":"article-journal"},"uris":["http://www.mendeley.com/documents/?uuid=d5f236f0-0c76-32ad-a48d-0fd627184ea7"]}],"mendeley":{"formattedCitation":"[17]","plainTextFormattedCitation":"[17]","previouslyFormattedCitation":"[17]"},"properties":{"noteIndex":0},"schema":"https://github.com/citation-style-language/schema/raw/master/csl-citation.json"}</w:instrText>
      </w:r>
      <w:r w:rsidRPr="00A52327">
        <w:rPr>
          <w:rFonts w:ascii="Times New Roman" w:hAnsi="Times New Roman" w:cs="Times New Roman"/>
          <w:sz w:val="24"/>
        </w:rPr>
        <w:fldChar w:fldCharType="separate"/>
      </w:r>
      <w:r w:rsidR="00A82B7B" w:rsidRPr="00A82B7B">
        <w:rPr>
          <w:rFonts w:ascii="Times New Roman" w:hAnsi="Times New Roman" w:cs="Times New Roman"/>
          <w:noProof/>
          <w:sz w:val="24"/>
        </w:rPr>
        <w:t>[17]</w:t>
      </w:r>
      <w:r w:rsidRPr="00A52327">
        <w:rPr>
          <w:rFonts w:ascii="Times New Roman" w:hAnsi="Times New Roman" w:cs="Times New Roman"/>
          <w:sz w:val="24"/>
        </w:rPr>
        <w:fldChar w:fldCharType="end"/>
      </w:r>
    </w:p>
    <w:p w14:paraId="487889D9" w14:textId="77777777" w:rsidR="00BE22F1" w:rsidRPr="00DF24BF" w:rsidRDefault="00BE22F1" w:rsidP="00205770">
      <w:pPr>
        <w:pStyle w:val="odrka"/>
        <w:spacing w:line="360" w:lineRule="auto"/>
      </w:pPr>
      <w:bookmarkStart w:id="32" w:name="_Toc2976385"/>
      <w:bookmarkStart w:id="33" w:name="_Toc8495470"/>
      <w:r w:rsidRPr="00DF24BF">
        <w:t>Vodivosť roztoku</w:t>
      </w:r>
      <w:bookmarkEnd w:id="32"/>
      <w:bookmarkEnd w:id="33"/>
    </w:p>
    <w:p w14:paraId="534D33A2" w14:textId="467906B8" w:rsidR="00BE22F1" w:rsidRPr="00A52327" w:rsidRDefault="00BE22F1" w:rsidP="00205770">
      <w:pPr>
        <w:spacing w:line="360" w:lineRule="auto"/>
        <w:jc w:val="both"/>
        <w:rPr>
          <w:rFonts w:ascii="Times New Roman" w:hAnsi="Times New Roman" w:cs="Times New Roman"/>
          <w:sz w:val="24"/>
        </w:rPr>
      </w:pPr>
      <w:r w:rsidRPr="00A52327">
        <w:rPr>
          <w:rFonts w:ascii="Times New Roman" w:hAnsi="Times New Roman" w:cs="Times New Roman"/>
          <w:sz w:val="24"/>
        </w:rPr>
        <w:t xml:space="preserve">Vodivosť roztoku ovplyvňuje nielen vznik </w:t>
      </w:r>
      <w:proofErr w:type="spellStart"/>
      <w:r w:rsidRPr="00A52327">
        <w:rPr>
          <w:rFonts w:ascii="Times New Roman" w:hAnsi="Times New Roman" w:cs="Times New Roman"/>
          <w:sz w:val="24"/>
        </w:rPr>
        <w:t>Taylorovho</w:t>
      </w:r>
      <w:proofErr w:type="spellEnd"/>
      <w:r w:rsidRPr="00A52327">
        <w:rPr>
          <w:rFonts w:ascii="Times New Roman" w:hAnsi="Times New Roman" w:cs="Times New Roman"/>
          <w:sz w:val="24"/>
        </w:rPr>
        <w:t xml:space="preserve"> kužeľa, ale ovplyvňuje aj priemer vznikajúcich </w:t>
      </w:r>
      <w:proofErr w:type="spellStart"/>
      <w:r w:rsidRPr="00A52327">
        <w:rPr>
          <w:rFonts w:ascii="Times New Roman" w:hAnsi="Times New Roman" w:cs="Times New Roman"/>
          <w:sz w:val="24"/>
        </w:rPr>
        <w:t>nanovlákien</w:t>
      </w:r>
      <w:proofErr w:type="spellEnd"/>
      <w:r w:rsidRPr="00A52327">
        <w:rPr>
          <w:rFonts w:ascii="Times New Roman" w:hAnsi="Times New Roman" w:cs="Times New Roman"/>
          <w:sz w:val="24"/>
        </w:rPr>
        <w:t xml:space="preserve">. Pri roztoku s nižšou vodivosťou nedosiahne kvapka na konci ihly dostatočnú vodivosť, tým pádom nevznikne </w:t>
      </w:r>
      <w:proofErr w:type="spellStart"/>
      <w:r w:rsidRPr="00A52327">
        <w:rPr>
          <w:rFonts w:ascii="Times New Roman" w:hAnsi="Times New Roman" w:cs="Times New Roman"/>
          <w:sz w:val="24"/>
        </w:rPr>
        <w:t>Taylorov</w:t>
      </w:r>
      <w:proofErr w:type="spellEnd"/>
      <w:r w:rsidRPr="00A52327">
        <w:rPr>
          <w:rFonts w:ascii="Times New Roman" w:hAnsi="Times New Roman" w:cs="Times New Roman"/>
          <w:sz w:val="24"/>
        </w:rPr>
        <w:t xml:space="preserve"> kužeľ a následne neprebehne žiadny proces </w:t>
      </w:r>
      <w:proofErr w:type="spellStart"/>
      <w:r w:rsidRPr="00A52327">
        <w:rPr>
          <w:rFonts w:ascii="Times New Roman" w:hAnsi="Times New Roman" w:cs="Times New Roman"/>
          <w:sz w:val="24"/>
        </w:rPr>
        <w:t>elektrospinningu</w:t>
      </w:r>
      <w:proofErr w:type="spellEnd"/>
      <w:r w:rsidRPr="00A52327">
        <w:rPr>
          <w:rFonts w:ascii="Times New Roman" w:hAnsi="Times New Roman" w:cs="Times New Roman"/>
          <w:sz w:val="24"/>
        </w:rPr>
        <w:t>. Zvýšenie vodivosti roztoku má za následok zvýšenie náboja na</w:t>
      </w:r>
      <w:r w:rsidR="00205770">
        <w:rPr>
          <w:rFonts w:ascii="Times New Roman" w:hAnsi="Times New Roman" w:cs="Times New Roman"/>
          <w:sz w:val="24"/>
        </w:rPr>
        <w:t> </w:t>
      </w:r>
      <w:r w:rsidRPr="00A52327">
        <w:rPr>
          <w:rFonts w:ascii="Times New Roman" w:hAnsi="Times New Roman" w:cs="Times New Roman"/>
          <w:sz w:val="24"/>
        </w:rPr>
        <w:t xml:space="preserve">povrchu kvapky, vznikne </w:t>
      </w:r>
      <w:proofErr w:type="spellStart"/>
      <w:r w:rsidRPr="00A52327">
        <w:rPr>
          <w:rFonts w:ascii="Times New Roman" w:hAnsi="Times New Roman" w:cs="Times New Roman"/>
          <w:sz w:val="24"/>
        </w:rPr>
        <w:t>Taylorov</w:t>
      </w:r>
      <w:proofErr w:type="spellEnd"/>
      <w:r w:rsidRPr="00A52327">
        <w:rPr>
          <w:rFonts w:ascii="Times New Roman" w:hAnsi="Times New Roman" w:cs="Times New Roman"/>
          <w:sz w:val="24"/>
        </w:rPr>
        <w:t xml:space="preserve"> kužeľ a dokonca sú vzniknuté </w:t>
      </w:r>
      <w:proofErr w:type="spellStart"/>
      <w:r w:rsidRPr="00A52327">
        <w:rPr>
          <w:rFonts w:ascii="Times New Roman" w:hAnsi="Times New Roman" w:cs="Times New Roman"/>
          <w:sz w:val="24"/>
        </w:rPr>
        <w:t>nanovlákna</w:t>
      </w:r>
      <w:proofErr w:type="spellEnd"/>
      <w:r w:rsidRPr="00A52327">
        <w:rPr>
          <w:rFonts w:ascii="Times New Roman" w:hAnsi="Times New Roman" w:cs="Times New Roman"/>
          <w:sz w:val="24"/>
        </w:rPr>
        <w:t xml:space="preserve"> aj menšieho priemeru. Zvýšenie za kritickú hodnotu znova brzdí vznik </w:t>
      </w:r>
      <w:proofErr w:type="spellStart"/>
      <w:r w:rsidRPr="00A52327">
        <w:rPr>
          <w:rFonts w:ascii="Times New Roman" w:hAnsi="Times New Roman" w:cs="Times New Roman"/>
          <w:sz w:val="24"/>
        </w:rPr>
        <w:t>Taylorovho</w:t>
      </w:r>
      <w:proofErr w:type="spellEnd"/>
      <w:r w:rsidRPr="00A52327">
        <w:rPr>
          <w:rFonts w:ascii="Times New Roman" w:hAnsi="Times New Roman" w:cs="Times New Roman"/>
          <w:sz w:val="24"/>
        </w:rPr>
        <w:t xml:space="preserve"> kužeľa aj celého </w:t>
      </w:r>
      <w:proofErr w:type="spellStart"/>
      <w:r w:rsidRPr="00A52327">
        <w:rPr>
          <w:rFonts w:ascii="Times New Roman" w:hAnsi="Times New Roman" w:cs="Times New Roman"/>
          <w:sz w:val="24"/>
        </w:rPr>
        <w:t>elektrospinningu</w:t>
      </w:r>
      <w:proofErr w:type="spellEnd"/>
      <w:r w:rsidRPr="00A52327">
        <w:rPr>
          <w:rFonts w:ascii="Times New Roman" w:hAnsi="Times New Roman" w:cs="Times New Roman"/>
          <w:sz w:val="24"/>
        </w:rPr>
        <w:t xml:space="preserve">. Proces </w:t>
      </w:r>
      <w:proofErr w:type="spellStart"/>
      <w:r w:rsidRPr="00A52327">
        <w:rPr>
          <w:rFonts w:ascii="Times New Roman" w:hAnsi="Times New Roman" w:cs="Times New Roman"/>
          <w:sz w:val="24"/>
        </w:rPr>
        <w:t>elektrospinningu</w:t>
      </w:r>
      <w:proofErr w:type="spellEnd"/>
      <w:r w:rsidRPr="00A52327">
        <w:rPr>
          <w:rFonts w:ascii="Times New Roman" w:hAnsi="Times New Roman" w:cs="Times New Roman"/>
          <w:sz w:val="24"/>
        </w:rPr>
        <w:t xml:space="preserve"> je závislý na </w:t>
      </w:r>
      <w:proofErr w:type="spellStart"/>
      <w:r w:rsidRPr="00A52327">
        <w:rPr>
          <w:rFonts w:ascii="Times New Roman" w:hAnsi="Times New Roman" w:cs="Times New Roman"/>
          <w:sz w:val="24"/>
        </w:rPr>
        <w:t>Coulombických</w:t>
      </w:r>
      <w:proofErr w:type="spellEnd"/>
      <w:r w:rsidRPr="00A52327">
        <w:rPr>
          <w:rFonts w:ascii="Times New Roman" w:hAnsi="Times New Roman" w:cs="Times New Roman"/>
          <w:sz w:val="24"/>
        </w:rPr>
        <w:t xml:space="preserve"> silách medzi nábojmi na povrchu kvapaliny a silami vonkajšieho elektrického poľa. Ideálny dielektrický polymér nebude mať dostatok náboja v</w:t>
      </w:r>
      <w:r w:rsidR="00611856">
        <w:rPr>
          <w:rFonts w:ascii="Times New Roman" w:hAnsi="Times New Roman" w:cs="Times New Roman"/>
          <w:sz w:val="24"/>
        </w:rPr>
        <w:t> </w:t>
      </w:r>
      <w:r w:rsidRPr="00A52327">
        <w:rPr>
          <w:rFonts w:ascii="Times New Roman" w:hAnsi="Times New Roman" w:cs="Times New Roman"/>
          <w:sz w:val="24"/>
        </w:rPr>
        <w:t>roztoku</w:t>
      </w:r>
      <w:r w:rsidR="00611856">
        <w:rPr>
          <w:rFonts w:ascii="Times New Roman" w:hAnsi="Times New Roman" w:cs="Times New Roman"/>
          <w:sz w:val="24"/>
        </w:rPr>
        <w:t>,</w:t>
      </w:r>
      <w:r w:rsidRPr="00A52327">
        <w:rPr>
          <w:rFonts w:ascii="Times New Roman" w:hAnsi="Times New Roman" w:cs="Times New Roman"/>
          <w:sz w:val="24"/>
        </w:rPr>
        <w:t xml:space="preserve"> tým pádom sa nedostane na povrch kvapaliny, takže </w:t>
      </w:r>
      <w:r w:rsidRPr="00A52327">
        <w:rPr>
          <w:rFonts w:ascii="Times New Roman" w:hAnsi="Times New Roman" w:cs="Times New Roman"/>
          <w:sz w:val="24"/>
        </w:rPr>
        <w:lastRenderedPageBreak/>
        <w:t xml:space="preserve">elektrostatické sily vznikajúce aplikovaním elektrického poľa nebudú dostatočné na tvorbu </w:t>
      </w:r>
      <w:proofErr w:type="spellStart"/>
      <w:r w:rsidRPr="00A52327">
        <w:rPr>
          <w:rFonts w:ascii="Times New Roman" w:hAnsi="Times New Roman" w:cs="Times New Roman"/>
          <w:sz w:val="24"/>
        </w:rPr>
        <w:t>Taylorovho</w:t>
      </w:r>
      <w:proofErr w:type="spellEnd"/>
      <w:r w:rsidRPr="00A52327">
        <w:rPr>
          <w:rFonts w:ascii="Times New Roman" w:hAnsi="Times New Roman" w:cs="Times New Roman"/>
          <w:sz w:val="24"/>
        </w:rPr>
        <w:t xml:space="preserve"> kužeľa a na iniciáciu </w:t>
      </w:r>
      <w:proofErr w:type="spellStart"/>
      <w:r w:rsidRPr="00A52327">
        <w:rPr>
          <w:rFonts w:ascii="Times New Roman" w:hAnsi="Times New Roman" w:cs="Times New Roman"/>
          <w:sz w:val="24"/>
        </w:rPr>
        <w:t>elektrospiningu</w:t>
      </w:r>
      <w:proofErr w:type="spellEnd"/>
      <w:r w:rsidRPr="00A52327">
        <w:rPr>
          <w:rFonts w:ascii="Times New Roman" w:hAnsi="Times New Roman" w:cs="Times New Roman"/>
          <w:sz w:val="24"/>
        </w:rPr>
        <w:t>. Na druhej strane vodivý polymérny roztok má dostatočný náboj na to</w:t>
      </w:r>
      <w:r w:rsidR="009F0DA7">
        <w:rPr>
          <w:rFonts w:ascii="Times New Roman" w:hAnsi="Times New Roman" w:cs="Times New Roman"/>
          <w:sz w:val="24"/>
        </w:rPr>
        <w:t>,</w:t>
      </w:r>
      <w:r w:rsidRPr="00A52327">
        <w:rPr>
          <w:rFonts w:ascii="Times New Roman" w:hAnsi="Times New Roman" w:cs="Times New Roman"/>
          <w:sz w:val="24"/>
        </w:rPr>
        <w:t xml:space="preserve"> aby sa dostal na povrch a inicioval </w:t>
      </w:r>
      <w:proofErr w:type="spellStart"/>
      <w:r w:rsidRPr="00A52327">
        <w:rPr>
          <w:rFonts w:ascii="Times New Roman" w:hAnsi="Times New Roman" w:cs="Times New Roman"/>
          <w:sz w:val="24"/>
        </w:rPr>
        <w:t>elektrospinning</w:t>
      </w:r>
      <w:proofErr w:type="spellEnd"/>
      <w:r w:rsidRPr="00A52327">
        <w:rPr>
          <w:rFonts w:ascii="Times New Roman" w:hAnsi="Times New Roman" w:cs="Times New Roman"/>
          <w:sz w:val="24"/>
        </w:rPr>
        <w:t>. Vodivosť polyméru sa dá ovplyvniť prídavkom vhodnej soli do roztoku. Táto prídavná soľ ovplyvňuje roztok hneď dvakrát. Prvý raz tým, že sa zvýši koncentrácia iónov v roztoku, tým sa zvýši aj povrchový náboj a</w:t>
      </w:r>
      <w:r w:rsidR="00611856">
        <w:rPr>
          <w:rFonts w:ascii="Times New Roman" w:hAnsi="Times New Roman" w:cs="Times New Roman"/>
          <w:sz w:val="24"/>
        </w:rPr>
        <w:t xml:space="preserve"> vzniknú </w:t>
      </w:r>
      <w:proofErr w:type="spellStart"/>
      <w:r w:rsidR="00612556">
        <w:rPr>
          <w:rFonts w:ascii="Times New Roman" w:hAnsi="Times New Roman" w:cs="Times New Roman"/>
          <w:sz w:val="24"/>
        </w:rPr>
        <w:t>C</w:t>
      </w:r>
      <w:r w:rsidRPr="00A52327">
        <w:rPr>
          <w:rFonts w:ascii="Times New Roman" w:hAnsi="Times New Roman" w:cs="Times New Roman"/>
          <w:sz w:val="24"/>
        </w:rPr>
        <w:t>oulombické</w:t>
      </w:r>
      <w:proofErr w:type="spellEnd"/>
      <w:r w:rsidRPr="00A52327">
        <w:rPr>
          <w:rFonts w:ascii="Times New Roman" w:hAnsi="Times New Roman" w:cs="Times New Roman"/>
          <w:sz w:val="24"/>
        </w:rPr>
        <w:t xml:space="preserve"> sily medzi roztokom a elektrickým poľom. Druhý raz tak, že sa zvýši vodivosť polymérneho roztoku, čo má za následok zníženie tangenciálneho elektrického poľa v okolí povrchu kvapaliny.</w:t>
      </w:r>
      <w:r w:rsidRPr="00A52327">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{"citationItems":[{"id":"ITEM-1","itemData":{"DOI":"10.1016/J.ARABJC.2015.11.015","ISSN":"1878-5352","author":[{"dropping-particle":"","family":"AdnanHaider, SajjadHaider","given":"Inn-KyuKang","non-dropping-particle":"","parse-names":false,"suffix":""}],"container-title":"Arabian Journal of Chemistry","id":"ITEM-1","issued":{"date-parts":[["2015","12","12"]]},"publisher":"Elsevier","title":"A comprehensive review summarizing the effect of electrospinning parameters and potential applications of nanofibers in biomedical and biotechnology","type":"article-journal"},"uris":["http://www.mendeley.com/documents/?uuid=b0e86c84-0d33-3b8f-a92a-20b306b32720"]}],"mendeley":{"formattedCitation":"[15]","plainTextFormattedCitation":"[15]","previouslyFormattedCitation":"[15]"},"properties":{"noteIndex":0},"schema":"https://github.com/citation-style-language/schema/raw/master/csl-citation.json"}</w:instrText>
      </w:r>
      <w:r w:rsidRPr="00A52327">
        <w:rPr>
          <w:rFonts w:ascii="Times New Roman" w:hAnsi="Times New Roman" w:cs="Times New Roman"/>
          <w:sz w:val="24"/>
        </w:rPr>
        <w:fldChar w:fldCharType="separate"/>
      </w:r>
      <w:r w:rsidR="00A82B7B" w:rsidRPr="00A82B7B">
        <w:rPr>
          <w:rFonts w:ascii="Times New Roman" w:hAnsi="Times New Roman" w:cs="Times New Roman"/>
          <w:noProof/>
          <w:sz w:val="24"/>
        </w:rPr>
        <w:t>[15]</w:t>
      </w:r>
      <w:r w:rsidRPr="00A52327">
        <w:rPr>
          <w:rFonts w:ascii="Times New Roman" w:hAnsi="Times New Roman" w:cs="Times New Roman"/>
          <w:sz w:val="24"/>
        </w:rPr>
        <w:fldChar w:fldCharType="end"/>
      </w:r>
    </w:p>
    <w:p w14:paraId="53C29F13" w14:textId="77777777" w:rsidR="00BE22F1" w:rsidRDefault="00BE22F1" w:rsidP="00205770">
      <w:pPr>
        <w:pStyle w:val="odrka"/>
        <w:spacing w:line="360" w:lineRule="auto"/>
      </w:pPr>
      <w:bookmarkStart w:id="34" w:name="_Toc2976386"/>
      <w:bookmarkStart w:id="35" w:name="_Toc8495471"/>
      <w:r>
        <w:t>Úloha rozpúšťadla</w:t>
      </w:r>
      <w:bookmarkEnd w:id="34"/>
      <w:bookmarkEnd w:id="35"/>
      <w:r>
        <w:t xml:space="preserve"> </w:t>
      </w:r>
    </w:p>
    <w:p w14:paraId="6C5D71D8" w14:textId="72AE60D8" w:rsidR="00BE22F1" w:rsidRDefault="00BE22F1" w:rsidP="00205770">
      <w:pPr>
        <w:spacing w:line="360" w:lineRule="auto"/>
        <w:jc w:val="both"/>
        <w:rPr>
          <w:rFonts w:ascii="Times New Roman" w:hAnsi="Times New Roman" w:cs="Times New Roman"/>
          <w:sz w:val="24"/>
        </w:rPr>
      </w:pPr>
      <w:r w:rsidRPr="00A52327">
        <w:rPr>
          <w:rFonts w:ascii="Times New Roman" w:hAnsi="Times New Roman" w:cs="Times New Roman"/>
          <w:sz w:val="24"/>
        </w:rPr>
        <w:t>Výber rozpúšťadla je jeden z kľúčových faktorov pri tvorbe hladkých a </w:t>
      </w:r>
      <w:proofErr w:type="spellStart"/>
      <w:r w:rsidRPr="00A52327">
        <w:rPr>
          <w:rFonts w:ascii="Times New Roman" w:hAnsi="Times New Roman" w:cs="Times New Roman"/>
          <w:sz w:val="24"/>
        </w:rPr>
        <w:t>bezkorálikových</w:t>
      </w:r>
      <w:proofErr w:type="spellEnd"/>
      <w:r w:rsidRPr="00A52327">
        <w:rPr>
          <w:rFonts w:ascii="Times New Roman" w:hAnsi="Times New Roman" w:cs="Times New Roman"/>
          <w:sz w:val="24"/>
        </w:rPr>
        <w:t xml:space="preserve"> elektricky ťahaných </w:t>
      </w:r>
      <w:proofErr w:type="spellStart"/>
      <w:r w:rsidRPr="00A52327">
        <w:rPr>
          <w:rFonts w:ascii="Times New Roman" w:hAnsi="Times New Roman" w:cs="Times New Roman"/>
          <w:sz w:val="24"/>
        </w:rPr>
        <w:t>nanovlákien</w:t>
      </w:r>
      <w:proofErr w:type="spellEnd"/>
      <w:r w:rsidRPr="00A52327">
        <w:rPr>
          <w:rFonts w:ascii="Times New Roman" w:hAnsi="Times New Roman" w:cs="Times New Roman"/>
          <w:sz w:val="24"/>
        </w:rPr>
        <w:t xml:space="preserve">. Pred výberom rozpúšťadla treba zvyčajne dbať na dve veci. Prvá je vybrať rozpúšťadlo, v ktorom je polymér čo najviac rozpustný. A druhý faktor treba vybrať rozpúšťadlo, ktoré má pomerne nízku teplotu varu. Jeho bod varu má jasný vzťah s prchavosťou tohto rozpúšťadla. Prchavejšie rozpúšťadlá sú viacej vyhľadávané hlavne preto, že vymiznú z vlákna v priebehu letu od jednej </w:t>
      </w:r>
      <w:r w:rsidR="00205770">
        <w:rPr>
          <w:rFonts w:ascii="Times New Roman" w:hAnsi="Times New Roman" w:cs="Times New Roman"/>
          <w:sz w:val="24"/>
        </w:rPr>
        <w:t xml:space="preserve">elektródy </w:t>
      </w:r>
      <w:r w:rsidRPr="00A52327">
        <w:rPr>
          <w:rFonts w:ascii="Times New Roman" w:hAnsi="Times New Roman" w:cs="Times New Roman"/>
          <w:sz w:val="24"/>
        </w:rPr>
        <w:t>k druhej. Odparovanie</w:t>
      </w:r>
      <w:r w:rsidR="00205770">
        <w:rPr>
          <w:rFonts w:ascii="Times New Roman" w:hAnsi="Times New Roman" w:cs="Times New Roman"/>
          <w:sz w:val="24"/>
        </w:rPr>
        <w:t>,</w:t>
      </w:r>
      <w:r w:rsidRPr="00A52327">
        <w:rPr>
          <w:rFonts w:ascii="Times New Roman" w:hAnsi="Times New Roman" w:cs="Times New Roman"/>
          <w:sz w:val="24"/>
        </w:rPr>
        <w:t xml:space="preserve"> ale nemôže byť príliš rýchle, pretože dôjde k vyschnutiu ešte v trubici ihly a jej následnému upchaniu. Opačný prípad</w:t>
      </w:r>
      <w:r w:rsidR="00205770">
        <w:rPr>
          <w:rFonts w:ascii="Times New Roman" w:hAnsi="Times New Roman" w:cs="Times New Roman"/>
          <w:sz w:val="24"/>
        </w:rPr>
        <w:t xml:space="preserve"> je</w:t>
      </w:r>
      <w:r w:rsidRPr="00A52327">
        <w:rPr>
          <w:rFonts w:ascii="Times New Roman" w:hAnsi="Times New Roman" w:cs="Times New Roman"/>
          <w:sz w:val="24"/>
        </w:rPr>
        <w:t>, keď dochádza k odparovaniu príliš pomaly a rozpúšťadlo sa neodparí v priebehu letu, ale až po dopade na kolektor</w:t>
      </w:r>
      <w:r w:rsidR="00205770">
        <w:rPr>
          <w:rFonts w:ascii="Times New Roman" w:hAnsi="Times New Roman" w:cs="Times New Roman"/>
          <w:sz w:val="24"/>
        </w:rPr>
        <w:t xml:space="preserve"> a</w:t>
      </w:r>
      <w:r w:rsidRPr="00A52327">
        <w:rPr>
          <w:rFonts w:ascii="Times New Roman" w:hAnsi="Times New Roman" w:cs="Times New Roman"/>
          <w:sz w:val="24"/>
        </w:rPr>
        <w:t xml:space="preserve"> na </w:t>
      </w:r>
      <w:proofErr w:type="spellStart"/>
      <w:r w:rsidRPr="00A52327">
        <w:rPr>
          <w:rFonts w:ascii="Times New Roman" w:hAnsi="Times New Roman" w:cs="Times New Roman"/>
          <w:sz w:val="24"/>
        </w:rPr>
        <w:t>nanovláknach</w:t>
      </w:r>
      <w:proofErr w:type="spellEnd"/>
      <w:r w:rsidRPr="00A52327">
        <w:rPr>
          <w:rFonts w:ascii="Times New Roman" w:hAnsi="Times New Roman" w:cs="Times New Roman"/>
          <w:sz w:val="24"/>
        </w:rPr>
        <w:t xml:space="preserve"> </w:t>
      </w:r>
      <w:r w:rsidR="00205770">
        <w:rPr>
          <w:rFonts w:ascii="Times New Roman" w:hAnsi="Times New Roman" w:cs="Times New Roman"/>
          <w:sz w:val="24"/>
        </w:rPr>
        <w:t xml:space="preserve">vznikajú </w:t>
      </w:r>
      <w:r w:rsidRPr="00A52327">
        <w:rPr>
          <w:rFonts w:ascii="Times New Roman" w:hAnsi="Times New Roman" w:cs="Times New Roman"/>
          <w:sz w:val="24"/>
        </w:rPr>
        <w:t>koráliky.</w:t>
      </w:r>
      <w:r w:rsidRPr="00A52327">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{"citationItems":[{"id":"ITEM-1","itemData":{"DOI":"10.1016/J.ARABJC.2015.11.015","ISSN":"1878-5352","author":[{"dropping-particle":"","family":"AdnanHaider, SajjadHaider","given":"Inn-KyuKang","non-dropping-particle":"","parse-names":false,"suffix":""}],"container-title":"Arabian Journal of Chemistry","id":"ITEM-1","issued":{"date-parts":[["2015","12","12"]]},"publisher":"Elsevier","title":"A comprehensive review summarizing the effect of electrospinning parameters and potential applications of nanofibers in biomedical and biotechnology","type":"article-journal"},"uris":["http://www.mendeley.com/documents/?uuid=b0e86c84-0d33-3b8f-a92a-20b306b32720"]}],"mendeley":{"formattedCitation":"[15]","plainTextFormattedCitation":"[15]","previouslyFormattedCitation":"[15]"},"properties":{"noteIndex":0},"schema":"https://github.com/citation-style-language/schema/raw/master/csl-citation.json"}</w:instrText>
      </w:r>
      <w:r w:rsidRPr="00A52327">
        <w:rPr>
          <w:rFonts w:ascii="Times New Roman" w:hAnsi="Times New Roman" w:cs="Times New Roman"/>
          <w:sz w:val="24"/>
        </w:rPr>
        <w:fldChar w:fldCharType="separate"/>
      </w:r>
      <w:r w:rsidR="00A82B7B" w:rsidRPr="00A82B7B">
        <w:rPr>
          <w:rFonts w:ascii="Times New Roman" w:hAnsi="Times New Roman" w:cs="Times New Roman"/>
          <w:noProof/>
          <w:sz w:val="24"/>
        </w:rPr>
        <w:t>[15]</w:t>
      </w:r>
      <w:r w:rsidRPr="00A52327">
        <w:rPr>
          <w:rFonts w:ascii="Times New Roman" w:hAnsi="Times New Roman" w:cs="Times New Roman"/>
          <w:sz w:val="24"/>
        </w:rPr>
        <w:fldChar w:fldCharType="end"/>
      </w:r>
    </w:p>
    <w:p w14:paraId="57E5526B" w14:textId="77777777" w:rsidR="00BE22F1" w:rsidRDefault="00BE22F1" w:rsidP="005F3E6B">
      <w:pPr>
        <w:pStyle w:val="Nadpis3"/>
        <w:spacing w:line="360" w:lineRule="auto"/>
      </w:pPr>
      <w:bookmarkStart w:id="36" w:name="_Toc8495472"/>
      <w:r>
        <w:t>Podmienky okolia</w:t>
      </w:r>
      <w:bookmarkEnd w:id="36"/>
      <w:r>
        <w:t xml:space="preserve"> </w:t>
      </w:r>
    </w:p>
    <w:p w14:paraId="1397C2E4" w14:textId="77777777" w:rsidR="00BE22F1" w:rsidRDefault="00BE22F1" w:rsidP="00205770">
      <w:pPr>
        <w:pStyle w:val="odrka"/>
        <w:spacing w:line="360" w:lineRule="auto"/>
      </w:pPr>
      <w:bookmarkStart w:id="37" w:name="_Toc2976387"/>
      <w:bookmarkStart w:id="38" w:name="_Toc8495473"/>
      <w:r>
        <w:t>Teplota a vlhkosť</w:t>
      </w:r>
      <w:bookmarkEnd w:id="37"/>
      <w:bookmarkEnd w:id="38"/>
    </w:p>
    <w:p w14:paraId="401C6D82" w14:textId="278661BC" w:rsidR="00BE22F1" w:rsidRPr="00A52327" w:rsidRDefault="00BE22F1" w:rsidP="00205770">
      <w:pPr>
        <w:spacing w:line="360" w:lineRule="auto"/>
        <w:jc w:val="both"/>
        <w:rPr>
          <w:rFonts w:ascii="Times New Roman" w:hAnsi="Times New Roman" w:cs="Times New Roman"/>
          <w:sz w:val="24"/>
          <w:szCs w:val="24"/>
        </w:rPr>
      </w:pPr>
      <w:r w:rsidRPr="00A52327">
        <w:rPr>
          <w:rFonts w:ascii="Times New Roman" w:hAnsi="Times New Roman" w:cs="Times New Roman"/>
          <w:sz w:val="24"/>
          <w:szCs w:val="24"/>
        </w:rPr>
        <w:t xml:space="preserve">Okrem efektov roztoku a samotného </w:t>
      </w:r>
      <w:proofErr w:type="spellStart"/>
      <w:r w:rsidRPr="00A52327">
        <w:rPr>
          <w:rFonts w:ascii="Times New Roman" w:hAnsi="Times New Roman" w:cs="Times New Roman"/>
          <w:sz w:val="24"/>
          <w:szCs w:val="24"/>
        </w:rPr>
        <w:t>elektrospinneru</w:t>
      </w:r>
      <w:proofErr w:type="spellEnd"/>
      <w:r w:rsidRPr="00A52327">
        <w:rPr>
          <w:rFonts w:ascii="Times New Roman" w:hAnsi="Times New Roman" w:cs="Times New Roman"/>
          <w:sz w:val="24"/>
          <w:szCs w:val="24"/>
        </w:rPr>
        <w:t xml:space="preserve"> závisia vlastnosti vlákna aj na okolitých podmienkach, ako je teplota alebo vlhkosť okolia. Vlhkosť spôsobuje zmeny v priemere </w:t>
      </w:r>
      <w:proofErr w:type="spellStart"/>
      <w:r w:rsidRPr="00A52327">
        <w:rPr>
          <w:rFonts w:ascii="Times New Roman" w:hAnsi="Times New Roman" w:cs="Times New Roman"/>
          <w:sz w:val="24"/>
          <w:szCs w:val="24"/>
        </w:rPr>
        <w:t>nanovlákien</w:t>
      </w:r>
      <w:proofErr w:type="spellEnd"/>
      <w:r w:rsidRPr="00A52327">
        <w:rPr>
          <w:rFonts w:ascii="Times New Roman" w:hAnsi="Times New Roman" w:cs="Times New Roman"/>
          <w:sz w:val="24"/>
          <w:szCs w:val="24"/>
        </w:rPr>
        <w:t xml:space="preserve"> tým, že kontroluje proces tuhnutia nabitého vlákna. Tento fakt je</w:t>
      </w:r>
      <w:r w:rsidR="00611856">
        <w:rPr>
          <w:rFonts w:ascii="Times New Roman" w:hAnsi="Times New Roman" w:cs="Times New Roman"/>
          <w:sz w:val="24"/>
          <w:szCs w:val="24"/>
        </w:rPr>
        <w:t>,</w:t>
      </w:r>
      <w:r w:rsidRPr="00A52327">
        <w:rPr>
          <w:rFonts w:ascii="Times New Roman" w:hAnsi="Times New Roman" w:cs="Times New Roman"/>
          <w:sz w:val="24"/>
          <w:szCs w:val="24"/>
        </w:rPr>
        <w:t xml:space="preserve"> ale závislý nielen na samotnej vlhkosti, ale aj na charaktere polyméru. V praxi platí, že so zvyšujúcou sa vlhkosťou klesá priemer vlákien. Zmena teploty spôsobuje dva rôzne efekty </w:t>
      </w:r>
      <w:r w:rsidR="00C63C86">
        <w:rPr>
          <w:rFonts w:ascii="Times New Roman" w:hAnsi="Times New Roman" w:cs="Times New Roman"/>
          <w:sz w:val="24"/>
          <w:szCs w:val="24"/>
        </w:rPr>
        <w:t>v </w:t>
      </w:r>
      <w:r w:rsidRPr="00A52327">
        <w:rPr>
          <w:rFonts w:ascii="Times New Roman" w:hAnsi="Times New Roman" w:cs="Times New Roman"/>
          <w:sz w:val="24"/>
          <w:szCs w:val="24"/>
        </w:rPr>
        <w:t>priemer</w:t>
      </w:r>
      <w:r w:rsidR="00C63C86">
        <w:rPr>
          <w:rFonts w:ascii="Times New Roman" w:hAnsi="Times New Roman" w:cs="Times New Roman"/>
          <w:sz w:val="24"/>
          <w:szCs w:val="24"/>
        </w:rPr>
        <w:t xml:space="preserve">e </w:t>
      </w:r>
      <w:proofErr w:type="spellStart"/>
      <w:r w:rsidR="00C63C86">
        <w:rPr>
          <w:rFonts w:ascii="Times New Roman" w:hAnsi="Times New Roman" w:cs="Times New Roman"/>
          <w:sz w:val="24"/>
          <w:szCs w:val="24"/>
        </w:rPr>
        <w:t>nanovlákien</w:t>
      </w:r>
      <w:proofErr w:type="spellEnd"/>
      <w:r w:rsidR="00C63C86">
        <w:rPr>
          <w:rFonts w:ascii="Times New Roman" w:hAnsi="Times New Roman" w:cs="Times New Roman"/>
          <w:sz w:val="24"/>
          <w:szCs w:val="24"/>
        </w:rPr>
        <w:t>.</w:t>
      </w:r>
      <w:r w:rsidRPr="00A52327">
        <w:rPr>
          <w:rFonts w:ascii="Times New Roman" w:hAnsi="Times New Roman" w:cs="Times New Roman"/>
          <w:sz w:val="24"/>
          <w:szCs w:val="24"/>
        </w:rPr>
        <w:t xml:space="preserve"> </w:t>
      </w:r>
      <w:r w:rsidR="00C63C86">
        <w:rPr>
          <w:rFonts w:ascii="Times New Roman" w:hAnsi="Times New Roman" w:cs="Times New Roman"/>
          <w:sz w:val="24"/>
          <w:szCs w:val="24"/>
        </w:rPr>
        <w:t>P</w:t>
      </w:r>
      <w:r w:rsidRPr="00A52327">
        <w:rPr>
          <w:rFonts w:ascii="Times New Roman" w:hAnsi="Times New Roman" w:cs="Times New Roman"/>
          <w:sz w:val="24"/>
          <w:szCs w:val="24"/>
        </w:rPr>
        <w:t xml:space="preserve">rvý je ten, že zvýši rýchlosť vyparovania rozpúšťadla a druhý efekt je ten, že sa znižuje viskozita roztoku. Oba efekty ale majú za následok zníženie priemeru </w:t>
      </w:r>
      <w:proofErr w:type="spellStart"/>
      <w:r w:rsidRPr="00A52327">
        <w:rPr>
          <w:rFonts w:ascii="Times New Roman" w:hAnsi="Times New Roman" w:cs="Times New Roman"/>
          <w:sz w:val="24"/>
          <w:szCs w:val="24"/>
        </w:rPr>
        <w:t>nanovlákna</w:t>
      </w:r>
      <w:proofErr w:type="spellEnd"/>
      <w:r w:rsidRPr="00A52327">
        <w:rPr>
          <w:rFonts w:ascii="Times New Roman" w:hAnsi="Times New Roman" w:cs="Times New Roman"/>
          <w:sz w:val="24"/>
          <w:szCs w:val="24"/>
        </w:rPr>
        <w:t xml:space="preserve"> (viď. </w:t>
      </w:r>
      <w:r w:rsidR="00C63C86">
        <w:rPr>
          <w:rFonts w:ascii="Times New Roman" w:hAnsi="Times New Roman" w:cs="Times New Roman"/>
          <w:sz w:val="24"/>
          <w:szCs w:val="24"/>
        </w:rPr>
        <w:t>g</w:t>
      </w:r>
      <w:r w:rsidRPr="00A52327">
        <w:rPr>
          <w:rFonts w:ascii="Times New Roman" w:hAnsi="Times New Roman" w:cs="Times New Roman"/>
          <w:sz w:val="24"/>
          <w:szCs w:val="24"/>
        </w:rPr>
        <w:t>raf na obrázku č.6).</w:t>
      </w:r>
      <w:r w:rsidRPr="00A52327">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{"citationItems":[{"id":"ITEM-1","itemData":{"DOI":"10.1016/J.ARABJC.2015.11.015","ISSN":"1878-5352","author":[{"dropping-particle":"","family":"AdnanHaider, SajjadHaider","given":"Inn-KyuKang","non-dropping-particle":"","parse-names":false,"suffix":""}],"container-title":"Arabian Journal of Chemistry","id":"ITEM-1","issued":{"date-parts":[["2015","12","12"]]},"publisher":"Elsevier","title":"A comprehensive review summarizing the effect of electrospinning parameters and potential applications of nanofibers in biomedical and biotechnology","type":"article-journal"},"uris":["http://www.mendeley.com/documents/?uuid=b0e86c84-0d33-3b8f-a92a-20b306b32720"]}],"mendeley":{"formattedCitation":"[15]","plainTextFormattedCitation":"[15]","previouslyFormattedCitation":"[15]"},"properties":{"noteIndex":0},"schema":"https://github.com/citation-style-language/schema/raw/master/csl-citation.json"}</w:instrText>
      </w:r>
      <w:r w:rsidRPr="00A52327">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[15]</w:t>
      </w:r>
      <w:r w:rsidRPr="00A52327">
        <w:rPr>
          <w:rFonts w:ascii="Times New Roman" w:hAnsi="Times New Roman" w:cs="Times New Roman"/>
          <w:sz w:val="24"/>
          <w:szCs w:val="24"/>
        </w:rPr>
        <w:fldChar w:fldCharType="end"/>
      </w:r>
    </w:p>
    <w:p w14:paraId="1DA1F569" w14:textId="77777777" w:rsidR="00BE22F1" w:rsidRDefault="00BE22F1" w:rsidP="00431D63">
      <w:pPr>
        <w:spacing w:line="360" w:lineRule="auto"/>
        <w:jc w:val="center"/>
      </w:pPr>
      <w:r>
        <w:rPr>
          <w:noProof/>
        </w:rPr>
        <w:lastRenderedPageBreak/>
        <w:drawing>
          <wp:inline distT="0" distB="0" distL="0" distR="0" wp14:anchorId="3034925D" wp14:editId="6BDFC709">
            <wp:extent cx="3346622" cy="2832246"/>
            <wp:effectExtent l="0" t="0" r="6350" b="635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lhkosť.PNG"/>
                    <pic:cNvPicPr/>
                  </pic:nvPicPr>
                  <pic:blipFill>
                    <a:blip r:embed="rId17">
                      <a:extLst>
                        <a:ext uri="{28A0092B-C50C-407E-A947-70E740481C1C}">
                          <a14:useLocalDpi xmlns:a14="http://schemas.microsoft.com/office/drawing/2010/main" val="0"/>
                        </a:ext>
                      </a:extLst>
                    </a:blip>
                    <a:stretch>
                      <a:fillRect/>
                    </a:stretch>
                  </pic:blipFill>
                  <pic:spPr>
                    <a:xfrm>
                      <a:off x="0" y="0"/>
                      <a:ext cx="3346622" cy="2832246"/>
                    </a:xfrm>
                    <a:prstGeom prst="rect">
                      <a:avLst/>
                    </a:prstGeom>
                  </pic:spPr>
                </pic:pic>
              </a:graphicData>
            </a:graphic>
          </wp:inline>
        </w:drawing>
      </w:r>
    </w:p>
    <w:p w14:paraId="6950872C" w14:textId="355563BC" w:rsidR="00BE22F1" w:rsidRDefault="00BE22F1" w:rsidP="005F3E6B">
      <w:pPr>
        <w:spacing w:line="360" w:lineRule="auto"/>
        <w:jc w:val="both"/>
        <w:rPr>
          <w:rFonts w:ascii="Times New Roman" w:hAnsi="Times New Roman" w:cs="Times New Roman"/>
          <w:sz w:val="24"/>
          <w:szCs w:val="24"/>
        </w:rPr>
      </w:pPr>
      <w:r w:rsidRPr="00A52327">
        <w:rPr>
          <w:rFonts w:ascii="Times New Roman" w:hAnsi="Times New Roman" w:cs="Times New Roman"/>
          <w:b/>
          <w:sz w:val="24"/>
          <w:szCs w:val="24"/>
        </w:rPr>
        <w:t>Obrázok č.6:</w:t>
      </w:r>
      <w:r w:rsidRPr="00A52327">
        <w:rPr>
          <w:rFonts w:ascii="Times New Roman" w:hAnsi="Times New Roman" w:cs="Times New Roman"/>
          <w:sz w:val="24"/>
          <w:szCs w:val="24"/>
        </w:rPr>
        <w:t xml:space="preserve"> Závislosť priemeru vlákien PEO na relatívnej vlhkosti vzduchu</w:t>
      </w:r>
      <w:r w:rsidRPr="00A52327">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DOI":"10.1016/J.POLYMER.2007.07.045","ISSN":"0032-3861","author":[{"dropping-particle":"","family":"H.Reneker","given":"SureepornTripatanasuwanZhenxinZhongDarrell","non-dropping-particle":"","parse-names":false,"suffix":""}],"container-title":"Polymer","id":"ITEM-1","issue":"19","issued":{"date-parts":[["2007","9","10"]]},"page":"5742-5746","publisher":"Elsevier","title":"Effect of evaporation and solidification of the charged jet in electrospinning of poly(ethylene oxide) aqueous solution","type":"article-journal","volume":"48"},"uris":["http://www.mendeley.com/documents/?uuid=68883210-4d0b-3df0-83b9-b6d49407c4f3"]}],"mendeley":{"formattedCitation":"[18]","plainTextFormattedCitation":"[18]","previouslyFormattedCitation":"[18]"},"properties":{"noteIndex":0},"schema":"https://github.com/citation-style-language/schema/raw/master/csl-citation.json"}</w:instrText>
      </w:r>
      <w:r w:rsidRPr="00A52327">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[18]</w:t>
      </w:r>
      <w:r w:rsidRPr="00A52327">
        <w:rPr>
          <w:rFonts w:ascii="Times New Roman" w:hAnsi="Times New Roman" w:cs="Times New Roman"/>
          <w:sz w:val="24"/>
          <w:szCs w:val="24"/>
        </w:rPr>
        <w:fldChar w:fldCharType="end"/>
      </w:r>
    </w:p>
    <w:p w14:paraId="515E8E81" w14:textId="77777777" w:rsidR="00BE22F1" w:rsidRDefault="00BE22F1" w:rsidP="005F3E6B">
      <w:pPr>
        <w:pStyle w:val="Nadpis3"/>
        <w:spacing w:line="360" w:lineRule="auto"/>
      </w:pPr>
      <w:bookmarkStart w:id="39" w:name="_Toc8495474"/>
      <w:proofErr w:type="spellStart"/>
      <w:r>
        <w:t>Elektrospinning</w:t>
      </w:r>
      <w:proofErr w:type="spellEnd"/>
      <w:r>
        <w:t xml:space="preserve"> </w:t>
      </w:r>
      <w:proofErr w:type="spellStart"/>
      <w:r>
        <w:t>vs</w:t>
      </w:r>
      <w:proofErr w:type="spellEnd"/>
      <w:r>
        <w:t xml:space="preserve">. </w:t>
      </w:r>
      <w:proofErr w:type="spellStart"/>
      <w:r>
        <w:t>Elektrospraying</w:t>
      </w:r>
      <w:bookmarkEnd w:id="39"/>
      <w:proofErr w:type="spellEnd"/>
      <w:r>
        <w:t xml:space="preserve"> </w:t>
      </w:r>
    </w:p>
    <w:p w14:paraId="338DDDCE" w14:textId="1EA5DC07" w:rsidR="00BE22F1" w:rsidRPr="00A52327" w:rsidRDefault="00BE22F1" w:rsidP="005F3E6B">
      <w:pPr>
        <w:spacing w:line="360" w:lineRule="auto"/>
        <w:jc w:val="both"/>
        <w:rPr>
          <w:rFonts w:ascii="Times New Roman" w:hAnsi="Times New Roman" w:cs="Times New Roman"/>
          <w:sz w:val="24"/>
        </w:rPr>
      </w:pPr>
      <w:proofErr w:type="spellStart"/>
      <w:r w:rsidRPr="00A52327">
        <w:rPr>
          <w:rFonts w:ascii="Times New Roman" w:hAnsi="Times New Roman" w:cs="Times New Roman"/>
          <w:sz w:val="24"/>
        </w:rPr>
        <w:t>Elektrospinning</w:t>
      </w:r>
      <w:proofErr w:type="spellEnd"/>
      <w:r w:rsidRPr="00A52327">
        <w:rPr>
          <w:rFonts w:ascii="Times New Roman" w:hAnsi="Times New Roman" w:cs="Times New Roman"/>
          <w:sz w:val="24"/>
        </w:rPr>
        <w:t xml:space="preserve"> aj </w:t>
      </w:r>
      <w:proofErr w:type="spellStart"/>
      <w:r w:rsidRPr="00A52327">
        <w:rPr>
          <w:rFonts w:ascii="Times New Roman" w:hAnsi="Times New Roman" w:cs="Times New Roman"/>
          <w:sz w:val="24"/>
        </w:rPr>
        <w:t>elektrospraying</w:t>
      </w:r>
      <w:proofErr w:type="spellEnd"/>
      <w:r w:rsidRPr="00A52327">
        <w:rPr>
          <w:rFonts w:ascii="Times New Roman" w:hAnsi="Times New Roman" w:cs="Times New Roman"/>
          <w:sz w:val="24"/>
        </w:rPr>
        <w:t xml:space="preserve"> sú ob</w:t>
      </w:r>
      <w:r w:rsidR="00205770">
        <w:rPr>
          <w:rFonts w:ascii="Times New Roman" w:hAnsi="Times New Roman" w:cs="Times New Roman"/>
          <w:sz w:val="24"/>
        </w:rPr>
        <w:t>a</w:t>
      </w:r>
      <w:r w:rsidRPr="00A52327">
        <w:rPr>
          <w:rFonts w:ascii="Times New Roman" w:hAnsi="Times New Roman" w:cs="Times New Roman"/>
          <w:sz w:val="24"/>
        </w:rPr>
        <w:t xml:space="preserve"> </w:t>
      </w:r>
      <w:proofErr w:type="spellStart"/>
      <w:r w:rsidRPr="00A52327">
        <w:rPr>
          <w:rFonts w:ascii="Times New Roman" w:hAnsi="Times New Roman" w:cs="Times New Roman"/>
          <w:sz w:val="24"/>
        </w:rPr>
        <w:t>elektrohydrodynamické</w:t>
      </w:r>
      <w:proofErr w:type="spellEnd"/>
      <w:r w:rsidRPr="00A52327">
        <w:rPr>
          <w:rFonts w:ascii="Times New Roman" w:hAnsi="Times New Roman" w:cs="Times New Roman"/>
          <w:sz w:val="24"/>
        </w:rPr>
        <w:t xml:space="preserve"> procesy, kde polymérny roztok môže byť zvláknený alebo sprejovaný pomocou aplikácie vysoko potenciálového elektrického poľa za súčasného získania vlákna alebo častice. Tieto metódy sa považujú za</w:t>
      </w:r>
      <w:r w:rsidR="00205770">
        <w:rPr>
          <w:rFonts w:ascii="Times New Roman" w:hAnsi="Times New Roman" w:cs="Times New Roman"/>
          <w:sz w:val="24"/>
        </w:rPr>
        <w:t> </w:t>
      </w:r>
      <w:r w:rsidRPr="00A52327">
        <w:rPr>
          <w:rFonts w:ascii="Times New Roman" w:hAnsi="Times New Roman" w:cs="Times New Roman"/>
          <w:sz w:val="24"/>
        </w:rPr>
        <w:t>sesterské, hoci vieme nájsť pár odlišností. V </w:t>
      </w:r>
      <w:proofErr w:type="spellStart"/>
      <w:r w:rsidRPr="00A52327">
        <w:rPr>
          <w:rFonts w:ascii="Times New Roman" w:hAnsi="Times New Roman" w:cs="Times New Roman"/>
          <w:sz w:val="24"/>
        </w:rPr>
        <w:t>elektrospinningu</w:t>
      </w:r>
      <w:proofErr w:type="spellEnd"/>
      <w:r w:rsidRPr="00A52327">
        <w:rPr>
          <w:rFonts w:ascii="Times New Roman" w:hAnsi="Times New Roman" w:cs="Times New Roman"/>
          <w:sz w:val="24"/>
        </w:rPr>
        <w:t xml:space="preserve"> je polymérne rozpúšťadlo v kapiláre indukované voľnými nábojmi vznikajúcimi aplikáciou vysokého napätia. Na konci kapiláry (ihly), sa na povrchu tvorí polkruh (spôsobený elektrostatickým odpudzovaním a </w:t>
      </w:r>
      <w:proofErr w:type="spellStart"/>
      <w:r w:rsidR="00612556">
        <w:rPr>
          <w:rFonts w:ascii="Times New Roman" w:hAnsi="Times New Roman" w:cs="Times New Roman"/>
          <w:sz w:val="24"/>
        </w:rPr>
        <w:t>C</w:t>
      </w:r>
      <w:r w:rsidRPr="00A52327">
        <w:rPr>
          <w:rFonts w:ascii="Times New Roman" w:hAnsi="Times New Roman" w:cs="Times New Roman"/>
          <w:sz w:val="24"/>
        </w:rPr>
        <w:t>oulombickými</w:t>
      </w:r>
      <w:proofErr w:type="spellEnd"/>
      <w:r w:rsidRPr="00A52327">
        <w:rPr>
          <w:rFonts w:ascii="Times New Roman" w:hAnsi="Times New Roman" w:cs="Times New Roman"/>
          <w:sz w:val="24"/>
        </w:rPr>
        <w:t xml:space="preserve"> silami), ktorý sa neskôr zmení na </w:t>
      </w:r>
      <w:proofErr w:type="spellStart"/>
      <w:r w:rsidRPr="00A52327">
        <w:rPr>
          <w:rFonts w:ascii="Times New Roman" w:hAnsi="Times New Roman" w:cs="Times New Roman"/>
          <w:sz w:val="24"/>
        </w:rPr>
        <w:t>Taylorov</w:t>
      </w:r>
      <w:proofErr w:type="spellEnd"/>
      <w:r w:rsidRPr="00A52327">
        <w:rPr>
          <w:rFonts w:ascii="Times New Roman" w:hAnsi="Times New Roman" w:cs="Times New Roman"/>
          <w:sz w:val="24"/>
        </w:rPr>
        <w:t xml:space="preserve"> kužeľ. Keď elektrostatické sily presiahnu povrchové napätie</w:t>
      </w:r>
      <w:r w:rsidR="00221890">
        <w:rPr>
          <w:rFonts w:ascii="Times New Roman" w:hAnsi="Times New Roman" w:cs="Times New Roman"/>
          <w:sz w:val="24"/>
        </w:rPr>
        <w:t>,</w:t>
      </w:r>
      <w:r w:rsidRPr="00A52327">
        <w:rPr>
          <w:rFonts w:ascii="Times New Roman" w:hAnsi="Times New Roman" w:cs="Times New Roman"/>
          <w:sz w:val="24"/>
        </w:rPr>
        <w:t xml:space="preserve"> prúd nabitého polyméru opustí </w:t>
      </w:r>
      <w:proofErr w:type="spellStart"/>
      <w:r w:rsidRPr="00A52327">
        <w:rPr>
          <w:rFonts w:ascii="Times New Roman" w:hAnsi="Times New Roman" w:cs="Times New Roman"/>
          <w:sz w:val="24"/>
        </w:rPr>
        <w:t>Taylorov</w:t>
      </w:r>
      <w:proofErr w:type="spellEnd"/>
      <w:r w:rsidRPr="00A52327">
        <w:rPr>
          <w:rFonts w:ascii="Times New Roman" w:hAnsi="Times New Roman" w:cs="Times New Roman"/>
          <w:sz w:val="24"/>
        </w:rPr>
        <w:t xml:space="preserve"> kužeľ a mieri k opačne nabitej zbernej elektróde. Pri predlžovaní vlákna dochádza k rýchlemu odparovaniu rozpúšťadla, čo spôsobí jeho zužovanie.</w:t>
      </w:r>
      <w:r w:rsidRPr="00A52327">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{"citationItems":[{"id":"ITEM-1","itemData":{"DOI":"10.1016/j.tifs.2014.03.004","ISBN":"0924-2244","ISSN":"09242244","abstract":"Electrohydrodynamic processes namely electrospinning and electrospraying are facile, cost effective and flexible methods that utilize electrically charged jet of polymer solution for production of fibers or particles at micron, submicron and nanoscale. The electrospun fibers and electrosprayed particles possess many structural and functional advantages. However, their use in the field of food processing and preservation remains less explored. This review provides a succinct discussion on the potential food based applications of electrospinning and electrospraying techniques such as encapsulation, enzyme immobilization, food coating and development of materials for filtration and active food packaging. Further, the existing limitations and scope for future research are underscored. © 2014 Elsevier Ltd.","author":[{"dropping-particle":"","family":"Anu Bhushani","given":"J.","non-dropping-particle":"","parse-names":false,"suffix":""},{"dropping-particle":"","family":"Anandharamakrishnan","given":"C.","non-dropping-particle":"","parse-names":false,"suffix":""}],"container-title":"Trends in Food Science and Technology","id":"ITEM-1","issue":"1","issued":{"date-parts":[["2014","7","1"]]},"page":"21-33","publisher":"Elsevier","title":"Electrospinning and electrospraying techniques: Potential food based applications","type":"article-journal","volume":"38"},"uris":["http://www.mendeley.com/documents/?uuid=83c576c8-d550-3b53-9a4d-f3374919bf54"]}],"mendeley":{"formattedCitation":"[19]","plainTextFormattedCitation":"[19]","previouslyFormattedCitation":"[19]"},"properties":{"noteIndex":0},"schema":"https://github.com/citation-style-language/schema/raw/master/csl-citation.json"}</w:instrText>
      </w:r>
      <w:r w:rsidRPr="00A52327">
        <w:rPr>
          <w:rFonts w:ascii="Times New Roman" w:hAnsi="Times New Roman" w:cs="Times New Roman"/>
          <w:sz w:val="24"/>
        </w:rPr>
        <w:fldChar w:fldCharType="separate"/>
      </w:r>
      <w:r w:rsidR="00A82B7B" w:rsidRPr="00A82B7B">
        <w:rPr>
          <w:rFonts w:ascii="Times New Roman" w:hAnsi="Times New Roman" w:cs="Times New Roman"/>
          <w:noProof/>
          <w:sz w:val="24"/>
        </w:rPr>
        <w:t>[19]</w:t>
      </w:r>
      <w:r w:rsidRPr="00A52327">
        <w:rPr>
          <w:rFonts w:ascii="Times New Roman" w:hAnsi="Times New Roman" w:cs="Times New Roman"/>
          <w:sz w:val="24"/>
        </w:rPr>
        <w:fldChar w:fldCharType="end"/>
      </w:r>
    </w:p>
    <w:p w14:paraId="6482F3BD" w14:textId="33B771F8" w:rsidR="00BE22F1" w:rsidRPr="00A52327" w:rsidRDefault="00BE22F1" w:rsidP="005F3E6B">
      <w:pPr>
        <w:spacing w:line="360" w:lineRule="auto"/>
        <w:jc w:val="both"/>
        <w:rPr>
          <w:rFonts w:ascii="Times New Roman" w:hAnsi="Times New Roman" w:cs="Times New Roman"/>
          <w:sz w:val="24"/>
        </w:rPr>
      </w:pPr>
      <w:r w:rsidRPr="00A52327">
        <w:rPr>
          <w:rFonts w:ascii="Times New Roman" w:hAnsi="Times New Roman" w:cs="Times New Roman"/>
          <w:sz w:val="24"/>
        </w:rPr>
        <w:t xml:space="preserve">Na druhej strane </w:t>
      </w:r>
      <w:proofErr w:type="spellStart"/>
      <w:r w:rsidRPr="00A52327">
        <w:rPr>
          <w:rFonts w:ascii="Times New Roman" w:hAnsi="Times New Roman" w:cs="Times New Roman"/>
          <w:sz w:val="24"/>
        </w:rPr>
        <w:t>elektrospraying</w:t>
      </w:r>
      <w:proofErr w:type="spellEnd"/>
      <w:r w:rsidRPr="00A52327">
        <w:rPr>
          <w:rFonts w:ascii="Times New Roman" w:hAnsi="Times New Roman" w:cs="Times New Roman"/>
          <w:sz w:val="24"/>
        </w:rPr>
        <w:t xml:space="preserve"> je proces kvapalinovej atomizácie pomocou elektrických síl (obrázok č.7). Hlavný rozdiel medzi </w:t>
      </w:r>
      <w:proofErr w:type="spellStart"/>
      <w:r w:rsidRPr="00A52327">
        <w:rPr>
          <w:rFonts w:ascii="Times New Roman" w:hAnsi="Times New Roman" w:cs="Times New Roman"/>
          <w:sz w:val="24"/>
        </w:rPr>
        <w:t>elektrospinningom</w:t>
      </w:r>
      <w:proofErr w:type="spellEnd"/>
      <w:r w:rsidRPr="00A52327">
        <w:rPr>
          <w:rFonts w:ascii="Times New Roman" w:hAnsi="Times New Roman" w:cs="Times New Roman"/>
          <w:sz w:val="24"/>
        </w:rPr>
        <w:t xml:space="preserve"> a </w:t>
      </w:r>
      <w:proofErr w:type="spellStart"/>
      <w:r w:rsidRPr="00A52327">
        <w:rPr>
          <w:rFonts w:ascii="Times New Roman" w:hAnsi="Times New Roman" w:cs="Times New Roman"/>
          <w:sz w:val="24"/>
        </w:rPr>
        <w:t>sprayingom</w:t>
      </w:r>
      <w:proofErr w:type="spellEnd"/>
      <w:r w:rsidRPr="00A52327">
        <w:rPr>
          <w:rFonts w:ascii="Times New Roman" w:hAnsi="Times New Roman" w:cs="Times New Roman"/>
          <w:sz w:val="24"/>
        </w:rPr>
        <w:t xml:space="preserve"> je v koncentrácii polymérneho roztoku. Keď je koncentrácia vysoká, vlákno vychádzajúce z </w:t>
      </w:r>
      <w:proofErr w:type="spellStart"/>
      <w:r w:rsidRPr="00A52327">
        <w:rPr>
          <w:rFonts w:ascii="Times New Roman" w:hAnsi="Times New Roman" w:cs="Times New Roman"/>
          <w:sz w:val="24"/>
        </w:rPr>
        <w:t>Taylorovho</w:t>
      </w:r>
      <w:proofErr w:type="spellEnd"/>
      <w:r w:rsidRPr="00A52327">
        <w:rPr>
          <w:rFonts w:ascii="Times New Roman" w:hAnsi="Times New Roman" w:cs="Times New Roman"/>
          <w:sz w:val="24"/>
        </w:rPr>
        <w:t xml:space="preserve"> kužeľa je stabilizované a k predlžovaniu dochádza na základe znižovania nestability systému. Keď je koncentrácia roztoku nízka, prúd je destabilizovaný kvôli nadmernej nestabilite </w:t>
      </w:r>
      <w:proofErr w:type="spellStart"/>
      <w:r w:rsidRPr="00A52327">
        <w:rPr>
          <w:rFonts w:ascii="Times New Roman" w:hAnsi="Times New Roman" w:cs="Times New Roman"/>
          <w:sz w:val="24"/>
        </w:rPr>
        <w:t>Taylorovho</w:t>
      </w:r>
      <w:proofErr w:type="spellEnd"/>
      <w:r w:rsidRPr="00A52327">
        <w:rPr>
          <w:rFonts w:ascii="Times New Roman" w:hAnsi="Times New Roman" w:cs="Times New Roman"/>
          <w:sz w:val="24"/>
        </w:rPr>
        <w:t xml:space="preserve"> kužeľa, a preto sú formované malé kvapôčky (obrázok č.8). Tieto vysoko nabité kvapôčky sa samy </w:t>
      </w:r>
      <w:proofErr w:type="spellStart"/>
      <w:r w:rsidRPr="00A52327">
        <w:rPr>
          <w:rFonts w:ascii="Times New Roman" w:hAnsi="Times New Roman" w:cs="Times New Roman"/>
          <w:sz w:val="24"/>
        </w:rPr>
        <w:t>dispergujú</w:t>
      </w:r>
      <w:proofErr w:type="spellEnd"/>
      <w:r w:rsidRPr="00A52327">
        <w:rPr>
          <w:rFonts w:ascii="Times New Roman" w:hAnsi="Times New Roman" w:cs="Times New Roman"/>
          <w:sz w:val="24"/>
        </w:rPr>
        <w:t xml:space="preserve"> po priestore, čím je zabezpečená prevencia proti aglomerácii a koagulácii.</w:t>
      </w:r>
      <w:r w:rsidRPr="00A52327">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{"citationItems":[{"id":"ITEM-1","itemData":{"DOI":"10.1016/j.tifs.2014.03.004","ISBN":"0924-2244","ISSN":"09242244","abstract":"Electrohydrodynamic processes namely electrospinning and electrospraying are facile, cost effective and flexible methods that utilize electrically charged jet of polymer solution for production of fibers or particles at micron, submicron and nanoscale. The electrospun fibers and electrosprayed particles possess many structural and functional advantages. However, their use in the field of food processing and preservation remains less explored. This review provides a succinct discussion on the potential food based applications of electrospinning and electrospraying techniques such as encapsulation, enzyme immobilization, food coating and development of materials for filtration and active food packaging. Further, the existing limitations and scope for future research are underscored. © 2014 Elsevier Ltd.","author":[{"dropping-particle":"","family":"Anu Bhushani","given":"J.","non-dropping-particle":"","parse-names":false,"suffix":""},{"dropping-particle":"","family":"Anandharamakrishnan","given":"C.","non-dropping-particle":"","parse-names":false,"suffix":""}],"container-title":"Trends in Food Science and Technology","id":"ITEM-1","issue":"1","issued":{"date-parts":[["2014","7","1"]]},"page":"21-33","publisher":"Elsevier","title":"Electrospinning and electrospraying techniques: Potential food based applications","type":"article-journal","volume":"38"},"uris":["http://www.mendeley.com/documents/?uuid=83c576c8-d550-3b53-9a4d-f3374919bf54"]}],"mendeley":{"formattedCitation":"[19]","plainTextFormattedCitation":"[19]","previouslyFormattedCitation":"[19]"},"properties":{"noteIndex":0},"schema":"https://github.com/citation-style-language/schema/raw/master/csl-citation.json"}</w:instrText>
      </w:r>
      <w:r w:rsidRPr="00A52327">
        <w:rPr>
          <w:rFonts w:ascii="Times New Roman" w:hAnsi="Times New Roman" w:cs="Times New Roman"/>
          <w:sz w:val="24"/>
        </w:rPr>
        <w:fldChar w:fldCharType="separate"/>
      </w:r>
      <w:r w:rsidR="00A82B7B" w:rsidRPr="00A82B7B">
        <w:rPr>
          <w:rFonts w:ascii="Times New Roman" w:hAnsi="Times New Roman" w:cs="Times New Roman"/>
          <w:noProof/>
          <w:sz w:val="24"/>
        </w:rPr>
        <w:t>[19]</w:t>
      </w:r>
      <w:r w:rsidRPr="00A52327">
        <w:rPr>
          <w:rFonts w:ascii="Times New Roman" w:hAnsi="Times New Roman" w:cs="Times New Roman"/>
          <w:sz w:val="24"/>
        </w:rPr>
        <w:fldChar w:fldCharType="end"/>
      </w:r>
    </w:p>
    <w:p w14:paraId="0ECD7394" w14:textId="77777777" w:rsidR="00BE22F1" w:rsidRDefault="00BE22F1" w:rsidP="005F3E6B">
      <w:pPr>
        <w:spacing w:line="360" w:lineRule="auto"/>
        <w:jc w:val="center"/>
      </w:pPr>
      <w:r>
        <w:rPr>
          <w:noProof/>
        </w:rPr>
        <w:lastRenderedPageBreak/>
        <w:drawing>
          <wp:inline distT="0" distB="0" distL="0" distR="0" wp14:anchorId="02E38887" wp14:editId="6DF95804">
            <wp:extent cx="2976727" cy="4032250"/>
            <wp:effectExtent l="0" t="0" r="0" b="635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5tb00675a-f1.gif"/>
                    <pic:cNvPicPr/>
                  </pic:nvPicPr>
                  <pic:blipFill>
                    <a:blip r:embed="rId18">
                      <a:extLst>
                        <a:ext uri="{28A0092B-C50C-407E-A947-70E740481C1C}">
                          <a14:useLocalDpi xmlns:a14="http://schemas.microsoft.com/office/drawing/2010/main" val="0"/>
                        </a:ext>
                      </a:extLst>
                    </a:blip>
                    <a:stretch>
                      <a:fillRect/>
                    </a:stretch>
                  </pic:blipFill>
                  <pic:spPr>
                    <a:xfrm>
                      <a:off x="0" y="0"/>
                      <a:ext cx="2987243" cy="4046494"/>
                    </a:xfrm>
                    <a:prstGeom prst="rect">
                      <a:avLst/>
                    </a:prstGeom>
                  </pic:spPr>
                </pic:pic>
              </a:graphicData>
            </a:graphic>
          </wp:inline>
        </w:drawing>
      </w:r>
    </w:p>
    <w:p w14:paraId="7AD7A70A" w14:textId="76EF81DC" w:rsidR="005F3E6B" w:rsidRPr="00A52327" w:rsidRDefault="00BE22F1" w:rsidP="005F3E6B">
      <w:pPr>
        <w:spacing w:line="360" w:lineRule="auto"/>
        <w:jc w:val="both"/>
        <w:rPr>
          <w:rFonts w:ascii="Times New Roman" w:hAnsi="Times New Roman" w:cs="Times New Roman"/>
          <w:sz w:val="24"/>
        </w:rPr>
      </w:pPr>
      <w:r w:rsidRPr="00A52327">
        <w:rPr>
          <w:rFonts w:ascii="Times New Roman" w:hAnsi="Times New Roman" w:cs="Times New Roman"/>
          <w:b/>
          <w:sz w:val="24"/>
        </w:rPr>
        <w:t>Obrázok č.7:</w:t>
      </w:r>
      <w:r w:rsidRPr="00A52327">
        <w:rPr>
          <w:rFonts w:ascii="Times New Roman" w:hAnsi="Times New Roman" w:cs="Times New Roman"/>
          <w:sz w:val="24"/>
        </w:rPr>
        <w:t xml:space="preserve"> a) </w:t>
      </w:r>
      <w:proofErr w:type="spellStart"/>
      <w:r w:rsidRPr="00A52327">
        <w:rPr>
          <w:rFonts w:ascii="Times New Roman" w:hAnsi="Times New Roman" w:cs="Times New Roman"/>
          <w:sz w:val="24"/>
        </w:rPr>
        <w:t>eletrospinning</w:t>
      </w:r>
      <w:proofErr w:type="spellEnd"/>
      <w:r w:rsidRPr="00A52327">
        <w:rPr>
          <w:rFonts w:ascii="Times New Roman" w:hAnsi="Times New Roman" w:cs="Times New Roman"/>
          <w:sz w:val="24"/>
        </w:rPr>
        <w:t xml:space="preserve"> b)</w:t>
      </w:r>
      <w:r w:rsidR="00392EC2">
        <w:rPr>
          <w:rFonts w:ascii="Times New Roman" w:hAnsi="Times New Roman" w:cs="Times New Roman"/>
          <w:sz w:val="24"/>
        </w:rPr>
        <w:t xml:space="preserve"> </w:t>
      </w:r>
      <w:proofErr w:type="spellStart"/>
      <w:r w:rsidRPr="00A52327">
        <w:rPr>
          <w:rFonts w:ascii="Times New Roman" w:hAnsi="Times New Roman" w:cs="Times New Roman"/>
          <w:sz w:val="24"/>
        </w:rPr>
        <w:t>elektrospraying</w:t>
      </w:r>
      <w:proofErr w:type="spellEnd"/>
      <w:r w:rsidRPr="00A52327">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{"citationItems":[{"id":"ITEM-1","itemData":{"DOI":"10.1039/C5TB00675A","ISSN":"2050-750X","abstract":"&lt;p&gt;Nearly 30% of epilepsy cases cannot be adequately controlled with current medical treatments.&lt;/p&gt;","author":[{"dropping-particle":"","family":"Chen","given":"Yu","non-dropping-particle":"","parse-names":false,"suffix":""},{"dropping-particle":"","family":"Yue","given":"Zhilian","non-dropping-particle":"","parse-names":false,"suffix":""},{"dropping-particle":"","family":"Moulton","given":"Simon E.","non-dropping-particle":"","parse-names":false,"suffix":""},{"dropping-particle":"","family":"Hayes","given":"Patricia","non-dropping-particle":"","parse-names":false,"suffix":""},{"dropping-particle":"","family":"Cook","given":"Mark J.","non-dropping-particle":"","parse-names":false,"suffix":""},{"dropping-particle":"","family":"Wallace","given":"Gordon G.","non-dropping-particle":"","parse-names":false,"suffix":""}],"container-title":"J. Mater. Chem. B","id":"ITEM-1","issue":"36","issued":{"date-parts":[["2015","9","2"]]},"page":"7255-7261","publisher":"Royal Society of Chemistry","title":"A simple and versatile method for microencapsulation of anti-epileptic drugs for focal therapy of epilepsy","type":"article-journal","volume":"3"},"uris":["http://www.mendeley.com/documents/?uuid=8406f753-a83a-39b7-88b7-a207b6cb080f"]}],"mendeley":{"formattedCitation":"[20]","plainTextFormattedCitation":"[20]","previouslyFormattedCitation":"[20]"},"properties":{"noteIndex":0},"schema":"https://github.com/citation-style-language/schema/raw/master/csl-citation.json"}</w:instrText>
      </w:r>
      <w:r w:rsidRPr="00A52327">
        <w:rPr>
          <w:rFonts w:ascii="Times New Roman" w:hAnsi="Times New Roman" w:cs="Times New Roman"/>
          <w:sz w:val="24"/>
        </w:rPr>
        <w:fldChar w:fldCharType="separate"/>
      </w:r>
      <w:r w:rsidR="00A82B7B" w:rsidRPr="00A82B7B">
        <w:rPr>
          <w:rFonts w:ascii="Times New Roman" w:hAnsi="Times New Roman" w:cs="Times New Roman"/>
          <w:noProof/>
          <w:sz w:val="24"/>
        </w:rPr>
        <w:t>[20]</w:t>
      </w:r>
      <w:r w:rsidRPr="00A52327">
        <w:rPr>
          <w:rFonts w:ascii="Times New Roman" w:hAnsi="Times New Roman" w:cs="Times New Roman"/>
          <w:sz w:val="24"/>
        </w:rPr>
        <w:fldChar w:fldCharType="end"/>
      </w:r>
    </w:p>
    <w:p w14:paraId="3E302644" w14:textId="77777777" w:rsidR="00BE22F1" w:rsidRDefault="00BE22F1" w:rsidP="005F3E6B">
      <w:pPr>
        <w:spacing w:line="360" w:lineRule="auto"/>
        <w:jc w:val="center"/>
      </w:pPr>
      <w:r>
        <w:rPr>
          <w:noProof/>
        </w:rPr>
        <w:drawing>
          <wp:inline distT="0" distB="0" distL="0" distR="0" wp14:anchorId="11B27B68" wp14:editId="07350932">
            <wp:extent cx="3523113" cy="3197225"/>
            <wp:effectExtent l="0" t="0" r="1270" b="317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0137ab6e8970c17693095e1a9a63833_f2279.png"/>
                    <pic:cNvPicPr/>
                  </pic:nvPicPr>
                  <pic:blipFill>
                    <a:blip r:embed="rId19">
                      <a:extLst>
                        <a:ext uri="{28A0092B-C50C-407E-A947-70E740481C1C}">
                          <a14:useLocalDpi xmlns:a14="http://schemas.microsoft.com/office/drawing/2010/main" val="0"/>
                        </a:ext>
                      </a:extLst>
                    </a:blip>
                    <a:stretch>
                      <a:fillRect/>
                    </a:stretch>
                  </pic:blipFill>
                  <pic:spPr>
                    <a:xfrm>
                      <a:off x="0" y="0"/>
                      <a:ext cx="3530016" cy="3203489"/>
                    </a:xfrm>
                    <a:prstGeom prst="rect">
                      <a:avLst/>
                    </a:prstGeom>
                  </pic:spPr>
                </pic:pic>
              </a:graphicData>
            </a:graphic>
          </wp:inline>
        </w:drawing>
      </w:r>
    </w:p>
    <w:p w14:paraId="5838CD74" w14:textId="1E9D4066" w:rsidR="00BE22F1" w:rsidRDefault="00BE22F1" w:rsidP="005F3E6B">
      <w:pPr>
        <w:spacing w:line="360" w:lineRule="auto"/>
        <w:jc w:val="both"/>
        <w:rPr>
          <w:rFonts w:ascii="Times New Roman" w:hAnsi="Times New Roman" w:cs="Times New Roman"/>
          <w:sz w:val="24"/>
        </w:rPr>
      </w:pPr>
      <w:r w:rsidRPr="00EA7EF0">
        <w:rPr>
          <w:rFonts w:ascii="Times New Roman" w:hAnsi="Times New Roman" w:cs="Times New Roman"/>
          <w:b/>
          <w:sz w:val="24"/>
        </w:rPr>
        <w:t>Obrázok č.8:</w:t>
      </w:r>
      <w:r w:rsidRPr="00EA7EF0">
        <w:rPr>
          <w:rFonts w:ascii="Times New Roman" w:hAnsi="Times New Roman" w:cs="Times New Roman"/>
          <w:sz w:val="24"/>
        </w:rPr>
        <w:t xml:space="preserve"> Detailné priblíženie </w:t>
      </w:r>
      <w:proofErr w:type="spellStart"/>
      <w:r w:rsidRPr="00EA7EF0">
        <w:rPr>
          <w:rFonts w:ascii="Times New Roman" w:hAnsi="Times New Roman" w:cs="Times New Roman"/>
          <w:sz w:val="24"/>
        </w:rPr>
        <w:t>elektrospinningu</w:t>
      </w:r>
      <w:proofErr w:type="spellEnd"/>
      <w:r w:rsidRPr="00EA7EF0">
        <w:rPr>
          <w:rFonts w:ascii="Times New Roman" w:hAnsi="Times New Roman" w:cs="Times New Roman"/>
          <w:sz w:val="24"/>
        </w:rPr>
        <w:t xml:space="preserve"> (hore) a </w:t>
      </w:r>
      <w:proofErr w:type="spellStart"/>
      <w:r w:rsidRPr="00EA7EF0">
        <w:rPr>
          <w:rFonts w:ascii="Times New Roman" w:hAnsi="Times New Roman" w:cs="Times New Roman"/>
          <w:sz w:val="24"/>
        </w:rPr>
        <w:t>elektrosprayingu</w:t>
      </w:r>
      <w:proofErr w:type="spellEnd"/>
      <w:r w:rsidRPr="00EA7EF0">
        <w:rPr>
          <w:rFonts w:ascii="Times New Roman" w:hAnsi="Times New Roman" w:cs="Times New Roman"/>
          <w:sz w:val="24"/>
        </w:rPr>
        <w:t xml:space="preserve"> (dole) vznikajúceho z </w:t>
      </w:r>
      <w:proofErr w:type="spellStart"/>
      <w:r w:rsidRPr="00EA7EF0">
        <w:rPr>
          <w:rFonts w:ascii="Times New Roman" w:hAnsi="Times New Roman" w:cs="Times New Roman"/>
          <w:sz w:val="24"/>
        </w:rPr>
        <w:t>Taylorovho</w:t>
      </w:r>
      <w:proofErr w:type="spellEnd"/>
      <w:r w:rsidRPr="00EA7EF0">
        <w:rPr>
          <w:rFonts w:ascii="Times New Roman" w:hAnsi="Times New Roman" w:cs="Times New Roman"/>
          <w:sz w:val="24"/>
        </w:rPr>
        <w:t xml:space="preserve"> kužeľa</w:t>
      </w:r>
      <w:r w:rsidRPr="00EA7EF0">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{"citationItems":[{"id":"ITEM-1","itemData":{"id":"ITEM-1","issued":{"date-parts":[["0"]]},"title":"Eletrospinning vs Electrospraying [online] 27.12.2015 Dostupné http://www.bioinicia.com","type":"webpage"},"uris":["http://www.mendeley.com/documents/?uuid=9e606627-590d-4a75-a0da-88eabc8bed72"]}],"mendeley":{"formattedCitation":"[21]","plainTextFormattedCitation":"[21]","previouslyFormattedCitation":"[21]"},"properties":{"noteIndex":0},"schema":"https://github.com/citation-style-language/schema/raw/master/csl-citation.json"}</w:instrText>
      </w:r>
      <w:r w:rsidRPr="00EA7EF0">
        <w:rPr>
          <w:rFonts w:ascii="Times New Roman" w:hAnsi="Times New Roman" w:cs="Times New Roman"/>
          <w:sz w:val="24"/>
        </w:rPr>
        <w:fldChar w:fldCharType="separate"/>
      </w:r>
      <w:r w:rsidR="00A82B7B" w:rsidRPr="00A82B7B">
        <w:rPr>
          <w:rFonts w:ascii="Times New Roman" w:hAnsi="Times New Roman" w:cs="Times New Roman"/>
          <w:noProof/>
          <w:sz w:val="24"/>
        </w:rPr>
        <w:t>[21]</w:t>
      </w:r>
      <w:r w:rsidRPr="00EA7EF0">
        <w:rPr>
          <w:rFonts w:ascii="Times New Roman" w:hAnsi="Times New Roman" w:cs="Times New Roman"/>
          <w:sz w:val="24"/>
        </w:rPr>
        <w:fldChar w:fldCharType="end"/>
      </w:r>
    </w:p>
    <w:p w14:paraId="162EB150" w14:textId="77777777" w:rsidR="00BE22F1" w:rsidRDefault="00BE22F1" w:rsidP="005F3E6B">
      <w:pPr>
        <w:pStyle w:val="Nadpis2"/>
        <w:spacing w:line="360" w:lineRule="auto"/>
      </w:pPr>
      <w:bookmarkStart w:id="40" w:name="_Toc8495475"/>
      <w:proofErr w:type="spellStart"/>
      <w:r>
        <w:lastRenderedPageBreak/>
        <w:t>Nanovlákna</w:t>
      </w:r>
      <w:bookmarkEnd w:id="40"/>
      <w:proofErr w:type="spellEnd"/>
      <w:r>
        <w:t xml:space="preserve"> </w:t>
      </w:r>
    </w:p>
    <w:p w14:paraId="1854F932" w14:textId="1F57AFF5" w:rsidR="00BE22F1" w:rsidRDefault="00BE22F1" w:rsidP="005F3E6B">
      <w:pPr>
        <w:spacing w:line="360" w:lineRule="auto"/>
        <w:jc w:val="both"/>
        <w:rPr>
          <w:rFonts w:ascii="Times New Roman" w:hAnsi="Times New Roman" w:cs="Times New Roman"/>
          <w:sz w:val="24"/>
        </w:rPr>
      </w:pPr>
      <w:r w:rsidRPr="00EA7EF0">
        <w:rPr>
          <w:rFonts w:ascii="Times New Roman" w:hAnsi="Times New Roman" w:cs="Times New Roman"/>
          <w:sz w:val="24"/>
        </w:rPr>
        <w:t xml:space="preserve">V praxi sú za </w:t>
      </w:r>
      <w:proofErr w:type="spellStart"/>
      <w:r w:rsidRPr="00EA7EF0">
        <w:rPr>
          <w:rFonts w:ascii="Times New Roman" w:hAnsi="Times New Roman" w:cs="Times New Roman"/>
          <w:sz w:val="24"/>
        </w:rPr>
        <w:t>nanovlákna</w:t>
      </w:r>
      <w:proofErr w:type="spellEnd"/>
      <w:r w:rsidRPr="00EA7EF0">
        <w:rPr>
          <w:rFonts w:ascii="Times New Roman" w:hAnsi="Times New Roman" w:cs="Times New Roman"/>
          <w:sz w:val="24"/>
        </w:rPr>
        <w:t xml:space="preserve"> považované také vlákna, </w:t>
      </w:r>
      <w:r w:rsidR="00392EC2">
        <w:rPr>
          <w:rFonts w:ascii="Times New Roman" w:hAnsi="Times New Roman" w:cs="Times New Roman"/>
          <w:sz w:val="24"/>
        </w:rPr>
        <w:t>ktorých</w:t>
      </w:r>
      <w:r w:rsidRPr="00EA7EF0">
        <w:rPr>
          <w:rFonts w:ascii="Times New Roman" w:hAnsi="Times New Roman" w:cs="Times New Roman"/>
          <w:sz w:val="24"/>
        </w:rPr>
        <w:t xml:space="preserve"> priemer sa pohybuje v rozmedzí desiatok až stoviek nanometrov. Hranice veľkosti priemeru vlákien, ktoré by mohli byť zaradené medzi </w:t>
      </w:r>
      <w:proofErr w:type="spellStart"/>
      <w:r w:rsidRPr="00EA7EF0">
        <w:rPr>
          <w:rFonts w:ascii="Times New Roman" w:hAnsi="Times New Roman" w:cs="Times New Roman"/>
          <w:sz w:val="24"/>
        </w:rPr>
        <w:t>nanovlákna</w:t>
      </w:r>
      <w:proofErr w:type="spellEnd"/>
      <w:r w:rsidRPr="00EA7EF0">
        <w:rPr>
          <w:rFonts w:ascii="Times New Roman" w:hAnsi="Times New Roman" w:cs="Times New Roman"/>
          <w:sz w:val="24"/>
        </w:rPr>
        <w:t xml:space="preserve">, sa </w:t>
      </w:r>
      <w:r w:rsidR="0035179E">
        <w:rPr>
          <w:rFonts w:ascii="Times New Roman" w:hAnsi="Times New Roman" w:cs="Times New Roman"/>
          <w:sz w:val="24"/>
        </w:rPr>
        <w:t xml:space="preserve">ale </w:t>
      </w:r>
      <w:r w:rsidRPr="00EA7EF0">
        <w:rPr>
          <w:rFonts w:ascii="Times New Roman" w:hAnsi="Times New Roman" w:cs="Times New Roman"/>
          <w:sz w:val="24"/>
        </w:rPr>
        <w:t xml:space="preserve">líšia podľa názorov rôznych autorov. Najčastejšie sa v literatúre stretávame s názorom, že </w:t>
      </w:r>
      <w:proofErr w:type="spellStart"/>
      <w:r w:rsidRPr="00EA7EF0">
        <w:rPr>
          <w:rFonts w:ascii="Times New Roman" w:hAnsi="Times New Roman" w:cs="Times New Roman"/>
          <w:sz w:val="24"/>
        </w:rPr>
        <w:t>nanovlákna</w:t>
      </w:r>
      <w:proofErr w:type="spellEnd"/>
      <w:r w:rsidRPr="00EA7EF0">
        <w:rPr>
          <w:rFonts w:ascii="Times New Roman" w:hAnsi="Times New Roman" w:cs="Times New Roman"/>
          <w:sz w:val="24"/>
        </w:rPr>
        <w:t xml:space="preserve"> majú priemer menší ako 1</w:t>
      </w:r>
      <w:r w:rsidR="00221890">
        <w:rPr>
          <w:rFonts w:ascii="Times New Roman" w:hAnsi="Times New Roman" w:cs="Times New Roman"/>
          <w:sz w:val="24"/>
        </w:rPr>
        <w:t xml:space="preserve"> </w:t>
      </w:r>
      <w:r w:rsidRPr="00EA7EF0">
        <w:rPr>
          <w:rFonts w:ascii="Times New Roman" w:hAnsi="Times New Roman" w:cs="Times New Roman"/>
          <w:sz w:val="24"/>
        </w:rPr>
        <w:t>µm.</w:t>
      </w:r>
      <w:r w:rsidRPr="00EA7EF0">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{"citationItems":[{"id":"ITEM-1","itemData":{"author":[{"dropping-particle":"","family":"Švachová Vedoucí práce","given":"Veronika","non-dropping-particle":"","parse-names":false,"suffix":""},{"dropping-particle":"","family":"Milan Alberti","given":"RNDr","non-dropping-particle":"","parse-names":false,"suffix":""}],"id":"ITEM-1","issued":{"date-parts":[["0"]]},"title":"Diplomová práce","type":"article-journal"},"uris":["http://www.mendeley.com/documents/?uuid=966cfbc6-fb5d-35ce-9953-fb4948898164"]}],"mendeley":{"formattedCitation":"[22]","plainTextFormattedCitation":"[22]","previouslyFormattedCitation":"[22]"},"properties":{"noteIndex":0},"schema":"https://github.com/citation-style-language/schema/raw/master/csl-citation.json"}</w:instrText>
      </w:r>
      <w:r w:rsidRPr="00EA7EF0">
        <w:rPr>
          <w:rFonts w:ascii="Times New Roman" w:hAnsi="Times New Roman" w:cs="Times New Roman"/>
          <w:sz w:val="24"/>
        </w:rPr>
        <w:fldChar w:fldCharType="separate"/>
      </w:r>
      <w:r w:rsidR="00A82B7B" w:rsidRPr="00A82B7B">
        <w:rPr>
          <w:rFonts w:ascii="Times New Roman" w:hAnsi="Times New Roman" w:cs="Times New Roman"/>
          <w:noProof/>
          <w:sz w:val="24"/>
        </w:rPr>
        <w:t>[22]</w:t>
      </w:r>
      <w:r w:rsidRPr="00EA7EF0">
        <w:rPr>
          <w:rFonts w:ascii="Times New Roman" w:hAnsi="Times New Roman" w:cs="Times New Roman"/>
          <w:sz w:val="24"/>
        </w:rPr>
        <w:fldChar w:fldCharType="end"/>
      </w:r>
    </w:p>
    <w:p w14:paraId="0EE8B04F" w14:textId="77777777" w:rsidR="00BE22F1" w:rsidRDefault="00BE22F1" w:rsidP="005F3E6B">
      <w:pPr>
        <w:pStyle w:val="Nadpis3"/>
        <w:spacing w:line="360" w:lineRule="auto"/>
      </w:pPr>
      <w:bookmarkStart w:id="41" w:name="_Toc8495476"/>
      <w:r>
        <w:t xml:space="preserve">Anorganické </w:t>
      </w:r>
      <w:proofErr w:type="spellStart"/>
      <w:r>
        <w:t>nanovlákna</w:t>
      </w:r>
      <w:bookmarkEnd w:id="41"/>
      <w:proofErr w:type="spellEnd"/>
      <w:r>
        <w:t xml:space="preserve"> </w:t>
      </w:r>
    </w:p>
    <w:p w14:paraId="0FC08292" w14:textId="00933047" w:rsidR="00BE22F1" w:rsidRPr="00EA7EF0" w:rsidRDefault="00BE22F1" w:rsidP="005F3E6B">
      <w:pPr>
        <w:spacing w:line="360" w:lineRule="auto"/>
        <w:jc w:val="both"/>
        <w:rPr>
          <w:rFonts w:ascii="Times New Roman" w:hAnsi="Times New Roman" w:cs="Times New Roman"/>
          <w:sz w:val="24"/>
        </w:rPr>
      </w:pPr>
      <w:proofErr w:type="spellStart"/>
      <w:r w:rsidRPr="00EA7EF0">
        <w:rPr>
          <w:rFonts w:ascii="Times New Roman" w:hAnsi="Times New Roman" w:cs="Times New Roman"/>
          <w:sz w:val="24"/>
        </w:rPr>
        <w:t>Nanoštruktúrované</w:t>
      </w:r>
      <w:proofErr w:type="spellEnd"/>
      <w:r w:rsidRPr="00EA7EF0">
        <w:rPr>
          <w:rFonts w:ascii="Times New Roman" w:hAnsi="Times New Roman" w:cs="Times New Roman"/>
          <w:sz w:val="24"/>
        </w:rPr>
        <w:t xml:space="preserve"> anorganické oxidy môžu byť použité vo veľkom rozsahu v technologických aplikácií, pretože majú vysokú stabilitu, multifunkčnosť a</w:t>
      </w:r>
      <w:r w:rsidR="00C63C86">
        <w:rPr>
          <w:rFonts w:ascii="Times New Roman" w:hAnsi="Times New Roman" w:cs="Times New Roman"/>
          <w:sz w:val="24"/>
        </w:rPr>
        <w:t xml:space="preserve"> môžu byť </w:t>
      </w:r>
      <w:r w:rsidRPr="00EA7EF0">
        <w:rPr>
          <w:rFonts w:ascii="Times New Roman" w:hAnsi="Times New Roman" w:cs="Times New Roman"/>
          <w:sz w:val="24"/>
        </w:rPr>
        <w:t>priprav</w:t>
      </w:r>
      <w:r w:rsidR="00C63C86">
        <w:rPr>
          <w:rFonts w:ascii="Times New Roman" w:hAnsi="Times New Roman" w:cs="Times New Roman"/>
          <w:sz w:val="24"/>
        </w:rPr>
        <w:t>e</w:t>
      </w:r>
      <w:r w:rsidRPr="00EA7EF0">
        <w:rPr>
          <w:rFonts w:ascii="Times New Roman" w:hAnsi="Times New Roman" w:cs="Times New Roman"/>
          <w:sz w:val="24"/>
        </w:rPr>
        <w:t xml:space="preserve">né </w:t>
      </w:r>
      <w:r w:rsidR="00C63C86">
        <w:rPr>
          <w:rFonts w:ascii="Times New Roman" w:hAnsi="Times New Roman" w:cs="Times New Roman"/>
          <w:sz w:val="24"/>
        </w:rPr>
        <w:t xml:space="preserve">tzv. </w:t>
      </w:r>
      <w:r w:rsidRPr="00EA7EF0">
        <w:rPr>
          <w:rFonts w:ascii="Times New Roman" w:hAnsi="Times New Roman" w:cs="Times New Roman"/>
          <w:sz w:val="24"/>
        </w:rPr>
        <w:t>zelenými cestami</w:t>
      </w:r>
      <w:r w:rsidR="00C63C86">
        <w:rPr>
          <w:rFonts w:ascii="Times New Roman" w:hAnsi="Times New Roman" w:cs="Times New Roman"/>
          <w:sz w:val="24"/>
        </w:rPr>
        <w:t xml:space="preserve"> („zelená cesta“</w:t>
      </w:r>
      <w:r w:rsidR="0035179E">
        <w:rPr>
          <w:rFonts w:ascii="Times New Roman" w:hAnsi="Times New Roman" w:cs="Times New Roman"/>
          <w:sz w:val="24"/>
        </w:rPr>
        <w:t xml:space="preserve"> </w:t>
      </w:r>
      <w:r w:rsidR="00C63C86">
        <w:rPr>
          <w:rFonts w:ascii="Times New Roman" w:hAnsi="Times New Roman" w:cs="Times New Roman"/>
          <w:sz w:val="24"/>
        </w:rPr>
        <w:t>- bez použitia toxických látok)</w:t>
      </w:r>
      <w:r w:rsidRPr="00EA7EF0">
        <w:rPr>
          <w:rFonts w:ascii="Times New Roman" w:hAnsi="Times New Roman" w:cs="Times New Roman"/>
          <w:sz w:val="24"/>
        </w:rPr>
        <w:t xml:space="preserve">. Výhody používania </w:t>
      </w:r>
      <w:proofErr w:type="spellStart"/>
      <w:r w:rsidRPr="00EA7EF0">
        <w:rPr>
          <w:rFonts w:ascii="Times New Roman" w:hAnsi="Times New Roman" w:cs="Times New Roman"/>
          <w:sz w:val="24"/>
        </w:rPr>
        <w:t>nanoštrukturovaných</w:t>
      </w:r>
      <w:proofErr w:type="spellEnd"/>
      <w:r w:rsidRPr="00EA7EF0">
        <w:rPr>
          <w:rFonts w:ascii="Times New Roman" w:hAnsi="Times New Roman" w:cs="Times New Roman"/>
          <w:sz w:val="24"/>
        </w:rPr>
        <w:t xml:space="preserve"> anorganických materiálov sú tie, že postupne začínajú nahradzovať zaužívané anorganické materiály v rôznych oblastiach, či už ako katalyzátory, palivové články, solárne panely, </w:t>
      </w:r>
      <w:proofErr w:type="spellStart"/>
      <w:r w:rsidRPr="00EA7EF0">
        <w:rPr>
          <w:rFonts w:ascii="Times New Roman" w:hAnsi="Times New Roman" w:cs="Times New Roman"/>
          <w:sz w:val="24"/>
        </w:rPr>
        <w:t>biosenzory</w:t>
      </w:r>
      <w:proofErr w:type="spellEnd"/>
      <w:r w:rsidRPr="00EA7EF0">
        <w:rPr>
          <w:rFonts w:ascii="Times New Roman" w:hAnsi="Times New Roman" w:cs="Times New Roman"/>
          <w:sz w:val="24"/>
        </w:rPr>
        <w:t>, membrány a iné. Keď sa veľkosť častice zmení na „</w:t>
      </w:r>
      <w:proofErr w:type="spellStart"/>
      <w:r w:rsidRPr="00EA7EF0">
        <w:rPr>
          <w:rFonts w:ascii="Times New Roman" w:hAnsi="Times New Roman" w:cs="Times New Roman"/>
          <w:sz w:val="24"/>
        </w:rPr>
        <w:t>nano</w:t>
      </w:r>
      <w:proofErr w:type="spellEnd"/>
      <w:r w:rsidRPr="00EA7EF0">
        <w:rPr>
          <w:rFonts w:ascii="Times New Roman" w:hAnsi="Times New Roman" w:cs="Times New Roman"/>
          <w:sz w:val="24"/>
        </w:rPr>
        <w:t>“ rozmer, zmenia sa často aj jej vlastnosti. Napríklad  v prípade magnetických materiálov s upravenou povrchovou vrstvou je možné do tejto vrstvy uložiť väčšie množstvo pamäte.</w:t>
      </w:r>
      <w:r w:rsidRPr="00EA7EF0">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{"citationItems":[{"id":"ITEM-1","itemData":{"ISBN":"9780857095640","abstract":"Published in association with the Textile Institute. \"Nanofibers are a flexible material with a huge range of potential applications in areas such as technical textiles. The book summarises key trends in the processing and applications of these exciting materials.\"--Back cover. Cover; Functional nanofibers and their applications; Copyright; Contents; Contributor contact details; Woodhead Publishing Series in Textiles; Part I Types and processing; 1 Nanofibers: principles and manufacture; 1.1 Introduction; 1.2 Principles of electrospinning; 1.3 Solution electrospinning; 1.4 Melt electrospinning; 1.5 Future trends; 1.6 References; 2 Types and processing of structured functional nanofibers: core-shell, aligned, porous and gradient nanofibers; 2.1 Introduction; 2.2 Core-shell nanofibers; 2.3 Aligned nanofibers; 2.4 Porous nanofibers; 2.5 Gradient nanofibers. 2.6 Applications of structured functional nanofibers2.7 Future trends; 2.8 References; 3 Processing of composite functional nanofibers; 3.1 Introduction; 3.2 Formation of polymer and polymer composite nanofibers; 3.3 Formation of polymer and nanoparticle composite nanofibers; 3.4 Formation of polymer and inorganic salt composite nanofibers; 3.5 Examples and applications of composite functional nanofibers; 3.6 Future trends; 3.7 Acknowledgments; 3.8 References; 4 Carbon and polymer nanofiber reinforcements in polymer matrix composites: processing and applications; 4.1 Introduction. 4.2 Composite formation with nanofibers4.3 Strengths and weaknesses of nanofibers in composites; 4.4 Applications of nanofiber composites; 4.5 Future trends; 4.6 References; 5 Inorganic functional nanofibers: processing and applications; 5.1 Introduction; 5.2 Processing of inorganic nanofibers; 5.3 Case study: preparation, structure and properties of TiO2 inorganic nanofibers; 5.4 Doping inorganic nanofibers; 5.5 Applications of inorganic functional nanofibers; 5.6 Future trends; 5.7 References; 6 Surface functionalization of polymer nanofibers; 6.1 Introduction. 6.2 Surface functionalization using physical technologies6.3 Surface functionalization using chemical technologies; 6.4 Surface functionalization using nanotechnologies; 6.5 Surface functionalization using biotechnology; 6.6 Future trends; 6.7 References; Part II Applications; 7 Functional nanofibers for filtration applications; 7.1 Introduction; 7.2 Key principles of nanofibers for filtration; 7.3 Filtration of nanoparticles from gas streams; 7.4 Nanofiber catalyst s…","author":[{"dropping-particle":"","family":"Wei","given":"Q. (Qufu)","non-dropping-particle":"","parse-names":false,"suffix":""},{"dropping-particle":"","family":"Textile Institute (Manchester","given":"England)","non-dropping-particle":"","parse-names":false,"suffix":""}],"id":"ITEM-1","issued":{"date-parts":[["2012"]]},"number-of-pages":"427","publisher":"Woodhead Publishing","title":"Fu[1] R. K. Mudsainiyan and S. K. Chawla, “Synthesis, Characterizations, Crystal Structure Determination of μ 6 Coordinated Complex of Co (III) with EDTA and Its Thermal Properties,” Mol. Cryst. Liq. Cryst., vol. 606, no. 1, pp. 237–245, Jan. 2015.nctiona","type":"book"},"uris":["http://www.mendeley.com/documents/?uuid=bd9417fd-fa92-3bb1-ba6c-de35986381b4"]}],"mendeley":{"formattedCitation":"[23]","plainTextFormattedCitation":"[23]","previouslyFormattedCitation":"[23]"},"properties":{"noteIndex":0},"schema":"https://github.com/citation-style-language/schema/raw/master/csl-citation.json"}</w:instrText>
      </w:r>
      <w:r w:rsidRPr="00EA7EF0">
        <w:rPr>
          <w:rFonts w:ascii="Times New Roman" w:hAnsi="Times New Roman" w:cs="Times New Roman"/>
          <w:sz w:val="24"/>
        </w:rPr>
        <w:fldChar w:fldCharType="separate"/>
      </w:r>
      <w:r w:rsidR="00A82B7B" w:rsidRPr="00A82B7B">
        <w:rPr>
          <w:rFonts w:ascii="Times New Roman" w:hAnsi="Times New Roman" w:cs="Times New Roman"/>
          <w:noProof/>
          <w:sz w:val="24"/>
        </w:rPr>
        <w:t>[23]</w:t>
      </w:r>
      <w:r w:rsidRPr="00EA7EF0">
        <w:rPr>
          <w:rFonts w:ascii="Times New Roman" w:hAnsi="Times New Roman" w:cs="Times New Roman"/>
          <w:sz w:val="24"/>
        </w:rPr>
        <w:fldChar w:fldCharType="end"/>
      </w:r>
    </w:p>
    <w:p w14:paraId="675DD388" w14:textId="18870223" w:rsidR="00BE22F1" w:rsidRPr="00EA7EF0" w:rsidRDefault="00BE22F1" w:rsidP="005F3E6B">
      <w:pPr>
        <w:spacing w:line="360" w:lineRule="auto"/>
        <w:jc w:val="both"/>
        <w:rPr>
          <w:rFonts w:ascii="Times New Roman" w:hAnsi="Times New Roman" w:cs="Times New Roman"/>
          <w:sz w:val="24"/>
        </w:rPr>
      </w:pPr>
      <w:r w:rsidRPr="00EA7EF0">
        <w:rPr>
          <w:rFonts w:ascii="Times New Roman" w:hAnsi="Times New Roman" w:cs="Times New Roman"/>
          <w:sz w:val="24"/>
        </w:rPr>
        <w:t>Jedno dimenzionálne (1D) anorganické oxidy v </w:t>
      </w:r>
      <w:proofErr w:type="spellStart"/>
      <w:r w:rsidRPr="00EA7EF0">
        <w:rPr>
          <w:rFonts w:ascii="Times New Roman" w:hAnsi="Times New Roman" w:cs="Times New Roman"/>
          <w:sz w:val="24"/>
        </w:rPr>
        <w:t>nano</w:t>
      </w:r>
      <w:proofErr w:type="spellEnd"/>
      <w:r w:rsidRPr="00EA7EF0">
        <w:rPr>
          <w:rFonts w:ascii="Times New Roman" w:hAnsi="Times New Roman" w:cs="Times New Roman"/>
          <w:sz w:val="24"/>
        </w:rPr>
        <w:t xml:space="preserve"> rozmeroch ako </w:t>
      </w:r>
      <w:proofErr w:type="spellStart"/>
      <w:r w:rsidRPr="00EA7EF0">
        <w:rPr>
          <w:rFonts w:ascii="Times New Roman" w:hAnsi="Times New Roman" w:cs="Times New Roman"/>
          <w:sz w:val="24"/>
        </w:rPr>
        <w:t>nanovlákna</w:t>
      </w:r>
      <w:proofErr w:type="spellEnd"/>
      <w:r w:rsidRPr="00EA7EF0">
        <w:rPr>
          <w:rFonts w:ascii="Times New Roman" w:hAnsi="Times New Roman" w:cs="Times New Roman"/>
          <w:sz w:val="24"/>
        </w:rPr>
        <w:t xml:space="preserve">, </w:t>
      </w:r>
      <w:proofErr w:type="spellStart"/>
      <w:r w:rsidRPr="00EA7EF0">
        <w:rPr>
          <w:rFonts w:ascii="Times New Roman" w:hAnsi="Times New Roman" w:cs="Times New Roman"/>
          <w:sz w:val="24"/>
        </w:rPr>
        <w:t>nanotrubice</w:t>
      </w:r>
      <w:proofErr w:type="spellEnd"/>
      <w:r w:rsidRPr="00EA7EF0">
        <w:rPr>
          <w:rFonts w:ascii="Times New Roman" w:hAnsi="Times New Roman" w:cs="Times New Roman"/>
          <w:sz w:val="24"/>
        </w:rPr>
        <w:t xml:space="preserve">, </w:t>
      </w:r>
      <w:proofErr w:type="spellStart"/>
      <w:r w:rsidRPr="00EA7EF0">
        <w:rPr>
          <w:rFonts w:ascii="Times New Roman" w:hAnsi="Times New Roman" w:cs="Times New Roman"/>
          <w:sz w:val="24"/>
        </w:rPr>
        <w:t>nanodrôty</w:t>
      </w:r>
      <w:proofErr w:type="spellEnd"/>
      <w:r w:rsidRPr="00EA7EF0">
        <w:rPr>
          <w:rFonts w:ascii="Times New Roman" w:hAnsi="Times New Roman" w:cs="Times New Roman"/>
          <w:sz w:val="24"/>
        </w:rPr>
        <w:t xml:space="preserve"> prilákali množstvo pozornosti vďaka svojim špeciálnym vlastnostiam a širokému potenciálu na využitie v mechanike, elektronike, optike ale aj v medicíne.</w:t>
      </w:r>
      <w:r w:rsidRPr="00EA7EF0">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{"citationItems":[{"id":"ITEM-1","itemData":{"ISBN":"9780857095640","abstract":"Published in association with the Textile Institute. \"Nanofibers are a flexible material with a huge range of potential applications in areas such as technical textiles. The book summarises key trends in the processing and applications of these exciting materials.\"--Back cover. Cover; Functional nanofibers and their applications; Copyright; Contents; Contributor contact details; Woodhead Publishing Series in Textiles; Part I Types and processing; 1 Nanofibers: principles and manufacture; 1.1 Introduction; 1.2 Principles of electrospinning; 1.3 Solution electrospinning; 1.4 Melt electrospinning; 1.5 Future trends; 1.6 References; 2 Types and processing of structured functional nanofibers: core-shell, aligned, porous and gradient nanofibers; 2.1 Introduction; 2.2 Core-shell nanofibers; 2.3 Aligned nanofibers; 2.4 Porous nanofibers; 2.5 Gradient nanofibers. 2.6 Applications of structured functional nanofibers2.7 Future trends; 2.8 References; 3 Processing of composite functional nanofibers; 3.1 Introduction; 3.2 Formation of polymer and polymer composite nanofibers; 3.3 Formation of polymer and nanoparticle composite nanofibers; 3.4 Formation of polymer and inorganic salt composite nanofibers; 3.5 Examples and applications of composite functional nanofibers; 3.6 Future trends; 3.7 Acknowledgments; 3.8 References; 4 Carbon and polymer nanofiber reinforcements in polymer matrix composites: processing and applications; 4.1 Introduction. 4.2 Composite formation with nanofibers4.3 Strengths and weaknesses of nanofibers in composites; 4.4 Applications of nanofiber composites; 4.5 Future trends; 4.6 References; 5 Inorganic functional nanofibers: processing and applications; 5.1 Introduction; 5.2 Processing of inorganic nanofibers; 5.3 Case study: preparation, structure and properties of TiO2 inorganic nanofibers; 5.4 Doping inorganic nanofibers; 5.5 Applications of inorganic functional nanofibers; 5.6 Future trends; 5.7 References; 6 Surface functionalization of polymer nanofibers; 6.1 Introduction. 6.2 Surface functionalization using physical technologies6.3 Surface functionalization using chemical technologies; 6.4 Surface functionalization using nanotechnologies; 6.5 Surface functionalization using biotechnology; 6.6 Future trends; 6.7 References; Part II Applications; 7 Functional nanofibers for filtration applications; 7.1 Introduction; 7.2 Key principles of nanofibers for filtration; 7.3 Filtration of nanoparticles from gas streams; 7.4 Nanofiber catalyst s…","author":[{"dropping-particle":"","family":"Wei","given":"Q. (Qufu)","non-dropping-particle":"","parse-names":false,"suffix":""},{"dropping-particle":"","family":"Textile Institute (Manchester","given":"England)","non-dropping-particle":"","parse-names":false,"suffix":""}],"id":"ITEM-1","issued":{"date-parts":[["2012"]]},"number-of-pages":"427","publisher":"Woodhead Publishing","title":"Fu[1] R. K. Mudsainiyan and S. K. Chawla, “Synthesis, Characterizations, Crystal Structure Determination of μ 6 Coordinated Complex of Co (III) with EDTA and Its Thermal Properties,” Mol. Cryst. Liq. Cryst., vol. 606, no. 1, pp. 237–245, Jan. 2015.nctiona","type":"book"},"uris":["http://www.mendeley.com/documents/?uuid=bd9417fd-fa92-3bb1-ba6c-de35986381b4"]}],"mendeley":{"formattedCitation":"[23]","plainTextFormattedCitation":"[23]","previouslyFormattedCitation":"[23]"},"properties":{"noteIndex":0},"schema":"https://github.com/citation-style-language/schema/raw/master/csl-citation.json"}</w:instrText>
      </w:r>
      <w:r w:rsidRPr="00EA7EF0">
        <w:rPr>
          <w:rFonts w:ascii="Times New Roman" w:hAnsi="Times New Roman" w:cs="Times New Roman"/>
          <w:sz w:val="24"/>
        </w:rPr>
        <w:fldChar w:fldCharType="separate"/>
      </w:r>
      <w:r w:rsidR="00A82B7B" w:rsidRPr="00A82B7B">
        <w:rPr>
          <w:rFonts w:ascii="Times New Roman" w:hAnsi="Times New Roman" w:cs="Times New Roman"/>
          <w:noProof/>
          <w:sz w:val="24"/>
        </w:rPr>
        <w:t>[23]</w:t>
      </w:r>
      <w:r w:rsidRPr="00EA7EF0">
        <w:rPr>
          <w:rFonts w:ascii="Times New Roman" w:hAnsi="Times New Roman" w:cs="Times New Roman"/>
          <w:sz w:val="24"/>
        </w:rPr>
        <w:fldChar w:fldCharType="end"/>
      </w:r>
    </w:p>
    <w:p w14:paraId="158906F7" w14:textId="1B6A261C" w:rsidR="00BE22F1" w:rsidRPr="00EA7EF0" w:rsidRDefault="00BE22F1" w:rsidP="005F3E6B">
      <w:pPr>
        <w:spacing w:line="360" w:lineRule="auto"/>
        <w:jc w:val="both"/>
        <w:rPr>
          <w:rFonts w:ascii="Times New Roman" w:hAnsi="Times New Roman" w:cs="Times New Roman"/>
          <w:sz w:val="24"/>
        </w:rPr>
      </w:pPr>
      <w:r w:rsidRPr="00EA7EF0">
        <w:rPr>
          <w:rFonts w:ascii="Times New Roman" w:hAnsi="Times New Roman" w:cs="Times New Roman"/>
          <w:sz w:val="24"/>
        </w:rPr>
        <w:t xml:space="preserve">Príprava anorganických oxidov pomocou </w:t>
      </w:r>
      <w:proofErr w:type="spellStart"/>
      <w:r w:rsidRPr="00EA7EF0">
        <w:rPr>
          <w:rFonts w:ascii="Times New Roman" w:hAnsi="Times New Roman" w:cs="Times New Roman"/>
          <w:sz w:val="24"/>
        </w:rPr>
        <w:t>elektrospinningu</w:t>
      </w:r>
      <w:proofErr w:type="spellEnd"/>
      <w:r w:rsidRPr="00EA7EF0">
        <w:rPr>
          <w:rFonts w:ascii="Times New Roman" w:hAnsi="Times New Roman" w:cs="Times New Roman"/>
          <w:sz w:val="24"/>
        </w:rPr>
        <w:t xml:space="preserve"> sa skladá z viacerých krokov (viď. obrázok č.9)</w:t>
      </w:r>
      <w:r w:rsidR="0035179E">
        <w:rPr>
          <w:rFonts w:ascii="Times New Roman" w:hAnsi="Times New Roman" w:cs="Times New Roman"/>
          <w:sz w:val="24"/>
        </w:rPr>
        <w:t xml:space="preserve">, </w:t>
      </w:r>
      <w:r w:rsidRPr="00EA7EF0">
        <w:rPr>
          <w:rFonts w:ascii="Times New Roman" w:hAnsi="Times New Roman" w:cs="Times New Roman"/>
          <w:sz w:val="24"/>
        </w:rPr>
        <w:t>a to zmiešania anorganického prekurzoru s polymérom, následná tvorba vlákien v </w:t>
      </w:r>
      <w:proofErr w:type="spellStart"/>
      <w:r w:rsidRPr="00EA7EF0">
        <w:rPr>
          <w:rFonts w:ascii="Times New Roman" w:hAnsi="Times New Roman" w:cs="Times New Roman"/>
          <w:sz w:val="24"/>
        </w:rPr>
        <w:t>elektrospinneri</w:t>
      </w:r>
      <w:proofErr w:type="spellEnd"/>
      <w:r w:rsidRPr="00EA7EF0">
        <w:rPr>
          <w:rFonts w:ascii="Times New Roman" w:hAnsi="Times New Roman" w:cs="Times New Roman"/>
          <w:sz w:val="24"/>
        </w:rPr>
        <w:t xml:space="preserve"> a nakoniec </w:t>
      </w:r>
      <w:proofErr w:type="spellStart"/>
      <w:r w:rsidRPr="00EA7EF0">
        <w:rPr>
          <w:rFonts w:ascii="Times New Roman" w:hAnsi="Times New Roman" w:cs="Times New Roman"/>
          <w:sz w:val="24"/>
        </w:rPr>
        <w:t>kalcinácia</w:t>
      </w:r>
      <w:proofErr w:type="spellEnd"/>
      <w:r w:rsidRPr="00EA7EF0">
        <w:rPr>
          <w:rFonts w:ascii="Times New Roman" w:hAnsi="Times New Roman" w:cs="Times New Roman"/>
          <w:sz w:val="24"/>
        </w:rPr>
        <w:t xml:space="preserve"> buď za vysokých teplôt</w:t>
      </w:r>
      <w:r w:rsidR="0035179E">
        <w:rPr>
          <w:rFonts w:ascii="Times New Roman" w:hAnsi="Times New Roman" w:cs="Times New Roman"/>
          <w:sz w:val="24"/>
        </w:rPr>
        <w:t>,</w:t>
      </w:r>
      <w:r w:rsidRPr="00EA7EF0">
        <w:rPr>
          <w:rFonts w:ascii="Times New Roman" w:hAnsi="Times New Roman" w:cs="Times New Roman"/>
          <w:sz w:val="24"/>
        </w:rPr>
        <w:t xml:space="preserve"> alebo použitia plazmy.</w:t>
      </w:r>
      <w:r w:rsidRPr="00EA7EF0">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{"citationItems":[{"id":"ITEM-1","itemData":{"ISBN":"9780857095640","abstract":"Published in association with the Textile Institute. \"Nanofibers are a flexible material with a huge range of potential applications in areas such as technical textiles. The book summarises key trends in the processing and applications of these exciting materials.\"--Back cover. Cover; Functional nanofibers and their applications; Copyright; Contents; Contributor contact details; Woodhead Publishing Series in Textiles; Part I Types and processing; 1 Nanofibers: principles and manufacture; 1.1 Introduction; 1.2 Principles of electrospinning; 1.3 Solution electrospinning; 1.4 Melt electrospinning; 1.5 Future trends; 1.6 References; 2 Types and processing of structured functional nanofibers: core-shell, aligned, porous and gradient nanofibers; 2.1 Introduction; 2.2 Core-shell nanofibers; 2.3 Aligned nanofibers; 2.4 Porous nanofibers; 2.5 Gradient nanofibers. 2.6 Applications of structured functional nanofibers2.7 Future trends; 2.8 References; 3 Processing of composite functional nanofibers; 3.1 Introduction; 3.2 Formation of polymer and polymer composite nanofibers; 3.3 Formation of polymer and nanoparticle composite nanofibers; 3.4 Formation of polymer and inorganic salt composite nanofibers; 3.5 Examples and applications of composite functional nanofibers; 3.6 Future trends; 3.7 Acknowledgments; 3.8 References; 4 Carbon and polymer nanofiber reinforcements in polymer matrix composites: processing and applications; 4.1 Introduction. 4.2 Composite formation with nanofibers4.3 Strengths and weaknesses of nanofibers in composites; 4.4 Applications of nanofiber composites; 4.5 Future trends; 4.6 References; 5 Inorganic functional nanofibers: processing and applications; 5.1 Introduction; 5.2 Processing of inorganic nanofibers; 5.3 Case study: preparation, structure and properties of TiO2 inorganic nanofibers; 5.4 Doping inorganic nanofibers; 5.5 Applications of inorganic functional nanofibers; 5.6 Future trends; 5.7 References; 6 Surface functionalization of polymer nanofibers; 6.1 Introduction. 6.2 Surface functionalization using physical technologies6.3 Surface functionalization using chemical technologies; 6.4 Surface functionalization using nanotechnologies; 6.5 Surface functionalization using biotechnology; 6.6 Future trends; 6.7 References; Part II Applications; 7 Functional nanofibers for filtration applications; 7.1 Introduction; 7.2 Key principles of nanofibers for filtration; 7.3 Filtration of nanoparticles from gas streams; 7.4 Nanofiber catalyst s…","author":[{"dropping-particle":"","family":"Wei","given":"Q. (Qufu)","non-dropping-particle":"","parse-names":false,"suffix":""},{"dropping-particle":"","family":"Textile Institute (Manchester","given":"England)","non-dropping-particle":"","parse-names":false,"suffix":""}],"id":"ITEM-1","issued":{"date-parts":[["2012"]]},"number-of-pages":"427","publisher":"Woodhead Publishing","title":"Fu[1] R. K. Mudsainiyan and S. K. Chawla, “Synthesis, Characterizations, Crystal Structure Determination of μ 6 Coordinated Complex of Co (III) with EDTA and Its Thermal Properties,” Mol. Cryst. Liq. Cryst., vol. 606, no. 1, pp. 237–245, Jan. 2015.nctiona","type":"book"},"uris":["http://www.mendeley.com/documents/?uuid=bd9417fd-fa92-3bb1-ba6c-de35986381b4"]}],"mendeley":{"formattedCitation":"[23]","plainTextFormattedCitation":"[23]","previouslyFormattedCitation":"[23]"},"properties":{"noteIndex":0},"schema":"https://github.com/citation-style-language/schema/raw/master/csl-citation.json"}</w:instrText>
      </w:r>
      <w:r w:rsidRPr="00EA7EF0">
        <w:rPr>
          <w:rFonts w:ascii="Times New Roman" w:hAnsi="Times New Roman" w:cs="Times New Roman"/>
          <w:sz w:val="24"/>
        </w:rPr>
        <w:fldChar w:fldCharType="separate"/>
      </w:r>
      <w:r w:rsidR="00A82B7B" w:rsidRPr="00A82B7B">
        <w:rPr>
          <w:rFonts w:ascii="Times New Roman" w:hAnsi="Times New Roman" w:cs="Times New Roman"/>
          <w:noProof/>
          <w:sz w:val="24"/>
        </w:rPr>
        <w:t>[23]</w:t>
      </w:r>
      <w:r w:rsidRPr="00EA7EF0">
        <w:rPr>
          <w:rFonts w:ascii="Times New Roman" w:hAnsi="Times New Roman" w:cs="Times New Roman"/>
          <w:sz w:val="24"/>
        </w:rPr>
        <w:fldChar w:fldCharType="end"/>
      </w:r>
    </w:p>
    <w:p w14:paraId="44DCDD30" w14:textId="77777777" w:rsidR="00BE22F1" w:rsidRDefault="00BE22F1" w:rsidP="005F3E6B">
      <w:pPr>
        <w:spacing w:line="360" w:lineRule="auto"/>
        <w:jc w:val="center"/>
      </w:pPr>
    </w:p>
    <w:p w14:paraId="681E61C3" w14:textId="77777777" w:rsidR="00BE22F1" w:rsidRDefault="00BE22F1" w:rsidP="005F3E6B">
      <w:pPr>
        <w:spacing w:line="360" w:lineRule="auto"/>
        <w:jc w:val="center"/>
      </w:pPr>
      <w:r>
        <w:rPr>
          <w:noProof/>
        </w:rPr>
        <w:drawing>
          <wp:inline distT="0" distB="0" distL="0" distR="0" wp14:anchorId="18AE706C" wp14:editId="771BADFB">
            <wp:extent cx="3479979" cy="2457576"/>
            <wp:effectExtent l="0" t="0" r="635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lectrospinning postup.PNG"/>
                    <pic:cNvPicPr/>
                  </pic:nvPicPr>
                  <pic:blipFill>
                    <a:blip r:embed="rId20">
                      <a:extLst>
                        <a:ext uri="{28A0092B-C50C-407E-A947-70E740481C1C}">
                          <a14:useLocalDpi xmlns:a14="http://schemas.microsoft.com/office/drawing/2010/main" val="0"/>
                        </a:ext>
                      </a:extLst>
                    </a:blip>
                    <a:stretch>
                      <a:fillRect/>
                    </a:stretch>
                  </pic:blipFill>
                  <pic:spPr>
                    <a:xfrm>
                      <a:off x="0" y="0"/>
                      <a:ext cx="3479979" cy="2457576"/>
                    </a:xfrm>
                    <a:prstGeom prst="rect">
                      <a:avLst/>
                    </a:prstGeom>
                  </pic:spPr>
                </pic:pic>
              </a:graphicData>
            </a:graphic>
          </wp:inline>
        </w:drawing>
      </w:r>
    </w:p>
    <w:p w14:paraId="475897F0" w14:textId="3C578468" w:rsidR="00BE22F1" w:rsidRPr="00392EC2" w:rsidRDefault="00BE22F1" w:rsidP="005F3E6B">
      <w:pPr>
        <w:spacing w:line="360" w:lineRule="auto"/>
        <w:rPr>
          <w:rFonts w:ascii="Times New Roman" w:hAnsi="Times New Roman" w:cs="Times New Roman"/>
          <w:sz w:val="24"/>
        </w:rPr>
      </w:pPr>
      <w:r w:rsidRPr="00EA7EF0">
        <w:rPr>
          <w:rFonts w:ascii="Times New Roman" w:hAnsi="Times New Roman" w:cs="Times New Roman"/>
          <w:b/>
          <w:sz w:val="24"/>
        </w:rPr>
        <w:t>Obrázok č.9:</w:t>
      </w:r>
      <w:r w:rsidRPr="00EA7EF0">
        <w:rPr>
          <w:rFonts w:ascii="Times New Roman" w:hAnsi="Times New Roman" w:cs="Times New Roman"/>
          <w:sz w:val="24"/>
        </w:rPr>
        <w:t xml:space="preserve"> Postup prípravy anorganických </w:t>
      </w:r>
      <w:proofErr w:type="spellStart"/>
      <w:r w:rsidRPr="00EA7EF0">
        <w:rPr>
          <w:rFonts w:ascii="Times New Roman" w:hAnsi="Times New Roman" w:cs="Times New Roman"/>
          <w:sz w:val="24"/>
        </w:rPr>
        <w:t>nanovlákien</w:t>
      </w:r>
      <w:proofErr w:type="spellEnd"/>
      <w:r w:rsidRPr="00EA7EF0">
        <w:rPr>
          <w:rFonts w:ascii="Times New Roman" w:hAnsi="Times New Roman" w:cs="Times New Roman"/>
          <w:sz w:val="24"/>
        </w:rPr>
        <w:t xml:space="preserve"> s použitím </w:t>
      </w:r>
      <w:proofErr w:type="spellStart"/>
      <w:r w:rsidRPr="00EA7EF0">
        <w:rPr>
          <w:rFonts w:ascii="Times New Roman" w:hAnsi="Times New Roman" w:cs="Times New Roman"/>
          <w:sz w:val="24"/>
        </w:rPr>
        <w:t>elektrospinneru</w:t>
      </w:r>
      <w:proofErr w:type="spellEnd"/>
      <w:r w:rsidRPr="00EA7EF0">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{"citationItems":[{"id":"ITEM-1","itemData":{"ISBN":"9780857095640","abstract":"Published in association with the Textile Institute. \"Nanofibers are a flexible material with a huge range of potential applications in areas such as technical textiles. The book summarises key trends in the processing and applications of these exciting materials.\"--Back cover. Cover; Functional nanofibers and their applications; Copyright; Contents; Contributor contact details; Woodhead Publishing Series in Textiles; Part I Types and processing; 1 Nanofibers: principles and manufacture; 1.1 Introduction; 1.2 Principles of electrospinning; 1.3 Solution electrospinning; 1.4 Melt electrospinning; 1.5 Future trends; 1.6 References; 2 Types and processing of structured functional nanofibers: core-shell, aligned, porous and gradient nanofibers; 2.1 Introduction; 2.2 Core-shell nanofibers; 2.3 Aligned nanofibers; 2.4 Porous nanofibers; 2.5 Gradient nanofibers. 2.6 Applications of structured functional nanofibers2.7 Future trends; 2.8 References; 3 Processing of composite functional nanofibers; 3.1 Introduction; 3.2 Formation of polymer and polymer composite nanofibers; 3.3 Formation of polymer and nanoparticle composite nanofibers; 3.4 Formation of polymer and inorganic salt composite nanofibers; 3.5 Examples and applications of composite functional nanofibers; 3.6 Future trends; 3.7 Acknowledgments; 3.8 References; 4 Carbon and polymer nanofiber reinforcements in polymer matrix composites: processing and applications; 4.1 Introduction. 4.2 Composite formation with nanofibers4.3 Strengths and weaknesses of nanofibers in composites; 4.4 Applications of nanofiber composites; 4.5 Future trends; 4.6 References; 5 Inorganic functional nanofibers: processing and applications; 5.1 Introduction; 5.2 Processing of inorganic nanofibers; 5.3 Case study: preparation, structure and properties of TiO2 inorganic nanofibers; 5.4 Doping inorganic nanofibers; 5.5 Applications of inorganic functional nanofibers; 5.6 Future trends; 5.7 References; 6 Surface functionalization of polymer nanofibers; 6.1 Introduction. 6.2 Surface functionalization using physical technologies6.3 Surface functionalization using chemical technologies; 6.4 Surface functionalization using nanotechnologies; 6.5 Surface functionalization using biotechnology; 6.6 Future trends; 6.7 References; Part II Applications; 7 Functional nanofibers for filtration applications; 7.1 Introduction; 7.2 Key principles of nanofibers for filtration; 7.3 Filtration of nanoparticles from gas streams; 7.4 Nanofiber catalyst s…","author":[{"dropping-particle":"","family":"Wei","given":"Q. (Qufu)","non-dropping-particle":"","parse-names":false,"suffix":""},{"dropping-particle":"","family":"Textile Institute (Manchester","given":"England)","non-dropping-particle":"","parse-names":false,"suffix":""}],"id":"ITEM-1","issued":{"date-parts":[["2012"]]},"number-of-pages":"427","publisher":"Woodhead Publishing","title":"Fu[1] R. K. Mudsainiyan and S. K. Chawla, “Synthesis, Characterizations, Crystal Structure Determination of μ 6 Coordinated Complex of Co (III) with EDTA and Its Thermal Properties,” Mol. Cryst. Liq. Cryst., vol. 606, no. 1, pp. 237–245, Jan. 2015.nctiona","type":"book"},"uris":["http://www.mendeley.com/documents/?uuid=bd9417fd-fa92-3bb1-ba6c-de35986381b4"]}],"mendeley":{"formattedCitation":"[23]","plainTextFormattedCitation":"[23]","previouslyFormattedCitation":"[23]"},"properties":{"noteIndex":0},"schema":"https://github.com/citation-style-language/schema/raw/master/csl-citation.json"}</w:instrText>
      </w:r>
      <w:r w:rsidRPr="00EA7EF0">
        <w:rPr>
          <w:rFonts w:ascii="Times New Roman" w:hAnsi="Times New Roman" w:cs="Times New Roman"/>
          <w:sz w:val="24"/>
        </w:rPr>
        <w:fldChar w:fldCharType="separate"/>
      </w:r>
      <w:r w:rsidR="00A82B7B" w:rsidRPr="00A82B7B">
        <w:rPr>
          <w:rFonts w:ascii="Times New Roman" w:hAnsi="Times New Roman" w:cs="Times New Roman"/>
          <w:noProof/>
          <w:sz w:val="24"/>
        </w:rPr>
        <w:t>[23]</w:t>
      </w:r>
      <w:r w:rsidRPr="00EA7EF0">
        <w:rPr>
          <w:rFonts w:ascii="Times New Roman" w:hAnsi="Times New Roman" w:cs="Times New Roman"/>
          <w:sz w:val="24"/>
        </w:rPr>
        <w:fldChar w:fldCharType="end"/>
      </w:r>
    </w:p>
    <w:p w14:paraId="2CC9BD90" w14:textId="380AA050" w:rsidR="00BE22F1" w:rsidRDefault="00630BF0" w:rsidP="005F3E6B">
      <w:pPr>
        <w:pStyle w:val="Nadpis2"/>
        <w:spacing w:line="360" w:lineRule="auto"/>
      </w:pPr>
      <w:bookmarkStart w:id="42" w:name="_Toc8495477"/>
      <w:r>
        <w:lastRenderedPageBreak/>
        <w:t xml:space="preserve">Analýza anorganických </w:t>
      </w:r>
      <w:proofErr w:type="spellStart"/>
      <w:r>
        <w:t>nanovlákien</w:t>
      </w:r>
      <w:bookmarkEnd w:id="42"/>
      <w:proofErr w:type="spellEnd"/>
    </w:p>
    <w:p w14:paraId="5279FBF4" w14:textId="77777777" w:rsidR="00BE22F1" w:rsidRDefault="00BE22F1" w:rsidP="005F3E6B">
      <w:pPr>
        <w:pStyle w:val="Nadpis3"/>
        <w:spacing w:line="360" w:lineRule="auto"/>
      </w:pPr>
      <w:bookmarkStart w:id="43" w:name="_Toc8495478"/>
      <w:r>
        <w:t xml:space="preserve">Infračervená </w:t>
      </w:r>
      <w:proofErr w:type="spellStart"/>
      <w:r>
        <w:t>spektroskopia</w:t>
      </w:r>
      <w:bookmarkEnd w:id="43"/>
      <w:proofErr w:type="spellEnd"/>
    </w:p>
    <w:p w14:paraId="2CC393C9" w14:textId="119AE574" w:rsidR="00BE22F1" w:rsidRPr="00EA7EF0" w:rsidRDefault="00BE22F1" w:rsidP="005F3E6B">
      <w:pPr>
        <w:spacing w:line="360" w:lineRule="auto"/>
        <w:jc w:val="both"/>
        <w:rPr>
          <w:rFonts w:ascii="Times New Roman" w:hAnsi="Times New Roman" w:cs="Times New Roman"/>
          <w:sz w:val="24"/>
        </w:rPr>
      </w:pPr>
      <w:r w:rsidRPr="00EA7EF0">
        <w:rPr>
          <w:rFonts w:ascii="Times New Roman" w:hAnsi="Times New Roman" w:cs="Times New Roman"/>
          <w:sz w:val="24"/>
        </w:rPr>
        <w:t>Táto metóda je založená na zmene vibračných stavov, ktoré sú pre každú molekulu charakteristické a vďaka nim vieme bezpečne identifikovať a charakterizovať danú molekulu. Vibračná spektrometria v sebe zahŕňa niekoľko rôznych techník, z ktorých najdôležitejšie sú stredná infračervená spektrometria (4000</w:t>
      </w:r>
      <w:r w:rsidR="0001125B">
        <w:rPr>
          <w:rFonts w:ascii="Times New Roman" w:hAnsi="Times New Roman" w:cs="Times New Roman"/>
          <w:sz w:val="24"/>
        </w:rPr>
        <w:t xml:space="preserve"> </w:t>
      </w:r>
      <w:r w:rsidRPr="00EA7EF0">
        <w:rPr>
          <w:rFonts w:ascii="Times New Roman" w:hAnsi="Times New Roman" w:cs="Times New Roman"/>
          <w:sz w:val="24"/>
        </w:rPr>
        <w:t>-</w:t>
      </w:r>
      <w:r w:rsidR="0001125B">
        <w:rPr>
          <w:rFonts w:ascii="Times New Roman" w:hAnsi="Times New Roman" w:cs="Times New Roman"/>
          <w:sz w:val="24"/>
        </w:rPr>
        <w:t xml:space="preserve"> </w:t>
      </w:r>
      <w:r w:rsidRPr="00EA7EF0">
        <w:rPr>
          <w:rFonts w:ascii="Times New Roman" w:hAnsi="Times New Roman" w:cs="Times New Roman"/>
          <w:sz w:val="24"/>
        </w:rPr>
        <w:t>200 cm</w:t>
      </w:r>
      <w:r w:rsidRPr="00EA7EF0">
        <w:rPr>
          <w:rFonts w:ascii="Times New Roman" w:hAnsi="Times New Roman" w:cs="Times New Roman"/>
          <w:sz w:val="24"/>
          <w:vertAlign w:val="superscript"/>
        </w:rPr>
        <w:t>-1</w:t>
      </w:r>
      <w:r w:rsidRPr="00EA7EF0">
        <w:rPr>
          <w:rFonts w:ascii="Times New Roman" w:hAnsi="Times New Roman" w:cs="Times New Roman"/>
          <w:sz w:val="24"/>
        </w:rPr>
        <w:t>), blízka infračervená spektrometria</w:t>
      </w:r>
      <w:r w:rsidR="0001125B">
        <w:rPr>
          <w:rFonts w:ascii="Times New Roman" w:hAnsi="Times New Roman" w:cs="Times New Roman"/>
          <w:sz w:val="24"/>
        </w:rPr>
        <w:t xml:space="preserve">  </w:t>
      </w:r>
      <w:r w:rsidRPr="00EA7EF0">
        <w:rPr>
          <w:rFonts w:ascii="Times New Roman" w:hAnsi="Times New Roman" w:cs="Times New Roman"/>
          <w:sz w:val="24"/>
        </w:rPr>
        <w:t xml:space="preserve"> (13000</w:t>
      </w:r>
      <w:r w:rsidR="0001125B">
        <w:rPr>
          <w:rFonts w:ascii="Times New Roman" w:hAnsi="Times New Roman" w:cs="Times New Roman"/>
          <w:sz w:val="24"/>
        </w:rPr>
        <w:t xml:space="preserve"> </w:t>
      </w:r>
      <w:r w:rsidRPr="00EA7EF0">
        <w:rPr>
          <w:rFonts w:ascii="Times New Roman" w:hAnsi="Times New Roman" w:cs="Times New Roman"/>
          <w:sz w:val="24"/>
        </w:rPr>
        <w:t>- 4000 cm</w:t>
      </w:r>
      <w:r w:rsidRPr="00EA7EF0">
        <w:rPr>
          <w:rFonts w:ascii="Times New Roman" w:hAnsi="Times New Roman" w:cs="Times New Roman"/>
          <w:sz w:val="24"/>
          <w:vertAlign w:val="superscript"/>
        </w:rPr>
        <w:t>-1</w:t>
      </w:r>
      <w:r w:rsidRPr="00EA7EF0">
        <w:rPr>
          <w:rFonts w:ascii="Times New Roman" w:hAnsi="Times New Roman" w:cs="Times New Roman"/>
          <w:sz w:val="24"/>
        </w:rPr>
        <w:t>) a </w:t>
      </w:r>
      <w:proofErr w:type="spellStart"/>
      <w:r w:rsidRPr="00EA7EF0">
        <w:rPr>
          <w:rFonts w:ascii="Times New Roman" w:hAnsi="Times New Roman" w:cs="Times New Roman"/>
          <w:sz w:val="24"/>
        </w:rPr>
        <w:t>Ramanova</w:t>
      </w:r>
      <w:proofErr w:type="spellEnd"/>
      <w:r w:rsidRPr="00EA7EF0">
        <w:rPr>
          <w:rFonts w:ascii="Times New Roman" w:hAnsi="Times New Roman" w:cs="Times New Roman"/>
          <w:sz w:val="24"/>
        </w:rPr>
        <w:t xml:space="preserve"> spektrometria.</w:t>
      </w:r>
      <w:r w:rsidRPr="00EA7EF0">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{"citationItems":[{"id":"ITEM-1","itemData":{"ISBN":"9780128042090","abstract":"Second edition. Includes index. \"Infrared and Raman Spectroscopy: Principles and Spectral Interpretation provides a solid introduction to vibrational spectroscopy with an emphasis on developing critical interpretation skills.This book fully integrates the use of both IR and Raman spectroscopy as spectral interpretation tools, enabling the user to utilize the strength of both techniques while also recognizing their weaknesses. This second edition more than doubles the amount of interpreted IR and Raman spectra standards and spectral unknowns. The chapter on characteristic group frequencies is expanded to include increased discussions of sulphur and phosphorus organics, aromatic and heteroaromatics as well as inorganic compounds. New topics include a discussion of crystal lattice vibrations (low frequency/THz), confocal Raman microscopy, spatial resolution in IR and Raman microscopy, and criteria for selecting Raman excitation wavelengths. These additions accommodate the growing use of vibrational spectroscopy for process analytical monitoring, nanomaterial investigations, and structural and identity determinations to an increasing user base in both industry and academia.\" -- Back cover. 1. Introduction: infrared and raman spectroscopy -- 2. Basic principles -- 3. Instrumentation and sampling methods -- 4. Environmental dependence of vibrational spectra -- 5. Origin of group frequencies -- 6. IR and raman spectra-structure correlations: characteristic group frequencies -- 7. General outline and strategies for IR and raman spectral interpretation -- 8. Illustrated IR and raman spectra demonstrating important functional groups -- 9. Unknown IR and raman spectra.","author":[{"dropping-particle":"","family":"Larkin","given":"Peter (Peter J.)","non-dropping-particle":"","parse-names":false,"suffix":""}],"edition":"Second","id":"ITEM-1","issued":{"date-parts":[["2018"]]},"publisher":"Elsevier","title":"Infrared and Raman spectroscopy : principles and spectral interpretation","type":"book"},"uris":["http://www.mendeley.com/documents/?uuid=d9df08f1-8070-3b48-9660-ca189bcdae25"]}],"mendeley":{"formattedCitation":"[24]","plainTextFormattedCitation":"[24]","previouslyFormattedCitation":"[24]"},"properties":{"noteIndex":0},"schema":"https://github.com/citation-style-language/schema/raw/master/csl-citation.json"}</w:instrText>
      </w:r>
      <w:r w:rsidRPr="00EA7EF0">
        <w:rPr>
          <w:rFonts w:ascii="Times New Roman" w:hAnsi="Times New Roman" w:cs="Times New Roman"/>
          <w:sz w:val="24"/>
        </w:rPr>
        <w:fldChar w:fldCharType="separate"/>
      </w:r>
      <w:r w:rsidR="00A82B7B" w:rsidRPr="00A82B7B">
        <w:rPr>
          <w:rFonts w:ascii="Times New Roman" w:hAnsi="Times New Roman" w:cs="Times New Roman"/>
          <w:noProof/>
          <w:sz w:val="24"/>
        </w:rPr>
        <w:t>[24]</w:t>
      </w:r>
      <w:r w:rsidRPr="00EA7EF0">
        <w:rPr>
          <w:rFonts w:ascii="Times New Roman" w:hAnsi="Times New Roman" w:cs="Times New Roman"/>
          <w:sz w:val="24"/>
        </w:rPr>
        <w:fldChar w:fldCharType="end"/>
      </w:r>
    </w:p>
    <w:p w14:paraId="66095F2F" w14:textId="77777777" w:rsidR="00BE22F1" w:rsidRPr="00072CC7" w:rsidRDefault="00BE22F1" w:rsidP="005F3E6B">
      <w:pPr>
        <w:pStyle w:val="Odsekzoznamu"/>
        <w:keepNext/>
        <w:keepLines/>
        <w:numPr>
          <w:ilvl w:val="0"/>
          <w:numId w:val="7"/>
        </w:numPr>
        <w:spacing w:before="80" w:after="0" w:line="360" w:lineRule="auto"/>
        <w:ind w:left="0"/>
        <w:contextualSpacing w:val="0"/>
        <w:outlineLvl w:val="2"/>
        <w:rPr>
          <w:rFonts w:asciiTheme="majorHAnsi" w:eastAsiaTheme="majorEastAsia" w:hAnsiTheme="majorHAnsi" w:cstheme="majorBidi"/>
          <w:vanish/>
          <w:color w:val="538135" w:themeColor="accent6" w:themeShade="BF"/>
          <w:sz w:val="24"/>
          <w:szCs w:val="24"/>
        </w:rPr>
      </w:pPr>
      <w:bookmarkStart w:id="44" w:name="_Toc507164989"/>
      <w:bookmarkStart w:id="45" w:name="_Toc507165043"/>
      <w:bookmarkStart w:id="46" w:name="_Toc507165202"/>
      <w:bookmarkStart w:id="47" w:name="_Toc507165832"/>
      <w:bookmarkStart w:id="48" w:name="_Toc533703478"/>
      <w:bookmarkStart w:id="49" w:name="_Toc5202"/>
      <w:bookmarkStart w:id="50" w:name="_Toc5313"/>
      <w:bookmarkStart w:id="51" w:name="_Toc5424"/>
      <w:bookmarkStart w:id="52" w:name="_Toc10882"/>
      <w:bookmarkStart w:id="53" w:name="_Toc10993"/>
      <w:bookmarkStart w:id="54" w:name="_Toc11110"/>
      <w:bookmarkStart w:id="55" w:name="_Toc2762616"/>
      <w:bookmarkStart w:id="56" w:name="_Toc2763318"/>
      <w:bookmarkStart w:id="57" w:name="_Toc2949279"/>
      <w:bookmarkStart w:id="58" w:name="_Toc2949507"/>
      <w:bookmarkStart w:id="59" w:name="_Toc2949817"/>
      <w:bookmarkStart w:id="60" w:name="_Toc2949912"/>
      <w:bookmarkStart w:id="61" w:name="_Toc2950007"/>
      <w:bookmarkStart w:id="62" w:name="_Toc2950555"/>
      <w:bookmarkStart w:id="63" w:name="_Toc2954024"/>
      <w:bookmarkStart w:id="64" w:name="_Toc2954112"/>
      <w:bookmarkStart w:id="65" w:name="_Toc2954200"/>
      <w:bookmarkStart w:id="66" w:name="_Toc2971127"/>
      <w:bookmarkStart w:id="67" w:name="_Toc2973988"/>
      <w:bookmarkStart w:id="68" w:name="_Toc2974402"/>
      <w:bookmarkStart w:id="69" w:name="_Toc2974920"/>
      <w:bookmarkStart w:id="70" w:name="_Toc2976205"/>
      <w:bookmarkStart w:id="71" w:name="_Toc2976300"/>
      <w:bookmarkStart w:id="72" w:name="_Toc2976400"/>
      <w:bookmarkStart w:id="73" w:name="_Toc3060837"/>
      <w:bookmarkStart w:id="74" w:name="_Toc3061091"/>
      <w:bookmarkStart w:id="75" w:name="_Toc3061146"/>
      <w:bookmarkStart w:id="76" w:name="_Toc5965812"/>
      <w:bookmarkStart w:id="77" w:name="_Toc5965965"/>
      <w:bookmarkStart w:id="78" w:name="_Toc6064018"/>
      <w:bookmarkStart w:id="79" w:name="_Toc6147316"/>
      <w:bookmarkStart w:id="80" w:name="_Toc6147401"/>
      <w:bookmarkStart w:id="81" w:name="_Toc6574282"/>
      <w:bookmarkStart w:id="82" w:name="_Toc6574500"/>
      <w:bookmarkStart w:id="83" w:name="_Toc8035773"/>
      <w:bookmarkStart w:id="84" w:name="_Toc8484625"/>
      <w:bookmarkStart w:id="85" w:name="_Toc8494801"/>
      <w:bookmarkStart w:id="86" w:name="_Toc8495393"/>
      <w:bookmarkStart w:id="87" w:name="_Toc8495479"/>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10956DC3" w14:textId="77777777" w:rsidR="00BE22F1" w:rsidRPr="00072CC7" w:rsidRDefault="00BE22F1" w:rsidP="005F3E6B">
      <w:pPr>
        <w:pStyle w:val="Odsekzoznamu"/>
        <w:keepNext/>
        <w:keepLines/>
        <w:numPr>
          <w:ilvl w:val="0"/>
          <w:numId w:val="7"/>
        </w:numPr>
        <w:spacing w:before="80" w:after="0" w:line="360" w:lineRule="auto"/>
        <w:ind w:left="0"/>
        <w:contextualSpacing w:val="0"/>
        <w:outlineLvl w:val="2"/>
        <w:rPr>
          <w:rFonts w:asciiTheme="majorHAnsi" w:eastAsiaTheme="majorEastAsia" w:hAnsiTheme="majorHAnsi" w:cstheme="majorBidi"/>
          <w:vanish/>
          <w:color w:val="538135" w:themeColor="accent6" w:themeShade="BF"/>
          <w:sz w:val="24"/>
          <w:szCs w:val="24"/>
        </w:rPr>
      </w:pPr>
      <w:bookmarkStart w:id="88" w:name="_Toc507164990"/>
      <w:bookmarkStart w:id="89" w:name="_Toc507165044"/>
      <w:bookmarkStart w:id="90" w:name="_Toc507165203"/>
      <w:bookmarkStart w:id="91" w:name="_Toc507165833"/>
      <w:bookmarkStart w:id="92" w:name="_Toc533703479"/>
      <w:bookmarkStart w:id="93" w:name="_Toc5203"/>
      <w:bookmarkStart w:id="94" w:name="_Toc5314"/>
      <w:bookmarkStart w:id="95" w:name="_Toc5425"/>
      <w:bookmarkStart w:id="96" w:name="_Toc10883"/>
      <w:bookmarkStart w:id="97" w:name="_Toc10994"/>
      <w:bookmarkStart w:id="98" w:name="_Toc11111"/>
      <w:bookmarkStart w:id="99" w:name="_Toc2762617"/>
      <w:bookmarkStart w:id="100" w:name="_Toc2763319"/>
      <w:bookmarkStart w:id="101" w:name="_Toc2949280"/>
      <w:bookmarkStart w:id="102" w:name="_Toc2949508"/>
      <w:bookmarkStart w:id="103" w:name="_Toc2949818"/>
      <w:bookmarkStart w:id="104" w:name="_Toc2949913"/>
      <w:bookmarkStart w:id="105" w:name="_Toc2950008"/>
      <w:bookmarkStart w:id="106" w:name="_Toc2950556"/>
      <w:bookmarkStart w:id="107" w:name="_Toc2954025"/>
      <w:bookmarkStart w:id="108" w:name="_Toc2954113"/>
      <w:bookmarkStart w:id="109" w:name="_Toc2954201"/>
      <w:bookmarkStart w:id="110" w:name="_Toc2971128"/>
      <w:bookmarkStart w:id="111" w:name="_Toc2973989"/>
      <w:bookmarkStart w:id="112" w:name="_Toc2974403"/>
      <w:bookmarkStart w:id="113" w:name="_Toc2974921"/>
      <w:bookmarkStart w:id="114" w:name="_Toc2976206"/>
      <w:bookmarkStart w:id="115" w:name="_Toc2976301"/>
      <w:bookmarkStart w:id="116" w:name="_Toc2976401"/>
      <w:bookmarkStart w:id="117" w:name="_Toc3060838"/>
      <w:bookmarkStart w:id="118" w:name="_Toc3061092"/>
      <w:bookmarkStart w:id="119" w:name="_Toc3061147"/>
      <w:bookmarkStart w:id="120" w:name="_Toc5965813"/>
      <w:bookmarkStart w:id="121" w:name="_Toc5965966"/>
      <w:bookmarkStart w:id="122" w:name="_Toc6064019"/>
      <w:bookmarkStart w:id="123" w:name="_Toc6147317"/>
      <w:bookmarkStart w:id="124" w:name="_Toc6147402"/>
      <w:bookmarkStart w:id="125" w:name="_Toc6574283"/>
      <w:bookmarkStart w:id="126" w:name="_Toc6574501"/>
      <w:bookmarkStart w:id="127" w:name="_Toc8035774"/>
      <w:bookmarkStart w:id="128" w:name="_Toc8484626"/>
      <w:bookmarkStart w:id="129" w:name="_Toc8494802"/>
      <w:bookmarkStart w:id="130" w:name="_Toc8495394"/>
      <w:bookmarkStart w:id="131" w:name="_Toc8495480"/>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4FA08397" w14:textId="77777777" w:rsidR="00BE22F1" w:rsidRPr="00072CC7" w:rsidRDefault="00BE22F1" w:rsidP="005F3E6B">
      <w:pPr>
        <w:pStyle w:val="Odsekzoznamu"/>
        <w:keepNext/>
        <w:keepLines/>
        <w:numPr>
          <w:ilvl w:val="1"/>
          <w:numId w:val="7"/>
        </w:numPr>
        <w:spacing w:before="80" w:after="0" w:line="360" w:lineRule="auto"/>
        <w:ind w:left="0"/>
        <w:contextualSpacing w:val="0"/>
        <w:outlineLvl w:val="2"/>
        <w:rPr>
          <w:rFonts w:asciiTheme="majorHAnsi" w:eastAsiaTheme="majorEastAsia" w:hAnsiTheme="majorHAnsi" w:cstheme="majorBidi"/>
          <w:vanish/>
          <w:color w:val="538135" w:themeColor="accent6" w:themeShade="BF"/>
          <w:sz w:val="24"/>
          <w:szCs w:val="24"/>
        </w:rPr>
      </w:pPr>
      <w:bookmarkStart w:id="132" w:name="_Toc507164991"/>
      <w:bookmarkStart w:id="133" w:name="_Toc507165045"/>
      <w:bookmarkStart w:id="134" w:name="_Toc507165204"/>
      <w:bookmarkStart w:id="135" w:name="_Toc507165834"/>
      <w:bookmarkStart w:id="136" w:name="_Toc533703480"/>
      <w:bookmarkStart w:id="137" w:name="_Toc5204"/>
      <w:bookmarkStart w:id="138" w:name="_Toc5315"/>
      <w:bookmarkStart w:id="139" w:name="_Toc5426"/>
      <w:bookmarkStart w:id="140" w:name="_Toc10884"/>
      <w:bookmarkStart w:id="141" w:name="_Toc10995"/>
      <w:bookmarkStart w:id="142" w:name="_Toc11112"/>
      <w:bookmarkStart w:id="143" w:name="_Toc2762618"/>
      <w:bookmarkStart w:id="144" w:name="_Toc2763320"/>
      <w:bookmarkStart w:id="145" w:name="_Toc2949281"/>
      <w:bookmarkStart w:id="146" w:name="_Toc2949509"/>
      <w:bookmarkStart w:id="147" w:name="_Toc2949819"/>
      <w:bookmarkStart w:id="148" w:name="_Toc2949914"/>
      <w:bookmarkStart w:id="149" w:name="_Toc2950009"/>
      <w:bookmarkStart w:id="150" w:name="_Toc2950557"/>
      <w:bookmarkStart w:id="151" w:name="_Toc2954026"/>
      <w:bookmarkStart w:id="152" w:name="_Toc2954114"/>
      <w:bookmarkStart w:id="153" w:name="_Toc2954202"/>
      <w:bookmarkStart w:id="154" w:name="_Toc2971129"/>
      <w:bookmarkStart w:id="155" w:name="_Toc2973990"/>
      <w:bookmarkStart w:id="156" w:name="_Toc2974404"/>
      <w:bookmarkStart w:id="157" w:name="_Toc2974922"/>
      <w:bookmarkStart w:id="158" w:name="_Toc2976207"/>
      <w:bookmarkStart w:id="159" w:name="_Toc2976302"/>
      <w:bookmarkStart w:id="160" w:name="_Toc2976402"/>
      <w:bookmarkStart w:id="161" w:name="_Toc3060839"/>
      <w:bookmarkStart w:id="162" w:name="_Toc3061093"/>
      <w:bookmarkStart w:id="163" w:name="_Toc3061148"/>
      <w:bookmarkStart w:id="164" w:name="_Toc5965814"/>
      <w:bookmarkStart w:id="165" w:name="_Toc5965967"/>
      <w:bookmarkStart w:id="166" w:name="_Toc6064020"/>
      <w:bookmarkStart w:id="167" w:name="_Toc6147318"/>
      <w:bookmarkStart w:id="168" w:name="_Toc6147403"/>
      <w:bookmarkStart w:id="169" w:name="_Toc6574284"/>
      <w:bookmarkStart w:id="170" w:name="_Toc6574502"/>
      <w:bookmarkStart w:id="171" w:name="_Toc8035775"/>
      <w:bookmarkStart w:id="172" w:name="_Toc8484627"/>
      <w:bookmarkStart w:id="173" w:name="_Toc8494803"/>
      <w:bookmarkStart w:id="174" w:name="_Toc8495395"/>
      <w:bookmarkStart w:id="175" w:name="_Toc849548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5BE52912" w14:textId="77777777" w:rsidR="00BE22F1" w:rsidRDefault="00BE22F1" w:rsidP="0035179E">
      <w:pPr>
        <w:pStyle w:val="odrka"/>
        <w:spacing w:line="360" w:lineRule="auto"/>
      </w:pPr>
      <w:bookmarkStart w:id="176" w:name="_Toc2976403"/>
      <w:bookmarkStart w:id="177" w:name="_Toc8495482"/>
      <w:r w:rsidRPr="00EC3977">
        <w:t>História</w:t>
      </w:r>
      <w:bookmarkEnd w:id="176"/>
      <w:bookmarkEnd w:id="177"/>
      <w:r w:rsidRPr="00EC3977">
        <w:t xml:space="preserve"> </w:t>
      </w:r>
    </w:p>
    <w:p w14:paraId="016582FE" w14:textId="05B46895" w:rsidR="00BE22F1" w:rsidRPr="00EA7EF0" w:rsidRDefault="00BE22F1" w:rsidP="0035179E">
      <w:pPr>
        <w:spacing w:line="360" w:lineRule="auto"/>
        <w:jc w:val="both"/>
        <w:rPr>
          <w:rFonts w:ascii="Times New Roman" w:hAnsi="Times New Roman" w:cs="Times New Roman"/>
          <w:sz w:val="24"/>
          <w:szCs w:val="24"/>
        </w:rPr>
      </w:pPr>
      <w:r w:rsidRPr="00EA7EF0">
        <w:rPr>
          <w:rFonts w:ascii="Times New Roman" w:hAnsi="Times New Roman" w:cs="Times New Roman"/>
          <w:sz w:val="24"/>
          <w:szCs w:val="24"/>
        </w:rPr>
        <w:t>Prvý spektrometer bol zostrojený v roku 1835 a po jeho objavení sa infračervená spektrometria rozmohla hlavne na skúmanie materiálov a ich chemickej štruktúry. Na začiatku 19. storočia boli známe charakteristické vibrácie niektorých skupín napr. karboxylovej (1700 a 3500 cm</w:t>
      </w:r>
      <w:r w:rsidRPr="00EA7EF0">
        <w:rPr>
          <w:rFonts w:ascii="Times New Roman" w:hAnsi="Times New Roman" w:cs="Times New Roman"/>
          <w:sz w:val="24"/>
          <w:szCs w:val="24"/>
          <w:vertAlign w:val="superscript"/>
        </w:rPr>
        <w:t>-1</w:t>
      </w:r>
      <w:r w:rsidRPr="00EA7EF0">
        <w:rPr>
          <w:rFonts w:ascii="Times New Roman" w:hAnsi="Times New Roman" w:cs="Times New Roman"/>
          <w:sz w:val="24"/>
          <w:szCs w:val="24"/>
        </w:rPr>
        <w:t>), ketónov (1790</w:t>
      </w:r>
      <w:r w:rsidR="0001125B">
        <w:rPr>
          <w:rFonts w:ascii="Times New Roman" w:hAnsi="Times New Roman" w:cs="Times New Roman"/>
          <w:sz w:val="24"/>
          <w:szCs w:val="24"/>
        </w:rPr>
        <w:t xml:space="preserve"> </w:t>
      </w:r>
      <w:r w:rsidRPr="00EA7EF0">
        <w:rPr>
          <w:rFonts w:ascii="Times New Roman" w:hAnsi="Times New Roman" w:cs="Times New Roman"/>
          <w:sz w:val="24"/>
          <w:szCs w:val="24"/>
        </w:rPr>
        <w:t>-</w:t>
      </w:r>
      <w:r w:rsidR="0001125B">
        <w:rPr>
          <w:rFonts w:ascii="Times New Roman" w:hAnsi="Times New Roman" w:cs="Times New Roman"/>
          <w:sz w:val="24"/>
          <w:szCs w:val="24"/>
        </w:rPr>
        <w:t xml:space="preserve"> </w:t>
      </w:r>
      <w:r w:rsidRPr="00EA7EF0">
        <w:rPr>
          <w:rFonts w:ascii="Times New Roman" w:hAnsi="Times New Roman" w:cs="Times New Roman"/>
          <w:sz w:val="24"/>
          <w:szCs w:val="24"/>
        </w:rPr>
        <w:t>400 cm</w:t>
      </w:r>
      <w:r w:rsidRPr="00EA7EF0">
        <w:rPr>
          <w:rFonts w:ascii="Times New Roman" w:hAnsi="Times New Roman" w:cs="Times New Roman"/>
          <w:sz w:val="24"/>
          <w:szCs w:val="24"/>
          <w:vertAlign w:val="superscript"/>
        </w:rPr>
        <w:t>-1</w:t>
      </w:r>
      <w:r w:rsidRPr="00EA7EF0">
        <w:rPr>
          <w:rFonts w:ascii="Times New Roman" w:hAnsi="Times New Roman" w:cs="Times New Roman"/>
          <w:sz w:val="24"/>
          <w:szCs w:val="24"/>
        </w:rPr>
        <w:t>) atď.</w:t>
      </w:r>
      <w:r w:rsidRPr="00EA7EF0">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{"citationItems":[{"id":"ITEM-1","itemData":{"DOI":"10.5772/49106","author":[{"dropping-particle":"","family":"Theophanides","given":"Theophile","non-dropping-particle":"","parse-names":false,"suffix":""}],"container-title":"Infrared Spectroscopy - Materials Science, Engineering and Technology","id":"ITEM-1","issued":{"date-parts":[["2012","4","25"]]},"publisher":"InTech","title":"Introduction to Infrared Spectroscopy","type":"chapter"},"uris":["http://www.mendeley.com/documents/?uuid=0f7d891f-710d-3213-92de-df9dce974adf"]}],"mendeley":{"formattedCitation":"[25]","plainTextFormattedCitation":"[25]","previouslyFormattedCitation":"[25]"},"properties":{"noteIndex":0},"schema":"https://github.com/citation-style-language/schema/raw/master/csl-citation.json"}</w:instrText>
      </w:r>
      <w:r w:rsidRPr="00EA7EF0">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[25]</w:t>
      </w:r>
      <w:r w:rsidRPr="00EA7EF0">
        <w:rPr>
          <w:rFonts w:ascii="Times New Roman" w:hAnsi="Times New Roman" w:cs="Times New Roman"/>
          <w:sz w:val="24"/>
          <w:szCs w:val="24"/>
        </w:rPr>
        <w:fldChar w:fldCharType="end"/>
      </w:r>
      <w:r w:rsidRPr="00EA7EF0">
        <w:rPr>
          <w:rFonts w:ascii="Times New Roman" w:hAnsi="Times New Roman" w:cs="Times New Roman"/>
          <w:sz w:val="24"/>
          <w:szCs w:val="24"/>
        </w:rPr>
        <w:t xml:space="preserve">  Infračervená spektrometria bola prvá analytická metóda na</w:t>
      </w:r>
      <w:r w:rsidR="0035179E">
        <w:rPr>
          <w:rFonts w:ascii="Times New Roman" w:hAnsi="Times New Roman" w:cs="Times New Roman"/>
          <w:sz w:val="24"/>
          <w:szCs w:val="24"/>
        </w:rPr>
        <w:t> </w:t>
      </w:r>
      <w:r w:rsidRPr="00EA7EF0">
        <w:rPr>
          <w:rFonts w:ascii="Times New Roman" w:hAnsi="Times New Roman" w:cs="Times New Roman"/>
          <w:sz w:val="24"/>
          <w:szCs w:val="24"/>
        </w:rPr>
        <w:t>určenie štruktúry používaná hlavne organickými chemikmi. Najskôr boli vytvorené iba modely molekúl, na ktorých sa prezentovali možné vibračné stavy. Prvý industriálne dostupný infračervený spektrometer obsahoval len hranol s malou ohniskovou vzdialenosťou. Neskôr boli vytvorené prvé tabuľky s predpokladanými výskytmi molekulárnych skupín a ich charakteristickými frekvenciami. Najvyšší rozmach bol v</w:t>
      </w:r>
      <w:r w:rsidR="00612556">
        <w:rPr>
          <w:rFonts w:ascii="Times New Roman" w:hAnsi="Times New Roman" w:cs="Times New Roman"/>
          <w:sz w:val="24"/>
          <w:szCs w:val="24"/>
        </w:rPr>
        <w:t> </w:t>
      </w:r>
      <w:r w:rsidRPr="00EA7EF0">
        <w:rPr>
          <w:rFonts w:ascii="Times New Roman" w:hAnsi="Times New Roman" w:cs="Times New Roman"/>
          <w:sz w:val="24"/>
          <w:szCs w:val="24"/>
        </w:rPr>
        <w:t>50</w:t>
      </w:r>
      <w:r w:rsidR="00612556">
        <w:rPr>
          <w:rFonts w:ascii="Times New Roman" w:hAnsi="Times New Roman" w:cs="Times New Roman"/>
          <w:sz w:val="24"/>
          <w:szCs w:val="24"/>
        </w:rPr>
        <w:t>.</w:t>
      </w:r>
      <w:r w:rsidRPr="00EA7EF0">
        <w:rPr>
          <w:rFonts w:ascii="Times New Roman" w:hAnsi="Times New Roman" w:cs="Times New Roman"/>
          <w:sz w:val="24"/>
          <w:szCs w:val="24"/>
        </w:rPr>
        <w:t xml:space="preserve"> a</w:t>
      </w:r>
      <w:r w:rsidR="00612556">
        <w:rPr>
          <w:rFonts w:ascii="Times New Roman" w:hAnsi="Times New Roman" w:cs="Times New Roman"/>
          <w:sz w:val="24"/>
          <w:szCs w:val="24"/>
        </w:rPr>
        <w:t> </w:t>
      </w:r>
      <w:r w:rsidRPr="00EA7EF0">
        <w:rPr>
          <w:rFonts w:ascii="Times New Roman" w:hAnsi="Times New Roman" w:cs="Times New Roman"/>
          <w:sz w:val="24"/>
          <w:szCs w:val="24"/>
        </w:rPr>
        <w:t>60</w:t>
      </w:r>
      <w:r w:rsidR="00612556">
        <w:rPr>
          <w:rFonts w:ascii="Times New Roman" w:hAnsi="Times New Roman" w:cs="Times New Roman"/>
          <w:sz w:val="24"/>
          <w:szCs w:val="24"/>
        </w:rPr>
        <w:t>.</w:t>
      </w:r>
      <w:r w:rsidRPr="00EA7EF0">
        <w:rPr>
          <w:rFonts w:ascii="Times New Roman" w:hAnsi="Times New Roman" w:cs="Times New Roman"/>
          <w:sz w:val="24"/>
          <w:szCs w:val="24"/>
        </w:rPr>
        <w:t xml:space="preserve"> rokoch, kedy sa táto technika stala komerčne dostupnou a následným vytvorením tabuliek so skutočnými nameranými hodnotami.</w:t>
      </w:r>
      <w:r w:rsidRPr="00EA7EF0">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{"citationItems":[{"id":"ITEM-1","itemData":{"abstract":"Mechanical models have been constructed to represent the dynamical systems believed to exist in the molecule. Assuming that the intramolecular forces lie along lines associated with the chemical bonds and that for small vibrations they obey Hooke's law and have the mechanical character of spiral springs, it is possible to get a picture of the forces and masses which can be represented on a large scale by steel balls and spiral springs. Models have been constructed for some of the simpler non-polar molecules. They are found to have characteristic frequencies which correspond very closely to the frequencies observed in the Raman spectra, and it is possible by this means to identify the Raman lines with definite types of motion of particular atoms in the molecule. This substantiates the view that Raman lines correspond very closely to characteristic fundamental molecular frequencies.","author":[{"dropping-particle":"","family":"Kfttering","given":"F","non-dropping-particle":"","parse-names":false,"suffix":""},{"dropping-particle":"","family":"Shutts","given":"L Wv","non-dropping-particle":"","parse-names":false,"suffix":""},{"dropping-particle":"","family":"Andrews","given":"D H","non-dropping-particle":"","parse-names":false,"suffix":""}],"id":"ITEM-1","issued":{"date-parts":[["1961"]]},"title":"AUGUST r, &amp;amp;930 PHYSICAL REVIEH' VOLUME 3e A REPRESENTATION OF THE DYNAMIC PROPERTIES OF MOLECULES BY MECHANICAL MODFLS","type":"article-journal"},"uris":["http://www.mendeley.com/documents/?uuid=a750b0d4-4ad8-363b-a39b-77e20914625a"]}],"mendeley":{"formattedCitation":"[26]","plainTextFormattedCitation":"[26]","previouslyFormattedCitation":"[26]"},"properties":{"noteIndex":0},"schema":"https://github.com/citation-style-language/schema/raw/master/csl-citation.json"}</w:instrText>
      </w:r>
      <w:r w:rsidRPr="00EA7EF0">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[26]</w:t>
      </w:r>
      <w:r w:rsidRPr="00EA7EF0">
        <w:rPr>
          <w:rFonts w:ascii="Times New Roman" w:hAnsi="Times New Roman" w:cs="Times New Roman"/>
          <w:sz w:val="24"/>
          <w:szCs w:val="24"/>
        </w:rPr>
        <w:fldChar w:fldCharType="end"/>
      </w:r>
      <w:r w:rsidRPr="00EA7EF0">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{"citationItems":[{"id":"ITEM-1","itemData":{"abstract":"carhonyl groups and double bonds in strained rings have been extensively studied in the literature. Their vibrational frequencies in the in-frared and Raman spectra are observed to he displaced from the comparable poskions in unstrained or non-cyclic compounds (1, 2) . Calculations on ketones by Halford (3) and Bratoz and Besnainou (4) indicate that the bond angle changes in rings will shift the C=O frequency due to mechanical effects, Bratoz specifying that most of the shift is due to changes in double bond-single bond mechanical int,eraction. The fre-quency shifts have alternately been ascribed to changes in the double bond force constant as a result of strain. It was decided to study the general effect of double bond-single bond int,eract,ion using vibrating molecular models. Vibrating mechanical molecular models were first used by Kettering, Shults, and Andrews (5) to demon-strate and study modes of vibration in various mole-cules. Basically, the nuclei are represented by weights and t,he interatomic bonds by helical springs. When this model is freely support,ed and connected through a loose coupling to an eccentric on a variable speed motor, the model will perform all t,he normal modes of vibra-tion. When the \"disturbing\" frequency of the eccentric oscillation matches one of the natural vibrational fre-quencies of the model, resonance occurs and the model vibrates. At other frequencies, the model remains quiet. Norman 8. Colthup American Cyanomid Company Stamford, Connecticut Figure I. The photograph shows the apparatus for a mechanical onology of rnolecvlor vibrations. The dc motor is connected to o vorioc through o selenium rectifier. An eccentric in the form of a nail on the ride of the motor $haft is connected to the ~ m p e n d e d molecular model (the skeleton of n-butane in this care1 through o coupling wire.","author":[{"dropping-particle":"","family":"Colthup N.","given":"","non-dropping-particle":"","parse-names":false,"suffix":""}],"container-title":"Journal of Chemical Education","id":"ITEM-1","issued":{"date-parts":[["1961"]]},"title":"Vibrating Molecular Models","type":"article-journal"},"uris":["http://www.mendeley.com/documents/?uuid=934a4da8-b8ae-3119-b6e9-858e359d0d2f"]}],"mendeley":{"formattedCitation":"[27]","plainTextFormattedCitation":"[27]","previouslyFormattedCitation":"[27]"},"properties":{"noteIndex":0},"schema":"https://github.com/citation-style-language/schema/raw/master/csl-citation.json"}</w:instrText>
      </w:r>
      <w:r w:rsidRPr="00EA7EF0">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[27]</w:t>
      </w:r>
      <w:r w:rsidRPr="00EA7EF0">
        <w:rPr>
          <w:rFonts w:ascii="Times New Roman" w:hAnsi="Times New Roman" w:cs="Times New Roman"/>
          <w:sz w:val="24"/>
          <w:szCs w:val="24"/>
        </w:rPr>
        <w:fldChar w:fldCharType="end"/>
      </w:r>
    </w:p>
    <w:p w14:paraId="2E5EE985" w14:textId="77777777" w:rsidR="00BE22F1" w:rsidRPr="00C56532" w:rsidRDefault="00BE22F1" w:rsidP="0035179E">
      <w:pPr>
        <w:pStyle w:val="odrka"/>
        <w:spacing w:line="360" w:lineRule="auto"/>
      </w:pPr>
      <w:bookmarkStart w:id="178" w:name="_Toc2976404"/>
      <w:bookmarkStart w:id="179" w:name="_Toc8495483"/>
      <w:r w:rsidRPr="00C56532">
        <w:t>Základné princípy</w:t>
      </w:r>
      <w:bookmarkEnd w:id="178"/>
      <w:bookmarkEnd w:id="179"/>
      <w:r w:rsidRPr="00C56532">
        <w:t xml:space="preserve"> </w:t>
      </w:r>
    </w:p>
    <w:p w14:paraId="0A316358" w14:textId="0268D929" w:rsidR="00BE22F1" w:rsidRPr="00EA7EF0" w:rsidRDefault="00BE22F1" w:rsidP="0035179E">
      <w:pPr>
        <w:spacing w:line="360" w:lineRule="auto"/>
        <w:jc w:val="both"/>
        <w:rPr>
          <w:rFonts w:ascii="Times New Roman" w:hAnsi="Times New Roman" w:cs="Times New Roman"/>
          <w:sz w:val="24"/>
          <w:szCs w:val="24"/>
        </w:rPr>
      </w:pPr>
      <w:r w:rsidRPr="00EA7EF0">
        <w:rPr>
          <w:rFonts w:ascii="Times New Roman" w:hAnsi="Times New Roman" w:cs="Times New Roman"/>
          <w:sz w:val="24"/>
          <w:szCs w:val="24"/>
        </w:rPr>
        <w:t>Infračervená spektrometria pracuje na interakcii infračerveného žiarenia s molekulou. Meria energiu prechodu medzi jednotlivými vibračnými prechodmi po absor</w:t>
      </w:r>
      <w:r w:rsidR="00C63C86">
        <w:rPr>
          <w:rFonts w:ascii="Times New Roman" w:hAnsi="Times New Roman" w:cs="Times New Roman"/>
          <w:sz w:val="24"/>
          <w:szCs w:val="24"/>
        </w:rPr>
        <w:t>p</w:t>
      </w:r>
      <w:r w:rsidRPr="00EA7EF0">
        <w:rPr>
          <w:rFonts w:ascii="Times New Roman" w:hAnsi="Times New Roman" w:cs="Times New Roman"/>
          <w:sz w:val="24"/>
          <w:szCs w:val="24"/>
        </w:rPr>
        <w:t>cii stredného infračerveného žiarenia molekulou. Táto interakcia má za následok vytvorenie rezonančného stavu zahŕňajúc</w:t>
      </w:r>
      <w:r w:rsidR="0035179E">
        <w:rPr>
          <w:rFonts w:ascii="Times New Roman" w:hAnsi="Times New Roman" w:cs="Times New Roman"/>
          <w:sz w:val="24"/>
          <w:szCs w:val="24"/>
        </w:rPr>
        <w:t>eho</w:t>
      </w:r>
      <w:r w:rsidRPr="00EA7EF0">
        <w:rPr>
          <w:rFonts w:ascii="Times New Roman" w:hAnsi="Times New Roman" w:cs="Times New Roman"/>
          <w:sz w:val="24"/>
          <w:szCs w:val="24"/>
        </w:rPr>
        <w:t xml:space="preserve"> zmenu dipólového momentu molekuly. Infračervená spektrometria je preto vhodná </w:t>
      </w:r>
      <w:r w:rsidR="0035179E">
        <w:rPr>
          <w:rFonts w:ascii="Times New Roman" w:hAnsi="Times New Roman" w:cs="Times New Roman"/>
          <w:sz w:val="24"/>
          <w:szCs w:val="24"/>
        </w:rPr>
        <w:t>na</w:t>
      </w:r>
      <w:r w:rsidRPr="00EA7EF0">
        <w:rPr>
          <w:rFonts w:ascii="Times New Roman" w:hAnsi="Times New Roman" w:cs="Times New Roman"/>
          <w:sz w:val="24"/>
          <w:szCs w:val="24"/>
        </w:rPr>
        <w:t xml:space="preserve"> meranie asymetrických polárnych molekúl.</w:t>
      </w:r>
      <w:r w:rsidRPr="00EA7EF0">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{"citationItems":[{"id":"ITEM-1","itemData":{"ISBN":"9780128042090","abstract":"Second edition. Includes index. \"Infrared and Raman Spectroscopy: Principles and Spectral Interpretation provides a solid introduction to vibrational spectroscopy with an emphasis on developing critical interpretation skills.This book fully integrates the use of both IR and Raman spectroscopy as spectral interpretation tools, enabling the user to utilize the strength of both techniques while also recognizing their weaknesses. This second edition more than doubles the amount of interpreted IR and Raman spectra standards and spectral unknowns. The chapter on characteristic group frequencies is expanded to include increased discussions of sulphur and phosphorus organics, aromatic and heteroaromatics as well as inorganic compounds. New topics include a discussion of crystal lattice vibrations (low frequency/THz), confocal Raman microscopy, spatial resolution in IR and Raman microscopy, and criteria for selecting Raman excitation wavelengths. These additions accommodate the growing use of vibrational spectroscopy for process analytical monitoring, nanomaterial investigations, and structural and identity determinations to an increasing user base in both industry and academia.\" -- Back cover. 1. Introduction: infrared and raman spectroscopy -- 2. Basic principles -- 3. Instrumentation and sampling methods -- 4. Environmental dependence of vibrational spectra -- 5. Origin of group frequencies -- 6. IR and raman spectra-structure correlations: characteristic group frequencies -- 7. General outline and strategies for IR and raman spectral interpretation -- 8. Illustrated IR and raman spectra demonstrating important functional groups -- 9. Unknown IR and raman spectra.","author":[{"dropping-particle":"","family":"Larkin","given":"Peter (Peter J.)","non-dropping-particle":"","parse-names":false,"suffix":""}],"edition":"Second","id":"ITEM-1","issued":{"date-parts":[["2018"]]},"publisher":"Elsevier","title":"Infrared and Raman spectroscopy : principles and spectral interpretation","type":"book"},"uris":["http://www.mendeley.com/documents/?uuid=d9df08f1-8070-3b48-9660-ca189bcdae25"]}],"mendeley":{"formattedCitation":"[24]","plainTextFormattedCitation":"[24]","previouslyFormattedCitation":"[24]"},"properties":{"noteIndex":0},"schema":"https://github.com/citation-style-language/schema/raw/master/csl-citation.json"}</w:instrText>
      </w:r>
      <w:r w:rsidRPr="00EA7EF0">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[24]</w:t>
      </w:r>
      <w:r w:rsidRPr="00EA7EF0">
        <w:rPr>
          <w:rFonts w:ascii="Times New Roman" w:hAnsi="Times New Roman" w:cs="Times New Roman"/>
          <w:sz w:val="24"/>
          <w:szCs w:val="24"/>
        </w:rPr>
        <w:fldChar w:fldCharType="end"/>
      </w:r>
    </w:p>
    <w:p w14:paraId="23BCE5A6" w14:textId="19F6838E" w:rsidR="00BE22F1" w:rsidRPr="00EA7EF0" w:rsidRDefault="00BE22F1" w:rsidP="005F3E6B">
      <w:pPr>
        <w:spacing w:line="360" w:lineRule="auto"/>
        <w:jc w:val="both"/>
        <w:rPr>
          <w:rFonts w:ascii="Times New Roman" w:hAnsi="Times New Roman" w:cs="Times New Roman"/>
          <w:sz w:val="24"/>
          <w:szCs w:val="24"/>
        </w:rPr>
      </w:pPr>
      <w:r w:rsidRPr="00EA7EF0">
        <w:rPr>
          <w:rFonts w:ascii="Times New Roman" w:hAnsi="Times New Roman" w:cs="Times New Roman"/>
          <w:sz w:val="24"/>
          <w:szCs w:val="24"/>
        </w:rPr>
        <w:t>Infračervené vibračné hladiny sú charakteristické svojou frekvenciou (energia), intenzitou (polárny charakter) a tvarom vibračného pása (okolie skupiny).  Ako bolo spomínané, vibračné pásy každej molekuly sú unikátne, takže infračervené spektrum zobrazuje tzv. „odtlačok prsta“ každej molekuly. Frekvencia týchto vibrácií závisí na hmotnosti atómov, ich geometrickom usporiadaní a sile ich chemických väzieb. Výsledné spektrá nesú informácie o molekulárnej štruktúre a</w:t>
      </w:r>
      <w:r w:rsidR="0035179E">
        <w:rPr>
          <w:rFonts w:ascii="Times New Roman" w:hAnsi="Times New Roman" w:cs="Times New Roman"/>
          <w:sz w:val="24"/>
          <w:szCs w:val="24"/>
        </w:rPr>
        <w:t> </w:t>
      </w:r>
      <w:r w:rsidRPr="00EA7EF0">
        <w:rPr>
          <w:rFonts w:ascii="Times New Roman" w:hAnsi="Times New Roman" w:cs="Times New Roman"/>
          <w:sz w:val="24"/>
          <w:szCs w:val="24"/>
        </w:rPr>
        <w:t>dynamike</w:t>
      </w:r>
      <w:r w:rsidR="0035179E">
        <w:rPr>
          <w:rFonts w:ascii="Times New Roman" w:hAnsi="Times New Roman" w:cs="Times New Roman"/>
          <w:sz w:val="24"/>
          <w:szCs w:val="24"/>
        </w:rPr>
        <w:t>,</w:t>
      </w:r>
      <w:r w:rsidRPr="00EA7EF0">
        <w:rPr>
          <w:rFonts w:ascii="Times New Roman" w:hAnsi="Times New Roman" w:cs="Times New Roman"/>
          <w:sz w:val="24"/>
          <w:szCs w:val="24"/>
        </w:rPr>
        <w:t xml:space="preserve"> ale aj o okolí molekuly.</w:t>
      </w:r>
      <w:r w:rsidRPr="00EA7EF0">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{"citationItems":[{"id":"ITEM-1","itemData":{"ISBN":"9780128042090","abstract":"Second edition. Includes index. \"Infrared and Raman Spectroscopy: Principles and Spectral Interpretation provides a solid introduction to vibrational spectroscopy with an emphasis on developing critical interpretation skills.This book fully integrates the use of both IR and Raman spectroscopy as spectral interpretation tools, enabling the user to utilize the strength of both techniques while also recognizing their weaknesses. This second edition more than doubles the amount of interpreted IR and Raman spectra standards and spectral unknowns. The chapter on characteristic group frequencies is expanded to include increased discussions of sulphur and phosphorus organics, aromatic and heteroaromatics as well as inorganic compounds. New topics include a discussion of crystal lattice vibrations (low frequency/THz), confocal Raman microscopy, spatial resolution in IR and Raman microscopy, and criteria for selecting Raman excitation wavelengths. These additions accommodate the growing use of vibrational spectroscopy for process analytical monitoring, nanomaterial investigations, and structural and identity determinations to an increasing user base in both industry and academia.\" -- Back cover. 1. Introduction: infrared and raman spectroscopy -- 2. Basic principles -- 3. Instrumentation and sampling methods -- 4. Environmental dependence of vibrational spectra -- 5. Origin of group frequencies -- 6. IR and raman spectra-structure correlations: characteristic group frequencies -- 7. General outline and strategies for IR and raman spectral interpretation -- 8. Illustrated IR and raman spectra demonstrating important functional groups -- 9. Unknown IR and raman spectra.","author":[{"dropping-particle":"","family":"Larkin","given":"Peter (Peter J.)","non-dropping-particle":"","parse-names":false,"suffix":""}],"edition":"Second","id":"ITEM-1","issued":{"date-parts":[["2018"]]},"publisher":"Elsevier","title":"Infrared and Raman spectroscopy : principles and spectral interpretation","type":"book"},"uris":["http://www.mendeley.com/documents/?uuid=d9df08f1-8070-3b48-9660-ca189bcdae25"]}],"mendeley":{"formattedCitation":"[24]","plainTextFormattedCitation":"[24]","previouslyFormattedCitation":"[24]"},"properties":{"noteIndex":0},"schema":"https://github.com/citation-style-language/schema/raw/master/csl-citation.json"}</w:instrText>
      </w:r>
      <w:r w:rsidRPr="00EA7EF0">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[24]</w:t>
      </w:r>
      <w:r w:rsidRPr="00EA7EF0">
        <w:rPr>
          <w:rFonts w:ascii="Times New Roman" w:hAnsi="Times New Roman" w:cs="Times New Roman"/>
          <w:sz w:val="24"/>
          <w:szCs w:val="24"/>
        </w:rPr>
        <w:fldChar w:fldCharType="end"/>
      </w:r>
    </w:p>
    <w:p w14:paraId="20C2D5C1" w14:textId="77777777" w:rsidR="00BE22F1" w:rsidRDefault="00BE22F1" w:rsidP="0035179E">
      <w:pPr>
        <w:pStyle w:val="odrka"/>
        <w:spacing w:line="360" w:lineRule="auto"/>
      </w:pPr>
      <w:bookmarkStart w:id="180" w:name="_Toc2976405"/>
      <w:bookmarkStart w:id="181" w:name="_Toc8495484"/>
      <w:r w:rsidRPr="00806751">
        <w:lastRenderedPageBreak/>
        <w:t>Deformácia molekuly</w:t>
      </w:r>
      <w:bookmarkEnd w:id="180"/>
      <w:bookmarkEnd w:id="181"/>
    </w:p>
    <w:p w14:paraId="6D8F1109" w14:textId="77777777" w:rsidR="00BE22F1" w:rsidRPr="00EA7EF0" w:rsidRDefault="00BE22F1" w:rsidP="0035179E">
      <w:pPr>
        <w:spacing w:line="360" w:lineRule="auto"/>
        <w:jc w:val="both"/>
        <w:rPr>
          <w:rFonts w:ascii="Times New Roman" w:hAnsi="Times New Roman" w:cs="Times New Roman"/>
          <w:sz w:val="24"/>
          <w:szCs w:val="24"/>
        </w:rPr>
      </w:pPr>
      <w:r w:rsidRPr="00EA7EF0">
        <w:rPr>
          <w:rFonts w:ascii="Times New Roman" w:hAnsi="Times New Roman" w:cs="Times New Roman"/>
          <w:sz w:val="24"/>
          <w:szCs w:val="24"/>
        </w:rPr>
        <w:t xml:space="preserve">Symetria molekuly udáva aktivitu jednotlivých väzieb v IR </w:t>
      </w:r>
      <w:proofErr w:type="spellStart"/>
      <w:r w:rsidRPr="00EA7EF0">
        <w:rPr>
          <w:rFonts w:ascii="Times New Roman" w:hAnsi="Times New Roman" w:cs="Times New Roman"/>
          <w:sz w:val="24"/>
          <w:szCs w:val="24"/>
        </w:rPr>
        <w:t>spektroskopii</w:t>
      </w:r>
      <w:proofErr w:type="spellEnd"/>
      <w:r w:rsidRPr="00EA7EF0">
        <w:rPr>
          <w:rFonts w:ascii="Times New Roman" w:hAnsi="Times New Roman" w:cs="Times New Roman"/>
          <w:sz w:val="24"/>
          <w:szCs w:val="24"/>
        </w:rPr>
        <w:t xml:space="preserve">. Klasifikácia molekuly podľa jej symetrie nám dovoľuje pochopiť vzťah medzi tvarom molekuly a jej spektrom. Prvky symetrie sú napríklad: rovina symetrie, uhol otočenia alebo stred symetrie viď. obrázok č.10. </w:t>
      </w:r>
    </w:p>
    <w:p w14:paraId="248D6624" w14:textId="77777777" w:rsidR="00BE22F1" w:rsidRDefault="00BE22F1" w:rsidP="00431D63">
      <w:pPr>
        <w:spacing w:line="360" w:lineRule="auto"/>
        <w:jc w:val="center"/>
      </w:pPr>
      <w:r>
        <w:rPr>
          <w:noProof/>
        </w:rPr>
        <w:drawing>
          <wp:inline distT="0" distB="0" distL="0" distR="0" wp14:anchorId="7BEE72B6" wp14:editId="05B3AC21">
            <wp:extent cx="4381500" cy="1795198"/>
            <wp:effectExtent l="0" t="0" r="0" b="0"/>
            <wp:docPr id="13" name="Obrázok 13" descr="Obrázok, na ktorom je text&#10;&#10;Popis vygenerovaný s vysokou spoľahlivosť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ymetria.png"/>
                    <pic:cNvPicPr/>
                  </pic:nvPicPr>
                  <pic:blipFill rotWithShape="1">
                    <a:blip r:embed="rId21">
                      <a:extLst>
                        <a:ext uri="{28A0092B-C50C-407E-A947-70E740481C1C}">
                          <a14:useLocalDpi xmlns:a14="http://schemas.microsoft.com/office/drawing/2010/main" val="0"/>
                        </a:ext>
                      </a:extLst>
                    </a:blip>
                    <a:srcRect r="36368" b="53752"/>
                    <a:stretch/>
                  </pic:blipFill>
                  <pic:spPr bwMode="auto">
                    <a:xfrm>
                      <a:off x="0" y="0"/>
                      <a:ext cx="4396952" cy="1801529"/>
                    </a:xfrm>
                    <a:prstGeom prst="rect">
                      <a:avLst/>
                    </a:prstGeom>
                    <a:ln>
                      <a:noFill/>
                    </a:ln>
                    <a:extLst>
                      <a:ext uri="{53640926-AAD7-44D8-BBD7-CCE9431645EC}">
                        <a14:shadowObscured xmlns:a14="http://schemas.microsoft.com/office/drawing/2010/main"/>
                      </a:ext>
                    </a:extLst>
                  </pic:spPr>
                </pic:pic>
              </a:graphicData>
            </a:graphic>
          </wp:inline>
        </w:drawing>
      </w:r>
    </w:p>
    <w:p w14:paraId="5F944978" w14:textId="5DC2AEC9" w:rsidR="00BE22F1" w:rsidRPr="00EA7EF0" w:rsidRDefault="00BE22F1" w:rsidP="005F3E6B">
      <w:pPr>
        <w:spacing w:line="360" w:lineRule="auto"/>
        <w:jc w:val="both"/>
        <w:rPr>
          <w:rFonts w:ascii="Times New Roman" w:hAnsi="Times New Roman" w:cs="Times New Roman"/>
          <w:sz w:val="24"/>
          <w:szCs w:val="24"/>
        </w:rPr>
      </w:pPr>
      <w:r w:rsidRPr="00EA7EF0">
        <w:rPr>
          <w:rFonts w:ascii="Times New Roman" w:hAnsi="Times New Roman" w:cs="Times New Roman"/>
          <w:b/>
          <w:sz w:val="24"/>
          <w:szCs w:val="24"/>
        </w:rPr>
        <w:t>Obrázok č.10:</w:t>
      </w:r>
      <w:r w:rsidRPr="00EA7EF0">
        <w:rPr>
          <w:rFonts w:ascii="Times New Roman" w:hAnsi="Times New Roman" w:cs="Times New Roman"/>
          <w:sz w:val="24"/>
          <w:szCs w:val="24"/>
        </w:rPr>
        <w:t xml:space="preserve">  Symetria molekúl A) stred symetrie B) otočenie o 180° C) zrkadlenie D) rovina symetrie</w:t>
      </w:r>
      <w:r w:rsidRPr="00EA7EF0">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{"citationItems":[{"id":"ITEM-1","itemData":{"ISBN":"9780128042090","abstract":"Second edition. Includes index. \"Infrared and Raman Spectroscopy: Principles and Spectral Interpretation provides a solid introduction to vibrational spectroscopy with an emphasis on developing critical interpretation skills.This book fully integrates the use of both IR and Raman spectroscopy as spectral interpretation tools, enabling the user to utilize the strength of both techniques while also recognizing their weaknesses. This second edition more than doubles the amount of interpreted IR and Raman spectra standards and spectral unknowns. The chapter on characteristic group frequencies is expanded to include increased discussions of sulphur and phosphorus organics, aromatic and heteroaromatics as well as inorganic compounds. New topics include a discussion of crystal lattice vibrations (low frequency/THz), confocal Raman microscopy, spatial resolution in IR and Raman microscopy, and criteria for selecting Raman excitation wavelengths. These additions accommodate the growing use of vibrational spectroscopy for process analytical monitoring, nanomaterial investigations, and structural and identity determinations to an increasing user base in both industry and academia.\" -- Back cover. 1. Introduction: infrared and raman spectroscopy -- 2. Basic principles -- 3. Instrumentation and sampling methods -- 4. Environmental dependence of vibrational spectra -- 5. Origin of group frequencies -- 6. IR and raman spectra-structure correlations: characteristic group frequencies -- 7. General outline and strategies for IR and raman spectral interpretation -- 8. Illustrated IR and raman spectra demonstrating important functional groups -- 9. Unknown IR and raman spectra.","author":[{"dropping-particle":"","family":"Larkin","given":"Peter (Peter J.)","non-dropping-particle":"","parse-names":false,"suffix":""}],"edition":"Second","id":"ITEM-1","issued":{"date-parts":[["2018"]]},"publisher":"Elsevier","title":"Infrared and Raman spectroscopy : principles and spectral interpretation","type":"book"},"uris":["http://www.mendeley.com/documents/?uuid=d9df08f1-8070-3b48-9660-ca189bcdae25"]}],"mendeley":{"formattedCitation":"[24]","plainTextFormattedCitation":"[24]","previouslyFormattedCitation":"[24]"},"properties":{"noteIndex":0},"schema":"https://github.com/citation-style-language/schema/raw/master/csl-citation.json"}</w:instrText>
      </w:r>
      <w:r w:rsidRPr="00EA7EF0">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[24]</w:t>
      </w:r>
      <w:r w:rsidRPr="00EA7EF0">
        <w:rPr>
          <w:rFonts w:ascii="Times New Roman" w:hAnsi="Times New Roman" w:cs="Times New Roman"/>
          <w:sz w:val="24"/>
          <w:szCs w:val="24"/>
        </w:rPr>
        <w:fldChar w:fldCharType="end"/>
      </w:r>
    </w:p>
    <w:p w14:paraId="56D36AFE" w14:textId="53DC4CDC" w:rsidR="00BE22F1" w:rsidRPr="00EA7EF0" w:rsidRDefault="00BE22F1" w:rsidP="0035179E">
      <w:pPr>
        <w:spacing w:line="360" w:lineRule="auto"/>
        <w:jc w:val="both"/>
        <w:rPr>
          <w:rFonts w:ascii="Times New Roman" w:hAnsi="Times New Roman" w:cs="Times New Roman"/>
          <w:sz w:val="24"/>
          <w:szCs w:val="24"/>
        </w:rPr>
      </w:pPr>
      <w:r w:rsidRPr="00EA7EF0">
        <w:rPr>
          <w:rFonts w:ascii="Times New Roman" w:hAnsi="Times New Roman" w:cs="Times New Roman"/>
          <w:sz w:val="24"/>
          <w:szCs w:val="24"/>
        </w:rPr>
        <w:t>Pre malé molekuly môžu byť aktivity determinované len na základe jednoduchého skúmania vibrácií. Pre molekuly so stredom symetrie platí, že žiadna väzba nemôže byť zároveň aktívna v IR spektre a </w:t>
      </w:r>
      <w:proofErr w:type="spellStart"/>
      <w:r w:rsidRPr="00EA7EF0">
        <w:rPr>
          <w:rFonts w:ascii="Times New Roman" w:hAnsi="Times New Roman" w:cs="Times New Roman"/>
          <w:sz w:val="24"/>
          <w:szCs w:val="24"/>
        </w:rPr>
        <w:t>Ramanovom</w:t>
      </w:r>
      <w:proofErr w:type="spellEnd"/>
      <w:r w:rsidRPr="00EA7EF0">
        <w:rPr>
          <w:rFonts w:ascii="Times New Roman" w:hAnsi="Times New Roman" w:cs="Times New Roman"/>
          <w:sz w:val="24"/>
          <w:szCs w:val="24"/>
        </w:rPr>
        <w:t xml:space="preserve"> spektre.</w:t>
      </w:r>
      <w:r w:rsidRPr="00EA7EF0">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{"citationItems":[{"id":"ITEM-1","itemData":{"DOI":"0070038708","ISBN":"978-0070038707","author":[{"dropping-particle":"","family":"Gordon M. Barrow","given":"","non-dropping-particle":"","parse-names":false,"suffix":""}],"id":"ITEM-1","issued":{"date-parts":[["1962"]]},"number-of-pages":"318","publisher":"McGraw-Hill Inc.,US (December 1962)","title":"Introduction to Molecular Spectroscopy : Gordon M. Barrow : Free Download &amp;amp; Streaming : Internet Archive","type":"book"},"uris":["http://www.mendeley.com/documents/?uuid=f6a66d82-1210-3523-b160-a49e44ec3408"]}],"mendeley":{"formattedCitation":"[28]","plainTextFormattedCitation":"[28]","previouslyFormattedCitation":"[28]"},"properties":{"noteIndex":0},"schema":"https://github.com/citation-style-language/schema/raw/master/csl-citation.json"}</w:instrText>
      </w:r>
      <w:r w:rsidRPr="00EA7EF0">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[28]</w:t>
      </w:r>
      <w:r w:rsidRPr="00EA7EF0">
        <w:rPr>
          <w:rFonts w:ascii="Times New Roman" w:hAnsi="Times New Roman" w:cs="Times New Roman"/>
          <w:sz w:val="24"/>
          <w:szCs w:val="24"/>
        </w:rPr>
        <w:fldChar w:fldCharType="end"/>
      </w:r>
      <w:r w:rsidRPr="00EA7EF0">
        <w:rPr>
          <w:rFonts w:ascii="Times New Roman" w:hAnsi="Times New Roman" w:cs="Times New Roman"/>
          <w:sz w:val="24"/>
          <w:szCs w:val="24"/>
        </w:rPr>
        <w:t xml:space="preserve"> </w:t>
      </w:r>
    </w:p>
    <w:p w14:paraId="07BC696B" w14:textId="77777777" w:rsidR="00BE22F1" w:rsidRDefault="00BE22F1" w:rsidP="0035179E">
      <w:pPr>
        <w:pStyle w:val="odrka"/>
        <w:spacing w:line="360" w:lineRule="auto"/>
      </w:pPr>
      <w:bookmarkStart w:id="182" w:name="_Toc2976406"/>
      <w:bookmarkStart w:id="183" w:name="_Toc8495485"/>
      <w:r w:rsidRPr="006E767B">
        <w:t>Inštrumentácia</w:t>
      </w:r>
      <w:bookmarkEnd w:id="182"/>
      <w:bookmarkEnd w:id="183"/>
      <w:r w:rsidRPr="006E767B">
        <w:t xml:space="preserve"> </w:t>
      </w:r>
    </w:p>
    <w:p w14:paraId="6224EADC" w14:textId="77777777" w:rsidR="00BE22F1" w:rsidRPr="00EA7EF0" w:rsidRDefault="00BE22F1" w:rsidP="0035179E">
      <w:pPr>
        <w:spacing w:line="360" w:lineRule="auto"/>
        <w:jc w:val="both"/>
        <w:rPr>
          <w:rFonts w:ascii="Times New Roman" w:hAnsi="Times New Roman" w:cs="Times New Roman"/>
          <w:sz w:val="24"/>
        </w:rPr>
      </w:pPr>
      <w:r w:rsidRPr="00EA7EF0">
        <w:rPr>
          <w:rFonts w:ascii="Times New Roman" w:hAnsi="Times New Roman" w:cs="Times New Roman"/>
          <w:sz w:val="24"/>
        </w:rPr>
        <w:t xml:space="preserve">Infračervené spektrá sa merajú v spektrometroch. Prvé spektrometre boli disperzné, ktoré pracovali na základe rozkladu použitého infračerveného žiarenia v hranolovom alebo mriežkovom </w:t>
      </w:r>
      <w:proofErr w:type="spellStart"/>
      <w:r w:rsidRPr="00EA7EF0">
        <w:rPr>
          <w:rFonts w:ascii="Times New Roman" w:hAnsi="Times New Roman" w:cs="Times New Roman"/>
          <w:sz w:val="24"/>
        </w:rPr>
        <w:t>monochromátore</w:t>
      </w:r>
      <w:proofErr w:type="spellEnd"/>
      <w:r w:rsidRPr="00EA7EF0">
        <w:rPr>
          <w:rFonts w:ascii="Times New Roman" w:hAnsi="Times New Roman" w:cs="Times New Roman"/>
          <w:sz w:val="24"/>
        </w:rPr>
        <w:t xml:space="preserve">. Dneska sa používajú spektrometre </w:t>
      </w:r>
      <w:proofErr w:type="spellStart"/>
      <w:r w:rsidRPr="00EA7EF0">
        <w:rPr>
          <w:rFonts w:ascii="Times New Roman" w:hAnsi="Times New Roman" w:cs="Times New Roman"/>
          <w:sz w:val="24"/>
        </w:rPr>
        <w:t>Fourierovou</w:t>
      </w:r>
      <w:proofErr w:type="spellEnd"/>
      <w:r w:rsidRPr="00EA7EF0">
        <w:rPr>
          <w:rFonts w:ascii="Times New Roman" w:hAnsi="Times New Roman" w:cs="Times New Roman"/>
          <w:sz w:val="24"/>
        </w:rPr>
        <w:t xml:space="preserve"> transformáciou tzv. FTIR spektrometre. </w:t>
      </w:r>
    </w:p>
    <w:p w14:paraId="3D52F494" w14:textId="5C4FADE0" w:rsidR="00BE22F1" w:rsidRPr="00EA7EF0" w:rsidRDefault="00BE22F1" w:rsidP="005F3E6B">
      <w:pPr>
        <w:spacing w:line="360" w:lineRule="auto"/>
        <w:jc w:val="both"/>
        <w:rPr>
          <w:rFonts w:ascii="Times New Roman" w:hAnsi="Times New Roman" w:cs="Times New Roman"/>
          <w:sz w:val="24"/>
        </w:rPr>
      </w:pPr>
      <w:r w:rsidRPr="00EA7EF0">
        <w:rPr>
          <w:rFonts w:ascii="Times New Roman" w:hAnsi="Times New Roman" w:cs="Times New Roman"/>
          <w:sz w:val="24"/>
        </w:rPr>
        <w:t>Možná konštrukcia spektrometru je na obrázku č.1</w:t>
      </w:r>
      <w:r w:rsidR="00C63C86">
        <w:rPr>
          <w:rFonts w:ascii="Times New Roman" w:hAnsi="Times New Roman" w:cs="Times New Roman"/>
          <w:sz w:val="24"/>
        </w:rPr>
        <w:t>1</w:t>
      </w:r>
      <w:r w:rsidRPr="00EA7EF0">
        <w:rPr>
          <w:rFonts w:ascii="Times New Roman" w:hAnsi="Times New Roman" w:cs="Times New Roman"/>
          <w:sz w:val="24"/>
        </w:rPr>
        <w:t>. Pomocou rotujúcich zrkadiel  je žiarenie zo zdroja striedavo púšťané cez kyvetu so vzorkou a cez porovnávacie prostredie. V </w:t>
      </w:r>
      <w:proofErr w:type="spellStart"/>
      <w:r w:rsidRPr="00EA7EF0">
        <w:rPr>
          <w:rFonts w:ascii="Times New Roman" w:hAnsi="Times New Roman" w:cs="Times New Roman"/>
          <w:sz w:val="24"/>
        </w:rPr>
        <w:t>monochromátore</w:t>
      </w:r>
      <w:proofErr w:type="spellEnd"/>
      <w:r w:rsidRPr="00EA7EF0">
        <w:rPr>
          <w:rFonts w:ascii="Times New Roman" w:hAnsi="Times New Roman" w:cs="Times New Roman"/>
          <w:sz w:val="24"/>
        </w:rPr>
        <w:t xml:space="preserve"> sa vymedzuje </w:t>
      </w:r>
      <w:proofErr w:type="spellStart"/>
      <w:r w:rsidRPr="00EA7EF0">
        <w:rPr>
          <w:rFonts w:ascii="Times New Roman" w:hAnsi="Times New Roman" w:cs="Times New Roman"/>
          <w:sz w:val="24"/>
        </w:rPr>
        <w:t>vlnočet</w:t>
      </w:r>
      <w:proofErr w:type="spellEnd"/>
      <w:r w:rsidRPr="00EA7EF0">
        <w:rPr>
          <w:rFonts w:ascii="Times New Roman" w:hAnsi="Times New Roman" w:cs="Times New Roman"/>
          <w:sz w:val="24"/>
        </w:rPr>
        <w:t xml:space="preserve"> žiarenia, ktorý sa meria v detektore. Nakoniec signál putuje do vyhodnocovacieho zariadenia, spracuje sa do spektra. </w:t>
      </w:r>
    </w:p>
    <w:p w14:paraId="327DB8DE" w14:textId="6CE5DC08" w:rsidR="00BE22F1" w:rsidRDefault="00BE22F1" w:rsidP="00431D63">
      <w:pPr>
        <w:spacing w:line="360" w:lineRule="auto"/>
        <w:jc w:val="center"/>
        <w:rPr>
          <w:b/>
        </w:rPr>
      </w:pPr>
      <w:r>
        <w:rPr>
          <w:b/>
          <w:noProof/>
        </w:rPr>
        <w:lastRenderedPageBreak/>
        <w:drawing>
          <wp:inline distT="0" distB="0" distL="0" distR="0" wp14:anchorId="58DF12C7" wp14:editId="00E03D41">
            <wp:extent cx="5334000" cy="1896181"/>
            <wp:effectExtent l="0" t="0" r="0" b="889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chematic-diagram-of-the-classical-dispersive-IR-spectrophotometer.png"/>
                    <pic:cNvPicPr/>
                  </pic:nvPicPr>
                  <pic:blipFill>
                    <a:blip r:embed="rId22">
                      <a:extLst>
                        <a:ext uri="{28A0092B-C50C-407E-A947-70E740481C1C}">
                          <a14:useLocalDpi xmlns:a14="http://schemas.microsoft.com/office/drawing/2010/main" val="0"/>
                        </a:ext>
                      </a:extLst>
                    </a:blip>
                    <a:stretch>
                      <a:fillRect/>
                    </a:stretch>
                  </pic:blipFill>
                  <pic:spPr>
                    <a:xfrm>
                      <a:off x="0" y="0"/>
                      <a:ext cx="5355976" cy="1903993"/>
                    </a:xfrm>
                    <a:prstGeom prst="rect">
                      <a:avLst/>
                    </a:prstGeom>
                  </pic:spPr>
                </pic:pic>
              </a:graphicData>
            </a:graphic>
          </wp:inline>
        </w:drawing>
      </w:r>
    </w:p>
    <w:p w14:paraId="1C29F418" w14:textId="45D9403B" w:rsidR="00BE22F1" w:rsidRPr="00EA7EF0" w:rsidRDefault="00BE22F1" w:rsidP="005F3E6B">
      <w:pPr>
        <w:spacing w:line="360" w:lineRule="auto"/>
        <w:rPr>
          <w:rFonts w:ascii="Times New Roman" w:hAnsi="Times New Roman" w:cs="Times New Roman"/>
          <w:sz w:val="24"/>
        </w:rPr>
      </w:pPr>
      <w:r w:rsidRPr="00EA7EF0">
        <w:rPr>
          <w:rFonts w:ascii="Times New Roman" w:hAnsi="Times New Roman" w:cs="Times New Roman"/>
          <w:b/>
          <w:sz w:val="24"/>
        </w:rPr>
        <w:t>Obrázok č. 11:</w:t>
      </w:r>
      <w:r w:rsidRPr="00EA7EF0">
        <w:rPr>
          <w:rFonts w:ascii="Times New Roman" w:hAnsi="Times New Roman" w:cs="Times New Roman"/>
          <w:sz w:val="24"/>
        </w:rPr>
        <w:t xml:space="preserve"> Zapojenie spektrometra</w:t>
      </w:r>
      <w:r w:rsidRPr="00EA7EF0">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{"citationItems":[{"id":"ITEM-1","itemData":{"DOI":"10.5772/49106","author":[{"dropping-particle":"","family":"Theophanides","given":"Theophile","non-dropping-particle":"","parse-names":false,"suffix":""}],"container-title":"Infrared Spectroscopy - Materials Science, Engineering and Technology","id":"ITEM-1","issued":{"date-parts":[["2012","4","25"]]},"publisher":"InTech","title":"Introduction to Infrared Spectroscopy","type":"chapter"},"uris":["http://www.mendeley.com/documents/?uuid=0f7d891f-710d-3213-92de-df9dce974adf"]}],"mendeley":{"formattedCitation":"[25]","plainTextFormattedCitation":"[25]","previouslyFormattedCitation":"[25]"},"properties":{"noteIndex":0},"schema":"https://github.com/citation-style-language/schema/raw/master/csl-citation.json"}</w:instrText>
      </w:r>
      <w:r w:rsidRPr="00EA7EF0">
        <w:rPr>
          <w:rFonts w:ascii="Times New Roman" w:hAnsi="Times New Roman" w:cs="Times New Roman"/>
          <w:sz w:val="24"/>
        </w:rPr>
        <w:fldChar w:fldCharType="separate"/>
      </w:r>
      <w:r w:rsidR="00A82B7B" w:rsidRPr="00A82B7B">
        <w:rPr>
          <w:rFonts w:ascii="Times New Roman" w:hAnsi="Times New Roman" w:cs="Times New Roman"/>
          <w:noProof/>
          <w:sz w:val="24"/>
        </w:rPr>
        <w:t>[25]</w:t>
      </w:r>
      <w:r w:rsidRPr="00EA7EF0">
        <w:rPr>
          <w:rFonts w:ascii="Times New Roman" w:hAnsi="Times New Roman" w:cs="Times New Roman"/>
          <w:sz w:val="24"/>
        </w:rPr>
        <w:fldChar w:fldCharType="end"/>
      </w:r>
    </w:p>
    <w:p w14:paraId="1085EF39" w14:textId="3EABF575" w:rsidR="00BE22F1" w:rsidRDefault="00BE22F1" w:rsidP="005F3E6B">
      <w:pPr>
        <w:pStyle w:val="Nadpis3"/>
        <w:spacing w:line="360" w:lineRule="auto"/>
      </w:pPr>
      <w:bookmarkStart w:id="184" w:name="_Toc8495486"/>
      <w:r>
        <w:t>Elektrónová mikroskopia</w:t>
      </w:r>
      <w:bookmarkEnd w:id="184"/>
      <w:r>
        <w:t xml:space="preserve"> </w:t>
      </w:r>
    </w:p>
    <w:p w14:paraId="7D372184" w14:textId="438570D4" w:rsidR="00BE22F1" w:rsidRPr="00EA7EF0" w:rsidRDefault="00BE22F1" w:rsidP="005F3E6B">
      <w:pPr>
        <w:spacing w:line="360" w:lineRule="auto"/>
        <w:jc w:val="both"/>
        <w:rPr>
          <w:rFonts w:ascii="Times New Roman" w:hAnsi="Times New Roman" w:cs="Times New Roman"/>
          <w:sz w:val="24"/>
        </w:rPr>
      </w:pPr>
      <w:r w:rsidRPr="00EA7EF0">
        <w:rPr>
          <w:rFonts w:ascii="Times New Roman" w:hAnsi="Times New Roman" w:cs="Times New Roman"/>
          <w:sz w:val="24"/>
        </w:rPr>
        <w:t xml:space="preserve">Skenovací elektrónový mikroskop a skenovacia </w:t>
      </w:r>
      <w:proofErr w:type="spellStart"/>
      <w:r w:rsidRPr="00EA7EF0">
        <w:rPr>
          <w:rFonts w:ascii="Times New Roman" w:hAnsi="Times New Roman" w:cs="Times New Roman"/>
          <w:sz w:val="24"/>
        </w:rPr>
        <w:t>mikrosonda</w:t>
      </w:r>
      <w:proofErr w:type="spellEnd"/>
      <w:r w:rsidRPr="00EA7EF0">
        <w:rPr>
          <w:rFonts w:ascii="Times New Roman" w:hAnsi="Times New Roman" w:cs="Times New Roman"/>
          <w:sz w:val="24"/>
        </w:rPr>
        <w:t xml:space="preserve"> sú výkonné inštrumenty, ktoré dovoľujú pozorovanie a charakterizáciu heterogénnych anorganických a organických látok a ich povrchu vo veľmi malom meradle. V oboch prístrojoch je miesto, ktoré bude ďalej skúmané ožiarené zväzkom elektrónov. Tento zväzok môže byť statický alebo v pohybe naprieč povrchom vzorky. Typy signálov (viď. obrázok č.12) vytvorené pri dopade lúča na</w:t>
      </w:r>
      <w:r w:rsidR="0035179E">
        <w:rPr>
          <w:rFonts w:ascii="Times New Roman" w:hAnsi="Times New Roman" w:cs="Times New Roman"/>
          <w:sz w:val="24"/>
        </w:rPr>
        <w:t> </w:t>
      </w:r>
      <w:r w:rsidRPr="00EA7EF0">
        <w:rPr>
          <w:rFonts w:ascii="Times New Roman" w:hAnsi="Times New Roman" w:cs="Times New Roman"/>
          <w:sz w:val="24"/>
        </w:rPr>
        <w:t xml:space="preserve">vzorku zahŕňajú sekundárne elektróny (SE),  odrazené elektróny (BSE), </w:t>
      </w:r>
      <w:proofErr w:type="spellStart"/>
      <w:r w:rsidRPr="00EA7EF0">
        <w:rPr>
          <w:rFonts w:ascii="Times New Roman" w:hAnsi="Times New Roman" w:cs="Times New Roman"/>
          <w:sz w:val="24"/>
        </w:rPr>
        <w:t>Augerove</w:t>
      </w:r>
      <w:proofErr w:type="spellEnd"/>
      <w:r w:rsidRPr="00EA7EF0">
        <w:rPr>
          <w:rFonts w:ascii="Times New Roman" w:hAnsi="Times New Roman" w:cs="Times New Roman"/>
          <w:sz w:val="24"/>
        </w:rPr>
        <w:t xml:space="preserve"> elektróny (AE), charakteristické </w:t>
      </w:r>
      <w:proofErr w:type="spellStart"/>
      <w:r w:rsidRPr="00EA7EF0">
        <w:rPr>
          <w:rFonts w:ascii="Times New Roman" w:hAnsi="Times New Roman" w:cs="Times New Roman"/>
          <w:sz w:val="24"/>
        </w:rPr>
        <w:t>röntgenove</w:t>
      </w:r>
      <w:proofErr w:type="spellEnd"/>
      <w:r w:rsidRPr="00EA7EF0">
        <w:rPr>
          <w:rFonts w:ascii="Times New Roman" w:hAnsi="Times New Roman" w:cs="Times New Roman"/>
          <w:sz w:val="24"/>
        </w:rPr>
        <w:t xml:space="preserve"> lúče a fotóny s rôznymi energiami (snímané EDX alebo WDX detektormi).</w:t>
      </w:r>
      <w:r w:rsidRPr="00EA7EF0">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{"citationItems":[{"id":"ITEM-1","itemData":{"author":[{"dropping-particle":"","family":"Joseph Goldstein,Dale E. Newbury,Patrick Echlin,David C. Joy,Alton D. Romig Jr.,Charles E. Lyman,Charles Fiori","given":"Eric Lifshin","non-dropping-particle":"","parse-names":false,"suffix":""}],"id":"ITEM-1","issued":{"date-parts":[["2012"]]},"number-of-pages":"840","publisher":"Springer Science &amp; Business Media","title":"Scanning Electron Microscopy and X-Ray Microanalysis: A Text for Biologists ... - Joseph Goldstein, Dale E. Newbury, Patrick Echlin, David C. Joy, Alton D. Romig Jr., Charles E. Lyman, Charles Fiori, Eric Lifshin - Knihy Google","type":"book"},"uris":["http://www.mendeley.com/documents/?uuid=07656dd2-e636-3d4f-855a-be18cb911d5a"]}],"mendeley":{"formattedCitation":"[29]","plainTextFormattedCitation":"[29]","previouslyFormattedCitation":"[29]"},"properties":{"noteIndex":0},"schema":"https://github.com/citation-style-language/schema/raw/master/csl-citation.json"}</w:instrText>
      </w:r>
      <w:r w:rsidRPr="00EA7EF0">
        <w:rPr>
          <w:rFonts w:ascii="Times New Roman" w:hAnsi="Times New Roman" w:cs="Times New Roman"/>
          <w:sz w:val="24"/>
        </w:rPr>
        <w:fldChar w:fldCharType="separate"/>
      </w:r>
      <w:r w:rsidR="00A82B7B" w:rsidRPr="00A82B7B">
        <w:rPr>
          <w:rFonts w:ascii="Times New Roman" w:hAnsi="Times New Roman" w:cs="Times New Roman"/>
          <w:noProof/>
          <w:sz w:val="24"/>
        </w:rPr>
        <w:t>[29]</w:t>
      </w:r>
      <w:r w:rsidRPr="00EA7EF0">
        <w:rPr>
          <w:rFonts w:ascii="Times New Roman" w:hAnsi="Times New Roman" w:cs="Times New Roman"/>
          <w:sz w:val="24"/>
        </w:rPr>
        <w:fldChar w:fldCharType="end"/>
      </w:r>
    </w:p>
    <w:p w14:paraId="470DAD8E" w14:textId="77777777" w:rsidR="00BE22F1" w:rsidRDefault="00BE22F1" w:rsidP="00431D63">
      <w:pPr>
        <w:spacing w:line="360" w:lineRule="auto"/>
        <w:jc w:val="center"/>
      </w:pPr>
      <w:r>
        <w:rPr>
          <w:noProof/>
        </w:rPr>
        <w:drawing>
          <wp:inline distT="0" distB="0" distL="0" distR="0" wp14:anchorId="359A9BBD" wp14:editId="07557330">
            <wp:extent cx="5712460" cy="2487295"/>
            <wp:effectExtent l="0" t="0" r="2540" b="825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2460" cy="2487295"/>
                    </a:xfrm>
                    <a:prstGeom prst="rect">
                      <a:avLst/>
                    </a:prstGeom>
                    <a:noFill/>
                  </pic:spPr>
                </pic:pic>
              </a:graphicData>
            </a:graphic>
          </wp:inline>
        </w:drawing>
      </w:r>
    </w:p>
    <w:p w14:paraId="72C7E9F0" w14:textId="066E2CE0" w:rsidR="00BE22F1" w:rsidRPr="00EA7EF0" w:rsidRDefault="00BE22F1" w:rsidP="005F3E6B">
      <w:pPr>
        <w:spacing w:line="360" w:lineRule="auto"/>
        <w:jc w:val="both"/>
        <w:rPr>
          <w:rFonts w:ascii="Times New Roman" w:hAnsi="Times New Roman" w:cs="Times New Roman"/>
          <w:sz w:val="24"/>
          <w:szCs w:val="24"/>
        </w:rPr>
      </w:pPr>
      <w:r w:rsidRPr="00EA7EF0">
        <w:rPr>
          <w:rFonts w:ascii="Times New Roman" w:hAnsi="Times New Roman" w:cs="Times New Roman"/>
          <w:b/>
          <w:sz w:val="24"/>
          <w:szCs w:val="24"/>
        </w:rPr>
        <w:t xml:space="preserve">Obrázok č.12: </w:t>
      </w:r>
      <w:r w:rsidRPr="00EA7EF0">
        <w:rPr>
          <w:rFonts w:ascii="Times New Roman" w:hAnsi="Times New Roman" w:cs="Times New Roman"/>
          <w:sz w:val="24"/>
          <w:szCs w:val="24"/>
        </w:rPr>
        <w:t>Rozdiel medzi sekundárnymi, odrazenými a </w:t>
      </w:r>
      <w:proofErr w:type="spellStart"/>
      <w:r w:rsidRPr="00EA7EF0">
        <w:rPr>
          <w:rFonts w:ascii="Times New Roman" w:hAnsi="Times New Roman" w:cs="Times New Roman"/>
          <w:sz w:val="24"/>
          <w:szCs w:val="24"/>
        </w:rPr>
        <w:t>Augerovmi</w:t>
      </w:r>
      <w:proofErr w:type="spellEnd"/>
      <w:r w:rsidRPr="00EA7EF0">
        <w:rPr>
          <w:rFonts w:ascii="Times New Roman" w:hAnsi="Times New Roman" w:cs="Times New Roman"/>
          <w:sz w:val="24"/>
          <w:szCs w:val="24"/>
        </w:rPr>
        <w:t xml:space="preserve"> elektrónmi</w:t>
      </w:r>
      <w:r w:rsidRPr="00EA7EF0">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{"citationItems":[{"id":"ITEM-1","itemData":{"URL":"https://sites.ualberta.ca/~ccwj/teaching/microscopy/","accessed":{"date-parts":[["2017","11","16"]]},"id":"ITEM-1","issued":{"date-parts":[["0"]]},"title":"CCWJ Teaching-Microscopy","type":"webpage"},"uris":["http://www.mendeley.com/documents/?uuid=24ce06fd-4fc6-3249-8137-218e1d9814b0"]}],"mendeley":{"formattedCitation":"[30]","plainTextFormattedCitation":"[30]","previouslyFormattedCitation":"[30]"},"properties":{"noteIndex":0},"schema":"https://github.com/citation-style-language/schema/raw/master/csl-citation.json"}</w:instrText>
      </w:r>
      <w:r w:rsidRPr="00EA7EF0">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[30]</w:t>
      </w:r>
      <w:r w:rsidRPr="00EA7EF0">
        <w:rPr>
          <w:rFonts w:ascii="Times New Roman" w:hAnsi="Times New Roman" w:cs="Times New Roman"/>
          <w:sz w:val="24"/>
          <w:szCs w:val="24"/>
        </w:rPr>
        <w:fldChar w:fldCharType="end"/>
      </w:r>
    </w:p>
    <w:p w14:paraId="7A6695B8" w14:textId="63E23A8A" w:rsidR="00BE22F1" w:rsidRPr="00EA7EF0" w:rsidRDefault="00BE22F1" w:rsidP="005F3E6B">
      <w:pPr>
        <w:spacing w:line="360" w:lineRule="auto"/>
        <w:jc w:val="both"/>
        <w:rPr>
          <w:rFonts w:ascii="Times New Roman" w:hAnsi="Times New Roman" w:cs="Times New Roman"/>
          <w:sz w:val="24"/>
          <w:szCs w:val="24"/>
        </w:rPr>
      </w:pPr>
      <w:r w:rsidRPr="00EA7EF0">
        <w:rPr>
          <w:rFonts w:ascii="Times New Roman" w:hAnsi="Times New Roman" w:cs="Times New Roman"/>
          <w:sz w:val="24"/>
          <w:szCs w:val="24"/>
        </w:rPr>
        <w:t>V skenovacej elektrónovej mikroskopii (SEM) sa na</w:t>
      </w:r>
      <w:r w:rsidR="000A6769">
        <w:rPr>
          <w:rFonts w:ascii="Times New Roman" w:hAnsi="Times New Roman" w:cs="Times New Roman"/>
          <w:sz w:val="24"/>
          <w:szCs w:val="24"/>
        </w:rPr>
        <w:t>j</w:t>
      </w:r>
      <w:r w:rsidRPr="00EA7EF0">
        <w:rPr>
          <w:rFonts w:ascii="Times New Roman" w:hAnsi="Times New Roman" w:cs="Times New Roman"/>
          <w:sz w:val="24"/>
          <w:szCs w:val="24"/>
        </w:rPr>
        <w:t xml:space="preserve">viac skúmajú sekundárne a odrazené elektróny nakoľko sa najviac líšia v závislosti na zmene povrchu vzorky pri pohybe elektrónového lúču, ktorý na ňu dopadá. V elektrónovej </w:t>
      </w:r>
      <w:proofErr w:type="spellStart"/>
      <w:r w:rsidRPr="00EA7EF0">
        <w:rPr>
          <w:rFonts w:ascii="Times New Roman" w:hAnsi="Times New Roman" w:cs="Times New Roman"/>
          <w:sz w:val="24"/>
          <w:szCs w:val="24"/>
        </w:rPr>
        <w:t>mikroanalytickej</w:t>
      </w:r>
      <w:proofErr w:type="spellEnd"/>
      <w:r w:rsidRPr="00EA7EF0">
        <w:rPr>
          <w:rFonts w:ascii="Times New Roman" w:hAnsi="Times New Roman" w:cs="Times New Roman"/>
          <w:sz w:val="24"/>
          <w:szCs w:val="24"/>
        </w:rPr>
        <w:t xml:space="preserve"> sonde (EMPA), často </w:t>
      </w:r>
      <w:r w:rsidRPr="00EA7EF0">
        <w:rPr>
          <w:rFonts w:ascii="Times New Roman" w:hAnsi="Times New Roman" w:cs="Times New Roman"/>
          <w:sz w:val="24"/>
          <w:szCs w:val="24"/>
        </w:rPr>
        <w:lastRenderedPageBreak/>
        <w:t xml:space="preserve">nazývanej aj elektrónová </w:t>
      </w:r>
      <w:proofErr w:type="spellStart"/>
      <w:r w:rsidRPr="00EA7EF0">
        <w:rPr>
          <w:rFonts w:ascii="Times New Roman" w:hAnsi="Times New Roman" w:cs="Times New Roman"/>
          <w:sz w:val="24"/>
          <w:szCs w:val="24"/>
        </w:rPr>
        <w:t>mikrosonda</w:t>
      </w:r>
      <w:proofErr w:type="spellEnd"/>
      <w:r w:rsidR="0035179E">
        <w:rPr>
          <w:rFonts w:ascii="Times New Roman" w:hAnsi="Times New Roman" w:cs="Times New Roman"/>
          <w:sz w:val="24"/>
          <w:szCs w:val="24"/>
        </w:rPr>
        <w:t>,</w:t>
      </w:r>
      <w:r w:rsidRPr="00EA7EF0">
        <w:rPr>
          <w:rFonts w:ascii="Times New Roman" w:hAnsi="Times New Roman" w:cs="Times New Roman"/>
          <w:sz w:val="24"/>
          <w:szCs w:val="24"/>
        </w:rPr>
        <w:t xml:space="preserve"> sa kladie hlavný dôraz na charakteristické röntgenové žiarenie, ktoré je emitované pri bombardovan</w:t>
      </w:r>
      <w:r w:rsidR="0035179E">
        <w:rPr>
          <w:rFonts w:ascii="Times New Roman" w:hAnsi="Times New Roman" w:cs="Times New Roman"/>
          <w:sz w:val="24"/>
          <w:szCs w:val="24"/>
        </w:rPr>
        <w:t>í</w:t>
      </w:r>
      <w:r w:rsidRPr="00EA7EF0">
        <w:rPr>
          <w:rFonts w:ascii="Times New Roman" w:hAnsi="Times New Roman" w:cs="Times New Roman"/>
          <w:sz w:val="24"/>
          <w:szCs w:val="24"/>
        </w:rPr>
        <w:t xml:space="preserve"> vzorky elektrónovým lúčom.</w:t>
      </w:r>
      <w:r w:rsidRPr="00EA7EF0">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{"citationItems":[{"id":"ITEM-1","itemData":{"author":[{"dropping-particle":"","family":"Joseph Goldstein,Dale E. Newbury,Patrick Echlin,David C. Joy,Alton D. Romig Jr.,Charles E. Lyman,Charles Fiori","given":"Eric Lifshin","non-dropping-particle":"","parse-names":false,"suffix":""}],"id":"ITEM-1","issued":{"date-parts":[["2012"]]},"number-of-pages":"840","publisher":"Springer Science &amp; Business Media","title":"Scanning Electron Microscopy and X-Ray Microanalysis: A Text for Biologists ... - Joseph Goldstein, Dale E. Newbury, Patrick Echlin, David C. Joy, Alton D. Romig Jr., Charles E. Lyman, Charles Fiori, Eric Lifshin - Knihy Google","type":"book"},"uris":["http://www.mendeley.com/documents/?uuid=07656dd2-e636-3d4f-855a-be18cb911d5a"]}],"mendeley":{"formattedCitation":"[29]","plainTextFormattedCitation":"[29]","previouslyFormattedCitation":"[29]"},"properties":{"noteIndex":0},"schema":"https://github.com/citation-style-language/schema/raw/master/csl-citation.json"}</w:instrText>
      </w:r>
      <w:r w:rsidRPr="00EA7EF0">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[29]</w:t>
      </w:r>
      <w:r w:rsidRPr="00EA7EF0">
        <w:rPr>
          <w:rFonts w:ascii="Times New Roman" w:hAnsi="Times New Roman" w:cs="Times New Roman"/>
          <w:sz w:val="24"/>
          <w:szCs w:val="24"/>
        </w:rPr>
        <w:fldChar w:fldCharType="end"/>
      </w:r>
    </w:p>
    <w:p w14:paraId="4C8AA5A9" w14:textId="2D84F14D" w:rsidR="00BE22F1" w:rsidRPr="00EA7EF0" w:rsidRDefault="00BE22F1" w:rsidP="005F3E6B">
      <w:pPr>
        <w:spacing w:line="360" w:lineRule="auto"/>
        <w:jc w:val="both"/>
        <w:rPr>
          <w:rFonts w:ascii="Times New Roman" w:hAnsi="Times New Roman" w:cs="Times New Roman"/>
          <w:sz w:val="24"/>
          <w:szCs w:val="24"/>
        </w:rPr>
      </w:pPr>
      <w:r w:rsidRPr="00EA7EF0">
        <w:rPr>
          <w:rFonts w:ascii="Times New Roman" w:hAnsi="Times New Roman" w:cs="Times New Roman"/>
          <w:sz w:val="24"/>
          <w:szCs w:val="24"/>
        </w:rPr>
        <w:t>SEM je jedna z najvšestrannejších metód na skúmanie a analýzu mikroskopických tuhých objektov. Hlavný dôvod, prečo je SEM tak užitočn</w:t>
      </w:r>
      <w:r w:rsidR="0035179E">
        <w:rPr>
          <w:rFonts w:ascii="Times New Roman" w:hAnsi="Times New Roman" w:cs="Times New Roman"/>
          <w:sz w:val="24"/>
          <w:szCs w:val="24"/>
        </w:rPr>
        <w:t>á</w:t>
      </w:r>
      <w:r w:rsidRPr="00EA7EF0">
        <w:rPr>
          <w:rFonts w:ascii="Times New Roman" w:hAnsi="Times New Roman" w:cs="Times New Roman"/>
          <w:sz w:val="24"/>
          <w:szCs w:val="24"/>
        </w:rPr>
        <w:t xml:space="preserve"> je vysoké rozlíšenie, ktoré môže byť dosiahnuté pri skúmaní </w:t>
      </w:r>
      <w:proofErr w:type="spellStart"/>
      <w:r w:rsidRPr="00EA7EF0">
        <w:rPr>
          <w:rFonts w:ascii="Times New Roman" w:hAnsi="Times New Roman" w:cs="Times New Roman"/>
          <w:sz w:val="24"/>
          <w:szCs w:val="24"/>
        </w:rPr>
        <w:t>bulkového</w:t>
      </w:r>
      <w:proofErr w:type="spellEnd"/>
      <w:r w:rsidRPr="00EA7EF0">
        <w:rPr>
          <w:rFonts w:ascii="Times New Roman" w:hAnsi="Times New Roman" w:cs="Times New Roman"/>
          <w:sz w:val="24"/>
          <w:szCs w:val="24"/>
        </w:rPr>
        <w:t xml:space="preserve"> materiálu. V komerčných prístrojoch je možné vidieť objekty s rozlíšením 2</w:t>
      </w:r>
      <w:r w:rsidR="00003FA2">
        <w:rPr>
          <w:rFonts w:ascii="Times New Roman" w:hAnsi="Times New Roman" w:cs="Times New Roman"/>
          <w:sz w:val="24"/>
          <w:szCs w:val="24"/>
        </w:rPr>
        <w:t xml:space="preserve"> </w:t>
      </w:r>
      <w:r w:rsidRPr="00EA7EF0">
        <w:rPr>
          <w:rFonts w:ascii="Times New Roman" w:hAnsi="Times New Roman" w:cs="Times New Roman"/>
          <w:sz w:val="24"/>
          <w:szCs w:val="24"/>
        </w:rPr>
        <w:t>-</w:t>
      </w:r>
      <w:r w:rsidR="00003FA2">
        <w:rPr>
          <w:rFonts w:ascii="Times New Roman" w:hAnsi="Times New Roman" w:cs="Times New Roman"/>
          <w:sz w:val="24"/>
          <w:szCs w:val="24"/>
        </w:rPr>
        <w:t xml:space="preserve"> </w:t>
      </w:r>
      <w:r w:rsidRPr="00EA7EF0">
        <w:rPr>
          <w:rFonts w:ascii="Times New Roman" w:hAnsi="Times New Roman" w:cs="Times New Roman"/>
          <w:sz w:val="24"/>
          <w:szCs w:val="24"/>
        </w:rPr>
        <w:t>5 nm, za to u pokročilých prístrojov je možné dosiahnuť rozlíšenie lepšie ako 1 nm.  Ďalšia dôležitá vlastnosť SEM</w:t>
      </w:r>
      <w:r w:rsidR="00C63C86">
        <w:rPr>
          <w:rFonts w:ascii="Times New Roman" w:hAnsi="Times New Roman" w:cs="Times New Roman"/>
          <w:sz w:val="24"/>
          <w:szCs w:val="24"/>
        </w:rPr>
        <w:t xml:space="preserve"> je</w:t>
      </w:r>
      <w:r w:rsidRPr="00EA7EF0">
        <w:rPr>
          <w:rFonts w:ascii="Times New Roman" w:hAnsi="Times New Roman" w:cs="Times New Roman"/>
          <w:sz w:val="24"/>
          <w:szCs w:val="24"/>
        </w:rPr>
        <w:t xml:space="preserve"> </w:t>
      </w:r>
      <w:r w:rsidR="00C63C86">
        <w:rPr>
          <w:rFonts w:ascii="Times New Roman" w:hAnsi="Times New Roman" w:cs="Times New Roman"/>
          <w:sz w:val="24"/>
          <w:szCs w:val="24"/>
        </w:rPr>
        <w:t>„</w:t>
      </w:r>
      <w:r w:rsidRPr="00EA7EF0">
        <w:rPr>
          <w:rFonts w:ascii="Times New Roman" w:hAnsi="Times New Roman" w:cs="Times New Roman"/>
          <w:sz w:val="24"/>
          <w:szCs w:val="24"/>
        </w:rPr>
        <w:t>trojdimenzionálny</w:t>
      </w:r>
      <w:r w:rsidR="00C63C86">
        <w:rPr>
          <w:rFonts w:ascii="Times New Roman" w:hAnsi="Times New Roman" w:cs="Times New Roman"/>
          <w:sz w:val="24"/>
          <w:szCs w:val="24"/>
        </w:rPr>
        <w:t>“</w:t>
      </w:r>
      <w:r w:rsidRPr="00EA7EF0">
        <w:rPr>
          <w:rFonts w:ascii="Times New Roman" w:hAnsi="Times New Roman" w:cs="Times New Roman"/>
          <w:sz w:val="24"/>
          <w:szCs w:val="24"/>
        </w:rPr>
        <w:t xml:space="preserve"> pohľad na obraz vzorky a</w:t>
      </w:r>
      <w:r w:rsidR="00480950">
        <w:rPr>
          <w:rFonts w:ascii="Times New Roman" w:hAnsi="Times New Roman" w:cs="Times New Roman"/>
          <w:sz w:val="24"/>
          <w:szCs w:val="24"/>
        </w:rPr>
        <w:t> </w:t>
      </w:r>
      <w:r w:rsidRPr="00EA7EF0">
        <w:rPr>
          <w:rFonts w:ascii="Times New Roman" w:hAnsi="Times New Roman" w:cs="Times New Roman"/>
          <w:sz w:val="24"/>
          <w:szCs w:val="24"/>
        </w:rPr>
        <w:t>priamy výsledok s vysokou dávkou ostrosti.</w:t>
      </w:r>
      <w:r w:rsidRPr="00EA7EF0">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{"citationItems":[{"id":"ITEM-1","itemData":{"author":[{"dropping-particle":"","family":"Joseph Goldstein,Dale E. Newbury,Patrick Echlin,David C. Joy,Alton D. Romig Jr.,Charles E. Lyman,Charles Fiori","given":"Eric Lifshin","non-dropping-particle":"","parse-names":false,"suffix":""}],"id":"ITEM-1","issued":{"date-parts":[["2012"]]},"number-of-pages":"840","publisher":"Springer Science &amp; Business Media","title":"Scanning Electron Microscopy and X-Ray Microanalysis: A Text for Biologists ... - Joseph Goldstein, Dale E. Newbury, Patrick Echlin, David C. Joy, Alton D. Romig Jr., Charles E. Lyman, Charles Fiori, Eric Lifshin - Knihy Google","type":"book"},"uris":["http://www.mendeley.com/documents/?uuid=07656dd2-e636-3d4f-855a-be18cb911d5a"]}],"mendeley":{"formattedCitation":"[29]","plainTextFormattedCitation":"[29]","previouslyFormattedCitation":"[29]"},"properties":{"noteIndex":0},"schema":"https://github.com/citation-style-language/schema/raw/master/csl-citation.json"}</w:instrText>
      </w:r>
      <w:r w:rsidRPr="00EA7EF0">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[29]</w:t>
      </w:r>
      <w:r w:rsidRPr="00EA7EF0">
        <w:rPr>
          <w:rFonts w:ascii="Times New Roman" w:hAnsi="Times New Roman" w:cs="Times New Roman"/>
          <w:sz w:val="24"/>
          <w:szCs w:val="24"/>
        </w:rPr>
        <w:fldChar w:fldCharType="end"/>
      </w:r>
    </w:p>
    <w:p w14:paraId="7E021AEF" w14:textId="77777777" w:rsidR="00BE22F1" w:rsidRPr="00DF24BF" w:rsidRDefault="00BE22F1" w:rsidP="005F3E6B">
      <w:pPr>
        <w:pStyle w:val="Odsekzoznamu"/>
        <w:keepNext/>
        <w:keepLines/>
        <w:numPr>
          <w:ilvl w:val="0"/>
          <w:numId w:val="10"/>
        </w:numPr>
        <w:spacing w:before="80" w:after="0" w:line="360" w:lineRule="auto"/>
        <w:ind w:left="0"/>
        <w:contextualSpacing w:val="0"/>
        <w:outlineLvl w:val="2"/>
        <w:rPr>
          <w:rFonts w:asciiTheme="majorHAnsi" w:eastAsiaTheme="majorEastAsia" w:hAnsiTheme="majorHAnsi" w:cstheme="majorBidi"/>
          <w:vanish/>
          <w:color w:val="538135" w:themeColor="accent6" w:themeShade="BF"/>
          <w:sz w:val="24"/>
          <w:szCs w:val="24"/>
        </w:rPr>
      </w:pPr>
      <w:bookmarkStart w:id="185" w:name="_Toc506998494"/>
      <w:bookmarkStart w:id="186" w:name="_Toc507164777"/>
      <w:bookmarkStart w:id="187" w:name="_Toc507164997"/>
      <w:bookmarkStart w:id="188" w:name="_Toc507165051"/>
      <w:bookmarkStart w:id="189" w:name="_Toc507165210"/>
      <w:bookmarkStart w:id="190" w:name="_Toc507165840"/>
      <w:bookmarkStart w:id="191" w:name="_Toc533703486"/>
      <w:bookmarkStart w:id="192" w:name="_Toc5210"/>
      <w:bookmarkStart w:id="193" w:name="_Toc5321"/>
      <w:bookmarkStart w:id="194" w:name="_Toc5432"/>
      <w:bookmarkStart w:id="195" w:name="_Toc10889"/>
      <w:bookmarkStart w:id="196" w:name="_Toc11000"/>
      <w:bookmarkStart w:id="197" w:name="_Toc11117"/>
      <w:bookmarkStart w:id="198" w:name="_Toc2762624"/>
      <w:bookmarkStart w:id="199" w:name="_Toc2763326"/>
      <w:bookmarkStart w:id="200" w:name="_Toc2949287"/>
      <w:bookmarkStart w:id="201" w:name="_Toc2949515"/>
      <w:bookmarkStart w:id="202" w:name="_Toc2949825"/>
      <w:bookmarkStart w:id="203" w:name="_Toc2949920"/>
      <w:bookmarkStart w:id="204" w:name="_Toc2950015"/>
      <w:bookmarkStart w:id="205" w:name="_Toc2950563"/>
      <w:bookmarkStart w:id="206" w:name="_Toc2954032"/>
      <w:bookmarkStart w:id="207" w:name="_Toc2954120"/>
      <w:bookmarkStart w:id="208" w:name="_Toc2954208"/>
      <w:bookmarkStart w:id="209" w:name="_Toc2971135"/>
      <w:bookmarkStart w:id="210" w:name="_Toc2973996"/>
      <w:bookmarkStart w:id="211" w:name="_Toc2974410"/>
      <w:bookmarkStart w:id="212" w:name="_Toc2974928"/>
      <w:bookmarkStart w:id="213" w:name="_Toc2976213"/>
      <w:bookmarkStart w:id="214" w:name="_Toc2976308"/>
      <w:bookmarkStart w:id="215" w:name="_Toc2976408"/>
      <w:bookmarkStart w:id="216" w:name="_Toc3060845"/>
      <w:bookmarkStart w:id="217" w:name="_Toc3061099"/>
      <w:bookmarkStart w:id="218" w:name="_Toc3061154"/>
      <w:bookmarkStart w:id="219" w:name="_Toc5965820"/>
      <w:bookmarkStart w:id="220" w:name="_Toc5965973"/>
      <w:bookmarkStart w:id="221" w:name="_Toc6064026"/>
      <w:bookmarkStart w:id="222" w:name="_Toc6147324"/>
      <w:bookmarkStart w:id="223" w:name="_Toc6147409"/>
      <w:bookmarkStart w:id="224" w:name="_Toc6574290"/>
      <w:bookmarkStart w:id="225" w:name="_Toc6574508"/>
      <w:bookmarkStart w:id="226" w:name="_Toc8035781"/>
      <w:bookmarkStart w:id="227" w:name="_Toc8484633"/>
      <w:bookmarkStart w:id="228" w:name="_Toc8494809"/>
      <w:bookmarkStart w:id="229" w:name="_Toc8495401"/>
      <w:bookmarkStart w:id="230" w:name="_Toc8495487"/>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31D03B29" w14:textId="77777777" w:rsidR="00BE22F1" w:rsidRPr="00DF24BF" w:rsidRDefault="00BE22F1" w:rsidP="005F3E6B">
      <w:pPr>
        <w:pStyle w:val="Odsekzoznamu"/>
        <w:keepNext/>
        <w:keepLines/>
        <w:numPr>
          <w:ilvl w:val="1"/>
          <w:numId w:val="10"/>
        </w:numPr>
        <w:spacing w:before="80" w:after="0" w:line="360" w:lineRule="auto"/>
        <w:ind w:left="0"/>
        <w:contextualSpacing w:val="0"/>
        <w:outlineLvl w:val="2"/>
        <w:rPr>
          <w:rFonts w:asciiTheme="majorHAnsi" w:eastAsiaTheme="majorEastAsia" w:hAnsiTheme="majorHAnsi" w:cstheme="majorBidi"/>
          <w:vanish/>
          <w:color w:val="538135" w:themeColor="accent6" w:themeShade="BF"/>
          <w:sz w:val="24"/>
          <w:szCs w:val="24"/>
        </w:rPr>
      </w:pPr>
      <w:bookmarkStart w:id="231" w:name="_Toc506998495"/>
      <w:bookmarkStart w:id="232" w:name="_Toc507164778"/>
      <w:bookmarkStart w:id="233" w:name="_Toc507164998"/>
      <w:bookmarkStart w:id="234" w:name="_Toc507165052"/>
      <w:bookmarkStart w:id="235" w:name="_Toc507165211"/>
      <w:bookmarkStart w:id="236" w:name="_Toc507165841"/>
      <w:bookmarkStart w:id="237" w:name="_Toc533703487"/>
      <w:bookmarkStart w:id="238" w:name="_Toc5211"/>
      <w:bookmarkStart w:id="239" w:name="_Toc5322"/>
      <w:bookmarkStart w:id="240" w:name="_Toc5433"/>
      <w:bookmarkStart w:id="241" w:name="_Toc10890"/>
      <w:bookmarkStart w:id="242" w:name="_Toc11001"/>
      <w:bookmarkStart w:id="243" w:name="_Toc11118"/>
      <w:bookmarkStart w:id="244" w:name="_Toc2762625"/>
      <w:bookmarkStart w:id="245" w:name="_Toc2763327"/>
      <w:bookmarkStart w:id="246" w:name="_Toc2949288"/>
      <w:bookmarkStart w:id="247" w:name="_Toc2949516"/>
      <w:bookmarkStart w:id="248" w:name="_Toc2949826"/>
      <w:bookmarkStart w:id="249" w:name="_Toc2949921"/>
      <w:bookmarkStart w:id="250" w:name="_Toc2950016"/>
      <w:bookmarkStart w:id="251" w:name="_Toc2950564"/>
      <w:bookmarkStart w:id="252" w:name="_Toc2954033"/>
      <w:bookmarkStart w:id="253" w:name="_Toc2954121"/>
      <w:bookmarkStart w:id="254" w:name="_Toc2954209"/>
      <w:bookmarkStart w:id="255" w:name="_Toc2971136"/>
      <w:bookmarkStart w:id="256" w:name="_Toc2973997"/>
      <w:bookmarkStart w:id="257" w:name="_Toc2974411"/>
      <w:bookmarkStart w:id="258" w:name="_Toc2974929"/>
      <w:bookmarkStart w:id="259" w:name="_Toc2976214"/>
      <w:bookmarkStart w:id="260" w:name="_Toc2976309"/>
      <w:bookmarkStart w:id="261" w:name="_Toc2976409"/>
      <w:bookmarkStart w:id="262" w:name="_Toc3060846"/>
      <w:bookmarkStart w:id="263" w:name="_Toc3061100"/>
      <w:bookmarkStart w:id="264" w:name="_Toc3061155"/>
      <w:bookmarkStart w:id="265" w:name="_Toc5965821"/>
      <w:bookmarkStart w:id="266" w:name="_Toc5965974"/>
      <w:bookmarkStart w:id="267" w:name="_Toc6064027"/>
      <w:bookmarkStart w:id="268" w:name="_Toc6147325"/>
      <w:bookmarkStart w:id="269" w:name="_Toc6147410"/>
      <w:bookmarkStart w:id="270" w:name="_Toc6574291"/>
      <w:bookmarkStart w:id="271" w:name="_Toc6574509"/>
      <w:bookmarkStart w:id="272" w:name="_Toc8035782"/>
      <w:bookmarkStart w:id="273" w:name="_Toc8484634"/>
      <w:bookmarkStart w:id="274" w:name="_Toc8494810"/>
      <w:bookmarkStart w:id="275" w:name="_Toc8495402"/>
      <w:bookmarkStart w:id="276" w:name="_Toc8495488"/>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1C7A62F2" w14:textId="77777777" w:rsidR="00BE22F1" w:rsidRPr="00E50C84" w:rsidRDefault="00BE22F1" w:rsidP="005F3E6B">
      <w:pPr>
        <w:pStyle w:val="Odsekzoznamu"/>
        <w:keepNext/>
        <w:keepLines/>
        <w:numPr>
          <w:ilvl w:val="0"/>
          <w:numId w:val="11"/>
        </w:numPr>
        <w:spacing w:before="80" w:after="0" w:line="360" w:lineRule="auto"/>
        <w:ind w:left="0"/>
        <w:contextualSpacing w:val="0"/>
        <w:outlineLvl w:val="2"/>
        <w:rPr>
          <w:rFonts w:asciiTheme="majorHAnsi" w:eastAsiaTheme="majorEastAsia" w:hAnsiTheme="majorHAnsi" w:cstheme="majorBidi"/>
          <w:vanish/>
          <w:color w:val="538135" w:themeColor="accent6" w:themeShade="BF"/>
          <w:sz w:val="24"/>
          <w:szCs w:val="24"/>
        </w:rPr>
      </w:pPr>
      <w:bookmarkStart w:id="277" w:name="_Toc533703488"/>
      <w:bookmarkStart w:id="278" w:name="_Toc5212"/>
      <w:bookmarkStart w:id="279" w:name="_Toc5323"/>
      <w:bookmarkStart w:id="280" w:name="_Toc5434"/>
      <w:bookmarkStart w:id="281" w:name="_Toc10891"/>
      <w:bookmarkStart w:id="282" w:name="_Toc11002"/>
      <w:bookmarkStart w:id="283" w:name="_Toc11119"/>
      <w:bookmarkStart w:id="284" w:name="_Toc2762626"/>
      <w:bookmarkStart w:id="285" w:name="_Toc2763328"/>
      <w:bookmarkStart w:id="286" w:name="_Toc2949289"/>
      <w:bookmarkStart w:id="287" w:name="_Toc2949517"/>
      <w:bookmarkStart w:id="288" w:name="_Toc2949827"/>
      <w:bookmarkStart w:id="289" w:name="_Toc2949922"/>
      <w:bookmarkStart w:id="290" w:name="_Toc2950017"/>
      <w:bookmarkStart w:id="291" w:name="_Toc2950565"/>
      <w:bookmarkStart w:id="292" w:name="_Toc2954034"/>
      <w:bookmarkStart w:id="293" w:name="_Toc2954122"/>
      <w:bookmarkStart w:id="294" w:name="_Toc2954210"/>
      <w:bookmarkStart w:id="295" w:name="_Toc2971137"/>
      <w:bookmarkStart w:id="296" w:name="_Toc2973998"/>
      <w:bookmarkStart w:id="297" w:name="_Toc2974412"/>
      <w:bookmarkStart w:id="298" w:name="_Toc2974930"/>
      <w:bookmarkStart w:id="299" w:name="_Toc2976215"/>
      <w:bookmarkStart w:id="300" w:name="_Toc2976310"/>
      <w:bookmarkStart w:id="301" w:name="_Toc2976410"/>
      <w:bookmarkStart w:id="302" w:name="_Toc3060847"/>
      <w:bookmarkStart w:id="303" w:name="_Toc3061101"/>
      <w:bookmarkStart w:id="304" w:name="_Toc3061156"/>
      <w:bookmarkStart w:id="305" w:name="_Toc5965822"/>
      <w:bookmarkStart w:id="306" w:name="_Toc5965975"/>
      <w:bookmarkStart w:id="307" w:name="_Toc6064028"/>
      <w:bookmarkStart w:id="308" w:name="_Toc6147326"/>
      <w:bookmarkStart w:id="309" w:name="_Toc6147411"/>
      <w:bookmarkStart w:id="310" w:name="_Toc6574292"/>
      <w:bookmarkStart w:id="311" w:name="_Toc6574510"/>
      <w:bookmarkStart w:id="312" w:name="_Toc8035783"/>
      <w:bookmarkStart w:id="313" w:name="_Toc8484635"/>
      <w:bookmarkStart w:id="314" w:name="_Toc8494811"/>
      <w:bookmarkStart w:id="315" w:name="_Toc8495403"/>
      <w:bookmarkStart w:id="316" w:name="_Toc8495489"/>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14:paraId="1E32A998" w14:textId="77777777" w:rsidR="00BE22F1" w:rsidRPr="00E50C84" w:rsidRDefault="00BE22F1" w:rsidP="005F3E6B">
      <w:pPr>
        <w:pStyle w:val="Odsekzoznamu"/>
        <w:keepNext/>
        <w:keepLines/>
        <w:numPr>
          <w:ilvl w:val="0"/>
          <w:numId w:val="11"/>
        </w:numPr>
        <w:spacing w:before="80" w:after="0" w:line="360" w:lineRule="auto"/>
        <w:ind w:left="0"/>
        <w:contextualSpacing w:val="0"/>
        <w:outlineLvl w:val="2"/>
        <w:rPr>
          <w:rFonts w:asciiTheme="majorHAnsi" w:eastAsiaTheme="majorEastAsia" w:hAnsiTheme="majorHAnsi" w:cstheme="majorBidi"/>
          <w:vanish/>
          <w:color w:val="538135" w:themeColor="accent6" w:themeShade="BF"/>
          <w:sz w:val="24"/>
          <w:szCs w:val="24"/>
        </w:rPr>
      </w:pPr>
      <w:bookmarkStart w:id="317" w:name="_Toc533703489"/>
      <w:bookmarkStart w:id="318" w:name="_Toc5213"/>
      <w:bookmarkStart w:id="319" w:name="_Toc5324"/>
      <w:bookmarkStart w:id="320" w:name="_Toc5435"/>
      <w:bookmarkStart w:id="321" w:name="_Toc10892"/>
      <w:bookmarkStart w:id="322" w:name="_Toc11003"/>
      <w:bookmarkStart w:id="323" w:name="_Toc11120"/>
      <w:bookmarkStart w:id="324" w:name="_Toc2762627"/>
      <w:bookmarkStart w:id="325" w:name="_Toc2763329"/>
      <w:bookmarkStart w:id="326" w:name="_Toc2949290"/>
      <w:bookmarkStart w:id="327" w:name="_Toc2949518"/>
      <w:bookmarkStart w:id="328" w:name="_Toc2949828"/>
      <w:bookmarkStart w:id="329" w:name="_Toc2949923"/>
      <w:bookmarkStart w:id="330" w:name="_Toc2950018"/>
      <w:bookmarkStart w:id="331" w:name="_Toc2950566"/>
      <w:bookmarkStart w:id="332" w:name="_Toc2954035"/>
      <w:bookmarkStart w:id="333" w:name="_Toc2954123"/>
      <w:bookmarkStart w:id="334" w:name="_Toc2954211"/>
      <w:bookmarkStart w:id="335" w:name="_Toc2971138"/>
      <w:bookmarkStart w:id="336" w:name="_Toc2973999"/>
      <w:bookmarkStart w:id="337" w:name="_Toc2974413"/>
      <w:bookmarkStart w:id="338" w:name="_Toc2974931"/>
      <w:bookmarkStart w:id="339" w:name="_Toc2976216"/>
      <w:bookmarkStart w:id="340" w:name="_Toc2976311"/>
      <w:bookmarkStart w:id="341" w:name="_Toc2976411"/>
      <w:bookmarkStart w:id="342" w:name="_Toc3060848"/>
      <w:bookmarkStart w:id="343" w:name="_Toc3061102"/>
      <w:bookmarkStart w:id="344" w:name="_Toc3061157"/>
      <w:bookmarkStart w:id="345" w:name="_Toc5965823"/>
      <w:bookmarkStart w:id="346" w:name="_Toc5965976"/>
      <w:bookmarkStart w:id="347" w:name="_Toc6064029"/>
      <w:bookmarkStart w:id="348" w:name="_Toc6147327"/>
      <w:bookmarkStart w:id="349" w:name="_Toc6147412"/>
      <w:bookmarkStart w:id="350" w:name="_Toc6574293"/>
      <w:bookmarkStart w:id="351" w:name="_Toc6574511"/>
      <w:bookmarkStart w:id="352" w:name="_Toc8035784"/>
      <w:bookmarkStart w:id="353" w:name="_Toc8484636"/>
      <w:bookmarkStart w:id="354" w:name="_Toc8494812"/>
      <w:bookmarkStart w:id="355" w:name="_Toc8495404"/>
      <w:bookmarkStart w:id="356" w:name="_Toc8495490"/>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14:paraId="18A0F13B" w14:textId="77777777" w:rsidR="00BE22F1" w:rsidRPr="00E50C84" w:rsidRDefault="00BE22F1" w:rsidP="005F3E6B">
      <w:pPr>
        <w:pStyle w:val="Odsekzoznamu"/>
        <w:keepNext/>
        <w:keepLines/>
        <w:numPr>
          <w:ilvl w:val="1"/>
          <w:numId w:val="11"/>
        </w:numPr>
        <w:spacing w:before="80" w:after="0" w:line="360" w:lineRule="auto"/>
        <w:ind w:left="0"/>
        <w:contextualSpacing w:val="0"/>
        <w:outlineLvl w:val="2"/>
        <w:rPr>
          <w:rFonts w:asciiTheme="majorHAnsi" w:eastAsiaTheme="majorEastAsia" w:hAnsiTheme="majorHAnsi" w:cstheme="majorBidi"/>
          <w:vanish/>
          <w:color w:val="538135" w:themeColor="accent6" w:themeShade="BF"/>
          <w:sz w:val="24"/>
          <w:szCs w:val="24"/>
        </w:rPr>
      </w:pPr>
      <w:bookmarkStart w:id="357" w:name="_Toc533703490"/>
      <w:bookmarkStart w:id="358" w:name="_Toc5214"/>
      <w:bookmarkStart w:id="359" w:name="_Toc5325"/>
      <w:bookmarkStart w:id="360" w:name="_Toc5436"/>
      <w:bookmarkStart w:id="361" w:name="_Toc10893"/>
      <w:bookmarkStart w:id="362" w:name="_Toc11004"/>
      <w:bookmarkStart w:id="363" w:name="_Toc11121"/>
      <w:bookmarkStart w:id="364" w:name="_Toc2762628"/>
      <w:bookmarkStart w:id="365" w:name="_Toc2763330"/>
      <w:bookmarkStart w:id="366" w:name="_Toc2949291"/>
      <w:bookmarkStart w:id="367" w:name="_Toc2949519"/>
      <w:bookmarkStart w:id="368" w:name="_Toc2949829"/>
      <w:bookmarkStart w:id="369" w:name="_Toc2949924"/>
      <w:bookmarkStart w:id="370" w:name="_Toc2950019"/>
      <w:bookmarkStart w:id="371" w:name="_Toc2950567"/>
      <w:bookmarkStart w:id="372" w:name="_Toc2954036"/>
      <w:bookmarkStart w:id="373" w:name="_Toc2954124"/>
      <w:bookmarkStart w:id="374" w:name="_Toc2954212"/>
      <w:bookmarkStart w:id="375" w:name="_Toc2971139"/>
      <w:bookmarkStart w:id="376" w:name="_Toc2974000"/>
      <w:bookmarkStart w:id="377" w:name="_Toc2974414"/>
      <w:bookmarkStart w:id="378" w:name="_Toc2974932"/>
      <w:bookmarkStart w:id="379" w:name="_Toc2976217"/>
      <w:bookmarkStart w:id="380" w:name="_Toc2976312"/>
      <w:bookmarkStart w:id="381" w:name="_Toc2976412"/>
      <w:bookmarkStart w:id="382" w:name="_Toc3060849"/>
      <w:bookmarkStart w:id="383" w:name="_Toc3061103"/>
      <w:bookmarkStart w:id="384" w:name="_Toc3061158"/>
      <w:bookmarkStart w:id="385" w:name="_Toc5965824"/>
      <w:bookmarkStart w:id="386" w:name="_Toc5965977"/>
      <w:bookmarkStart w:id="387" w:name="_Toc6064030"/>
      <w:bookmarkStart w:id="388" w:name="_Toc6147328"/>
      <w:bookmarkStart w:id="389" w:name="_Toc6147413"/>
      <w:bookmarkStart w:id="390" w:name="_Toc6574294"/>
      <w:bookmarkStart w:id="391" w:name="_Toc6574512"/>
      <w:bookmarkStart w:id="392" w:name="_Toc8035785"/>
      <w:bookmarkStart w:id="393" w:name="_Toc8484637"/>
      <w:bookmarkStart w:id="394" w:name="_Toc8494813"/>
      <w:bookmarkStart w:id="395" w:name="_Toc8495405"/>
      <w:bookmarkStart w:id="396" w:name="_Toc8495491"/>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14:paraId="71532312" w14:textId="77777777" w:rsidR="00BE22F1" w:rsidRPr="00E50C84" w:rsidRDefault="00BE22F1" w:rsidP="005F3E6B">
      <w:pPr>
        <w:pStyle w:val="Odsekzoznamu"/>
        <w:keepNext/>
        <w:keepLines/>
        <w:numPr>
          <w:ilvl w:val="1"/>
          <w:numId w:val="11"/>
        </w:numPr>
        <w:spacing w:before="80" w:after="0" w:line="360" w:lineRule="auto"/>
        <w:ind w:left="0"/>
        <w:contextualSpacing w:val="0"/>
        <w:outlineLvl w:val="2"/>
        <w:rPr>
          <w:rFonts w:asciiTheme="majorHAnsi" w:eastAsiaTheme="majorEastAsia" w:hAnsiTheme="majorHAnsi" w:cstheme="majorBidi"/>
          <w:vanish/>
          <w:color w:val="538135" w:themeColor="accent6" w:themeShade="BF"/>
          <w:sz w:val="24"/>
          <w:szCs w:val="24"/>
        </w:rPr>
      </w:pPr>
      <w:bookmarkStart w:id="397" w:name="_Toc533703491"/>
      <w:bookmarkStart w:id="398" w:name="_Toc5215"/>
      <w:bookmarkStart w:id="399" w:name="_Toc5326"/>
      <w:bookmarkStart w:id="400" w:name="_Toc5437"/>
      <w:bookmarkStart w:id="401" w:name="_Toc10894"/>
      <w:bookmarkStart w:id="402" w:name="_Toc11005"/>
      <w:bookmarkStart w:id="403" w:name="_Toc11122"/>
      <w:bookmarkStart w:id="404" w:name="_Toc2762629"/>
      <w:bookmarkStart w:id="405" w:name="_Toc2763331"/>
      <w:bookmarkStart w:id="406" w:name="_Toc2949292"/>
      <w:bookmarkStart w:id="407" w:name="_Toc2949520"/>
      <w:bookmarkStart w:id="408" w:name="_Toc2949830"/>
      <w:bookmarkStart w:id="409" w:name="_Toc2949925"/>
      <w:bookmarkStart w:id="410" w:name="_Toc2950020"/>
      <w:bookmarkStart w:id="411" w:name="_Toc2950568"/>
      <w:bookmarkStart w:id="412" w:name="_Toc2954037"/>
      <w:bookmarkStart w:id="413" w:name="_Toc2954125"/>
      <w:bookmarkStart w:id="414" w:name="_Toc2954213"/>
      <w:bookmarkStart w:id="415" w:name="_Toc2971140"/>
      <w:bookmarkStart w:id="416" w:name="_Toc2974001"/>
      <w:bookmarkStart w:id="417" w:name="_Toc2974415"/>
      <w:bookmarkStart w:id="418" w:name="_Toc2974933"/>
      <w:bookmarkStart w:id="419" w:name="_Toc2976218"/>
      <w:bookmarkStart w:id="420" w:name="_Toc2976313"/>
      <w:bookmarkStart w:id="421" w:name="_Toc2976413"/>
      <w:bookmarkStart w:id="422" w:name="_Toc3060850"/>
      <w:bookmarkStart w:id="423" w:name="_Toc3061104"/>
      <w:bookmarkStart w:id="424" w:name="_Toc3061159"/>
      <w:bookmarkStart w:id="425" w:name="_Toc5965825"/>
      <w:bookmarkStart w:id="426" w:name="_Toc5965978"/>
      <w:bookmarkStart w:id="427" w:name="_Toc6064031"/>
      <w:bookmarkStart w:id="428" w:name="_Toc6147329"/>
      <w:bookmarkStart w:id="429" w:name="_Toc6147414"/>
      <w:bookmarkStart w:id="430" w:name="_Toc6574295"/>
      <w:bookmarkStart w:id="431" w:name="_Toc6574513"/>
      <w:bookmarkStart w:id="432" w:name="_Toc8035786"/>
      <w:bookmarkStart w:id="433" w:name="_Toc8484638"/>
      <w:bookmarkStart w:id="434" w:name="_Toc8494814"/>
      <w:bookmarkStart w:id="435" w:name="_Toc8495406"/>
      <w:bookmarkStart w:id="436" w:name="_Toc8495492"/>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14:paraId="1D75640D" w14:textId="77777777" w:rsidR="00BE22F1" w:rsidRDefault="00BE22F1" w:rsidP="00480950">
      <w:pPr>
        <w:pStyle w:val="odrka"/>
        <w:spacing w:line="360" w:lineRule="auto"/>
      </w:pPr>
      <w:bookmarkStart w:id="437" w:name="_Toc2762630"/>
      <w:bookmarkStart w:id="438" w:name="_Toc2763332"/>
      <w:bookmarkStart w:id="439" w:name="_Toc2949293"/>
      <w:bookmarkStart w:id="440" w:name="_Toc2949521"/>
      <w:bookmarkStart w:id="441" w:name="_Toc2976414"/>
      <w:bookmarkStart w:id="442" w:name="_Toc8495493"/>
      <w:bookmarkEnd w:id="437"/>
      <w:bookmarkEnd w:id="438"/>
      <w:bookmarkEnd w:id="439"/>
      <w:bookmarkEnd w:id="440"/>
      <w:r w:rsidRPr="0036290D">
        <w:t>Vývoj elektrónovej mikroskopie</w:t>
      </w:r>
      <w:bookmarkEnd w:id="441"/>
      <w:bookmarkEnd w:id="442"/>
    </w:p>
    <w:p w14:paraId="3B8BF999" w14:textId="2CF79C49" w:rsidR="00BE22F1" w:rsidRPr="00EA7EF0" w:rsidRDefault="00BE22F1" w:rsidP="00480950">
      <w:pPr>
        <w:spacing w:line="360" w:lineRule="auto"/>
        <w:jc w:val="both"/>
        <w:rPr>
          <w:rFonts w:ascii="Times New Roman" w:hAnsi="Times New Roman" w:cs="Times New Roman"/>
          <w:sz w:val="24"/>
        </w:rPr>
      </w:pPr>
      <w:r w:rsidRPr="00EA7EF0">
        <w:rPr>
          <w:rFonts w:ascii="Times New Roman" w:hAnsi="Times New Roman" w:cs="Times New Roman"/>
          <w:sz w:val="24"/>
        </w:rPr>
        <w:t xml:space="preserve">Začiatky elektrónovej mikroskopie sú späté s vynájdením elektrónovej optiky. V roku 1926 </w:t>
      </w:r>
      <w:r w:rsidR="00480950">
        <w:rPr>
          <w:rFonts w:ascii="Times New Roman" w:hAnsi="Times New Roman" w:cs="Times New Roman"/>
          <w:sz w:val="24"/>
        </w:rPr>
        <w:t xml:space="preserve">skúmal </w:t>
      </w:r>
      <w:proofErr w:type="spellStart"/>
      <w:r w:rsidRPr="00EA7EF0">
        <w:rPr>
          <w:rFonts w:ascii="Times New Roman" w:hAnsi="Times New Roman" w:cs="Times New Roman"/>
          <w:sz w:val="24"/>
        </w:rPr>
        <w:t>Busch</w:t>
      </w:r>
      <w:proofErr w:type="spellEnd"/>
      <w:r w:rsidRPr="00EA7EF0">
        <w:rPr>
          <w:rFonts w:ascii="Times New Roman" w:hAnsi="Times New Roman" w:cs="Times New Roman"/>
          <w:sz w:val="24"/>
        </w:rPr>
        <w:t xml:space="preserve"> trajektórie nabitých častíc  v osovo symetrickom elektricko-magnetickom poli a ukázal, že tieto polia sa môžu chovať ako časticové šošovky a položil tak základy elektrónovej optiky. Skoro v tom istom čase de </w:t>
      </w:r>
      <w:proofErr w:type="spellStart"/>
      <w:r w:rsidRPr="00EA7EF0">
        <w:rPr>
          <w:rFonts w:ascii="Times New Roman" w:hAnsi="Times New Roman" w:cs="Times New Roman"/>
          <w:sz w:val="24"/>
        </w:rPr>
        <w:t>Broglie</w:t>
      </w:r>
      <w:proofErr w:type="spellEnd"/>
      <w:r w:rsidRPr="00EA7EF0">
        <w:rPr>
          <w:rFonts w:ascii="Times New Roman" w:hAnsi="Times New Roman" w:cs="Times New Roman"/>
          <w:sz w:val="24"/>
        </w:rPr>
        <w:t xml:space="preserve"> predstavil koncept korpuskulárnych vĺn. Frekvencia teda vlnová dĺžka boli asociované s nabitými časticami</w:t>
      </w:r>
      <w:r w:rsidR="00480950">
        <w:rPr>
          <w:rFonts w:ascii="Times New Roman" w:hAnsi="Times New Roman" w:cs="Times New Roman"/>
          <w:sz w:val="24"/>
        </w:rPr>
        <w:t xml:space="preserve"> </w:t>
      </w:r>
      <w:r w:rsidRPr="00EA7EF0">
        <w:rPr>
          <w:rFonts w:ascii="Times New Roman" w:hAnsi="Times New Roman" w:cs="Times New Roman"/>
          <w:sz w:val="24"/>
        </w:rPr>
        <w:t>- začiatky vlnovej elektrónovej optiky. Na základe týchto dvoch objavov sa začala formovať vízia elektrónového mikroskopu.</w:t>
      </w:r>
      <w:r w:rsidRPr="00EA7EF0">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{"citationItems":[{"id":"ITEM-1","itemData":{"DOI":"10.1016/J.MICRON.2006.06.008","ISSN":"0968-4328","author":[{"dropping-particle":"","family":"A.Bognerab, P.H.Jouneauac, G.Tholleta, D.Bassetb","given":"C.Gauthier","non-dropping-particle":"","parse-names":false,"suffix":""}],"container-title":"Micron","id":"ITEM-1","issue":"4","issued":{"date-parts":[["2007","6","1"]]},"page":"390-401","publisher":"Pergamon","title":"A history of scanning electron microscopy developments: Towards “wet-STEM” imaging","type":"article-journal","volume":"38"},"uris":["http://www.mendeley.com/documents/?uuid=91420ebf-85bd-30e2-b9d7-a85f88ce32b2"]}],"mendeley":{"formattedCitation":"[31]","plainTextFormattedCitation":"[31]","previouslyFormattedCitation":"[31]"},"properties":{"noteIndex":0},"schema":"https://github.com/citation-style-language/schema/raw/master/csl-citation.json"}</w:instrText>
      </w:r>
      <w:r w:rsidRPr="00EA7EF0">
        <w:rPr>
          <w:rFonts w:ascii="Times New Roman" w:hAnsi="Times New Roman" w:cs="Times New Roman"/>
          <w:sz w:val="24"/>
        </w:rPr>
        <w:fldChar w:fldCharType="separate"/>
      </w:r>
      <w:r w:rsidR="00A82B7B" w:rsidRPr="00A82B7B">
        <w:rPr>
          <w:rFonts w:ascii="Times New Roman" w:hAnsi="Times New Roman" w:cs="Times New Roman"/>
          <w:noProof/>
          <w:sz w:val="24"/>
        </w:rPr>
        <w:t>[31]</w:t>
      </w:r>
      <w:r w:rsidRPr="00EA7EF0">
        <w:rPr>
          <w:rFonts w:ascii="Times New Roman" w:hAnsi="Times New Roman" w:cs="Times New Roman"/>
          <w:sz w:val="24"/>
        </w:rPr>
        <w:fldChar w:fldCharType="end"/>
      </w:r>
      <w:r w:rsidRPr="00EA7EF0">
        <w:rPr>
          <w:rFonts w:ascii="Times New Roman" w:hAnsi="Times New Roman" w:cs="Times New Roman"/>
          <w:sz w:val="24"/>
        </w:rPr>
        <w:t xml:space="preserve"> </w:t>
      </w:r>
    </w:p>
    <w:p w14:paraId="03F3493D" w14:textId="58E0F8EF" w:rsidR="00BE22F1" w:rsidRPr="00EA7EF0" w:rsidRDefault="00BE22F1" w:rsidP="005F3E6B">
      <w:pPr>
        <w:spacing w:line="360" w:lineRule="auto"/>
        <w:jc w:val="both"/>
        <w:rPr>
          <w:rFonts w:ascii="Times New Roman" w:hAnsi="Times New Roman" w:cs="Times New Roman"/>
          <w:sz w:val="24"/>
        </w:rPr>
      </w:pPr>
      <w:r w:rsidRPr="00EA7EF0">
        <w:rPr>
          <w:rFonts w:ascii="Times New Roman" w:hAnsi="Times New Roman" w:cs="Times New Roman"/>
          <w:sz w:val="24"/>
        </w:rPr>
        <w:t xml:space="preserve">V roku 1935 bol skonštruovaný prvý skenovací elektrónový mikroskop. Tento mikroskop nepoužíval </w:t>
      </w:r>
      <w:proofErr w:type="spellStart"/>
      <w:r w:rsidRPr="00EA7EF0">
        <w:rPr>
          <w:rFonts w:ascii="Times New Roman" w:hAnsi="Times New Roman" w:cs="Times New Roman"/>
          <w:sz w:val="24"/>
        </w:rPr>
        <w:t>zmenšovacie</w:t>
      </w:r>
      <w:proofErr w:type="spellEnd"/>
      <w:r w:rsidRPr="00EA7EF0">
        <w:rPr>
          <w:rFonts w:ascii="Times New Roman" w:hAnsi="Times New Roman" w:cs="Times New Roman"/>
          <w:sz w:val="24"/>
        </w:rPr>
        <w:t xml:space="preserve"> šošovky na tvorbu </w:t>
      </w:r>
      <w:r w:rsidR="00C63C86">
        <w:rPr>
          <w:rFonts w:ascii="Times New Roman" w:hAnsi="Times New Roman" w:cs="Times New Roman"/>
          <w:sz w:val="24"/>
        </w:rPr>
        <w:t>úzkeho lúča</w:t>
      </w:r>
      <w:r w:rsidRPr="00EA7EF0">
        <w:rPr>
          <w:rFonts w:ascii="Times New Roman" w:hAnsi="Times New Roman" w:cs="Times New Roman"/>
          <w:sz w:val="24"/>
        </w:rPr>
        <w:t>, takže limit rozlíšenia bol okolo 100</w:t>
      </w:r>
      <w:r w:rsidR="00480950">
        <w:rPr>
          <w:rFonts w:ascii="Times New Roman" w:hAnsi="Times New Roman" w:cs="Times New Roman"/>
          <w:sz w:val="24"/>
        </w:rPr>
        <w:t> </w:t>
      </w:r>
      <w:r w:rsidRPr="00EA7EF0">
        <w:rPr>
          <w:rFonts w:ascii="Times New Roman" w:hAnsi="Times New Roman" w:cs="Times New Roman"/>
          <w:sz w:val="24"/>
        </w:rPr>
        <w:t xml:space="preserve">µm kvôli priemeru zväzku dopadajúcich elektrónov. V roku 1938 von </w:t>
      </w:r>
      <w:proofErr w:type="spellStart"/>
      <w:r w:rsidRPr="00EA7EF0">
        <w:rPr>
          <w:rFonts w:ascii="Times New Roman" w:hAnsi="Times New Roman" w:cs="Times New Roman"/>
          <w:sz w:val="24"/>
        </w:rPr>
        <w:t>Ardenne</w:t>
      </w:r>
      <w:proofErr w:type="spellEnd"/>
      <w:r w:rsidRPr="00EA7EF0">
        <w:rPr>
          <w:rFonts w:ascii="Times New Roman" w:hAnsi="Times New Roman" w:cs="Times New Roman"/>
          <w:sz w:val="24"/>
        </w:rPr>
        <w:t xml:space="preserve"> jasne vyslovil teoretické princípy skenovacieho mikroskopu tak, ako ich poznáme dneska. Prvý skutočný skenovací elektrónový mikroskop bol popísaný a zostrojený  </w:t>
      </w:r>
      <w:proofErr w:type="spellStart"/>
      <w:r w:rsidRPr="00EA7EF0">
        <w:rPr>
          <w:rFonts w:ascii="Times New Roman" w:hAnsi="Times New Roman" w:cs="Times New Roman"/>
          <w:sz w:val="24"/>
        </w:rPr>
        <w:t>Zworykinom</w:t>
      </w:r>
      <w:proofErr w:type="spellEnd"/>
      <w:r w:rsidRPr="00EA7EF0">
        <w:rPr>
          <w:rFonts w:ascii="Times New Roman" w:hAnsi="Times New Roman" w:cs="Times New Roman"/>
          <w:sz w:val="24"/>
        </w:rPr>
        <w:t xml:space="preserve"> v roku 1942. Jedno z jeho hlavných vylepšení bolo použitie elektrónového násobiča ako </w:t>
      </w:r>
      <w:proofErr w:type="spellStart"/>
      <w:r w:rsidRPr="00EA7EF0">
        <w:rPr>
          <w:rFonts w:ascii="Times New Roman" w:hAnsi="Times New Roman" w:cs="Times New Roman"/>
          <w:sz w:val="24"/>
        </w:rPr>
        <w:t>zosilovača</w:t>
      </w:r>
      <w:proofErr w:type="spellEnd"/>
      <w:r w:rsidRPr="00EA7EF0">
        <w:rPr>
          <w:rFonts w:ascii="Times New Roman" w:hAnsi="Times New Roman" w:cs="Times New Roman"/>
          <w:sz w:val="24"/>
        </w:rPr>
        <w:t xml:space="preserve"> emisného prúdu sekundárnych elektrónov. Týmto postupom bolo dosiahnuté rozlíšenie 50</w:t>
      </w:r>
      <w:r w:rsidR="00003FA2">
        <w:rPr>
          <w:rFonts w:ascii="Times New Roman" w:hAnsi="Times New Roman" w:cs="Times New Roman"/>
          <w:sz w:val="24"/>
        </w:rPr>
        <w:t> </w:t>
      </w:r>
      <w:r w:rsidRPr="00EA7EF0">
        <w:rPr>
          <w:rFonts w:ascii="Times New Roman" w:hAnsi="Times New Roman" w:cs="Times New Roman"/>
          <w:sz w:val="24"/>
        </w:rPr>
        <w:t>nm.</w:t>
      </w:r>
      <w:r w:rsidRPr="00EA7EF0">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{"citationItems":[{"id":"ITEM-1","itemData":{"DOI":"10.1016/J.MICRON.2006.06.008","ISSN":"0968-4328","author":[{"dropping-particle":"","family":"A.Bognerab, P.H.Jouneauac, G.Tholleta, D.Bassetb","given":"C.Gauthier","non-dropping-particle":"","parse-names":false,"suffix":""}],"container-title":"Micron","id":"ITEM-1","issue":"4","issued":{"date-parts":[["2007","6","1"]]},"page":"390-401","publisher":"Pergamon","title":"A history of scanning electron microscopy developments: Towards “wet-STEM” imaging","type":"article-journal","volume":"38"},"uris":["http://www.mendeley.com/documents/?uuid=91420ebf-85bd-30e2-b9d7-a85f88ce32b2"]}],"mendeley":{"formattedCitation":"[31]","plainTextFormattedCitation":"[31]","previouslyFormattedCitation":"[31]"},"properties":{"noteIndex":0},"schema":"https://github.com/citation-style-language/schema/raw/master/csl-citation.json"}</w:instrText>
      </w:r>
      <w:r w:rsidRPr="00EA7EF0">
        <w:rPr>
          <w:rFonts w:ascii="Times New Roman" w:hAnsi="Times New Roman" w:cs="Times New Roman"/>
          <w:sz w:val="24"/>
        </w:rPr>
        <w:fldChar w:fldCharType="separate"/>
      </w:r>
      <w:r w:rsidR="00A82B7B" w:rsidRPr="00A82B7B">
        <w:rPr>
          <w:rFonts w:ascii="Times New Roman" w:hAnsi="Times New Roman" w:cs="Times New Roman"/>
          <w:noProof/>
          <w:sz w:val="24"/>
        </w:rPr>
        <w:t>[31]</w:t>
      </w:r>
      <w:r w:rsidRPr="00EA7EF0">
        <w:rPr>
          <w:rFonts w:ascii="Times New Roman" w:hAnsi="Times New Roman" w:cs="Times New Roman"/>
          <w:sz w:val="24"/>
        </w:rPr>
        <w:fldChar w:fldCharType="end"/>
      </w:r>
    </w:p>
    <w:p w14:paraId="274D56CB" w14:textId="77777777" w:rsidR="00BE22F1" w:rsidRPr="00E50C84" w:rsidRDefault="00BE22F1" w:rsidP="005F3E6B">
      <w:pPr>
        <w:pStyle w:val="Odsekzoznamu"/>
        <w:keepNext/>
        <w:keepLines/>
        <w:numPr>
          <w:ilvl w:val="0"/>
          <w:numId w:val="10"/>
        </w:numPr>
        <w:spacing w:before="80" w:after="0" w:line="360" w:lineRule="auto"/>
        <w:ind w:left="0"/>
        <w:contextualSpacing w:val="0"/>
        <w:outlineLvl w:val="2"/>
        <w:rPr>
          <w:rFonts w:asciiTheme="majorHAnsi" w:eastAsiaTheme="majorEastAsia" w:hAnsiTheme="majorHAnsi" w:cstheme="majorBidi"/>
          <w:vanish/>
          <w:color w:val="538135" w:themeColor="accent6" w:themeShade="BF"/>
          <w:sz w:val="24"/>
          <w:szCs w:val="24"/>
        </w:rPr>
      </w:pPr>
      <w:bookmarkStart w:id="443" w:name="_Toc506998497"/>
      <w:bookmarkStart w:id="444" w:name="_Toc507164780"/>
      <w:bookmarkStart w:id="445" w:name="_Toc507165000"/>
      <w:bookmarkStart w:id="446" w:name="_Toc507165054"/>
      <w:bookmarkStart w:id="447" w:name="_Toc507165213"/>
      <w:bookmarkStart w:id="448" w:name="_Toc507165843"/>
      <w:bookmarkStart w:id="449" w:name="_Toc533703493"/>
      <w:bookmarkStart w:id="450" w:name="_Toc5217"/>
      <w:bookmarkStart w:id="451" w:name="_Toc5328"/>
      <w:bookmarkStart w:id="452" w:name="_Toc5439"/>
      <w:bookmarkStart w:id="453" w:name="_Toc10896"/>
      <w:bookmarkStart w:id="454" w:name="_Toc11007"/>
      <w:bookmarkStart w:id="455" w:name="_Toc11124"/>
      <w:bookmarkStart w:id="456" w:name="_Toc2762632"/>
      <w:bookmarkStart w:id="457" w:name="_Toc2763334"/>
      <w:bookmarkStart w:id="458" w:name="_Toc2949295"/>
      <w:bookmarkStart w:id="459" w:name="_Toc2949523"/>
      <w:bookmarkStart w:id="460" w:name="_Toc2949832"/>
      <w:bookmarkStart w:id="461" w:name="_Toc2949927"/>
      <w:bookmarkStart w:id="462" w:name="_Toc2950022"/>
      <w:bookmarkStart w:id="463" w:name="_Toc2950570"/>
      <w:bookmarkStart w:id="464" w:name="_Toc2954039"/>
      <w:bookmarkStart w:id="465" w:name="_Toc2954127"/>
      <w:bookmarkStart w:id="466" w:name="_Toc2954215"/>
      <w:bookmarkStart w:id="467" w:name="_Toc2971142"/>
      <w:bookmarkStart w:id="468" w:name="_Toc2974003"/>
      <w:bookmarkStart w:id="469" w:name="_Toc2974417"/>
      <w:bookmarkStart w:id="470" w:name="_Toc2974935"/>
      <w:bookmarkStart w:id="471" w:name="_Toc2976220"/>
      <w:bookmarkStart w:id="472" w:name="_Toc2976315"/>
      <w:bookmarkStart w:id="473" w:name="_Toc2976415"/>
      <w:bookmarkStart w:id="474" w:name="_Toc3060852"/>
      <w:bookmarkStart w:id="475" w:name="_Toc3061106"/>
      <w:bookmarkStart w:id="476" w:name="_Toc3061161"/>
      <w:bookmarkStart w:id="477" w:name="_Toc5965827"/>
      <w:bookmarkStart w:id="478" w:name="_Toc5965980"/>
      <w:bookmarkStart w:id="479" w:name="_Toc6064033"/>
      <w:bookmarkStart w:id="480" w:name="_Toc6147331"/>
      <w:bookmarkStart w:id="481" w:name="_Toc6147416"/>
      <w:bookmarkStart w:id="482" w:name="_Toc6574297"/>
      <w:bookmarkStart w:id="483" w:name="_Toc6574515"/>
      <w:bookmarkStart w:id="484" w:name="_Toc8035788"/>
      <w:bookmarkStart w:id="485" w:name="_Toc8484640"/>
      <w:bookmarkStart w:id="486" w:name="_Toc8494816"/>
      <w:bookmarkStart w:id="487" w:name="_Toc8495408"/>
      <w:bookmarkStart w:id="488" w:name="_Toc8495494"/>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14:paraId="5D0774F9" w14:textId="77777777" w:rsidR="00BE22F1" w:rsidRPr="00E50C84" w:rsidRDefault="00BE22F1" w:rsidP="005F3E6B">
      <w:pPr>
        <w:pStyle w:val="Odsekzoznamu"/>
        <w:keepNext/>
        <w:keepLines/>
        <w:numPr>
          <w:ilvl w:val="1"/>
          <w:numId w:val="10"/>
        </w:numPr>
        <w:spacing w:before="80" w:after="0" w:line="360" w:lineRule="auto"/>
        <w:ind w:left="0"/>
        <w:contextualSpacing w:val="0"/>
        <w:outlineLvl w:val="2"/>
        <w:rPr>
          <w:rFonts w:asciiTheme="majorHAnsi" w:eastAsiaTheme="majorEastAsia" w:hAnsiTheme="majorHAnsi" w:cstheme="majorBidi"/>
          <w:vanish/>
          <w:color w:val="538135" w:themeColor="accent6" w:themeShade="BF"/>
          <w:sz w:val="24"/>
          <w:szCs w:val="24"/>
        </w:rPr>
      </w:pPr>
      <w:bookmarkStart w:id="489" w:name="_Toc533703494"/>
      <w:bookmarkStart w:id="490" w:name="_Toc5218"/>
      <w:bookmarkStart w:id="491" w:name="_Toc5329"/>
      <w:bookmarkStart w:id="492" w:name="_Toc5440"/>
      <w:bookmarkStart w:id="493" w:name="_Toc10897"/>
      <w:bookmarkStart w:id="494" w:name="_Toc11008"/>
      <w:bookmarkStart w:id="495" w:name="_Toc11125"/>
      <w:bookmarkStart w:id="496" w:name="_Toc2762633"/>
      <w:bookmarkStart w:id="497" w:name="_Toc2763335"/>
      <w:bookmarkStart w:id="498" w:name="_Toc2949296"/>
      <w:bookmarkStart w:id="499" w:name="_Toc2949524"/>
      <w:bookmarkStart w:id="500" w:name="_Toc2949833"/>
      <w:bookmarkStart w:id="501" w:name="_Toc2949928"/>
      <w:bookmarkStart w:id="502" w:name="_Toc2950023"/>
      <w:bookmarkStart w:id="503" w:name="_Toc2950571"/>
      <w:bookmarkStart w:id="504" w:name="_Toc2954040"/>
      <w:bookmarkStart w:id="505" w:name="_Toc2954128"/>
      <w:bookmarkStart w:id="506" w:name="_Toc2954216"/>
      <w:bookmarkStart w:id="507" w:name="_Toc2971143"/>
      <w:bookmarkStart w:id="508" w:name="_Toc2974004"/>
      <w:bookmarkStart w:id="509" w:name="_Toc2974418"/>
      <w:bookmarkStart w:id="510" w:name="_Toc2974936"/>
      <w:bookmarkStart w:id="511" w:name="_Toc2976221"/>
      <w:bookmarkStart w:id="512" w:name="_Toc2976316"/>
      <w:bookmarkStart w:id="513" w:name="_Toc2976416"/>
      <w:bookmarkStart w:id="514" w:name="_Toc3060853"/>
      <w:bookmarkStart w:id="515" w:name="_Toc3061107"/>
      <w:bookmarkStart w:id="516" w:name="_Toc3061162"/>
      <w:bookmarkStart w:id="517" w:name="_Toc5965828"/>
      <w:bookmarkStart w:id="518" w:name="_Toc5965981"/>
      <w:bookmarkStart w:id="519" w:name="_Toc6064034"/>
      <w:bookmarkStart w:id="520" w:name="_Toc6147332"/>
      <w:bookmarkStart w:id="521" w:name="_Toc6147417"/>
      <w:bookmarkStart w:id="522" w:name="_Toc6574298"/>
      <w:bookmarkStart w:id="523" w:name="_Toc6574516"/>
      <w:bookmarkStart w:id="524" w:name="_Toc8035789"/>
      <w:bookmarkStart w:id="525" w:name="_Toc8484641"/>
      <w:bookmarkStart w:id="526" w:name="_Toc8494817"/>
      <w:bookmarkStart w:id="527" w:name="_Toc8495409"/>
      <w:bookmarkStart w:id="528" w:name="_Toc8495495"/>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14:paraId="021F5C63" w14:textId="77777777" w:rsidR="00BE22F1" w:rsidRPr="00E50C84" w:rsidRDefault="00BE22F1" w:rsidP="005F3E6B">
      <w:pPr>
        <w:pStyle w:val="Odsekzoznamu"/>
        <w:keepNext/>
        <w:keepLines/>
        <w:numPr>
          <w:ilvl w:val="1"/>
          <w:numId w:val="10"/>
        </w:numPr>
        <w:spacing w:before="80" w:after="0" w:line="360" w:lineRule="auto"/>
        <w:ind w:left="0"/>
        <w:contextualSpacing w:val="0"/>
        <w:outlineLvl w:val="2"/>
        <w:rPr>
          <w:rFonts w:asciiTheme="majorHAnsi" w:eastAsiaTheme="majorEastAsia" w:hAnsiTheme="majorHAnsi" w:cstheme="majorBidi"/>
          <w:vanish/>
          <w:color w:val="538135" w:themeColor="accent6" w:themeShade="BF"/>
          <w:sz w:val="24"/>
          <w:szCs w:val="24"/>
        </w:rPr>
      </w:pPr>
      <w:bookmarkStart w:id="529" w:name="_Toc533703495"/>
      <w:bookmarkStart w:id="530" w:name="_Toc5219"/>
      <w:bookmarkStart w:id="531" w:name="_Toc5330"/>
      <w:bookmarkStart w:id="532" w:name="_Toc5441"/>
      <w:bookmarkStart w:id="533" w:name="_Toc10898"/>
      <w:bookmarkStart w:id="534" w:name="_Toc11009"/>
      <w:bookmarkStart w:id="535" w:name="_Toc11126"/>
      <w:bookmarkStart w:id="536" w:name="_Toc2762634"/>
      <w:bookmarkStart w:id="537" w:name="_Toc2763336"/>
      <w:bookmarkStart w:id="538" w:name="_Toc2949297"/>
      <w:bookmarkStart w:id="539" w:name="_Toc2949525"/>
      <w:bookmarkStart w:id="540" w:name="_Toc2949834"/>
      <w:bookmarkStart w:id="541" w:name="_Toc2949929"/>
      <w:bookmarkStart w:id="542" w:name="_Toc2950024"/>
      <w:bookmarkStart w:id="543" w:name="_Toc2950572"/>
      <w:bookmarkStart w:id="544" w:name="_Toc2954041"/>
      <w:bookmarkStart w:id="545" w:name="_Toc2954129"/>
      <w:bookmarkStart w:id="546" w:name="_Toc2954217"/>
      <w:bookmarkStart w:id="547" w:name="_Toc2971144"/>
      <w:bookmarkStart w:id="548" w:name="_Toc2974005"/>
      <w:bookmarkStart w:id="549" w:name="_Toc2974419"/>
      <w:bookmarkStart w:id="550" w:name="_Toc2974937"/>
      <w:bookmarkStart w:id="551" w:name="_Toc2976222"/>
      <w:bookmarkStart w:id="552" w:name="_Toc2976317"/>
      <w:bookmarkStart w:id="553" w:name="_Toc2976417"/>
      <w:bookmarkStart w:id="554" w:name="_Toc3060854"/>
      <w:bookmarkStart w:id="555" w:name="_Toc3061108"/>
      <w:bookmarkStart w:id="556" w:name="_Toc3061163"/>
      <w:bookmarkStart w:id="557" w:name="_Toc5965829"/>
      <w:bookmarkStart w:id="558" w:name="_Toc5965982"/>
      <w:bookmarkStart w:id="559" w:name="_Toc6064035"/>
      <w:bookmarkStart w:id="560" w:name="_Toc6147333"/>
      <w:bookmarkStart w:id="561" w:name="_Toc6147418"/>
      <w:bookmarkStart w:id="562" w:name="_Toc6574299"/>
      <w:bookmarkStart w:id="563" w:name="_Toc6574517"/>
      <w:bookmarkStart w:id="564" w:name="_Toc8035790"/>
      <w:bookmarkStart w:id="565" w:name="_Toc8484642"/>
      <w:bookmarkStart w:id="566" w:name="_Toc8494818"/>
      <w:bookmarkStart w:id="567" w:name="_Toc8495410"/>
      <w:bookmarkStart w:id="568" w:name="_Toc8495496"/>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14:paraId="0827F2F9" w14:textId="77777777" w:rsidR="00BE22F1" w:rsidRPr="00E50C84" w:rsidRDefault="00BE22F1" w:rsidP="005F3E6B">
      <w:pPr>
        <w:pStyle w:val="Odsekzoznamu"/>
        <w:keepNext/>
        <w:keepLines/>
        <w:numPr>
          <w:ilvl w:val="2"/>
          <w:numId w:val="10"/>
        </w:numPr>
        <w:spacing w:before="80" w:after="0" w:line="360" w:lineRule="auto"/>
        <w:ind w:left="0"/>
        <w:contextualSpacing w:val="0"/>
        <w:outlineLvl w:val="2"/>
        <w:rPr>
          <w:rFonts w:asciiTheme="majorHAnsi" w:eastAsiaTheme="majorEastAsia" w:hAnsiTheme="majorHAnsi" w:cstheme="majorBidi"/>
          <w:vanish/>
          <w:color w:val="538135" w:themeColor="accent6" w:themeShade="BF"/>
          <w:sz w:val="24"/>
          <w:szCs w:val="24"/>
        </w:rPr>
      </w:pPr>
      <w:bookmarkStart w:id="569" w:name="_Toc533703496"/>
      <w:bookmarkStart w:id="570" w:name="_Toc5220"/>
      <w:bookmarkStart w:id="571" w:name="_Toc5331"/>
      <w:bookmarkStart w:id="572" w:name="_Toc5442"/>
      <w:bookmarkStart w:id="573" w:name="_Toc10899"/>
      <w:bookmarkStart w:id="574" w:name="_Toc11010"/>
      <w:bookmarkStart w:id="575" w:name="_Toc11127"/>
      <w:bookmarkStart w:id="576" w:name="_Toc2762635"/>
      <w:bookmarkStart w:id="577" w:name="_Toc2763337"/>
      <w:bookmarkStart w:id="578" w:name="_Toc2949298"/>
      <w:bookmarkStart w:id="579" w:name="_Toc2949526"/>
      <w:bookmarkStart w:id="580" w:name="_Toc2949835"/>
      <w:bookmarkStart w:id="581" w:name="_Toc2949930"/>
      <w:bookmarkStart w:id="582" w:name="_Toc2950025"/>
      <w:bookmarkStart w:id="583" w:name="_Toc2950573"/>
      <w:bookmarkStart w:id="584" w:name="_Toc2954042"/>
      <w:bookmarkStart w:id="585" w:name="_Toc2954130"/>
      <w:bookmarkStart w:id="586" w:name="_Toc2954218"/>
      <w:bookmarkStart w:id="587" w:name="_Toc2971145"/>
      <w:bookmarkStart w:id="588" w:name="_Toc2974006"/>
      <w:bookmarkStart w:id="589" w:name="_Toc2974420"/>
      <w:bookmarkStart w:id="590" w:name="_Toc2974938"/>
      <w:bookmarkStart w:id="591" w:name="_Toc2976223"/>
      <w:bookmarkStart w:id="592" w:name="_Toc2976318"/>
      <w:bookmarkStart w:id="593" w:name="_Toc2976418"/>
      <w:bookmarkStart w:id="594" w:name="_Toc3060855"/>
      <w:bookmarkStart w:id="595" w:name="_Toc3061109"/>
      <w:bookmarkStart w:id="596" w:name="_Toc3061164"/>
      <w:bookmarkStart w:id="597" w:name="_Toc5965830"/>
      <w:bookmarkStart w:id="598" w:name="_Toc5965983"/>
      <w:bookmarkStart w:id="599" w:name="_Toc6064036"/>
      <w:bookmarkStart w:id="600" w:name="_Toc6147334"/>
      <w:bookmarkStart w:id="601" w:name="_Toc6147419"/>
      <w:bookmarkStart w:id="602" w:name="_Toc6574300"/>
      <w:bookmarkStart w:id="603" w:name="_Toc6574518"/>
      <w:bookmarkStart w:id="604" w:name="_Toc8035791"/>
      <w:bookmarkStart w:id="605" w:name="_Toc8484643"/>
      <w:bookmarkStart w:id="606" w:name="_Toc8494819"/>
      <w:bookmarkStart w:id="607" w:name="_Toc8495411"/>
      <w:bookmarkStart w:id="608" w:name="_Toc8495497"/>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14:paraId="7FA0E5FD" w14:textId="77777777" w:rsidR="00BE22F1" w:rsidRDefault="00BE22F1" w:rsidP="00480950">
      <w:pPr>
        <w:pStyle w:val="odrka"/>
        <w:spacing w:line="360" w:lineRule="auto"/>
      </w:pPr>
      <w:bookmarkStart w:id="609" w:name="_Toc2976419"/>
      <w:bookmarkStart w:id="610" w:name="_Toc8495498"/>
      <w:r>
        <w:t>Princíp</w:t>
      </w:r>
      <w:bookmarkEnd w:id="609"/>
      <w:bookmarkEnd w:id="610"/>
      <w:r>
        <w:t xml:space="preserve"> </w:t>
      </w:r>
    </w:p>
    <w:p w14:paraId="5AA42032" w14:textId="246268C3" w:rsidR="00BE22F1" w:rsidRPr="00EA7EF0" w:rsidRDefault="00BE22F1" w:rsidP="00480950">
      <w:pPr>
        <w:spacing w:line="360" w:lineRule="auto"/>
        <w:jc w:val="both"/>
        <w:rPr>
          <w:rFonts w:ascii="Times New Roman" w:hAnsi="Times New Roman" w:cs="Times New Roman"/>
          <w:sz w:val="24"/>
        </w:rPr>
      </w:pPr>
      <w:r w:rsidRPr="00EA7EF0">
        <w:rPr>
          <w:rFonts w:ascii="Times New Roman" w:hAnsi="Times New Roman" w:cs="Times New Roman"/>
          <w:sz w:val="24"/>
        </w:rPr>
        <w:t xml:space="preserve">Zväzok elektrónov z vhodného zdroja (tzv. elektrónová </w:t>
      </w:r>
      <w:proofErr w:type="spellStart"/>
      <w:r w:rsidRPr="00EA7EF0">
        <w:rPr>
          <w:rFonts w:ascii="Times New Roman" w:hAnsi="Times New Roman" w:cs="Times New Roman"/>
          <w:sz w:val="24"/>
        </w:rPr>
        <w:t>tryska</w:t>
      </w:r>
      <w:proofErr w:type="spellEnd"/>
      <w:r w:rsidRPr="00EA7EF0">
        <w:rPr>
          <w:rFonts w:ascii="Times New Roman" w:hAnsi="Times New Roman" w:cs="Times New Roman"/>
          <w:sz w:val="24"/>
        </w:rPr>
        <w:t xml:space="preserve"> napr. horúce </w:t>
      </w:r>
      <w:r w:rsidR="00612556">
        <w:rPr>
          <w:rFonts w:ascii="Times New Roman" w:hAnsi="Times New Roman" w:cs="Times New Roman"/>
          <w:sz w:val="24"/>
        </w:rPr>
        <w:t>v</w:t>
      </w:r>
      <w:r w:rsidRPr="00EA7EF0">
        <w:rPr>
          <w:rFonts w:ascii="Times New Roman" w:hAnsi="Times New Roman" w:cs="Times New Roman"/>
          <w:sz w:val="24"/>
        </w:rPr>
        <w:t xml:space="preserve">olfrámové vlákno) urýchlený napätím až 50 kV je zaostrený na plochu tuhej vzorky (priemer zväzku je </w:t>
      </w:r>
      <w:r w:rsidR="00480950">
        <w:rPr>
          <w:rFonts w:ascii="Times New Roman" w:hAnsi="Times New Roman" w:cs="Times New Roman"/>
          <w:sz w:val="24"/>
        </w:rPr>
        <w:t xml:space="preserve">  1</w:t>
      </w:r>
      <w:r w:rsidR="00003FA2">
        <w:rPr>
          <w:rFonts w:ascii="Times New Roman" w:hAnsi="Times New Roman" w:cs="Times New Roman"/>
          <w:sz w:val="24"/>
        </w:rPr>
        <w:t> </w:t>
      </w:r>
      <w:r w:rsidRPr="00EA7EF0">
        <w:rPr>
          <w:rFonts w:ascii="Times New Roman" w:hAnsi="Times New Roman" w:cs="Times New Roman"/>
          <w:sz w:val="24"/>
        </w:rPr>
        <w:t>-</w:t>
      </w:r>
      <w:r w:rsidR="00003FA2">
        <w:rPr>
          <w:rFonts w:ascii="Times New Roman" w:hAnsi="Times New Roman" w:cs="Times New Roman"/>
          <w:sz w:val="24"/>
        </w:rPr>
        <w:t xml:space="preserve"> </w:t>
      </w:r>
      <w:r w:rsidRPr="00EA7EF0">
        <w:rPr>
          <w:rFonts w:ascii="Times New Roman" w:hAnsi="Times New Roman" w:cs="Times New Roman"/>
          <w:sz w:val="24"/>
        </w:rPr>
        <w:t xml:space="preserve">5 </w:t>
      </w:r>
      <w:r w:rsidR="005B1A8D">
        <w:rPr>
          <w:rFonts w:ascii="Times New Roman" w:hAnsi="Times New Roman" w:cs="Times New Roman"/>
          <w:sz w:val="24"/>
        </w:rPr>
        <w:t>n</w:t>
      </w:r>
      <w:r w:rsidRPr="00EA7EF0">
        <w:rPr>
          <w:rFonts w:ascii="Times New Roman" w:hAnsi="Times New Roman" w:cs="Times New Roman"/>
          <w:sz w:val="24"/>
        </w:rPr>
        <w:t xml:space="preserve">m), kde elektróny preniknú do hĺbky niekoľko µm pod povrch vzorky. Pri dopade elektrónov dochádza k niekoľkým procesom: </w:t>
      </w:r>
      <w:proofErr w:type="spellStart"/>
      <w:r w:rsidRPr="00EA7EF0">
        <w:rPr>
          <w:rFonts w:ascii="Times New Roman" w:hAnsi="Times New Roman" w:cs="Times New Roman"/>
          <w:sz w:val="24"/>
        </w:rPr>
        <w:t>absorbcii</w:t>
      </w:r>
      <w:proofErr w:type="spellEnd"/>
      <w:r w:rsidRPr="00EA7EF0">
        <w:rPr>
          <w:rFonts w:ascii="Times New Roman" w:hAnsi="Times New Roman" w:cs="Times New Roman"/>
          <w:sz w:val="24"/>
        </w:rPr>
        <w:t xml:space="preserve"> a odrazu elektrónov, k emisii sekundárnych elektrónov a röntgenového žiarenia (konštrukcia mikroskopu je znázornená na</w:t>
      </w:r>
      <w:r w:rsidR="00480950">
        <w:rPr>
          <w:rFonts w:ascii="Times New Roman" w:hAnsi="Times New Roman" w:cs="Times New Roman"/>
          <w:sz w:val="24"/>
        </w:rPr>
        <w:t> </w:t>
      </w:r>
      <w:r w:rsidRPr="00EA7EF0">
        <w:rPr>
          <w:rFonts w:ascii="Times New Roman" w:hAnsi="Times New Roman" w:cs="Times New Roman"/>
          <w:sz w:val="24"/>
        </w:rPr>
        <w:t xml:space="preserve">obrázku č.13). Ako bolo spomínané vyššie pri skenovacej elektrónovej mikroskopii sa využívajú hlavne sekundárne elektróny (SE) a odrazené elektróny (BSE). Tieto elektróny sú </w:t>
      </w:r>
      <w:proofErr w:type="spellStart"/>
      <w:r w:rsidRPr="00EA7EF0">
        <w:rPr>
          <w:rFonts w:ascii="Times New Roman" w:hAnsi="Times New Roman" w:cs="Times New Roman"/>
          <w:sz w:val="24"/>
        </w:rPr>
        <w:t>detekované</w:t>
      </w:r>
      <w:proofErr w:type="spellEnd"/>
      <w:r w:rsidRPr="00EA7EF0">
        <w:rPr>
          <w:rFonts w:ascii="Times New Roman" w:hAnsi="Times New Roman" w:cs="Times New Roman"/>
          <w:sz w:val="24"/>
        </w:rPr>
        <w:t xml:space="preserve"> </w:t>
      </w:r>
      <w:proofErr w:type="spellStart"/>
      <w:r w:rsidRPr="00EA7EF0">
        <w:rPr>
          <w:rFonts w:ascii="Times New Roman" w:hAnsi="Times New Roman" w:cs="Times New Roman"/>
          <w:sz w:val="24"/>
        </w:rPr>
        <w:t>scintilačnými</w:t>
      </w:r>
      <w:proofErr w:type="spellEnd"/>
      <w:r w:rsidRPr="00EA7EF0">
        <w:rPr>
          <w:rFonts w:ascii="Times New Roman" w:hAnsi="Times New Roman" w:cs="Times New Roman"/>
          <w:sz w:val="24"/>
        </w:rPr>
        <w:t xml:space="preserve"> detektormi, ktorých katóda odsáva SE z priestoru nad vzorkou. Vznikajúci signál </w:t>
      </w:r>
      <w:r w:rsidRPr="00EA7EF0">
        <w:rPr>
          <w:rFonts w:ascii="Times New Roman" w:hAnsi="Times New Roman" w:cs="Times New Roman"/>
          <w:sz w:val="24"/>
        </w:rPr>
        <w:lastRenderedPageBreak/>
        <w:t>sa prevádza na zobrazovaciu jednotku a čím viacej je SE, tým svetlejší bod dostávame. SE sa môžu dostať z maximálnej hĺbky niekoľko nanometrov, preto dostávame údaje len o povrchovej vrstve.</w:t>
      </w:r>
      <w:r w:rsidRPr="00EA7EF0">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{"citationItems":[{"id":"ITEM-1","itemData":{"author":[{"dropping-particle":"","family":"Chvátalová","given":"Lucie","non-dropping-particle":"","parse-names":false,"suffix":""}],"id":"ITEM-1","issued":{"date-parts":[["0"]]},"title":"ELEKTRONOVÉ MIKROSKOPY","type":"chapter"},"uris":["http://www.mendeley.com/documents/?uuid=2258c0ef-0d1e-3f4c-b20c-305d6a46f94a"]}],"mendeley":{"formattedCitation":"[32]","plainTextFormattedCitation":"[32]","previouslyFormattedCitation":"[32]"},"properties":{"noteIndex":0},"schema":"https://github.com/citation-style-language/schema/raw/master/csl-citation.json"}</w:instrText>
      </w:r>
      <w:r w:rsidRPr="00EA7EF0">
        <w:rPr>
          <w:rFonts w:ascii="Times New Roman" w:hAnsi="Times New Roman" w:cs="Times New Roman"/>
          <w:sz w:val="24"/>
        </w:rPr>
        <w:fldChar w:fldCharType="separate"/>
      </w:r>
      <w:r w:rsidR="00A82B7B" w:rsidRPr="00A82B7B">
        <w:rPr>
          <w:rFonts w:ascii="Times New Roman" w:hAnsi="Times New Roman" w:cs="Times New Roman"/>
          <w:noProof/>
          <w:sz w:val="24"/>
        </w:rPr>
        <w:t>[32]</w:t>
      </w:r>
      <w:r w:rsidRPr="00EA7EF0">
        <w:rPr>
          <w:rFonts w:ascii="Times New Roman" w:hAnsi="Times New Roman" w:cs="Times New Roman"/>
          <w:sz w:val="24"/>
        </w:rPr>
        <w:fldChar w:fldCharType="end"/>
      </w:r>
    </w:p>
    <w:p w14:paraId="65741479" w14:textId="77777777" w:rsidR="00BE22F1" w:rsidRDefault="00BE22F1" w:rsidP="00431D63">
      <w:pPr>
        <w:spacing w:line="360" w:lineRule="auto"/>
        <w:jc w:val="center"/>
      </w:pPr>
      <w:r>
        <w:rPr>
          <w:noProof/>
        </w:rPr>
        <w:drawing>
          <wp:inline distT="0" distB="0" distL="0" distR="0" wp14:anchorId="7430A8FD" wp14:editId="09CFE6BA">
            <wp:extent cx="2637347" cy="3598307"/>
            <wp:effectExtent l="0" t="0" r="0" b="254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314A-Schematic-Working-of-SEM.png"/>
                    <pic:cNvPicPr/>
                  </pic:nvPicPr>
                  <pic:blipFill>
                    <a:blip r:embed="rId24">
                      <a:extLst>
                        <a:ext uri="{28A0092B-C50C-407E-A947-70E740481C1C}">
                          <a14:useLocalDpi xmlns:a14="http://schemas.microsoft.com/office/drawing/2010/main" val="0"/>
                        </a:ext>
                      </a:extLst>
                    </a:blip>
                    <a:stretch>
                      <a:fillRect/>
                    </a:stretch>
                  </pic:blipFill>
                  <pic:spPr>
                    <a:xfrm>
                      <a:off x="0" y="0"/>
                      <a:ext cx="2637347" cy="3598307"/>
                    </a:xfrm>
                    <a:prstGeom prst="rect">
                      <a:avLst/>
                    </a:prstGeom>
                  </pic:spPr>
                </pic:pic>
              </a:graphicData>
            </a:graphic>
          </wp:inline>
        </w:drawing>
      </w:r>
    </w:p>
    <w:p w14:paraId="31425EE4" w14:textId="7509B4FC" w:rsidR="00BE22F1" w:rsidRPr="00EA7EF0" w:rsidRDefault="00BE22F1" w:rsidP="005F3E6B">
      <w:pPr>
        <w:spacing w:line="360" w:lineRule="auto"/>
        <w:jc w:val="both"/>
        <w:rPr>
          <w:rFonts w:ascii="Times New Roman" w:hAnsi="Times New Roman" w:cs="Times New Roman"/>
          <w:sz w:val="24"/>
        </w:rPr>
      </w:pPr>
      <w:r w:rsidRPr="00EA7EF0">
        <w:rPr>
          <w:rFonts w:ascii="Times New Roman" w:hAnsi="Times New Roman" w:cs="Times New Roman"/>
          <w:b/>
          <w:sz w:val="24"/>
        </w:rPr>
        <w:t>Obrázok č.13:</w:t>
      </w:r>
      <w:r w:rsidRPr="00EA7EF0">
        <w:rPr>
          <w:rFonts w:ascii="Times New Roman" w:hAnsi="Times New Roman" w:cs="Times New Roman"/>
          <w:sz w:val="24"/>
        </w:rPr>
        <w:t xml:space="preserve"> Časti skenovacieho elektrónového mikroskopu</w:t>
      </w:r>
      <w:r w:rsidRPr="00EA7EF0">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{"citationItems":[{"id":"ITEM-1","itemData":{"DOI":"10.13140/rg.2.2.23173.55523","abstract":"M/s OM HEAT TREATMENT PVT. LTD. manufactures high tensile bolts and were facing rejections  of  bolts  due  to  failure  during  applications,  hence  the  main  purpose  of  this investigation is to detect various defects included in fasteners during fabrication, heat treatment and application. in  order to  minimize the  chances of failure, so as to improve the  quality requirements of the fasteners.   In this investigation, bolts of material 1541, 1040, 15B25 and 4140 of grade 8.8 and 12.9 were studied for its mechanical properties, heat treatment cycles, Microstructure. Fractography of fractured surface were seen to study its fracture mechanism after tensile tests. For tensile testing fixtures  were designed  and  fabricated according  to ASTM  F606/607 standards.  Test was carried out in the facility of ARAI, Pune. For microstructural investigation and micro mounting was carried in Department of Metallurgy and Material Science, IIT Bombay.  Hardness of each bolt was determined by Rockwell hardness Test and the hardness was found in the range of 28-44HRC, among which bolt with lowest hardness had highest ductility of 6.21% elongation. The UTS value of all the tested bolts samples were found to be satisfying according to the standards with respect to their size and grade. Microstructure was found to be Tempered martensite along with retained austenite and carbide. Partial decarburization was seen in all of the bolt samples which is because of oxidation of bolt during heat treatment. Thread laps  were observed in M6x33, M8x50 and M6x60 bolts which  is because of mis-alignment of thread rolling die. Flat brittle fracture was observed along with intergranular and transgranular cracking with ductile dimples, which shows bolts failed by mixed mode failure mechanism. Suggestions were given to reduce thread laps by proper alignment setting of thread rolling die and  to  carry  out  the  heat  treatment  process  in  controlled  environment  so  as  to  reduce decarburization which will improve the quality of fasteners and improve customer satisfaction. \r\n\r\nAUTOMOTIVE FASTENERS DEFECTS AND FAILURE ANALYSIS (PDF Download Available). Available from: https://www.researchgate.net/publication/304430691_AUTOMOTIVE_FASTENERS_DEFECTS_AND_FAILURE_ANALYSIS [accessed Nov 16 2017].","author":[{"dropping-particle":"","family":"Maurya","given":"Shubhankar","non-dropping-particle":"","parse-names":false,"suffix":""},{"dropping-particle":"","family":"Paunikar","given":"Akshay","non-dropping-particle":"","parse-names":false,"suffix":""}],"container-title":"doi.org","id":"ITEM-1","issued":{"date-parts":[["2015"]]},"number-of-pages":"63","publisher":"Unpublished","title":"AUTOMOTIVE FASTENERS DEFECTS AND FAILURE ANALYSIS","type":"thesis"},"uris":["http://www.mendeley.com/documents/?uuid=85f77995-c06e-3ead-aa79-caf1ec2d9b0d"]}],"mendeley":{"formattedCitation":"[33]","plainTextFormattedCitation":"[33]","previouslyFormattedCitation":"[33]"},"properties":{"noteIndex":0},"schema":"https://github.com/citation-style-language/schema/raw/master/csl-citation.json"}</w:instrText>
      </w:r>
      <w:r w:rsidRPr="00EA7EF0">
        <w:rPr>
          <w:rFonts w:ascii="Times New Roman" w:hAnsi="Times New Roman" w:cs="Times New Roman"/>
          <w:sz w:val="24"/>
        </w:rPr>
        <w:fldChar w:fldCharType="separate"/>
      </w:r>
      <w:r w:rsidR="00A82B7B" w:rsidRPr="00A82B7B">
        <w:rPr>
          <w:rFonts w:ascii="Times New Roman" w:hAnsi="Times New Roman" w:cs="Times New Roman"/>
          <w:noProof/>
          <w:sz w:val="24"/>
        </w:rPr>
        <w:t>[33]</w:t>
      </w:r>
      <w:r w:rsidRPr="00EA7EF0">
        <w:rPr>
          <w:rFonts w:ascii="Times New Roman" w:hAnsi="Times New Roman" w:cs="Times New Roman"/>
          <w:sz w:val="24"/>
        </w:rPr>
        <w:fldChar w:fldCharType="end"/>
      </w:r>
    </w:p>
    <w:p w14:paraId="5A3F311C" w14:textId="32337AB5" w:rsidR="00BE22F1" w:rsidRPr="00EA7EF0" w:rsidRDefault="00BE22F1" w:rsidP="005F3E6B">
      <w:pPr>
        <w:spacing w:line="360" w:lineRule="auto"/>
        <w:jc w:val="both"/>
        <w:rPr>
          <w:rFonts w:ascii="Times New Roman" w:hAnsi="Times New Roman" w:cs="Times New Roman"/>
          <w:sz w:val="24"/>
        </w:rPr>
      </w:pPr>
      <w:r w:rsidRPr="00EA7EF0">
        <w:rPr>
          <w:rFonts w:ascii="Times New Roman" w:hAnsi="Times New Roman" w:cs="Times New Roman"/>
          <w:sz w:val="24"/>
        </w:rPr>
        <w:t>Okrem sekundárnych elektrónov, môžeme pozorovať aj emisiu odrazených elektrónov. Odrazené elektróny majú vyššiu energiu ako sekundárne elektróny</w:t>
      </w:r>
      <w:r w:rsidR="000A6769">
        <w:rPr>
          <w:rFonts w:ascii="Times New Roman" w:hAnsi="Times New Roman" w:cs="Times New Roman"/>
          <w:sz w:val="24"/>
        </w:rPr>
        <w:t>,</w:t>
      </w:r>
      <w:r w:rsidRPr="00EA7EF0">
        <w:rPr>
          <w:rFonts w:ascii="Times New Roman" w:hAnsi="Times New Roman" w:cs="Times New Roman"/>
          <w:sz w:val="24"/>
        </w:rPr>
        <w:t xml:space="preserve"> a taktiež majú definovaný smer. Preto nemôžu byť zachytené na detektore sekundárnych elektrónov, je to možné iba v prípade, ak je detektor umiestnený priamo v ich trajektórii. Všetky emisie s energiou vyššou ako 50 </w:t>
      </w:r>
      <w:proofErr w:type="spellStart"/>
      <w:r w:rsidRPr="00EA7EF0">
        <w:rPr>
          <w:rFonts w:ascii="Times New Roman" w:hAnsi="Times New Roman" w:cs="Times New Roman"/>
          <w:sz w:val="24"/>
        </w:rPr>
        <w:t>eV</w:t>
      </w:r>
      <w:proofErr w:type="spellEnd"/>
      <w:r w:rsidRPr="00EA7EF0">
        <w:rPr>
          <w:rFonts w:ascii="Times New Roman" w:hAnsi="Times New Roman" w:cs="Times New Roman"/>
          <w:sz w:val="24"/>
        </w:rPr>
        <w:t xml:space="preserve"> sa považujú za spôsobené odrazenými elektrónmi.</w:t>
      </w:r>
    </w:p>
    <w:p w14:paraId="454BE8AC" w14:textId="55AFB627" w:rsidR="00BE22F1" w:rsidRPr="00EA7EF0" w:rsidRDefault="00BE22F1" w:rsidP="005F3E6B">
      <w:pPr>
        <w:spacing w:line="360" w:lineRule="auto"/>
        <w:jc w:val="both"/>
        <w:rPr>
          <w:rFonts w:ascii="Times New Roman" w:hAnsi="Times New Roman" w:cs="Times New Roman"/>
          <w:sz w:val="24"/>
        </w:rPr>
      </w:pPr>
      <w:r w:rsidRPr="00EA7EF0">
        <w:rPr>
          <w:rFonts w:ascii="Times New Roman" w:hAnsi="Times New Roman" w:cs="Times New Roman"/>
          <w:sz w:val="24"/>
        </w:rPr>
        <w:t>Použitie BSE na elektrónovú mikroskopiu je dôležité pri odlišovaní jedného materiálu od</w:t>
      </w:r>
      <w:r w:rsidR="00480950">
        <w:rPr>
          <w:rFonts w:ascii="Times New Roman" w:hAnsi="Times New Roman" w:cs="Times New Roman"/>
          <w:sz w:val="24"/>
        </w:rPr>
        <w:t> </w:t>
      </w:r>
      <w:r w:rsidRPr="00EA7EF0">
        <w:rPr>
          <w:rFonts w:ascii="Times New Roman" w:hAnsi="Times New Roman" w:cs="Times New Roman"/>
          <w:sz w:val="24"/>
        </w:rPr>
        <w:t xml:space="preserve">druhého, pretože množstvo získaných BSE stúpa monologicky so zvyšujúcim sa atómovým číslom vzorky. BSE metóda môže </w:t>
      </w:r>
      <w:r w:rsidR="005B1A8D">
        <w:rPr>
          <w:rFonts w:ascii="Times New Roman" w:hAnsi="Times New Roman" w:cs="Times New Roman"/>
          <w:sz w:val="24"/>
        </w:rPr>
        <w:t xml:space="preserve">nepriamo </w:t>
      </w:r>
      <w:r w:rsidRPr="00EA7EF0">
        <w:rPr>
          <w:rFonts w:ascii="Times New Roman" w:hAnsi="Times New Roman" w:cs="Times New Roman"/>
          <w:sz w:val="24"/>
        </w:rPr>
        <w:t>rozlíšiť prvky, ktoré sa líšia atómovým číslom aspoň o 3, v tomto prípade získame na spektre dobrý kontrast.</w:t>
      </w:r>
      <w:r w:rsidRPr="00EA7EF0">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{"citationItems":[{"id":"ITEM-1","itemData":{"URL":"http://eesemi.com/SEMTEM.htm","accessed":{"date-parts":[["2017","11","19"]]},"id":"ITEM-1","issued":{"date-parts":[["0"]]},"title":"Scanning Electron Microscope (SEM); Transmission Electron Microscope (TEM)","type":"webpage"},"uris":["http://www.mendeley.com/documents/?uuid=a012abc0-3538-3e7a-9723-afcb8519f94b"]}],"mendeley":{"formattedCitation":"[34]","plainTextFormattedCitation":"[34]","previouslyFormattedCitation":"[34]"},"properties":{"noteIndex":0},"schema":"https://github.com/citation-style-language/schema/raw/master/csl-citation.json"}</w:instrText>
      </w:r>
      <w:r w:rsidRPr="00EA7EF0">
        <w:rPr>
          <w:rFonts w:ascii="Times New Roman" w:hAnsi="Times New Roman" w:cs="Times New Roman"/>
          <w:sz w:val="24"/>
        </w:rPr>
        <w:fldChar w:fldCharType="separate"/>
      </w:r>
      <w:r w:rsidR="00A82B7B" w:rsidRPr="00A82B7B">
        <w:rPr>
          <w:rFonts w:ascii="Times New Roman" w:hAnsi="Times New Roman" w:cs="Times New Roman"/>
          <w:noProof/>
          <w:sz w:val="24"/>
        </w:rPr>
        <w:t>[34]</w:t>
      </w:r>
      <w:r w:rsidRPr="00EA7EF0">
        <w:rPr>
          <w:rFonts w:ascii="Times New Roman" w:hAnsi="Times New Roman" w:cs="Times New Roman"/>
          <w:sz w:val="24"/>
        </w:rPr>
        <w:fldChar w:fldCharType="end"/>
      </w:r>
    </w:p>
    <w:p w14:paraId="0C29DEBC" w14:textId="52D758F6" w:rsidR="00BE22F1" w:rsidRDefault="00BE22F1" w:rsidP="005F3E6B">
      <w:pPr>
        <w:pStyle w:val="Nadpis3"/>
        <w:numPr>
          <w:ilvl w:val="0"/>
          <w:numId w:val="6"/>
        </w:numPr>
        <w:spacing w:before="80" w:line="360" w:lineRule="auto"/>
      </w:pPr>
      <w:bookmarkStart w:id="611" w:name="_Toc2976420"/>
      <w:bookmarkStart w:id="612" w:name="_Toc8495499"/>
      <w:r>
        <w:t>EDX analýza</w:t>
      </w:r>
      <w:r w:rsidR="00427D6E">
        <w:t xml:space="preserve"> </w:t>
      </w:r>
      <w:r>
        <w:t xml:space="preserve">- </w:t>
      </w:r>
      <w:r w:rsidR="00D025DC">
        <w:t>E</w:t>
      </w:r>
      <w:r>
        <w:t xml:space="preserve">nergy </w:t>
      </w:r>
      <w:proofErr w:type="spellStart"/>
      <w:r>
        <w:t>dispersive</w:t>
      </w:r>
      <w:proofErr w:type="spellEnd"/>
      <w:r>
        <w:t xml:space="preserve"> X-</w:t>
      </w:r>
      <w:proofErr w:type="spellStart"/>
      <w:r>
        <w:t>ray</w:t>
      </w:r>
      <w:proofErr w:type="spellEnd"/>
      <w:r>
        <w:t xml:space="preserve"> </w:t>
      </w:r>
      <w:proofErr w:type="spellStart"/>
      <w:r>
        <w:t>analysis</w:t>
      </w:r>
      <w:bookmarkEnd w:id="611"/>
      <w:bookmarkEnd w:id="612"/>
      <w:proofErr w:type="spellEnd"/>
    </w:p>
    <w:p w14:paraId="3D529A61" w14:textId="6BD24D87" w:rsidR="00BE22F1" w:rsidRPr="00EA7EF0" w:rsidRDefault="00BE22F1" w:rsidP="005F3E6B">
      <w:pPr>
        <w:spacing w:line="360" w:lineRule="auto"/>
        <w:jc w:val="both"/>
        <w:rPr>
          <w:rFonts w:ascii="Times New Roman" w:hAnsi="Times New Roman" w:cs="Times New Roman"/>
          <w:sz w:val="24"/>
          <w:szCs w:val="24"/>
        </w:rPr>
      </w:pPr>
      <w:r w:rsidRPr="00EA7EF0">
        <w:rPr>
          <w:rFonts w:ascii="Times New Roman" w:hAnsi="Times New Roman" w:cs="Times New Roman"/>
          <w:sz w:val="24"/>
          <w:szCs w:val="24"/>
        </w:rPr>
        <w:t>EDX analýza je technika používaná na identifikáciu prvkového zloženia vzorky alebo istého vybraného miesta z danej vzorky. EDX je systém, ktorý pracuje ako integrovaná funkcia skenovacieho elektrónového mikroskopu</w:t>
      </w:r>
      <w:r w:rsidR="005B1A8D">
        <w:rPr>
          <w:rFonts w:ascii="Times New Roman" w:hAnsi="Times New Roman" w:cs="Times New Roman"/>
          <w:sz w:val="24"/>
          <w:szCs w:val="24"/>
        </w:rPr>
        <w:t xml:space="preserve">, </w:t>
      </w:r>
      <w:r w:rsidRPr="00EA7EF0">
        <w:rPr>
          <w:rFonts w:ascii="Times New Roman" w:hAnsi="Times New Roman" w:cs="Times New Roman"/>
          <w:sz w:val="24"/>
          <w:szCs w:val="24"/>
        </w:rPr>
        <w:t> nemôže pracovať samostatne, nezávisle bez</w:t>
      </w:r>
      <w:r w:rsidR="00427D6E">
        <w:rPr>
          <w:rFonts w:ascii="Times New Roman" w:hAnsi="Times New Roman" w:cs="Times New Roman"/>
          <w:sz w:val="24"/>
          <w:szCs w:val="24"/>
        </w:rPr>
        <w:t> </w:t>
      </w:r>
      <w:r w:rsidRPr="00EA7EF0">
        <w:rPr>
          <w:rFonts w:ascii="Times New Roman" w:hAnsi="Times New Roman" w:cs="Times New Roman"/>
          <w:sz w:val="24"/>
          <w:szCs w:val="24"/>
        </w:rPr>
        <w:t>neho.</w:t>
      </w:r>
      <w:r w:rsidRPr="00EA7EF0">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{"citationItems":[{"id":"ITEM-1","itemData":{"URL":"http://eesemi.com/edxwdx.htm","accessed":{"date-parts":[["2017","11","16"]]},"id":"ITEM-1","issued":{"date-parts":[["0"]]},"title":"EDX Analysis and WDX Analysis","type":"webpage"},"uris":["http://www.mendeley.com/documents/?uuid=5d67ed7a-cdab-33fe-8872-6d9837c5d6b2"]}],"mendeley":{"formattedCitation":"[35]","plainTextFormattedCitation":"[35]","previouslyFormattedCitation":"[35]"},"properties":{"noteIndex":0},"schema":"https://github.com/citation-style-language/schema/raw/master/csl-citation.json"}</w:instrText>
      </w:r>
      <w:r w:rsidRPr="00EA7EF0">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[35]</w:t>
      </w:r>
      <w:r w:rsidRPr="00EA7EF0">
        <w:rPr>
          <w:rFonts w:ascii="Times New Roman" w:hAnsi="Times New Roman" w:cs="Times New Roman"/>
          <w:sz w:val="24"/>
          <w:szCs w:val="24"/>
        </w:rPr>
        <w:fldChar w:fldCharType="end"/>
      </w:r>
    </w:p>
    <w:p w14:paraId="24F94B0A" w14:textId="5D5C62ED" w:rsidR="00BE22F1" w:rsidRPr="00EA7EF0" w:rsidRDefault="00BE22F1" w:rsidP="005F3E6B">
      <w:pPr>
        <w:spacing w:line="360" w:lineRule="auto"/>
        <w:jc w:val="both"/>
        <w:rPr>
          <w:rFonts w:ascii="Times New Roman" w:hAnsi="Times New Roman" w:cs="Times New Roman"/>
          <w:sz w:val="24"/>
          <w:szCs w:val="24"/>
        </w:rPr>
      </w:pPr>
      <w:r w:rsidRPr="00EA7EF0">
        <w:rPr>
          <w:rFonts w:ascii="Times New Roman" w:hAnsi="Times New Roman" w:cs="Times New Roman"/>
          <w:sz w:val="24"/>
          <w:szCs w:val="24"/>
        </w:rPr>
        <w:lastRenderedPageBreak/>
        <w:t>Počas EDX analýzy je vzorka bombardovaná elektrónovým lúčom vo vnútri skenovacieho elektrónového mikroskopu. Bombardujúce atómy nar</w:t>
      </w:r>
      <w:r w:rsidR="005B1A8D">
        <w:rPr>
          <w:rFonts w:ascii="Times New Roman" w:hAnsi="Times New Roman" w:cs="Times New Roman"/>
          <w:sz w:val="24"/>
          <w:szCs w:val="24"/>
        </w:rPr>
        <w:t>ážajú</w:t>
      </w:r>
      <w:r w:rsidRPr="00EA7EF0">
        <w:rPr>
          <w:rFonts w:ascii="Times New Roman" w:hAnsi="Times New Roman" w:cs="Times New Roman"/>
          <w:sz w:val="24"/>
          <w:szCs w:val="24"/>
        </w:rPr>
        <w:t xml:space="preserve"> na</w:t>
      </w:r>
      <w:r w:rsidR="005B1A8D">
        <w:rPr>
          <w:rFonts w:ascii="Times New Roman" w:hAnsi="Times New Roman" w:cs="Times New Roman"/>
          <w:sz w:val="24"/>
          <w:szCs w:val="24"/>
        </w:rPr>
        <w:t xml:space="preserve"> </w:t>
      </w:r>
      <w:r w:rsidRPr="00EA7EF0">
        <w:rPr>
          <w:rFonts w:ascii="Times New Roman" w:hAnsi="Times New Roman" w:cs="Times New Roman"/>
          <w:sz w:val="24"/>
          <w:szCs w:val="24"/>
        </w:rPr>
        <w:t>elektróny</w:t>
      </w:r>
      <w:r w:rsidR="005B1A8D">
        <w:rPr>
          <w:rFonts w:ascii="Times New Roman" w:hAnsi="Times New Roman" w:cs="Times New Roman"/>
          <w:sz w:val="24"/>
          <w:szCs w:val="24"/>
        </w:rPr>
        <w:t xml:space="preserve"> vo vnútornej šupke elektrónového obalu atómu</w:t>
      </w:r>
      <w:r w:rsidRPr="00EA7EF0">
        <w:rPr>
          <w:rFonts w:ascii="Times New Roman" w:hAnsi="Times New Roman" w:cs="Times New Roman"/>
          <w:sz w:val="24"/>
          <w:szCs w:val="24"/>
        </w:rPr>
        <w:t xml:space="preserve"> skúman</w:t>
      </w:r>
      <w:r w:rsidR="005B1A8D">
        <w:rPr>
          <w:rFonts w:ascii="Times New Roman" w:hAnsi="Times New Roman" w:cs="Times New Roman"/>
          <w:sz w:val="24"/>
          <w:szCs w:val="24"/>
        </w:rPr>
        <w:t>ého materiálu (vrstvy K, L, M) a vyrážajú ich. Takto uvoľnená p</w:t>
      </w:r>
      <w:r w:rsidRPr="00EA7EF0">
        <w:rPr>
          <w:rFonts w:ascii="Times New Roman" w:hAnsi="Times New Roman" w:cs="Times New Roman"/>
          <w:sz w:val="24"/>
          <w:szCs w:val="24"/>
        </w:rPr>
        <w:t>ozícia po „vykopnutom“ elektróne môže byť zaplnená elektrónom z</w:t>
      </w:r>
      <w:r w:rsidR="005B1A8D">
        <w:rPr>
          <w:rFonts w:ascii="Times New Roman" w:hAnsi="Times New Roman" w:cs="Times New Roman"/>
          <w:sz w:val="24"/>
          <w:szCs w:val="24"/>
        </w:rPr>
        <w:t> </w:t>
      </w:r>
      <w:r w:rsidRPr="00EA7EF0">
        <w:rPr>
          <w:rFonts w:ascii="Times New Roman" w:hAnsi="Times New Roman" w:cs="Times New Roman"/>
          <w:sz w:val="24"/>
          <w:szCs w:val="24"/>
        </w:rPr>
        <w:t>vyššej</w:t>
      </w:r>
      <w:r w:rsidR="005B1A8D">
        <w:rPr>
          <w:rFonts w:ascii="Times New Roman" w:hAnsi="Times New Roman" w:cs="Times New Roman"/>
          <w:sz w:val="24"/>
          <w:szCs w:val="24"/>
        </w:rPr>
        <w:t xml:space="preserve"> elektrónovej</w:t>
      </w:r>
      <w:r w:rsidRPr="00EA7EF0">
        <w:rPr>
          <w:rFonts w:ascii="Times New Roman" w:hAnsi="Times New Roman" w:cs="Times New Roman"/>
          <w:sz w:val="24"/>
          <w:szCs w:val="24"/>
        </w:rPr>
        <w:t xml:space="preserve"> hladiny. Na to, aby toho bol </w:t>
      </w:r>
      <w:r w:rsidR="005B1A8D">
        <w:rPr>
          <w:rFonts w:ascii="Times New Roman" w:hAnsi="Times New Roman" w:cs="Times New Roman"/>
          <w:sz w:val="24"/>
          <w:szCs w:val="24"/>
        </w:rPr>
        <w:t xml:space="preserve">tento elektrón </w:t>
      </w:r>
      <w:r w:rsidRPr="00EA7EF0">
        <w:rPr>
          <w:rFonts w:ascii="Times New Roman" w:hAnsi="Times New Roman" w:cs="Times New Roman"/>
          <w:sz w:val="24"/>
          <w:szCs w:val="24"/>
        </w:rPr>
        <w:t>schopný sa však musí vzdať časti svojej energie, ktorá sa emituje vo forme röntgenového žiarenia. Množstvo uvoľnenej energie závisí na tom, z ktorej elektrónovej hladiny pochádza elektrón, ktorý zapĺňa voľné miesto a taktiež na</w:t>
      </w:r>
      <w:r w:rsidR="00003FA2">
        <w:rPr>
          <w:rFonts w:ascii="Times New Roman" w:hAnsi="Times New Roman" w:cs="Times New Roman"/>
          <w:sz w:val="24"/>
          <w:szCs w:val="24"/>
        </w:rPr>
        <w:t> </w:t>
      </w:r>
      <w:r w:rsidRPr="00EA7EF0">
        <w:rPr>
          <w:rFonts w:ascii="Times New Roman" w:hAnsi="Times New Roman" w:cs="Times New Roman"/>
          <w:sz w:val="24"/>
          <w:szCs w:val="24"/>
        </w:rPr>
        <w:t>tom, do akej elektrónovej hladiny sa elektrón presunul. Počas samotného procesu atóm každého prvku uvoľní röntgenové lúče s</w:t>
      </w:r>
      <w:r w:rsidR="005B1A8D">
        <w:rPr>
          <w:rFonts w:ascii="Times New Roman" w:hAnsi="Times New Roman" w:cs="Times New Roman"/>
          <w:sz w:val="24"/>
          <w:szCs w:val="24"/>
        </w:rPr>
        <w:t> charakteristickým žiarením</w:t>
      </w:r>
      <w:r w:rsidRPr="00EA7EF0">
        <w:rPr>
          <w:rFonts w:ascii="Times New Roman" w:hAnsi="Times New Roman" w:cs="Times New Roman"/>
          <w:sz w:val="24"/>
          <w:szCs w:val="24"/>
        </w:rPr>
        <w:t xml:space="preserve">. Takže meraním množstva </w:t>
      </w:r>
      <w:r w:rsidR="005B1A8D">
        <w:rPr>
          <w:rFonts w:ascii="Times New Roman" w:hAnsi="Times New Roman" w:cs="Times New Roman"/>
          <w:sz w:val="24"/>
          <w:szCs w:val="24"/>
        </w:rPr>
        <w:t xml:space="preserve">a hodnoty charakteristického žiarenia </w:t>
      </w:r>
      <w:r w:rsidRPr="00EA7EF0">
        <w:rPr>
          <w:rFonts w:ascii="Times New Roman" w:hAnsi="Times New Roman" w:cs="Times New Roman"/>
          <w:sz w:val="24"/>
          <w:szCs w:val="24"/>
        </w:rPr>
        <w:t>sa</w:t>
      </w:r>
      <w:r w:rsidR="005B1A8D">
        <w:rPr>
          <w:rFonts w:ascii="Times New Roman" w:hAnsi="Times New Roman" w:cs="Times New Roman"/>
          <w:sz w:val="24"/>
          <w:szCs w:val="24"/>
        </w:rPr>
        <w:t xml:space="preserve"> dá</w:t>
      </w:r>
      <w:r w:rsidRPr="00EA7EF0">
        <w:rPr>
          <w:rFonts w:ascii="Times New Roman" w:hAnsi="Times New Roman" w:cs="Times New Roman"/>
          <w:sz w:val="24"/>
          <w:szCs w:val="24"/>
        </w:rPr>
        <w:t xml:space="preserve"> urč</w:t>
      </w:r>
      <w:r w:rsidR="005B1A8D">
        <w:rPr>
          <w:rFonts w:ascii="Times New Roman" w:hAnsi="Times New Roman" w:cs="Times New Roman"/>
          <w:sz w:val="24"/>
          <w:szCs w:val="24"/>
        </w:rPr>
        <w:t>iť</w:t>
      </w:r>
      <w:r w:rsidRPr="00EA7EF0">
        <w:rPr>
          <w:rFonts w:ascii="Times New Roman" w:hAnsi="Times New Roman" w:cs="Times New Roman"/>
          <w:sz w:val="24"/>
          <w:szCs w:val="24"/>
        </w:rPr>
        <w:t xml:space="preserve"> </w:t>
      </w:r>
      <w:r w:rsidR="005B1A8D">
        <w:rPr>
          <w:rFonts w:ascii="Times New Roman" w:hAnsi="Times New Roman" w:cs="Times New Roman"/>
          <w:sz w:val="24"/>
          <w:szCs w:val="24"/>
        </w:rPr>
        <w:t>prvok a jeho koncentrácia,</w:t>
      </w:r>
      <w:r w:rsidRPr="00EA7EF0">
        <w:rPr>
          <w:rFonts w:ascii="Times New Roman" w:hAnsi="Times New Roman" w:cs="Times New Roman"/>
          <w:sz w:val="24"/>
          <w:szCs w:val="24"/>
        </w:rPr>
        <w:t xml:space="preserve"> ktor</w:t>
      </w:r>
      <w:r w:rsidR="005B1A8D">
        <w:rPr>
          <w:rFonts w:ascii="Times New Roman" w:hAnsi="Times New Roman" w:cs="Times New Roman"/>
          <w:sz w:val="24"/>
          <w:szCs w:val="24"/>
        </w:rPr>
        <w:t>á</w:t>
      </w:r>
      <w:r w:rsidRPr="00EA7EF0">
        <w:rPr>
          <w:rFonts w:ascii="Times New Roman" w:hAnsi="Times New Roman" w:cs="Times New Roman"/>
          <w:sz w:val="24"/>
          <w:szCs w:val="24"/>
        </w:rPr>
        <w:t xml:space="preserve"> bol</w:t>
      </w:r>
      <w:r w:rsidR="005B1A8D">
        <w:rPr>
          <w:rFonts w:ascii="Times New Roman" w:hAnsi="Times New Roman" w:cs="Times New Roman"/>
          <w:sz w:val="24"/>
          <w:szCs w:val="24"/>
        </w:rPr>
        <w:t>a</w:t>
      </w:r>
      <w:r w:rsidRPr="00EA7EF0">
        <w:rPr>
          <w:rFonts w:ascii="Times New Roman" w:hAnsi="Times New Roman" w:cs="Times New Roman"/>
          <w:sz w:val="24"/>
          <w:szCs w:val="24"/>
        </w:rPr>
        <w:t xml:space="preserve"> obsiahnut</w:t>
      </w:r>
      <w:r w:rsidR="005B1A8D">
        <w:rPr>
          <w:rFonts w:ascii="Times New Roman" w:hAnsi="Times New Roman" w:cs="Times New Roman"/>
          <w:sz w:val="24"/>
          <w:szCs w:val="24"/>
        </w:rPr>
        <w:t>á</w:t>
      </w:r>
      <w:r w:rsidRPr="00EA7EF0">
        <w:rPr>
          <w:rFonts w:ascii="Times New Roman" w:hAnsi="Times New Roman" w:cs="Times New Roman"/>
          <w:sz w:val="24"/>
          <w:szCs w:val="24"/>
        </w:rPr>
        <w:t xml:space="preserve"> vo vzorke.</w:t>
      </w:r>
      <w:r w:rsidRPr="00EA7EF0">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{"citationItems":[{"id":"ITEM-1","itemData":{"URL":"http://eesemi.com/edxwdx.htm","accessed":{"date-parts":[["2017","11","16"]]},"id":"ITEM-1","issued":{"date-parts":[["0"]]},"title":"EDX Analysis and WDX Analysis","type":"webpage"},"uris":["http://www.mendeley.com/documents/?uuid=5d67ed7a-cdab-33fe-8872-6d9837c5d6b2"]}],"mendeley":{"formattedCitation":"[35]","plainTextFormattedCitation":"[35]","previouslyFormattedCitation":"[35]"},"properties":{"noteIndex":0},"schema":"https://github.com/citation-style-language/schema/raw/master/csl-citation.json"}</w:instrText>
      </w:r>
      <w:r w:rsidRPr="00EA7EF0">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[35]</w:t>
      </w:r>
      <w:r w:rsidRPr="00EA7EF0">
        <w:rPr>
          <w:rFonts w:ascii="Times New Roman" w:hAnsi="Times New Roman" w:cs="Times New Roman"/>
          <w:sz w:val="24"/>
          <w:szCs w:val="24"/>
        </w:rPr>
        <w:fldChar w:fldCharType="end"/>
      </w:r>
      <w:r w:rsidRPr="00EA7EF0">
        <w:rPr>
          <w:rFonts w:ascii="Times New Roman" w:hAnsi="Times New Roman" w:cs="Times New Roman"/>
          <w:sz w:val="24"/>
          <w:szCs w:val="24"/>
        </w:rPr>
        <w:t xml:space="preserve"> Princíp je vidieť na obrázku č.14.</w:t>
      </w:r>
    </w:p>
    <w:p w14:paraId="0AC08345" w14:textId="77777777" w:rsidR="00BE22F1" w:rsidRDefault="00BE22F1" w:rsidP="00431D63">
      <w:pPr>
        <w:spacing w:line="360" w:lineRule="auto"/>
        <w:jc w:val="center"/>
      </w:pPr>
      <w:r>
        <w:rPr>
          <w:noProof/>
        </w:rPr>
        <w:drawing>
          <wp:inline distT="0" distB="0" distL="0" distR="0" wp14:anchorId="07D327F1" wp14:editId="4AB00F22">
            <wp:extent cx="5324475" cy="2505075"/>
            <wp:effectExtent l="0" t="0" r="9525"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xrayspectra.gif"/>
                    <pic:cNvPicPr/>
                  </pic:nvPicPr>
                  <pic:blipFill>
                    <a:blip r:embed="rId25">
                      <a:extLst>
                        <a:ext uri="{28A0092B-C50C-407E-A947-70E740481C1C}">
                          <a14:useLocalDpi xmlns:a14="http://schemas.microsoft.com/office/drawing/2010/main" val="0"/>
                        </a:ext>
                      </a:extLst>
                    </a:blip>
                    <a:stretch>
                      <a:fillRect/>
                    </a:stretch>
                  </pic:blipFill>
                  <pic:spPr>
                    <a:xfrm>
                      <a:off x="0" y="0"/>
                      <a:ext cx="5324475" cy="2505075"/>
                    </a:xfrm>
                    <a:prstGeom prst="rect">
                      <a:avLst/>
                    </a:prstGeom>
                  </pic:spPr>
                </pic:pic>
              </a:graphicData>
            </a:graphic>
          </wp:inline>
        </w:drawing>
      </w:r>
    </w:p>
    <w:p w14:paraId="1678B03B" w14:textId="79EC4FB3" w:rsidR="00BE22F1" w:rsidRPr="00EA7EF0" w:rsidRDefault="00BE22F1" w:rsidP="005F3E6B">
      <w:pPr>
        <w:spacing w:line="360" w:lineRule="auto"/>
        <w:jc w:val="both"/>
        <w:rPr>
          <w:rFonts w:ascii="Times New Roman" w:hAnsi="Times New Roman" w:cs="Times New Roman"/>
          <w:sz w:val="24"/>
          <w:szCs w:val="24"/>
        </w:rPr>
      </w:pPr>
      <w:r w:rsidRPr="00EA7EF0">
        <w:rPr>
          <w:rFonts w:ascii="Times New Roman" w:hAnsi="Times New Roman" w:cs="Times New Roman"/>
          <w:b/>
          <w:sz w:val="24"/>
          <w:szCs w:val="24"/>
        </w:rPr>
        <w:t>Obrázok č.14:</w:t>
      </w:r>
      <w:r w:rsidRPr="00EA7EF0">
        <w:rPr>
          <w:rFonts w:ascii="Times New Roman" w:hAnsi="Times New Roman" w:cs="Times New Roman"/>
          <w:sz w:val="24"/>
          <w:szCs w:val="24"/>
        </w:rPr>
        <w:t xml:space="preserve"> Princíp zaplňovania prázdnych miest v elektrónových vrstvách</w:t>
      </w:r>
      <w:r w:rsidRPr="00EA7EF0">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{"citationItems":[{"id":"ITEM-1","itemData":{"URL":"https://www.brandonu.ca/microscope/micro-analytical-facilities/compositional-analysis/","accessed":{"date-parts":[["2017","11","16"]]},"id":"ITEM-1","issued":{"date-parts":[["0"]]},"title":"Compositional Analysis | Micro Analytical Facility","type":"webpage"},"uris":["http://www.mendeley.com/documents/?uuid=dbf6c45a-d3a4-32d0-b9c0-e27e4e42f7bd"]}],"mendeley":{"formattedCitation":"[36]","plainTextFormattedCitation":"[36]","previouslyFormattedCitation":"[36]"},"properties":{"noteIndex":0},"schema":"https://github.com/citation-style-language/schema/raw/master/csl-citation.json"}</w:instrText>
      </w:r>
      <w:r w:rsidRPr="00EA7EF0">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[36]</w:t>
      </w:r>
      <w:r w:rsidRPr="00EA7EF0">
        <w:rPr>
          <w:rFonts w:ascii="Times New Roman" w:hAnsi="Times New Roman" w:cs="Times New Roman"/>
          <w:sz w:val="24"/>
          <w:szCs w:val="24"/>
        </w:rPr>
        <w:fldChar w:fldCharType="end"/>
      </w:r>
    </w:p>
    <w:p w14:paraId="2F0D89D2" w14:textId="0AE7869D" w:rsidR="00BE22F1" w:rsidRDefault="00BE22F1" w:rsidP="00427D6E">
      <w:pPr>
        <w:pStyle w:val="odrka"/>
        <w:spacing w:line="360" w:lineRule="auto"/>
      </w:pPr>
      <w:bookmarkStart w:id="613" w:name="_Toc2976421"/>
      <w:bookmarkStart w:id="614" w:name="_Toc8495500"/>
      <w:r>
        <w:t>WDX analýza</w:t>
      </w:r>
      <w:r w:rsidR="00427D6E">
        <w:t xml:space="preserve"> </w:t>
      </w:r>
      <w:r>
        <w:t xml:space="preserve">- </w:t>
      </w:r>
      <w:proofErr w:type="spellStart"/>
      <w:r>
        <w:t>Wavelenght</w:t>
      </w:r>
      <w:proofErr w:type="spellEnd"/>
      <w:r>
        <w:t xml:space="preserve"> </w:t>
      </w:r>
      <w:proofErr w:type="spellStart"/>
      <w:r>
        <w:t>dispersive</w:t>
      </w:r>
      <w:proofErr w:type="spellEnd"/>
      <w:r>
        <w:t xml:space="preserve"> X-</w:t>
      </w:r>
      <w:proofErr w:type="spellStart"/>
      <w:r>
        <w:t>ray</w:t>
      </w:r>
      <w:proofErr w:type="spellEnd"/>
      <w:r>
        <w:t xml:space="preserve"> </w:t>
      </w:r>
      <w:proofErr w:type="spellStart"/>
      <w:r>
        <w:t>analysis</w:t>
      </w:r>
      <w:bookmarkEnd w:id="613"/>
      <w:bookmarkEnd w:id="614"/>
      <w:proofErr w:type="spellEnd"/>
    </w:p>
    <w:p w14:paraId="356D1495" w14:textId="553664C4" w:rsidR="00BE22F1" w:rsidRPr="00EA7EF0" w:rsidRDefault="00BE22F1" w:rsidP="00427D6E">
      <w:pPr>
        <w:spacing w:line="360" w:lineRule="auto"/>
        <w:jc w:val="both"/>
        <w:rPr>
          <w:rFonts w:ascii="Times New Roman" w:hAnsi="Times New Roman" w:cs="Times New Roman"/>
          <w:sz w:val="24"/>
        </w:rPr>
      </w:pPr>
      <w:r w:rsidRPr="00EA7EF0">
        <w:rPr>
          <w:rFonts w:ascii="Times New Roman" w:hAnsi="Times New Roman" w:cs="Times New Roman"/>
          <w:sz w:val="24"/>
        </w:rPr>
        <w:t>WDX analýza pracuje vo veľkej miere podobne ako EDX analýza až na to, že detektor v tejto metóde klasifikuje a počíta zasahovanie röntgenových lúčov do detektora na základe ich vlnovej dĺžky. Detekčný systém obsahuje tzv. kryštál analyzujúci röntgenové lúče, ktorý dovolí iba určitým vlnovým dĺžkam preniknúť k detektoru na počítanie.</w:t>
      </w:r>
      <w:r w:rsidRPr="00EA7EF0">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{"citationItems":[{"id":"ITEM-1","itemData":{"URL":"http://eesemi.com/edxwdx.htm","accessed":{"date-parts":[["2017","11","16"]]},"id":"ITEM-1","issued":{"date-parts":[["0"]]},"title":"EDX Analysis and WDX Analysis","type":"webpage"},"uris":["http://www.mendeley.com/documents/?uuid=5d67ed7a-cdab-33fe-8872-6d9837c5d6b2"]}],"mendeley":{"formattedCitation":"[35]","plainTextFormattedCitation":"[35]","previouslyFormattedCitation":"[35]"},"properties":{"noteIndex":0},"schema":"https://github.com/citation-style-language/schema/raw/master/csl-citation.json"}</w:instrText>
      </w:r>
      <w:r w:rsidRPr="00EA7EF0">
        <w:rPr>
          <w:rFonts w:ascii="Times New Roman" w:hAnsi="Times New Roman" w:cs="Times New Roman"/>
          <w:sz w:val="24"/>
        </w:rPr>
        <w:fldChar w:fldCharType="separate"/>
      </w:r>
      <w:r w:rsidR="00A82B7B" w:rsidRPr="00A82B7B">
        <w:rPr>
          <w:rFonts w:ascii="Times New Roman" w:hAnsi="Times New Roman" w:cs="Times New Roman"/>
          <w:noProof/>
          <w:sz w:val="24"/>
        </w:rPr>
        <w:t>[35]</w:t>
      </w:r>
      <w:r w:rsidRPr="00EA7EF0">
        <w:rPr>
          <w:rFonts w:ascii="Times New Roman" w:hAnsi="Times New Roman" w:cs="Times New Roman"/>
          <w:sz w:val="24"/>
        </w:rPr>
        <w:fldChar w:fldCharType="end"/>
      </w:r>
    </w:p>
    <w:p w14:paraId="34BB630F" w14:textId="77777777" w:rsidR="00BE22F1" w:rsidRPr="00EA7EF0" w:rsidRDefault="00BE22F1" w:rsidP="005F3E6B">
      <w:pPr>
        <w:spacing w:line="360" w:lineRule="auto"/>
        <w:jc w:val="both"/>
        <w:rPr>
          <w:rFonts w:ascii="Times New Roman" w:hAnsi="Times New Roman" w:cs="Times New Roman"/>
          <w:sz w:val="24"/>
        </w:rPr>
      </w:pPr>
      <w:r w:rsidRPr="00EA7EF0">
        <w:rPr>
          <w:rFonts w:ascii="Times New Roman" w:hAnsi="Times New Roman" w:cs="Times New Roman"/>
          <w:sz w:val="24"/>
        </w:rPr>
        <w:t xml:space="preserve">Výhody WDX nad EDX sú napríklad tieto: </w:t>
      </w:r>
    </w:p>
    <w:p w14:paraId="00C361A8" w14:textId="77777777" w:rsidR="00427D6E" w:rsidRDefault="00BE22F1" w:rsidP="00427D6E">
      <w:pPr>
        <w:pStyle w:val="Odsekzoznamu"/>
        <w:numPr>
          <w:ilvl w:val="0"/>
          <w:numId w:val="8"/>
        </w:numPr>
        <w:spacing w:line="360" w:lineRule="auto"/>
        <w:jc w:val="both"/>
        <w:rPr>
          <w:rFonts w:ascii="Times New Roman" w:hAnsi="Times New Roman" w:cs="Times New Roman"/>
          <w:sz w:val="24"/>
        </w:rPr>
      </w:pPr>
      <w:r w:rsidRPr="00EA7EF0">
        <w:rPr>
          <w:rFonts w:ascii="Times New Roman" w:hAnsi="Times New Roman" w:cs="Times New Roman"/>
          <w:sz w:val="24"/>
        </w:rPr>
        <w:t xml:space="preserve">omnoho lepšie  rozlíšenie energií, takže v spektre nedochádza k prekrytiu jednotlivých </w:t>
      </w:r>
      <w:proofErr w:type="spellStart"/>
      <w:r w:rsidRPr="00EA7EF0">
        <w:rPr>
          <w:rFonts w:ascii="Times New Roman" w:hAnsi="Times New Roman" w:cs="Times New Roman"/>
          <w:sz w:val="24"/>
        </w:rPr>
        <w:t>píkov</w:t>
      </w:r>
      <w:proofErr w:type="spellEnd"/>
      <w:r w:rsidRPr="00EA7EF0">
        <w:rPr>
          <w:rFonts w:ascii="Times New Roman" w:hAnsi="Times New Roman" w:cs="Times New Roman"/>
          <w:sz w:val="24"/>
        </w:rPr>
        <w:t>, ako je tomu pri EDX</w:t>
      </w:r>
    </w:p>
    <w:p w14:paraId="1515068C" w14:textId="0BE8E5C5" w:rsidR="00427D6E" w:rsidRPr="00427D6E" w:rsidRDefault="00BE22F1" w:rsidP="00427D6E">
      <w:pPr>
        <w:pStyle w:val="Odsekzoznamu"/>
        <w:numPr>
          <w:ilvl w:val="0"/>
          <w:numId w:val="8"/>
        </w:numPr>
        <w:spacing w:line="360" w:lineRule="auto"/>
        <w:jc w:val="both"/>
        <w:rPr>
          <w:rFonts w:ascii="Times New Roman" w:hAnsi="Times New Roman" w:cs="Times New Roman"/>
          <w:sz w:val="24"/>
        </w:rPr>
      </w:pPr>
      <w:r w:rsidRPr="00427D6E">
        <w:rPr>
          <w:rFonts w:ascii="Times New Roman" w:hAnsi="Times New Roman" w:cs="Times New Roman"/>
          <w:sz w:val="24"/>
        </w:rPr>
        <w:t xml:space="preserve">nižší šum zabezpečuje presnejšie merania </w:t>
      </w:r>
    </w:p>
    <w:p w14:paraId="48FD4E28" w14:textId="77777777" w:rsidR="00427D6E" w:rsidRPr="00427D6E" w:rsidRDefault="00427D6E" w:rsidP="00427D6E">
      <w:pPr>
        <w:pStyle w:val="Odsekzoznamu"/>
        <w:spacing w:line="360" w:lineRule="auto"/>
        <w:ind w:left="0"/>
        <w:jc w:val="both"/>
        <w:rPr>
          <w:rFonts w:ascii="Times New Roman" w:hAnsi="Times New Roman" w:cs="Times New Roman"/>
          <w:sz w:val="24"/>
        </w:rPr>
      </w:pPr>
    </w:p>
    <w:p w14:paraId="4DF5DD18" w14:textId="77777777" w:rsidR="00BE22F1" w:rsidRPr="00EA7EF0" w:rsidRDefault="00BE22F1" w:rsidP="005F3E6B">
      <w:pPr>
        <w:spacing w:line="360" w:lineRule="auto"/>
        <w:jc w:val="both"/>
        <w:rPr>
          <w:rFonts w:ascii="Times New Roman" w:hAnsi="Times New Roman" w:cs="Times New Roman"/>
          <w:sz w:val="24"/>
        </w:rPr>
      </w:pPr>
      <w:r w:rsidRPr="00EA7EF0">
        <w:rPr>
          <w:rFonts w:ascii="Times New Roman" w:hAnsi="Times New Roman" w:cs="Times New Roman"/>
          <w:sz w:val="24"/>
        </w:rPr>
        <w:lastRenderedPageBreak/>
        <w:t>Nevýhody WDX:</w:t>
      </w:r>
    </w:p>
    <w:p w14:paraId="248DF121" w14:textId="77777777" w:rsidR="00427D6E" w:rsidRDefault="00BE22F1" w:rsidP="00427D6E">
      <w:pPr>
        <w:pStyle w:val="Odsekzoznamu"/>
        <w:numPr>
          <w:ilvl w:val="0"/>
          <w:numId w:val="17"/>
        </w:numPr>
        <w:spacing w:line="360" w:lineRule="auto"/>
        <w:jc w:val="both"/>
        <w:rPr>
          <w:rFonts w:ascii="Times New Roman" w:hAnsi="Times New Roman" w:cs="Times New Roman"/>
          <w:sz w:val="24"/>
        </w:rPr>
      </w:pPr>
      <w:r w:rsidRPr="00EA7EF0">
        <w:rPr>
          <w:rFonts w:ascii="Times New Roman" w:hAnsi="Times New Roman" w:cs="Times New Roman"/>
          <w:sz w:val="24"/>
        </w:rPr>
        <w:t>časovo náročnejší proces</w:t>
      </w:r>
    </w:p>
    <w:p w14:paraId="270C24A0" w14:textId="77777777" w:rsidR="00427D6E" w:rsidRDefault="00BE22F1" w:rsidP="00427D6E">
      <w:pPr>
        <w:pStyle w:val="Odsekzoznamu"/>
        <w:numPr>
          <w:ilvl w:val="0"/>
          <w:numId w:val="17"/>
        </w:numPr>
        <w:spacing w:line="360" w:lineRule="auto"/>
        <w:jc w:val="both"/>
        <w:rPr>
          <w:rFonts w:ascii="Times New Roman" w:hAnsi="Times New Roman" w:cs="Times New Roman"/>
          <w:sz w:val="24"/>
        </w:rPr>
      </w:pPr>
      <w:r w:rsidRPr="00427D6E">
        <w:rPr>
          <w:rFonts w:ascii="Times New Roman" w:hAnsi="Times New Roman" w:cs="Times New Roman"/>
          <w:sz w:val="24"/>
        </w:rPr>
        <w:t>vzorka sa viacej zničí a dochádza ku kontaminácii meracej komory z dôvodu vyžadovaných vysokých prúdov</w:t>
      </w:r>
    </w:p>
    <w:p w14:paraId="47714ACD" w14:textId="058A55D9" w:rsidR="00BE22F1" w:rsidRPr="00427D6E" w:rsidRDefault="00BE22F1" w:rsidP="00427D6E">
      <w:pPr>
        <w:pStyle w:val="Odsekzoznamu"/>
        <w:numPr>
          <w:ilvl w:val="0"/>
          <w:numId w:val="17"/>
        </w:numPr>
        <w:spacing w:line="360" w:lineRule="auto"/>
        <w:jc w:val="both"/>
        <w:rPr>
          <w:rFonts w:ascii="Times New Roman" w:hAnsi="Times New Roman" w:cs="Times New Roman"/>
          <w:sz w:val="24"/>
        </w:rPr>
      </w:pPr>
      <w:r w:rsidRPr="00427D6E">
        <w:rPr>
          <w:rFonts w:ascii="Times New Roman" w:hAnsi="Times New Roman" w:cs="Times New Roman"/>
          <w:sz w:val="24"/>
        </w:rPr>
        <w:t>vysoká cena</w:t>
      </w:r>
    </w:p>
    <w:p w14:paraId="604F82FF" w14:textId="77777777" w:rsidR="00BE22F1" w:rsidRDefault="00BE22F1" w:rsidP="005F3E6B">
      <w:pPr>
        <w:pStyle w:val="Nadpis3"/>
        <w:spacing w:line="360" w:lineRule="auto"/>
      </w:pPr>
      <w:bookmarkStart w:id="615" w:name="_Toc8495501"/>
      <w:proofErr w:type="spellStart"/>
      <w:r>
        <w:t>Termogravimetria</w:t>
      </w:r>
      <w:bookmarkEnd w:id="615"/>
      <w:proofErr w:type="spellEnd"/>
    </w:p>
    <w:p w14:paraId="65615962" w14:textId="4787A07A" w:rsidR="00BE22F1" w:rsidRPr="00EA7EF0" w:rsidRDefault="00BE22F1" w:rsidP="005F3E6B">
      <w:pPr>
        <w:spacing w:line="360" w:lineRule="auto"/>
        <w:jc w:val="both"/>
        <w:rPr>
          <w:rFonts w:ascii="Times New Roman" w:hAnsi="Times New Roman" w:cs="Times New Roman"/>
          <w:sz w:val="24"/>
          <w:szCs w:val="24"/>
        </w:rPr>
      </w:pPr>
      <w:proofErr w:type="spellStart"/>
      <w:r w:rsidRPr="00EA7EF0">
        <w:rPr>
          <w:rFonts w:ascii="Times New Roman" w:hAnsi="Times New Roman" w:cs="Times New Roman"/>
          <w:sz w:val="24"/>
          <w:szCs w:val="24"/>
        </w:rPr>
        <w:t>Termogravimetria</w:t>
      </w:r>
      <w:proofErr w:type="spellEnd"/>
      <w:r w:rsidRPr="00EA7EF0">
        <w:rPr>
          <w:rFonts w:ascii="Times New Roman" w:hAnsi="Times New Roman" w:cs="Times New Roman"/>
          <w:sz w:val="24"/>
          <w:szCs w:val="24"/>
        </w:rPr>
        <w:t xml:space="preserve"> (TGA) je metóda založená na sledovaní zmeny hmotnosti v závislosti na</w:t>
      </w:r>
      <w:r w:rsidR="006B2B1E">
        <w:rPr>
          <w:rFonts w:ascii="Times New Roman" w:hAnsi="Times New Roman" w:cs="Times New Roman"/>
          <w:sz w:val="24"/>
          <w:szCs w:val="24"/>
        </w:rPr>
        <w:t> </w:t>
      </w:r>
      <w:r w:rsidRPr="00EA7EF0">
        <w:rPr>
          <w:rFonts w:ascii="Times New Roman" w:hAnsi="Times New Roman" w:cs="Times New Roman"/>
          <w:sz w:val="24"/>
          <w:szCs w:val="24"/>
        </w:rPr>
        <w:t>čase alebo teplote.</w:t>
      </w:r>
      <w:r w:rsidRPr="00EA7EF0">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{"citationItems":[{"id":"ITEM-1","itemData":{"DOI":"10.1002/bbpc.19900940224","ISSN":"00059021","author":[{"dropping-particle":"","family":"Kniep","given":"R.","non-dropping-particle":"","parse-names":false,"suffix":""}],"container-title":"Berichte der Bunsengesellschaft für physikalische Chemie","id":"ITEM-1","issue":"2","issued":{"date-parts":[["1990","2","1"]]},"page":"205-206","publisher":"Wiley‐VCH Verlag GmbH &amp; Co. KGaA","title":"W. F. Hemminger, H. K. Cammenga: Methoden der Thermischen Analyse (Anleitung für die chemische Laboratoriumspraxis), Band 24, Springer-Verlag 1989. 300 Seiten, Preis: DM 198.-.","type":"article-journal","volume":"94"},"uris":["http://www.mendeley.com/documents/?uuid=91d81ea1-b0ef-3f90-be46-94a2122e9e2b"]}],"mendeley":{"formattedCitation":"[37]","plainTextFormattedCitation":"[37]","previouslyFormattedCitation":"[37]"},"properties":{"noteIndex":0},"schema":"https://github.com/citation-style-language/schema/raw/master/csl-citation.json"}</w:instrText>
      </w:r>
      <w:r w:rsidRPr="00EA7EF0">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[37]</w:t>
      </w:r>
      <w:r w:rsidRPr="00EA7EF0">
        <w:rPr>
          <w:rFonts w:ascii="Times New Roman" w:hAnsi="Times New Roman" w:cs="Times New Roman"/>
          <w:sz w:val="24"/>
          <w:szCs w:val="24"/>
        </w:rPr>
        <w:fldChar w:fldCharType="end"/>
      </w:r>
      <w:r w:rsidRPr="00EA7EF0">
        <w:rPr>
          <w:rFonts w:ascii="Times New Roman" w:hAnsi="Times New Roman" w:cs="Times New Roman"/>
          <w:sz w:val="24"/>
          <w:szCs w:val="24"/>
        </w:rPr>
        <w:t xml:space="preserve"> V porovnaní s ostatnými </w:t>
      </w:r>
      <w:proofErr w:type="spellStart"/>
      <w:r w:rsidRPr="00EA7EF0">
        <w:rPr>
          <w:rFonts w:ascii="Times New Roman" w:hAnsi="Times New Roman" w:cs="Times New Roman"/>
          <w:sz w:val="24"/>
          <w:szCs w:val="24"/>
        </w:rPr>
        <w:t>termoanalytickými</w:t>
      </w:r>
      <w:proofErr w:type="spellEnd"/>
      <w:r w:rsidRPr="00EA7EF0">
        <w:rPr>
          <w:rFonts w:ascii="Times New Roman" w:hAnsi="Times New Roman" w:cs="Times New Roman"/>
          <w:sz w:val="24"/>
          <w:szCs w:val="24"/>
        </w:rPr>
        <w:t xml:space="preserve"> metódami, v ktorých sa meria množstvo vynaloženého tepla na zohriatie látky</w:t>
      </w:r>
      <w:r w:rsidR="005B1A8D">
        <w:rPr>
          <w:rFonts w:ascii="Times New Roman" w:hAnsi="Times New Roman" w:cs="Times New Roman"/>
          <w:sz w:val="24"/>
          <w:szCs w:val="24"/>
        </w:rPr>
        <w:t>,</w:t>
      </w:r>
      <w:r w:rsidRPr="00EA7EF0">
        <w:rPr>
          <w:rFonts w:ascii="Times New Roman" w:hAnsi="Times New Roman" w:cs="Times New Roman"/>
          <w:sz w:val="24"/>
          <w:szCs w:val="24"/>
        </w:rPr>
        <w:t xml:space="preserve">  v </w:t>
      </w:r>
      <w:proofErr w:type="spellStart"/>
      <w:r w:rsidRPr="00EA7EF0">
        <w:rPr>
          <w:rFonts w:ascii="Times New Roman" w:hAnsi="Times New Roman" w:cs="Times New Roman"/>
          <w:sz w:val="24"/>
          <w:szCs w:val="24"/>
        </w:rPr>
        <w:t>termogravimetrii</w:t>
      </w:r>
      <w:proofErr w:type="spellEnd"/>
      <w:r w:rsidRPr="00EA7EF0">
        <w:rPr>
          <w:rFonts w:ascii="Times New Roman" w:hAnsi="Times New Roman" w:cs="Times New Roman"/>
          <w:sz w:val="24"/>
          <w:szCs w:val="24"/>
        </w:rPr>
        <w:t xml:space="preserve"> sa meria množstvo látky prijatej z okolitého plynu alebo množstvo, ktoré sa do neho vylúčilo. V ostatných </w:t>
      </w:r>
      <w:proofErr w:type="spellStart"/>
      <w:r w:rsidRPr="00EA7EF0">
        <w:rPr>
          <w:rFonts w:ascii="Times New Roman" w:hAnsi="Times New Roman" w:cs="Times New Roman"/>
          <w:sz w:val="24"/>
          <w:szCs w:val="24"/>
        </w:rPr>
        <w:t>termoanalytických</w:t>
      </w:r>
      <w:proofErr w:type="spellEnd"/>
      <w:r w:rsidRPr="00EA7EF0">
        <w:rPr>
          <w:rFonts w:ascii="Times New Roman" w:hAnsi="Times New Roman" w:cs="Times New Roman"/>
          <w:sz w:val="24"/>
          <w:szCs w:val="24"/>
        </w:rPr>
        <w:t xml:space="preserve"> metódach, kde je vzorka odvážená len na začiatku a na konci celého procesu, v </w:t>
      </w:r>
      <w:proofErr w:type="spellStart"/>
      <w:r w:rsidRPr="00EA7EF0">
        <w:rPr>
          <w:rFonts w:ascii="Times New Roman" w:hAnsi="Times New Roman" w:cs="Times New Roman"/>
          <w:sz w:val="24"/>
          <w:szCs w:val="24"/>
        </w:rPr>
        <w:t>termogravimetrii</w:t>
      </w:r>
      <w:proofErr w:type="spellEnd"/>
      <w:r w:rsidRPr="00EA7EF0">
        <w:rPr>
          <w:rFonts w:ascii="Times New Roman" w:hAnsi="Times New Roman" w:cs="Times New Roman"/>
          <w:sz w:val="24"/>
          <w:szCs w:val="24"/>
        </w:rPr>
        <w:t xml:space="preserve"> je vzorka vážená po celý čas </w:t>
      </w:r>
      <w:r w:rsidR="006B2B1E">
        <w:rPr>
          <w:rFonts w:ascii="Times New Roman" w:hAnsi="Times New Roman" w:cs="Times New Roman"/>
          <w:sz w:val="24"/>
          <w:szCs w:val="24"/>
        </w:rPr>
        <w:t>merania</w:t>
      </w:r>
      <w:r w:rsidRPr="00EA7EF0">
        <w:rPr>
          <w:rFonts w:ascii="Times New Roman" w:hAnsi="Times New Roman" w:cs="Times New Roman"/>
          <w:sz w:val="24"/>
          <w:szCs w:val="24"/>
        </w:rPr>
        <w:t>. Podľa toho, akú vlastnosť chceme pozorovať boli vyvinuté rôzne metódy: izobarické, izotermické a </w:t>
      </w:r>
      <w:proofErr w:type="spellStart"/>
      <w:r w:rsidRPr="00EA7EF0">
        <w:rPr>
          <w:rFonts w:ascii="Times New Roman" w:hAnsi="Times New Roman" w:cs="Times New Roman"/>
          <w:sz w:val="24"/>
          <w:szCs w:val="24"/>
        </w:rPr>
        <w:t>izobaro</w:t>
      </w:r>
      <w:proofErr w:type="spellEnd"/>
      <w:r w:rsidRPr="00EA7EF0">
        <w:rPr>
          <w:rFonts w:ascii="Times New Roman" w:hAnsi="Times New Roman" w:cs="Times New Roman"/>
          <w:sz w:val="24"/>
          <w:szCs w:val="24"/>
        </w:rPr>
        <w:t>/izotermické.</w:t>
      </w:r>
      <w:r w:rsidRPr="00EA7EF0">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{"citationItems":[{"id":"ITEM-1","itemData":{"DOI":"104.10","ISBN":"426-428","author":[{"dropping-particle":"","family":"Robens, E. Walter","given":"G.","non-dropping-particle":"","parse-names":false,"suffix":""}],"id":"ITEM-1","issued":{"date-parts":[["1971"]]},"publisher":"Sprechsaal","title":"Thermogravimetrische Arbeitsmethoden","type":"book"},"uris":["http://www.mendeley.com/documents/?uuid=dea5c8b4-4517-4228-ac3e-09dfee1ba44b"]}],"mendeley":{"formattedCitation":"[38]","plainTextFormattedCitation":"[38]","previouslyFormattedCitation":"[38]"},"properties":{"noteIndex":0},"schema":"https://github.com/citation-style-language/schema/raw/master/csl-citation.json"}</w:instrText>
      </w:r>
      <w:r w:rsidRPr="00EA7EF0">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[38]</w:t>
      </w:r>
      <w:r w:rsidRPr="00EA7EF0">
        <w:rPr>
          <w:rFonts w:ascii="Times New Roman" w:hAnsi="Times New Roman" w:cs="Times New Roman"/>
          <w:sz w:val="24"/>
          <w:szCs w:val="24"/>
        </w:rPr>
        <w:fldChar w:fldCharType="end"/>
      </w:r>
    </w:p>
    <w:p w14:paraId="62AF0241" w14:textId="77777777" w:rsidR="00BE22F1" w:rsidRPr="00072CC7" w:rsidRDefault="00BE22F1" w:rsidP="005F3E6B">
      <w:pPr>
        <w:pStyle w:val="Odsekzoznamu"/>
        <w:keepNext/>
        <w:keepLines/>
        <w:numPr>
          <w:ilvl w:val="0"/>
          <w:numId w:val="12"/>
        </w:numPr>
        <w:spacing w:before="80" w:after="0" w:line="360" w:lineRule="auto"/>
        <w:ind w:left="0"/>
        <w:contextualSpacing w:val="0"/>
        <w:outlineLvl w:val="2"/>
        <w:rPr>
          <w:rFonts w:asciiTheme="majorHAnsi" w:eastAsiaTheme="majorEastAsia" w:hAnsiTheme="majorHAnsi" w:cstheme="majorBidi"/>
          <w:vanish/>
          <w:color w:val="538135" w:themeColor="accent6" w:themeShade="BF"/>
          <w:sz w:val="24"/>
          <w:szCs w:val="24"/>
        </w:rPr>
      </w:pPr>
      <w:bookmarkStart w:id="616" w:name="_Toc507165008"/>
      <w:bookmarkStart w:id="617" w:name="_Toc507165062"/>
      <w:bookmarkStart w:id="618" w:name="_Toc507165221"/>
      <w:bookmarkStart w:id="619" w:name="_Toc507165851"/>
      <w:bookmarkStart w:id="620" w:name="_Toc533703503"/>
      <w:bookmarkStart w:id="621" w:name="_Toc5227"/>
      <w:bookmarkStart w:id="622" w:name="_Toc5338"/>
      <w:bookmarkStart w:id="623" w:name="_Toc5449"/>
      <w:bookmarkStart w:id="624" w:name="_Toc10906"/>
      <w:bookmarkStart w:id="625" w:name="_Toc11017"/>
      <w:bookmarkStart w:id="626" w:name="_Toc11134"/>
      <w:bookmarkStart w:id="627" w:name="_Toc2762642"/>
      <w:bookmarkStart w:id="628" w:name="_Toc2763344"/>
      <w:bookmarkStart w:id="629" w:name="_Toc2949305"/>
      <w:bookmarkStart w:id="630" w:name="_Toc2949533"/>
      <w:bookmarkStart w:id="631" w:name="_Toc2949842"/>
      <w:bookmarkStart w:id="632" w:name="_Toc2949937"/>
      <w:bookmarkStart w:id="633" w:name="_Toc2950032"/>
      <w:bookmarkStart w:id="634" w:name="_Toc2950580"/>
      <w:bookmarkStart w:id="635" w:name="_Toc2954049"/>
      <w:bookmarkStart w:id="636" w:name="_Toc2954137"/>
      <w:bookmarkStart w:id="637" w:name="_Toc2954225"/>
      <w:bookmarkStart w:id="638" w:name="_Toc2971152"/>
      <w:bookmarkStart w:id="639" w:name="_Toc2974013"/>
      <w:bookmarkStart w:id="640" w:name="_Toc2974427"/>
      <w:bookmarkStart w:id="641" w:name="_Toc2974945"/>
      <w:bookmarkStart w:id="642" w:name="_Toc2976230"/>
      <w:bookmarkStart w:id="643" w:name="_Toc2976325"/>
      <w:bookmarkStart w:id="644" w:name="_Toc2976425"/>
      <w:bookmarkStart w:id="645" w:name="_Toc3060860"/>
      <w:bookmarkStart w:id="646" w:name="_Toc3061114"/>
      <w:bookmarkStart w:id="647" w:name="_Toc3061169"/>
      <w:bookmarkStart w:id="648" w:name="_Toc5965835"/>
      <w:bookmarkStart w:id="649" w:name="_Toc5965988"/>
      <w:bookmarkStart w:id="650" w:name="_Toc6064041"/>
      <w:bookmarkStart w:id="651" w:name="_Toc6147339"/>
      <w:bookmarkStart w:id="652" w:name="_Toc6147424"/>
      <w:bookmarkStart w:id="653" w:name="_Toc6574305"/>
      <w:bookmarkStart w:id="654" w:name="_Toc6574523"/>
      <w:bookmarkStart w:id="655" w:name="_Toc8035796"/>
      <w:bookmarkStart w:id="656" w:name="_Toc8484648"/>
      <w:bookmarkStart w:id="657" w:name="_Toc8494824"/>
      <w:bookmarkStart w:id="658" w:name="_Toc8495416"/>
      <w:bookmarkStart w:id="659" w:name="_Toc8495502"/>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14:paraId="6EF668E7" w14:textId="77777777" w:rsidR="00BE22F1" w:rsidRPr="00072CC7" w:rsidRDefault="00BE22F1" w:rsidP="005F3E6B">
      <w:pPr>
        <w:pStyle w:val="Odsekzoznamu"/>
        <w:keepNext/>
        <w:keepLines/>
        <w:numPr>
          <w:ilvl w:val="0"/>
          <w:numId w:val="12"/>
        </w:numPr>
        <w:spacing w:before="80" w:after="0" w:line="360" w:lineRule="auto"/>
        <w:ind w:left="0"/>
        <w:contextualSpacing w:val="0"/>
        <w:outlineLvl w:val="2"/>
        <w:rPr>
          <w:rFonts w:asciiTheme="majorHAnsi" w:eastAsiaTheme="majorEastAsia" w:hAnsiTheme="majorHAnsi" w:cstheme="majorBidi"/>
          <w:vanish/>
          <w:color w:val="538135" w:themeColor="accent6" w:themeShade="BF"/>
          <w:sz w:val="24"/>
          <w:szCs w:val="24"/>
        </w:rPr>
      </w:pPr>
      <w:bookmarkStart w:id="660" w:name="_Toc507165009"/>
      <w:bookmarkStart w:id="661" w:name="_Toc507165063"/>
      <w:bookmarkStart w:id="662" w:name="_Toc507165222"/>
      <w:bookmarkStart w:id="663" w:name="_Toc507165852"/>
      <w:bookmarkStart w:id="664" w:name="_Toc533703504"/>
      <w:bookmarkStart w:id="665" w:name="_Toc5228"/>
      <w:bookmarkStart w:id="666" w:name="_Toc5339"/>
      <w:bookmarkStart w:id="667" w:name="_Toc5450"/>
      <w:bookmarkStart w:id="668" w:name="_Toc10907"/>
      <w:bookmarkStart w:id="669" w:name="_Toc11018"/>
      <w:bookmarkStart w:id="670" w:name="_Toc11135"/>
      <w:bookmarkStart w:id="671" w:name="_Toc2762643"/>
      <w:bookmarkStart w:id="672" w:name="_Toc2763345"/>
      <w:bookmarkStart w:id="673" w:name="_Toc2949306"/>
      <w:bookmarkStart w:id="674" w:name="_Toc2949534"/>
      <w:bookmarkStart w:id="675" w:name="_Toc2949843"/>
      <w:bookmarkStart w:id="676" w:name="_Toc2949938"/>
      <w:bookmarkStart w:id="677" w:name="_Toc2950033"/>
      <w:bookmarkStart w:id="678" w:name="_Toc2950581"/>
      <w:bookmarkStart w:id="679" w:name="_Toc2954050"/>
      <w:bookmarkStart w:id="680" w:name="_Toc2954138"/>
      <w:bookmarkStart w:id="681" w:name="_Toc2954226"/>
      <w:bookmarkStart w:id="682" w:name="_Toc2971153"/>
      <w:bookmarkStart w:id="683" w:name="_Toc2974014"/>
      <w:bookmarkStart w:id="684" w:name="_Toc2974428"/>
      <w:bookmarkStart w:id="685" w:name="_Toc2974946"/>
      <w:bookmarkStart w:id="686" w:name="_Toc2976231"/>
      <w:bookmarkStart w:id="687" w:name="_Toc2976326"/>
      <w:bookmarkStart w:id="688" w:name="_Toc2976426"/>
      <w:bookmarkStart w:id="689" w:name="_Toc3060861"/>
      <w:bookmarkStart w:id="690" w:name="_Toc3061115"/>
      <w:bookmarkStart w:id="691" w:name="_Toc3061170"/>
      <w:bookmarkStart w:id="692" w:name="_Toc5965836"/>
      <w:bookmarkStart w:id="693" w:name="_Toc5965989"/>
      <w:bookmarkStart w:id="694" w:name="_Toc6064042"/>
      <w:bookmarkStart w:id="695" w:name="_Toc6147340"/>
      <w:bookmarkStart w:id="696" w:name="_Toc6147425"/>
      <w:bookmarkStart w:id="697" w:name="_Toc6574306"/>
      <w:bookmarkStart w:id="698" w:name="_Toc6574524"/>
      <w:bookmarkStart w:id="699" w:name="_Toc8035797"/>
      <w:bookmarkStart w:id="700" w:name="_Toc8484649"/>
      <w:bookmarkStart w:id="701" w:name="_Toc8494825"/>
      <w:bookmarkStart w:id="702" w:name="_Toc8495417"/>
      <w:bookmarkStart w:id="703" w:name="_Toc8495503"/>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14:paraId="7E235854" w14:textId="77777777" w:rsidR="00BE22F1" w:rsidRPr="00072CC7" w:rsidRDefault="00BE22F1" w:rsidP="005F3E6B">
      <w:pPr>
        <w:pStyle w:val="Odsekzoznamu"/>
        <w:keepNext/>
        <w:keepLines/>
        <w:numPr>
          <w:ilvl w:val="1"/>
          <w:numId w:val="12"/>
        </w:numPr>
        <w:spacing w:before="80" w:after="0" w:line="360" w:lineRule="auto"/>
        <w:ind w:left="0"/>
        <w:contextualSpacing w:val="0"/>
        <w:outlineLvl w:val="2"/>
        <w:rPr>
          <w:rFonts w:asciiTheme="majorHAnsi" w:eastAsiaTheme="majorEastAsia" w:hAnsiTheme="majorHAnsi" w:cstheme="majorBidi"/>
          <w:vanish/>
          <w:color w:val="538135" w:themeColor="accent6" w:themeShade="BF"/>
          <w:sz w:val="24"/>
          <w:szCs w:val="24"/>
        </w:rPr>
      </w:pPr>
      <w:bookmarkStart w:id="704" w:name="_Toc507165010"/>
      <w:bookmarkStart w:id="705" w:name="_Toc507165064"/>
      <w:bookmarkStart w:id="706" w:name="_Toc507165223"/>
      <w:bookmarkStart w:id="707" w:name="_Toc507165853"/>
      <w:bookmarkStart w:id="708" w:name="_Toc533703505"/>
      <w:bookmarkStart w:id="709" w:name="_Toc5229"/>
      <w:bookmarkStart w:id="710" w:name="_Toc5340"/>
      <w:bookmarkStart w:id="711" w:name="_Toc5451"/>
      <w:bookmarkStart w:id="712" w:name="_Toc10908"/>
      <w:bookmarkStart w:id="713" w:name="_Toc11019"/>
      <w:bookmarkStart w:id="714" w:name="_Toc11136"/>
      <w:bookmarkStart w:id="715" w:name="_Toc2762644"/>
      <w:bookmarkStart w:id="716" w:name="_Toc2763346"/>
      <w:bookmarkStart w:id="717" w:name="_Toc2949307"/>
      <w:bookmarkStart w:id="718" w:name="_Toc2949535"/>
      <w:bookmarkStart w:id="719" w:name="_Toc2949844"/>
      <w:bookmarkStart w:id="720" w:name="_Toc2949939"/>
      <w:bookmarkStart w:id="721" w:name="_Toc2950034"/>
      <w:bookmarkStart w:id="722" w:name="_Toc2950582"/>
      <w:bookmarkStart w:id="723" w:name="_Toc2954051"/>
      <w:bookmarkStart w:id="724" w:name="_Toc2954139"/>
      <w:bookmarkStart w:id="725" w:name="_Toc2954227"/>
      <w:bookmarkStart w:id="726" w:name="_Toc2971154"/>
      <w:bookmarkStart w:id="727" w:name="_Toc2974015"/>
      <w:bookmarkStart w:id="728" w:name="_Toc2974429"/>
      <w:bookmarkStart w:id="729" w:name="_Toc2974947"/>
      <w:bookmarkStart w:id="730" w:name="_Toc2976232"/>
      <w:bookmarkStart w:id="731" w:name="_Toc2976327"/>
      <w:bookmarkStart w:id="732" w:name="_Toc2976427"/>
      <w:bookmarkStart w:id="733" w:name="_Toc3060862"/>
      <w:bookmarkStart w:id="734" w:name="_Toc3061116"/>
      <w:bookmarkStart w:id="735" w:name="_Toc3061171"/>
      <w:bookmarkStart w:id="736" w:name="_Toc5965837"/>
      <w:bookmarkStart w:id="737" w:name="_Toc5965990"/>
      <w:bookmarkStart w:id="738" w:name="_Toc6064043"/>
      <w:bookmarkStart w:id="739" w:name="_Toc6147341"/>
      <w:bookmarkStart w:id="740" w:name="_Toc6147426"/>
      <w:bookmarkStart w:id="741" w:name="_Toc6574307"/>
      <w:bookmarkStart w:id="742" w:name="_Toc6574525"/>
      <w:bookmarkStart w:id="743" w:name="_Toc8035798"/>
      <w:bookmarkStart w:id="744" w:name="_Toc8484650"/>
      <w:bookmarkStart w:id="745" w:name="_Toc8494826"/>
      <w:bookmarkStart w:id="746" w:name="_Toc8495418"/>
      <w:bookmarkStart w:id="747" w:name="_Toc8495504"/>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14:paraId="2D009CCE" w14:textId="77777777" w:rsidR="00BE22F1" w:rsidRDefault="00BE22F1" w:rsidP="006B2B1E">
      <w:pPr>
        <w:pStyle w:val="odrka"/>
        <w:spacing w:line="360" w:lineRule="auto"/>
      </w:pPr>
      <w:bookmarkStart w:id="748" w:name="_Toc2976428"/>
      <w:bookmarkStart w:id="749" w:name="_Toc8495505"/>
      <w:r w:rsidRPr="003C48B1">
        <w:t>História</w:t>
      </w:r>
      <w:bookmarkEnd w:id="748"/>
      <w:bookmarkEnd w:id="749"/>
      <w:r w:rsidRPr="003C48B1">
        <w:t xml:space="preserve"> </w:t>
      </w:r>
    </w:p>
    <w:p w14:paraId="0B8C6248" w14:textId="2AF08E85" w:rsidR="00BE22F1" w:rsidRPr="00EA7EF0" w:rsidRDefault="00BE22F1" w:rsidP="006B2B1E">
      <w:pPr>
        <w:spacing w:line="360" w:lineRule="auto"/>
        <w:jc w:val="both"/>
        <w:rPr>
          <w:rFonts w:ascii="Times New Roman" w:hAnsi="Times New Roman" w:cs="Times New Roman"/>
          <w:sz w:val="24"/>
          <w:szCs w:val="24"/>
        </w:rPr>
      </w:pPr>
      <w:r w:rsidRPr="00EA7EF0">
        <w:rPr>
          <w:rFonts w:ascii="Times New Roman" w:hAnsi="Times New Roman" w:cs="Times New Roman"/>
          <w:sz w:val="24"/>
          <w:szCs w:val="24"/>
        </w:rPr>
        <w:t>Jednotlivé zložky gravimetrie boli známe už po stáročia. Veď už v jaskynných kresbách sme videli oheň a starodávne váhy. Ich zlúčenie však prišlo až v dobe stredoveku, kedy toto spojenie začali využívať zlatníci a iní obrábači kovov.</w:t>
      </w:r>
      <w:r w:rsidRPr="00EA7EF0">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{"citationItems":[{"id":"ITEM-1","itemData":{"ISBN":"9780080109800","abstract":"[First English edition.] Includes indexes.","author":[{"dropping-particle":"","family":"Szabadváry","given":"Ferenc","non-dropping-particle":"","parse-names":false,"suffix":""},{"dropping-particle":"","family":"Svehla","given":"Gyula","non-dropping-particle":"","parse-names":false,"suffix":""},{"dropping-particle":"","family":"Szabadváry","given":"Ferenc.","non-dropping-particle":"","parse-names":false,"suffix":""},{"dropping-particle":"","family":"translation of: Szabadváry","given":"Ferenc.","non-dropping-particle":"","parse-names":false,"suffix":""}],"id":"ITEM-1","issued":{"date-parts":[["0"]]},"title":"History of analytical chemistry","type":"book"},"uris":["http://www.mendeley.com/documents/?uuid=dc5de761-b622-31e6-bf4d-8c8109c18055"]}],"mendeley":{"formattedCitation":"[39]","plainTextFormattedCitation":"[39]","previouslyFormattedCitation":"[39]"},"properties":{"noteIndex":0},"schema":"https://github.com/citation-style-language/schema/raw/master/csl-citation.json"}</w:instrText>
      </w:r>
      <w:r w:rsidRPr="00EA7EF0">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[39]</w:t>
      </w:r>
      <w:r w:rsidRPr="00EA7EF0">
        <w:rPr>
          <w:rFonts w:ascii="Times New Roman" w:hAnsi="Times New Roman" w:cs="Times New Roman"/>
          <w:sz w:val="24"/>
          <w:szCs w:val="24"/>
        </w:rPr>
        <w:fldChar w:fldCharType="end"/>
      </w:r>
      <w:r w:rsidRPr="00EA7EF0">
        <w:rPr>
          <w:rFonts w:ascii="Times New Roman" w:hAnsi="Times New Roman" w:cs="Times New Roman"/>
          <w:sz w:val="24"/>
          <w:szCs w:val="24"/>
        </w:rPr>
        <w:t xml:space="preserve"> Toto spojenie bolo</w:t>
      </w:r>
      <w:r w:rsidR="006B2B1E">
        <w:rPr>
          <w:rFonts w:ascii="Times New Roman" w:hAnsi="Times New Roman" w:cs="Times New Roman"/>
          <w:sz w:val="24"/>
          <w:szCs w:val="24"/>
        </w:rPr>
        <w:t>,</w:t>
      </w:r>
      <w:r w:rsidRPr="00EA7EF0">
        <w:rPr>
          <w:rFonts w:ascii="Times New Roman" w:hAnsi="Times New Roman" w:cs="Times New Roman"/>
          <w:sz w:val="24"/>
          <w:szCs w:val="24"/>
        </w:rPr>
        <w:t xml:space="preserve"> ale vždy len dočasné až pokým ich Honda na začiatku dvadsiateho storočia neskombinoval do tzv. termických váh.  Pri</w:t>
      </w:r>
      <w:r w:rsidR="006B2B1E">
        <w:rPr>
          <w:rFonts w:ascii="Times New Roman" w:hAnsi="Times New Roman" w:cs="Times New Roman"/>
          <w:sz w:val="24"/>
          <w:szCs w:val="24"/>
        </w:rPr>
        <w:t> </w:t>
      </w:r>
      <w:r w:rsidRPr="00EA7EF0">
        <w:rPr>
          <w:rFonts w:ascii="Times New Roman" w:hAnsi="Times New Roman" w:cs="Times New Roman"/>
          <w:sz w:val="24"/>
          <w:szCs w:val="24"/>
        </w:rPr>
        <w:t xml:space="preserve">práci s termickými váhami sa predpokladá, že vzorka je v kontrolovanom termickom prostredí, ale zároveň sú v ňom aj váhy, ktoré s týmto teplým prostredím nemôžu interagovať. Váhy si musia vždy udržať vonkajšiu teplotu alebo teplotu jej blízku. </w:t>
      </w:r>
    </w:p>
    <w:p w14:paraId="23A316A9" w14:textId="228DD2BA" w:rsidR="00BE22F1" w:rsidRPr="00EA7EF0" w:rsidRDefault="00BE22F1" w:rsidP="005F3E6B">
      <w:pPr>
        <w:spacing w:line="360" w:lineRule="auto"/>
        <w:jc w:val="both"/>
        <w:rPr>
          <w:rFonts w:ascii="Times New Roman" w:hAnsi="Times New Roman" w:cs="Times New Roman"/>
          <w:sz w:val="24"/>
          <w:szCs w:val="24"/>
        </w:rPr>
      </w:pPr>
      <w:r w:rsidRPr="00EA7EF0">
        <w:rPr>
          <w:rFonts w:ascii="Times New Roman" w:hAnsi="Times New Roman" w:cs="Times New Roman"/>
          <w:sz w:val="24"/>
          <w:szCs w:val="24"/>
        </w:rPr>
        <w:t xml:space="preserve">Mnohé z prvých impulzov na vytvorenie tejto metódy boli spôsobené hľadaním </w:t>
      </w:r>
      <w:proofErr w:type="spellStart"/>
      <w:r w:rsidRPr="00EA7EF0">
        <w:rPr>
          <w:rFonts w:ascii="Times New Roman" w:hAnsi="Times New Roman" w:cs="Times New Roman"/>
          <w:sz w:val="24"/>
          <w:szCs w:val="24"/>
        </w:rPr>
        <w:t>termogravimetrického</w:t>
      </w:r>
      <w:proofErr w:type="spellEnd"/>
      <w:r w:rsidRPr="00EA7EF0">
        <w:rPr>
          <w:rFonts w:ascii="Times New Roman" w:hAnsi="Times New Roman" w:cs="Times New Roman"/>
          <w:sz w:val="24"/>
          <w:szCs w:val="24"/>
        </w:rPr>
        <w:t xml:space="preserve"> procesu pre kvantitatívnu chemickú analýzu či už po zrážaní, odfiltrovaní alebo po postupnom vypaľovaní na konštantnú váhu.</w:t>
      </w:r>
      <w:r w:rsidRPr="00EA7EF0">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{"citationItems":[{"id":"ITEM-1","itemData":{"DOI":"10.1021/ic50025a050","ISSN":"0020-1669","author":[{"dropping-particle":"","family":"Wendlandt","given":"Wesley W.","non-dropping-particle":"","parse-names":false,"suffix":""}],"container-title":"Inorganic Chemistry","id":"ITEM-1","issue":"3","issued":{"date-parts":[["1965","3"]]},"page":"435-436","publisher":"American Chemical Society","title":"Inorganic Thermogravimetric Analysis. By Clement Duval","type":"article-journal","volume":"4"},"uris":["http://www.mendeley.com/documents/?uuid=c3b044a4-d652-340f-a19a-81c2caf83445"]}],"mendeley":{"formattedCitation":"[40]","plainTextFormattedCitation":"[40]","previouslyFormattedCitation":"[40]"},"properties":{"noteIndex":0},"schema":"https://github.com/citation-style-language/schema/raw/master/csl-citation.json"}</w:instrText>
      </w:r>
      <w:r w:rsidRPr="00EA7EF0">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[40]</w:t>
      </w:r>
      <w:r w:rsidRPr="00EA7EF0">
        <w:rPr>
          <w:rFonts w:ascii="Times New Roman" w:hAnsi="Times New Roman" w:cs="Times New Roman"/>
          <w:sz w:val="24"/>
          <w:szCs w:val="24"/>
        </w:rPr>
        <w:fldChar w:fldCharType="end"/>
      </w:r>
    </w:p>
    <w:p w14:paraId="42A91534" w14:textId="36D4AEF9" w:rsidR="00BE22F1" w:rsidRPr="00EA7EF0" w:rsidRDefault="00BE22F1" w:rsidP="005F3E6B">
      <w:pPr>
        <w:spacing w:line="360" w:lineRule="auto"/>
        <w:jc w:val="both"/>
        <w:rPr>
          <w:rFonts w:ascii="Times New Roman" w:hAnsi="Times New Roman" w:cs="Times New Roman"/>
          <w:sz w:val="24"/>
          <w:szCs w:val="24"/>
        </w:rPr>
      </w:pPr>
      <w:r w:rsidRPr="00EA7EF0">
        <w:rPr>
          <w:rFonts w:ascii="Times New Roman" w:hAnsi="Times New Roman" w:cs="Times New Roman"/>
          <w:sz w:val="24"/>
          <w:szCs w:val="24"/>
        </w:rPr>
        <w:t xml:space="preserve">Aj napriek tomu, že mnohé z týchto termických váh boli už komerčne dostupné, napríklad </w:t>
      </w:r>
      <w:proofErr w:type="spellStart"/>
      <w:r w:rsidRPr="00EA7EF0">
        <w:rPr>
          <w:rFonts w:ascii="Times New Roman" w:hAnsi="Times New Roman" w:cs="Times New Roman"/>
          <w:sz w:val="24"/>
          <w:szCs w:val="24"/>
        </w:rPr>
        <w:t>Chevenardove</w:t>
      </w:r>
      <w:proofErr w:type="spellEnd"/>
      <w:r w:rsidRPr="00EA7EF0">
        <w:rPr>
          <w:rFonts w:ascii="Times New Roman" w:hAnsi="Times New Roman" w:cs="Times New Roman"/>
          <w:sz w:val="24"/>
          <w:szCs w:val="24"/>
        </w:rPr>
        <w:t xml:space="preserve"> váhy, stále sa hľadali nové vylepšenia pre konv</w:t>
      </w:r>
      <w:r>
        <w:rPr>
          <w:rFonts w:ascii="Times New Roman" w:hAnsi="Times New Roman" w:cs="Times New Roman"/>
          <w:sz w:val="24"/>
          <w:szCs w:val="24"/>
        </w:rPr>
        <w:t>enčn</w:t>
      </w:r>
      <w:r w:rsidRPr="00EA7EF0">
        <w:rPr>
          <w:rFonts w:ascii="Times New Roman" w:hAnsi="Times New Roman" w:cs="Times New Roman"/>
          <w:sz w:val="24"/>
          <w:szCs w:val="24"/>
        </w:rPr>
        <w:t>é analytické váhy</w:t>
      </w:r>
      <w:r w:rsidR="006B2B1E">
        <w:rPr>
          <w:rFonts w:ascii="Times New Roman" w:hAnsi="Times New Roman" w:cs="Times New Roman"/>
          <w:sz w:val="24"/>
          <w:szCs w:val="24"/>
        </w:rPr>
        <w:t>,</w:t>
      </w:r>
      <w:r w:rsidRPr="00EA7EF0">
        <w:rPr>
          <w:rFonts w:ascii="Times New Roman" w:hAnsi="Times New Roman" w:cs="Times New Roman"/>
          <w:sz w:val="24"/>
          <w:szCs w:val="24"/>
        </w:rPr>
        <w:t xml:space="preserve"> ale aj pre</w:t>
      </w:r>
      <w:r w:rsidR="006B2B1E">
        <w:rPr>
          <w:rFonts w:ascii="Times New Roman" w:hAnsi="Times New Roman" w:cs="Times New Roman"/>
          <w:sz w:val="24"/>
          <w:szCs w:val="24"/>
        </w:rPr>
        <w:t> </w:t>
      </w:r>
      <w:proofErr w:type="spellStart"/>
      <w:r w:rsidRPr="00EA7EF0">
        <w:rPr>
          <w:rFonts w:ascii="Times New Roman" w:hAnsi="Times New Roman" w:cs="Times New Roman"/>
          <w:sz w:val="24"/>
          <w:szCs w:val="24"/>
        </w:rPr>
        <w:t>semi-mikro</w:t>
      </w:r>
      <w:proofErr w:type="spellEnd"/>
      <w:r w:rsidRPr="00EA7EF0">
        <w:rPr>
          <w:rFonts w:ascii="Times New Roman" w:hAnsi="Times New Roman" w:cs="Times New Roman"/>
          <w:sz w:val="24"/>
          <w:szCs w:val="24"/>
        </w:rPr>
        <w:t xml:space="preserve"> váhy. Zostrojením elektrických váh </w:t>
      </w:r>
      <w:proofErr w:type="spellStart"/>
      <w:r w:rsidRPr="00EA7EF0">
        <w:rPr>
          <w:rFonts w:ascii="Times New Roman" w:hAnsi="Times New Roman" w:cs="Times New Roman"/>
          <w:sz w:val="24"/>
          <w:szCs w:val="24"/>
        </w:rPr>
        <w:t>Cahnom</w:t>
      </w:r>
      <w:proofErr w:type="spellEnd"/>
      <w:r w:rsidRPr="00EA7EF0">
        <w:rPr>
          <w:rFonts w:ascii="Times New Roman" w:hAnsi="Times New Roman" w:cs="Times New Roman"/>
          <w:sz w:val="24"/>
          <w:szCs w:val="24"/>
        </w:rPr>
        <w:t xml:space="preserve"> a </w:t>
      </w:r>
      <w:proofErr w:type="spellStart"/>
      <w:r w:rsidRPr="00EA7EF0">
        <w:rPr>
          <w:rFonts w:ascii="Times New Roman" w:hAnsi="Times New Roman" w:cs="Times New Roman"/>
          <w:sz w:val="24"/>
          <w:szCs w:val="24"/>
        </w:rPr>
        <w:t>Shultzom</w:t>
      </w:r>
      <w:proofErr w:type="spellEnd"/>
      <w:r w:rsidRPr="00EA7EF0">
        <w:rPr>
          <w:rFonts w:ascii="Times New Roman" w:hAnsi="Times New Roman" w:cs="Times New Roman"/>
          <w:sz w:val="24"/>
          <w:szCs w:val="24"/>
        </w:rPr>
        <w:t xml:space="preserve"> nastala nová éra v </w:t>
      </w:r>
      <w:proofErr w:type="spellStart"/>
      <w:r w:rsidRPr="00EA7EF0">
        <w:rPr>
          <w:rFonts w:ascii="Times New Roman" w:hAnsi="Times New Roman" w:cs="Times New Roman"/>
          <w:sz w:val="24"/>
          <w:szCs w:val="24"/>
        </w:rPr>
        <w:t>termogravimetrii</w:t>
      </w:r>
      <w:proofErr w:type="spellEnd"/>
      <w:r w:rsidRPr="00EA7EF0">
        <w:rPr>
          <w:rFonts w:ascii="Times New Roman" w:hAnsi="Times New Roman" w:cs="Times New Roman"/>
          <w:sz w:val="24"/>
          <w:szCs w:val="24"/>
        </w:rPr>
        <w:t>. Odvtedy sa používajú len elektrické váhy samozrejme s mnohými vylepšeniami oproti pôvodným prototypom.</w:t>
      </w:r>
      <w:r w:rsidRPr="00EA7EF0">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{"citationItems":[{"id":"ITEM-1","itemData":{"DOI":"10.1016/S1573-4374(13)60004-7","ISBN":"9780444531230","ISSN":"15734374","container-title":"Handbook of Thermal Analysis and Calorimetry","id":"ITEM-1","issued":{"date-parts":[["2008"]]},"title":"Handbook of Thermal Analysis and Calorimetry","type":"article","volume":"5"},"uris":["http://www.mendeley.com/documents/?uuid=a8aafc7f-ad63-3f29-9c7b-286c92fd9936"]}],"mendeley":{"formattedCitation":"[41]","plainTextFormattedCitation":"[41]","previouslyFormattedCitation":"[41]"},"properties":{"noteIndex":0},"schema":"https://github.com/citation-style-language/schema/raw/master/csl-citation.json"}</w:instrText>
      </w:r>
      <w:r w:rsidRPr="00EA7EF0">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[41]</w:t>
      </w:r>
      <w:r w:rsidRPr="00EA7EF0">
        <w:rPr>
          <w:rFonts w:ascii="Times New Roman" w:hAnsi="Times New Roman" w:cs="Times New Roman"/>
          <w:sz w:val="24"/>
          <w:szCs w:val="24"/>
        </w:rPr>
        <w:fldChar w:fldCharType="end"/>
      </w:r>
    </w:p>
    <w:p w14:paraId="6B9F547D" w14:textId="77777777" w:rsidR="00BE22F1" w:rsidRDefault="00BE22F1" w:rsidP="006B2B1E">
      <w:pPr>
        <w:pStyle w:val="odrka"/>
        <w:spacing w:line="360" w:lineRule="auto"/>
      </w:pPr>
      <w:bookmarkStart w:id="750" w:name="_Toc2976429"/>
      <w:bookmarkStart w:id="751" w:name="_Toc8495506"/>
      <w:proofErr w:type="spellStart"/>
      <w:r w:rsidRPr="00421BFA">
        <w:lastRenderedPageBreak/>
        <w:t>Inštrumnetácia</w:t>
      </w:r>
      <w:bookmarkEnd w:id="750"/>
      <w:bookmarkEnd w:id="751"/>
      <w:proofErr w:type="spellEnd"/>
    </w:p>
    <w:p w14:paraId="5A792F21" w14:textId="03913736" w:rsidR="00BE22F1" w:rsidRPr="00EA7EF0" w:rsidRDefault="00BE22F1" w:rsidP="006B2B1E">
      <w:pPr>
        <w:spacing w:line="360" w:lineRule="auto"/>
        <w:jc w:val="both"/>
        <w:rPr>
          <w:rFonts w:ascii="Times New Roman" w:hAnsi="Times New Roman" w:cs="Times New Roman"/>
          <w:sz w:val="24"/>
        </w:rPr>
      </w:pPr>
      <w:r w:rsidRPr="00EA7EF0">
        <w:rPr>
          <w:rFonts w:ascii="Times New Roman" w:hAnsi="Times New Roman" w:cs="Times New Roman"/>
          <w:sz w:val="24"/>
        </w:rPr>
        <w:t xml:space="preserve">Schematické zobrazenie </w:t>
      </w:r>
      <w:r>
        <w:rPr>
          <w:rFonts w:ascii="Times New Roman" w:hAnsi="Times New Roman" w:cs="Times New Roman"/>
          <w:sz w:val="24"/>
        </w:rPr>
        <w:t>váh</w:t>
      </w:r>
      <w:r w:rsidRPr="00EA7EF0">
        <w:rPr>
          <w:rFonts w:ascii="Times New Roman" w:hAnsi="Times New Roman" w:cs="Times New Roman"/>
          <w:sz w:val="24"/>
        </w:rPr>
        <w:t xml:space="preserve"> môžeme vidieť na obrázku č.15. Zariadenie pozostáva z veľmi citlivých váh, ktoré umožňujú vzorke byť zahrievané v plynotesnej trúbe alebo cele, ktorá je očistená atmosférou inertného plynu napríklad dusíku v prípade, že chceme sledovať teploty, pri ktorých k rozpadu dochádza a taktiež druh rozpadu. V prípade, že chceme určiť profil horenia môže byť prostredie aj oxidačné najčastejšie vzduch alebo kyslík. Taktiež tu budú prístroje na meranie teploty a na zachytenie signálov. Na konci je výstupné zariadenie, ktoré spracováva spektrá a dajú sa ním meniť experimentálne parametre ako teplota a zloženie plynu.</w:t>
      </w:r>
      <w:r w:rsidRPr="00EA7EF0">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{"citationItems":[{"id":"ITEM-1","itemData":{"abstract":"The use of thermal and calorimetric methods has shown rapid growth over the past few decades, in an increasingly wide range of applications. The original text was published in 2001; since then there have been significant advances in various analytical techniques and their applications. This second edition supplies an up to date, concise and readable account of the principles, experimental apparatus and practical procedures used in thermal analysis and calorimetric methods of analysis. Written by experts in their field, brief accounts of the basic theory are reinforced with detailed technical advances and contemporary developments. Where appropriate, applications are used to highlight particular operating principles or methods of interpretation.\r\n\r\nAs an important source of information for many levels of readership in a variety of areas, this book will be an aid for students and lecturers through to industrial and laboratory staff and consultants.","author":[{"dropping-particle":"","family":"Honda. K","given":"","non-dropping-particle":"","parse-names":false,"suffix":""}],"edition":"second edition ","editor":[{"dropping-particle":"","family":"Gaisford S., Kett V.","given":"Haines P.","non-dropping-particle":"","parse-names":false,"suffix":""}],"id":"ITEM-1","issued":{"date-parts":[["2016"]]},"number-of-pages":"292","title":"Principles of Thermal Analysis and Calorimetry: 2nd Edition - Knihy Google","type":"book"},"uris":["http://www.mendeley.com/documents/?uuid=47e99270-f2a2-3a86-b110-85ea6a7d52bf"]}],"mendeley":{"formattedCitation":"[42]","plainTextFormattedCitation":"[42]","previouslyFormattedCitation":"[42]"},"properties":{"noteIndex":0},"schema":"https://github.com/citation-style-language/schema/raw/master/csl-citation.json"}</w:instrText>
      </w:r>
      <w:r w:rsidRPr="00EA7EF0">
        <w:rPr>
          <w:rFonts w:ascii="Times New Roman" w:hAnsi="Times New Roman" w:cs="Times New Roman"/>
          <w:sz w:val="24"/>
        </w:rPr>
        <w:fldChar w:fldCharType="separate"/>
      </w:r>
      <w:r w:rsidR="00A82B7B" w:rsidRPr="00A82B7B">
        <w:rPr>
          <w:rFonts w:ascii="Times New Roman" w:hAnsi="Times New Roman" w:cs="Times New Roman"/>
          <w:noProof/>
          <w:sz w:val="24"/>
        </w:rPr>
        <w:t>[42]</w:t>
      </w:r>
      <w:r w:rsidRPr="00EA7EF0">
        <w:rPr>
          <w:rFonts w:ascii="Times New Roman" w:hAnsi="Times New Roman" w:cs="Times New Roman"/>
          <w:sz w:val="24"/>
        </w:rPr>
        <w:fldChar w:fldCharType="end"/>
      </w:r>
    </w:p>
    <w:p w14:paraId="7611D83B" w14:textId="77777777" w:rsidR="00BE22F1" w:rsidRDefault="00BE22F1" w:rsidP="00431D63">
      <w:pPr>
        <w:spacing w:line="360" w:lineRule="auto"/>
        <w:jc w:val="center"/>
      </w:pPr>
      <w:r>
        <w:rPr>
          <w:noProof/>
        </w:rPr>
        <w:drawing>
          <wp:inline distT="0" distB="0" distL="0" distR="0" wp14:anchorId="5F41693C" wp14:editId="6B6F137D">
            <wp:extent cx="4794250" cy="1822450"/>
            <wp:effectExtent l="0" t="0" r="6350" b="635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94250" cy="1822450"/>
                    </a:xfrm>
                    <a:prstGeom prst="rect">
                      <a:avLst/>
                    </a:prstGeom>
                    <a:noFill/>
                    <a:ln>
                      <a:noFill/>
                    </a:ln>
                  </pic:spPr>
                </pic:pic>
              </a:graphicData>
            </a:graphic>
          </wp:inline>
        </w:drawing>
      </w:r>
    </w:p>
    <w:p w14:paraId="25A14812" w14:textId="7BDF88C9" w:rsidR="00BE22F1" w:rsidRPr="00EA7EF0" w:rsidRDefault="00BE22F1" w:rsidP="005F3E6B">
      <w:pPr>
        <w:spacing w:line="360" w:lineRule="auto"/>
        <w:rPr>
          <w:rFonts w:ascii="Times New Roman" w:hAnsi="Times New Roman" w:cs="Times New Roman"/>
          <w:sz w:val="24"/>
        </w:rPr>
      </w:pPr>
      <w:r w:rsidRPr="00EA7EF0">
        <w:rPr>
          <w:rFonts w:ascii="Times New Roman" w:hAnsi="Times New Roman" w:cs="Times New Roman"/>
          <w:b/>
          <w:sz w:val="24"/>
        </w:rPr>
        <w:t>Obrázok č. 15:</w:t>
      </w:r>
      <w:r w:rsidRPr="00EA7EF0">
        <w:rPr>
          <w:rFonts w:ascii="Times New Roman" w:hAnsi="Times New Roman" w:cs="Times New Roman"/>
          <w:sz w:val="24"/>
        </w:rPr>
        <w:t xml:space="preserve"> Schematické zobrazenie </w:t>
      </w:r>
      <w:proofErr w:type="spellStart"/>
      <w:r w:rsidRPr="00EA7EF0">
        <w:rPr>
          <w:rFonts w:ascii="Times New Roman" w:hAnsi="Times New Roman" w:cs="Times New Roman"/>
          <w:sz w:val="24"/>
        </w:rPr>
        <w:t>termováh</w:t>
      </w:r>
      <w:proofErr w:type="spellEnd"/>
      <w:r w:rsidRPr="00EA7EF0">
        <w:rPr>
          <w:rFonts w:ascii="Times New Roman" w:hAnsi="Times New Roman" w:cs="Times New Roman"/>
          <w:sz w:val="24"/>
        </w:rPr>
        <w:t xml:space="preserve"> ukazujúce zapojenie prietok plynu a vzťah medzi vzorkou a termoelektrickým článkom</w:t>
      </w:r>
      <w:r w:rsidRPr="00EA7EF0">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{"citationItems":[{"id":"ITEM-1","itemData":{"abstract":"The use of thermal and calorimetric methods has shown rapid growth over the past few decades, in an increasingly wide range of applications. The original text was published in 2001; since then there have been significant advances in various analytical techniques and their applications. This second edition supplies an up to date, concise and readable account of the principles, experimental apparatus and practical procedures used in thermal analysis and calorimetric methods of analysis. Written by experts in their field, brief accounts of the basic theory are reinforced with detailed technical advances and contemporary developments. Where appropriate, applications are used to highlight particular operating principles or methods of interpretation.\r\n\r\nAs an important source of information for many levels of readership in a variety of areas, this book will be an aid for students and lecturers through to industrial and laboratory staff and consultants.","author":[{"dropping-particle":"","family":"Honda. K","given":"","non-dropping-particle":"","parse-names":false,"suffix":""}],"edition":"second edition ","editor":[{"dropping-particle":"","family":"Gaisford S., Kett V.","given":"Haines P.","non-dropping-particle":"","parse-names":false,"suffix":""}],"id":"ITEM-1","issued":{"date-parts":[["2016"]]},"number-of-pages":"292","title":"Principles of Thermal Analysis and Calorimetry: 2nd Edition - Knihy Google","type":"book"},"uris":["http://www.mendeley.com/documents/?uuid=47e99270-f2a2-3a86-b110-85ea6a7d52bf"]}],"mendeley":{"formattedCitation":"[42]","plainTextFormattedCitation":"[42]","previouslyFormattedCitation":"[42]"},"properties":{"noteIndex":0},"schema":"https://github.com/citation-style-language/schema/raw/master/csl-citation.json"}</w:instrText>
      </w:r>
      <w:r w:rsidRPr="00EA7EF0">
        <w:rPr>
          <w:rFonts w:ascii="Times New Roman" w:hAnsi="Times New Roman" w:cs="Times New Roman"/>
          <w:sz w:val="24"/>
        </w:rPr>
        <w:fldChar w:fldCharType="separate"/>
      </w:r>
      <w:r w:rsidR="00A82B7B" w:rsidRPr="00A82B7B">
        <w:rPr>
          <w:rFonts w:ascii="Times New Roman" w:hAnsi="Times New Roman" w:cs="Times New Roman"/>
          <w:noProof/>
          <w:sz w:val="24"/>
        </w:rPr>
        <w:t>[42]</w:t>
      </w:r>
      <w:r w:rsidRPr="00EA7EF0">
        <w:rPr>
          <w:rFonts w:ascii="Times New Roman" w:hAnsi="Times New Roman" w:cs="Times New Roman"/>
          <w:sz w:val="24"/>
        </w:rPr>
        <w:fldChar w:fldCharType="end"/>
      </w:r>
    </w:p>
    <w:p w14:paraId="37569F19" w14:textId="4E70DE47" w:rsidR="00BE22F1" w:rsidRPr="00EA7EF0" w:rsidRDefault="00BE22F1" w:rsidP="005F3E6B">
      <w:pPr>
        <w:spacing w:line="360" w:lineRule="auto"/>
        <w:jc w:val="both"/>
        <w:rPr>
          <w:rFonts w:ascii="Times New Roman" w:hAnsi="Times New Roman" w:cs="Times New Roman"/>
          <w:sz w:val="24"/>
        </w:rPr>
      </w:pPr>
      <w:r w:rsidRPr="00EA7EF0">
        <w:rPr>
          <w:rFonts w:ascii="Times New Roman" w:hAnsi="Times New Roman" w:cs="Times New Roman"/>
          <w:sz w:val="24"/>
        </w:rPr>
        <w:t xml:space="preserve">TGA veľmi efektívne stanovuje tepelnú alebo tepelne-oxidačnú stabilitu vzorky. Na základe analýzy degenerácie je možné určiť zloženie vzorky, obsah organickej a anorganickej časti. </w:t>
      </w:r>
      <w:proofErr w:type="spellStart"/>
      <w:r w:rsidRPr="00EA7EF0">
        <w:rPr>
          <w:rFonts w:ascii="Times New Roman" w:hAnsi="Times New Roman" w:cs="Times New Roman"/>
          <w:sz w:val="24"/>
        </w:rPr>
        <w:t>Termogravimetrickú</w:t>
      </w:r>
      <w:proofErr w:type="spellEnd"/>
      <w:r w:rsidRPr="00EA7EF0">
        <w:rPr>
          <w:rFonts w:ascii="Times New Roman" w:hAnsi="Times New Roman" w:cs="Times New Roman"/>
          <w:sz w:val="24"/>
        </w:rPr>
        <w:t xml:space="preserve"> analýzu je možné prevádzať v rozmedzí teplôt -150 °C až 2000 °C. Výsledkom TGA je </w:t>
      </w:r>
      <w:proofErr w:type="spellStart"/>
      <w:r w:rsidRPr="00EA7EF0">
        <w:rPr>
          <w:rFonts w:ascii="Times New Roman" w:hAnsi="Times New Roman" w:cs="Times New Roman"/>
          <w:sz w:val="24"/>
        </w:rPr>
        <w:t>termogravimetrická</w:t>
      </w:r>
      <w:proofErr w:type="spellEnd"/>
      <w:r w:rsidRPr="00EA7EF0">
        <w:rPr>
          <w:rFonts w:ascii="Times New Roman" w:hAnsi="Times New Roman" w:cs="Times New Roman"/>
          <w:sz w:val="24"/>
        </w:rPr>
        <w:t xml:space="preserve"> krivka, ktorá uvádza zmenu hmotnosti v závislosti na</w:t>
      </w:r>
      <w:r w:rsidR="00E64974">
        <w:rPr>
          <w:rFonts w:ascii="Times New Roman" w:hAnsi="Times New Roman" w:cs="Times New Roman"/>
          <w:sz w:val="24"/>
        </w:rPr>
        <w:t> </w:t>
      </w:r>
      <w:r w:rsidRPr="00EA7EF0">
        <w:rPr>
          <w:rFonts w:ascii="Times New Roman" w:hAnsi="Times New Roman" w:cs="Times New Roman"/>
          <w:sz w:val="24"/>
        </w:rPr>
        <w:t>čase alebo teplote. Pri príliš rýchlom zvyšovaní ohrevu môžu byť niektoré hmotnostné zmeny na spektre neviditeľné, pretože sa spoja s inými, významnejšími zmenami.</w:t>
      </w:r>
      <w:r w:rsidRPr="00EA7EF0">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{"citationItems":[{"id":"ITEM-1","itemData":{"abstract":"V této bakalářské práci bylo charakterizováno sedm druhů koextrudovaných a vyfukovaných obalových fólií na bázi polyetylénu a polypropylénu, které byly dodány firmou Granitol a. s. K charakterizaci byly použity tyto metody: termogravimetrická analýza, diferenční kompenzační kalorimetrie, infračervená spektroskopies Fourierovou transformací, konfokální laserová rastrovací mikroskopie (CLSM) a rastrovací elektronová mikroskopie. Díky těmto metodám bylo možné určit složení jednotlivých druhů fólií a vyhodnotit stupeň krystalinity","author":[{"dropping-particle":"","family":"BĚLAŠKOVÁ","given":"MARIE","non-dropping-particle":"","parse-names":false,"suffix":""}],"id":"ITEM-1","issued":{"date-parts":[["2015"]]},"page":"45","title":"CHARAKTERIZACE OBALOVÝCH FÓLIÍ NA BÁZI POLYETYLÉNU A POLYPROPYLÉNU CHARACTERIZATION OF WRAPPAGING FILMS BASED ON POLYETHYLENE AND POLYPROPYLENE BAKALÁŘSKÁ PRÁCE","type":"article-journal"},"uris":["http://www.mendeley.com/documents/?uuid=1212b00e-6f0a-3623-8c8d-574e3746c7ab"]}],"mendeley":{"formattedCitation":"[43]","plainTextFormattedCitation":"[43]","previouslyFormattedCitation":"[43]"},"properties":{"noteIndex":0},"schema":"https://github.com/citation-style-language/schema/raw/master/csl-citation.json"}</w:instrText>
      </w:r>
      <w:r w:rsidRPr="00EA7EF0">
        <w:rPr>
          <w:rFonts w:ascii="Times New Roman" w:hAnsi="Times New Roman" w:cs="Times New Roman"/>
          <w:sz w:val="24"/>
        </w:rPr>
        <w:fldChar w:fldCharType="separate"/>
      </w:r>
      <w:r w:rsidR="00A82B7B" w:rsidRPr="00A82B7B">
        <w:rPr>
          <w:rFonts w:ascii="Times New Roman" w:hAnsi="Times New Roman" w:cs="Times New Roman"/>
          <w:noProof/>
          <w:sz w:val="24"/>
        </w:rPr>
        <w:t>[43]</w:t>
      </w:r>
      <w:r w:rsidRPr="00EA7EF0">
        <w:rPr>
          <w:rFonts w:ascii="Times New Roman" w:hAnsi="Times New Roman" w:cs="Times New Roman"/>
          <w:sz w:val="24"/>
        </w:rPr>
        <w:fldChar w:fldCharType="end"/>
      </w:r>
      <w:r w:rsidRPr="00EA7EF0">
        <w:rPr>
          <w:rFonts w:ascii="Times New Roman" w:hAnsi="Times New Roman" w:cs="Times New Roman"/>
          <w:sz w:val="24"/>
        </w:rPr>
        <w:t xml:space="preserve">  Diferenciálna </w:t>
      </w:r>
      <w:proofErr w:type="spellStart"/>
      <w:r w:rsidRPr="00EA7EF0">
        <w:rPr>
          <w:rFonts w:ascii="Times New Roman" w:hAnsi="Times New Roman" w:cs="Times New Roman"/>
          <w:sz w:val="24"/>
        </w:rPr>
        <w:t>termogravimetrická</w:t>
      </w:r>
      <w:proofErr w:type="spellEnd"/>
      <w:r w:rsidRPr="00EA7EF0">
        <w:rPr>
          <w:rFonts w:ascii="Times New Roman" w:hAnsi="Times New Roman" w:cs="Times New Roman"/>
          <w:sz w:val="24"/>
        </w:rPr>
        <w:t xml:space="preserve"> krivka (DTG) predstavuje sled </w:t>
      </w:r>
      <w:proofErr w:type="spellStart"/>
      <w:r w:rsidRPr="00EA7EF0">
        <w:rPr>
          <w:rFonts w:ascii="Times New Roman" w:hAnsi="Times New Roman" w:cs="Times New Roman"/>
          <w:sz w:val="24"/>
        </w:rPr>
        <w:t>píkov</w:t>
      </w:r>
      <w:proofErr w:type="spellEnd"/>
      <w:r w:rsidRPr="00EA7EF0">
        <w:rPr>
          <w:rFonts w:ascii="Times New Roman" w:hAnsi="Times New Roman" w:cs="Times New Roman"/>
          <w:sz w:val="24"/>
        </w:rPr>
        <w:t>, ktorých plocha je úmerná zmene hmotnosti a ich maximum je priradené najrýchlejšiemu hmotnostnému úbytku.</w:t>
      </w:r>
      <w:r w:rsidRPr="00EA7EF0">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{"citationItems":[{"id":"ITEM-1","itemData":{"author":[{"dropping-particle":"","family":"Štarha P","given":"Trávniček Z.","non-dropping-particle":"","parse-names":false,"suffix":""}],"chapter-number":"4","id":"ITEM-1","issued":{"date-parts":[["2011"]]},"page":"64","publisher-place":"Olomouc","title":"Termická Analýza","type":"chapter"},"uris":["http://www.mendeley.com/documents/?uuid=9ba05b70-22b7-3604-bbcc-3f6919ed7ee4"]}],"mendeley":{"formattedCitation":"[44]","plainTextFormattedCitation":"[44]","previouslyFormattedCitation":"[44]"},"properties":{"noteIndex":0},"schema":"https://github.com/citation-style-language/schema/raw/master/csl-citation.json"}</w:instrText>
      </w:r>
      <w:r w:rsidRPr="00EA7EF0">
        <w:rPr>
          <w:rFonts w:ascii="Times New Roman" w:hAnsi="Times New Roman" w:cs="Times New Roman"/>
          <w:sz w:val="24"/>
        </w:rPr>
        <w:fldChar w:fldCharType="separate"/>
      </w:r>
      <w:r w:rsidR="00A82B7B" w:rsidRPr="00A82B7B">
        <w:rPr>
          <w:rFonts w:ascii="Times New Roman" w:hAnsi="Times New Roman" w:cs="Times New Roman"/>
          <w:noProof/>
          <w:sz w:val="24"/>
        </w:rPr>
        <w:t>[44]</w:t>
      </w:r>
      <w:r w:rsidRPr="00EA7EF0">
        <w:rPr>
          <w:rFonts w:ascii="Times New Roman" w:hAnsi="Times New Roman" w:cs="Times New Roman"/>
          <w:sz w:val="24"/>
        </w:rPr>
        <w:fldChar w:fldCharType="end"/>
      </w:r>
      <w:r w:rsidRPr="00EA7EF0">
        <w:rPr>
          <w:rFonts w:ascii="Times New Roman" w:hAnsi="Times New Roman" w:cs="Times New Roman"/>
          <w:sz w:val="24"/>
        </w:rPr>
        <w:t xml:space="preserve"> Na obrázku č.16 je zobrazená TG krivka aj diferenciálna krivka (DTG) a je na n</w:t>
      </w:r>
      <w:r w:rsidR="00A12D38">
        <w:rPr>
          <w:rFonts w:ascii="Times New Roman" w:hAnsi="Times New Roman" w:cs="Times New Roman"/>
          <w:sz w:val="24"/>
        </w:rPr>
        <w:t>ej</w:t>
      </w:r>
      <w:r w:rsidRPr="00EA7EF0">
        <w:rPr>
          <w:rFonts w:ascii="Times New Roman" w:hAnsi="Times New Roman" w:cs="Times New Roman"/>
          <w:sz w:val="24"/>
        </w:rPr>
        <w:t xml:space="preserve"> vidieť </w:t>
      </w:r>
      <w:proofErr w:type="spellStart"/>
      <w:r w:rsidRPr="00EA7EF0">
        <w:rPr>
          <w:rFonts w:ascii="Times New Roman" w:hAnsi="Times New Roman" w:cs="Times New Roman"/>
          <w:sz w:val="24"/>
        </w:rPr>
        <w:t>derivatizáciu</w:t>
      </w:r>
      <w:proofErr w:type="spellEnd"/>
      <w:r w:rsidRPr="00EA7EF0">
        <w:rPr>
          <w:rFonts w:ascii="Times New Roman" w:hAnsi="Times New Roman" w:cs="Times New Roman"/>
          <w:sz w:val="24"/>
        </w:rPr>
        <w:t xml:space="preserve">. Akákoľvek chemická zmena vo vzorke, ktorá sa prejaví ako pokles hmotnosti na TG krivke, sa prejaví ako nárast na DTG krivke. Miera poklesu (strmosť) je potom priamo úmerná veľkosti DTG </w:t>
      </w:r>
      <w:proofErr w:type="spellStart"/>
      <w:r w:rsidRPr="00EA7EF0">
        <w:rPr>
          <w:rFonts w:ascii="Times New Roman" w:hAnsi="Times New Roman" w:cs="Times New Roman"/>
          <w:sz w:val="24"/>
        </w:rPr>
        <w:t>píku</w:t>
      </w:r>
      <w:proofErr w:type="spellEnd"/>
      <w:r w:rsidRPr="00EA7EF0">
        <w:rPr>
          <w:rFonts w:ascii="Times New Roman" w:hAnsi="Times New Roman" w:cs="Times New Roman"/>
          <w:sz w:val="24"/>
        </w:rPr>
        <w:t xml:space="preserve">. V uvedenom prípade je pokles hmotnosti odpovedajúci teplote pri 80 °C pripísaný odparovaniu dvoch molekúl vody naviazaných v mriežke, pík na 120 °C je priradený rozkladu koordinovanej molekuly vody a pri teplote 402 °C dochádza ku kompletnému rozkladu organickej látky na jej metalické oxidy.    </w:t>
      </w:r>
    </w:p>
    <w:p w14:paraId="112263A4" w14:textId="77777777" w:rsidR="00BE22F1" w:rsidRDefault="00BE22F1" w:rsidP="00431D63">
      <w:pPr>
        <w:spacing w:line="360" w:lineRule="auto"/>
        <w:jc w:val="center"/>
      </w:pPr>
      <w:r>
        <w:rPr>
          <w:noProof/>
        </w:rPr>
        <w:lastRenderedPageBreak/>
        <w:drawing>
          <wp:inline distT="0" distB="0" distL="0" distR="0" wp14:anchorId="1F4B8372" wp14:editId="2EFE6895">
            <wp:extent cx="5435600" cy="3988189"/>
            <wp:effectExtent l="0" t="0" r="0" b="0"/>
            <wp:docPr id="18" name="Obrázok 18" descr="TG-DTA spectrum of complex ( I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G-DTA spectrum of complex ( I ).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35600" cy="3988189"/>
                    </a:xfrm>
                    <a:prstGeom prst="rect">
                      <a:avLst/>
                    </a:prstGeom>
                    <a:noFill/>
                    <a:ln>
                      <a:noFill/>
                    </a:ln>
                  </pic:spPr>
                </pic:pic>
              </a:graphicData>
            </a:graphic>
          </wp:inline>
        </w:drawing>
      </w:r>
    </w:p>
    <w:p w14:paraId="6F555115" w14:textId="7F938981" w:rsidR="00BE22F1" w:rsidRPr="00EA7EF0" w:rsidRDefault="00BE22F1" w:rsidP="005F3E6B">
      <w:pPr>
        <w:spacing w:line="360" w:lineRule="auto"/>
        <w:rPr>
          <w:rFonts w:ascii="Times New Roman" w:hAnsi="Times New Roman" w:cs="Times New Roman"/>
          <w:sz w:val="24"/>
        </w:rPr>
      </w:pPr>
      <w:r w:rsidRPr="00EA7EF0">
        <w:rPr>
          <w:rFonts w:ascii="Times New Roman" w:hAnsi="Times New Roman" w:cs="Times New Roman"/>
          <w:b/>
          <w:sz w:val="24"/>
        </w:rPr>
        <w:t>Obrázok č. 16:</w:t>
      </w:r>
      <w:r w:rsidRPr="00EA7EF0">
        <w:rPr>
          <w:rFonts w:ascii="Times New Roman" w:hAnsi="Times New Roman" w:cs="Times New Roman"/>
          <w:sz w:val="24"/>
        </w:rPr>
        <w:t xml:space="preserve"> Porovnanie TG a DTG krivky µ</w:t>
      </w:r>
      <w:r w:rsidRPr="00EA7EF0">
        <w:rPr>
          <w:rFonts w:ascii="Times New Roman" w:hAnsi="Times New Roman" w:cs="Times New Roman"/>
          <w:sz w:val="24"/>
          <w:vertAlign w:val="superscript"/>
        </w:rPr>
        <w:t>6</w:t>
      </w:r>
      <w:r w:rsidRPr="00EA7EF0">
        <w:rPr>
          <w:rFonts w:ascii="Times New Roman" w:hAnsi="Times New Roman" w:cs="Times New Roman"/>
          <w:sz w:val="24"/>
        </w:rPr>
        <w:t xml:space="preserve"> koordinovaného komplexu </w:t>
      </w:r>
      <w:proofErr w:type="spellStart"/>
      <w:r w:rsidRPr="00EA7EF0">
        <w:rPr>
          <w:rFonts w:ascii="Times New Roman" w:hAnsi="Times New Roman" w:cs="Times New Roman"/>
          <w:sz w:val="24"/>
        </w:rPr>
        <w:t>Co</w:t>
      </w:r>
      <w:proofErr w:type="spellEnd"/>
      <w:r w:rsidRPr="00EA7EF0">
        <w:rPr>
          <w:rFonts w:ascii="Times New Roman" w:hAnsi="Times New Roman" w:cs="Times New Roman"/>
          <w:sz w:val="24"/>
        </w:rPr>
        <w:t>(III) s EDTA</w:t>
      </w:r>
      <w:r w:rsidRPr="00EA7EF0">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{"citationItems":[{"id":"ITEM-1","itemData":{"DOI":"10.1080/15421406.2014.916531","ISSN":"1542-1406","author":[{"dropping-particle":"","family":"Mudsainiyan","given":"R. K.","non-dropping-particle":"","parse-names":false,"suffix":""},{"dropping-particle":"","family":"Chawla","given":"S. K.","non-dropping-particle":"","parse-names":false,"suffix":""}],"container-title":"Molecular Crystals and Liquid Crystals","id":"ITEM-1","issue":"1","issued":{"date-parts":[["2015","1","2"]]},"page":"237-245","title":"Synthesis, Characterizations, Crystal Structure Determination of μ &lt;sup&gt;6&lt;/sup&gt; Coordinated Complex of Co (III) with EDTA and Its Thermal Properties","type":"article-journal","volume":"606"},"uris":["http://www.mendeley.com/documents/?uuid=453b498e-76bf-3811-9ee0-07012db55890"]}],"mendeley":{"formattedCitation":"[45]","plainTextFormattedCitation":"[45]","previouslyFormattedCitation":"[45]"},"properties":{"noteIndex":0},"schema":"https://github.com/citation-style-language/schema/raw/master/csl-citation.json"}</w:instrText>
      </w:r>
      <w:r w:rsidRPr="00EA7EF0">
        <w:rPr>
          <w:rFonts w:ascii="Times New Roman" w:hAnsi="Times New Roman" w:cs="Times New Roman"/>
          <w:sz w:val="24"/>
        </w:rPr>
        <w:fldChar w:fldCharType="separate"/>
      </w:r>
      <w:r w:rsidR="00A82B7B" w:rsidRPr="00A82B7B">
        <w:rPr>
          <w:rFonts w:ascii="Times New Roman" w:hAnsi="Times New Roman" w:cs="Times New Roman"/>
          <w:noProof/>
          <w:sz w:val="24"/>
        </w:rPr>
        <w:t>[45]</w:t>
      </w:r>
      <w:r w:rsidRPr="00EA7EF0">
        <w:rPr>
          <w:rFonts w:ascii="Times New Roman" w:hAnsi="Times New Roman" w:cs="Times New Roman"/>
          <w:sz w:val="24"/>
        </w:rPr>
        <w:fldChar w:fldCharType="end"/>
      </w:r>
    </w:p>
    <w:p w14:paraId="37148FE9" w14:textId="77777777" w:rsidR="00BE22F1" w:rsidRPr="00E50C84" w:rsidRDefault="00BE22F1" w:rsidP="005F3E6B">
      <w:pPr>
        <w:pStyle w:val="Odsekzoznamu"/>
        <w:keepNext/>
        <w:keepLines/>
        <w:numPr>
          <w:ilvl w:val="1"/>
          <w:numId w:val="10"/>
        </w:numPr>
        <w:spacing w:before="80" w:after="0" w:line="360" w:lineRule="auto"/>
        <w:ind w:left="0"/>
        <w:contextualSpacing w:val="0"/>
        <w:outlineLvl w:val="2"/>
        <w:rPr>
          <w:rFonts w:asciiTheme="majorHAnsi" w:eastAsiaTheme="majorEastAsia" w:hAnsiTheme="majorHAnsi" w:cstheme="majorBidi"/>
          <w:vanish/>
          <w:color w:val="538135" w:themeColor="accent6" w:themeShade="BF"/>
          <w:sz w:val="24"/>
          <w:szCs w:val="24"/>
        </w:rPr>
      </w:pPr>
      <w:bookmarkStart w:id="752" w:name="_Toc507164788"/>
      <w:bookmarkStart w:id="753" w:name="_Toc507165013"/>
      <w:bookmarkStart w:id="754" w:name="_Toc507165067"/>
      <w:bookmarkStart w:id="755" w:name="_Toc507165226"/>
      <w:bookmarkStart w:id="756" w:name="_Toc507165856"/>
      <w:bookmarkStart w:id="757" w:name="_Toc533703508"/>
      <w:bookmarkStart w:id="758" w:name="_Toc5232"/>
      <w:bookmarkStart w:id="759" w:name="_Toc5343"/>
      <w:bookmarkStart w:id="760" w:name="_Toc5454"/>
      <w:bookmarkStart w:id="761" w:name="_Toc10911"/>
      <w:bookmarkStart w:id="762" w:name="_Toc11022"/>
      <w:bookmarkStart w:id="763" w:name="_Toc11139"/>
      <w:bookmarkStart w:id="764" w:name="_Toc2762647"/>
      <w:bookmarkStart w:id="765" w:name="_Toc2763349"/>
      <w:bookmarkStart w:id="766" w:name="_Toc2949310"/>
      <w:bookmarkStart w:id="767" w:name="_Toc2949538"/>
      <w:bookmarkStart w:id="768" w:name="_Toc2949847"/>
      <w:bookmarkStart w:id="769" w:name="_Toc2949942"/>
      <w:bookmarkStart w:id="770" w:name="_Toc2950037"/>
      <w:bookmarkStart w:id="771" w:name="_Toc2950585"/>
      <w:bookmarkStart w:id="772" w:name="_Toc2954054"/>
      <w:bookmarkStart w:id="773" w:name="_Toc2954142"/>
      <w:bookmarkStart w:id="774" w:name="_Toc2954230"/>
      <w:bookmarkStart w:id="775" w:name="_Toc2971157"/>
      <w:bookmarkStart w:id="776" w:name="_Toc2974018"/>
      <w:bookmarkStart w:id="777" w:name="_Toc2974432"/>
      <w:bookmarkStart w:id="778" w:name="_Toc2974950"/>
      <w:bookmarkStart w:id="779" w:name="_Toc2976235"/>
      <w:bookmarkStart w:id="780" w:name="_Toc2976330"/>
      <w:bookmarkStart w:id="781" w:name="_Toc2976430"/>
      <w:bookmarkStart w:id="782" w:name="_Toc3060865"/>
      <w:bookmarkStart w:id="783" w:name="_Toc3061119"/>
      <w:bookmarkStart w:id="784" w:name="_Toc3061174"/>
      <w:bookmarkStart w:id="785" w:name="_Toc5965840"/>
      <w:bookmarkStart w:id="786" w:name="_Toc5965993"/>
      <w:bookmarkStart w:id="787" w:name="_Toc6064046"/>
      <w:bookmarkStart w:id="788" w:name="_Toc6147344"/>
      <w:bookmarkStart w:id="789" w:name="_Toc6147429"/>
      <w:bookmarkStart w:id="790" w:name="_Toc6574310"/>
      <w:bookmarkStart w:id="791" w:name="_Toc6574528"/>
      <w:bookmarkStart w:id="792" w:name="_Toc8035801"/>
      <w:bookmarkStart w:id="793" w:name="_Toc8484653"/>
      <w:bookmarkStart w:id="794" w:name="_Toc8494829"/>
      <w:bookmarkStart w:id="795" w:name="_Toc8495421"/>
      <w:bookmarkStart w:id="796" w:name="_Toc8495507"/>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14:paraId="2AE1AC19" w14:textId="77777777" w:rsidR="00BE22F1" w:rsidRPr="00E50C84" w:rsidRDefault="00BE22F1" w:rsidP="005F3E6B">
      <w:pPr>
        <w:pStyle w:val="Odsekzoznamu"/>
        <w:keepNext/>
        <w:keepLines/>
        <w:numPr>
          <w:ilvl w:val="2"/>
          <w:numId w:val="10"/>
        </w:numPr>
        <w:spacing w:before="80" w:after="0" w:line="360" w:lineRule="auto"/>
        <w:ind w:left="0"/>
        <w:contextualSpacing w:val="0"/>
        <w:outlineLvl w:val="2"/>
        <w:rPr>
          <w:rFonts w:asciiTheme="majorHAnsi" w:eastAsiaTheme="majorEastAsia" w:hAnsiTheme="majorHAnsi" w:cstheme="majorBidi"/>
          <w:vanish/>
          <w:color w:val="538135" w:themeColor="accent6" w:themeShade="BF"/>
          <w:sz w:val="24"/>
          <w:szCs w:val="24"/>
        </w:rPr>
      </w:pPr>
      <w:bookmarkStart w:id="797" w:name="_Toc533703509"/>
      <w:bookmarkStart w:id="798" w:name="_Toc5233"/>
      <w:bookmarkStart w:id="799" w:name="_Toc5344"/>
      <w:bookmarkStart w:id="800" w:name="_Toc5455"/>
      <w:bookmarkStart w:id="801" w:name="_Toc10912"/>
      <w:bookmarkStart w:id="802" w:name="_Toc11023"/>
      <w:bookmarkStart w:id="803" w:name="_Toc11140"/>
      <w:bookmarkStart w:id="804" w:name="_Toc2762648"/>
      <w:bookmarkStart w:id="805" w:name="_Toc2763350"/>
      <w:bookmarkStart w:id="806" w:name="_Toc2949311"/>
      <w:bookmarkStart w:id="807" w:name="_Toc2949539"/>
      <w:bookmarkStart w:id="808" w:name="_Toc2949848"/>
      <w:bookmarkStart w:id="809" w:name="_Toc2949943"/>
      <w:bookmarkStart w:id="810" w:name="_Toc2950038"/>
      <w:bookmarkStart w:id="811" w:name="_Toc2950586"/>
      <w:bookmarkStart w:id="812" w:name="_Toc2954055"/>
      <w:bookmarkStart w:id="813" w:name="_Toc2954143"/>
      <w:bookmarkStart w:id="814" w:name="_Toc2954231"/>
      <w:bookmarkStart w:id="815" w:name="_Toc2971158"/>
      <w:bookmarkStart w:id="816" w:name="_Toc2974019"/>
      <w:bookmarkStart w:id="817" w:name="_Toc2974433"/>
      <w:bookmarkStart w:id="818" w:name="_Toc2974951"/>
      <w:bookmarkStart w:id="819" w:name="_Toc2976236"/>
      <w:bookmarkStart w:id="820" w:name="_Toc2976331"/>
      <w:bookmarkStart w:id="821" w:name="_Toc2976431"/>
      <w:bookmarkStart w:id="822" w:name="_Toc3060866"/>
      <w:bookmarkStart w:id="823" w:name="_Toc3061120"/>
      <w:bookmarkStart w:id="824" w:name="_Toc3061175"/>
      <w:bookmarkStart w:id="825" w:name="_Toc5965841"/>
      <w:bookmarkStart w:id="826" w:name="_Toc5965994"/>
      <w:bookmarkStart w:id="827" w:name="_Toc6064047"/>
      <w:bookmarkStart w:id="828" w:name="_Toc6147345"/>
      <w:bookmarkStart w:id="829" w:name="_Toc6147430"/>
      <w:bookmarkStart w:id="830" w:name="_Toc6574311"/>
      <w:bookmarkStart w:id="831" w:name="_Toc6574529"/>
      <w:bookmarkStart w:id="832" w:name="_Toc8035802"/>
      <w:bookmarkStart w:id="833" w:name="_Toc8484654"/>
      <w:bookmarkStart w:id="834" w:name="_Toc8494830"/>
      <w:bookmarkStart w:id="835" w:name="_Toc8495422"/>
      <w:bookmarkStart w:id="836" w:name="_Toc8495508"/>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p>
    <w:p w14:paraId="2E93F561" w14:textId="77777777" w:rsidR="00BE22F1" w:rsidRPr="00E50C84" w:rsidRDefault="00BE22F1" w:rsidP="005F3E6B">
      <w:pPr>
        <w:pStyle w:val="Odsekzoznamu"/>
        <w:keepNext/>
        <w:keepLines/>
        <w:numPr>
          <w:ilvl w:val="2"/>
          <w:numId w:val="10"/>
        </w:numPr>
        <w:spacing w:before="80" w:after="0" w:line="360" w:lineRule="auto"/>
        <w:ind w:left="0"/>
        <w:contextualSpacing w:val="0"/>
        <w:outlineLvl w:val="2"/>
        <w:rPr>
          <w:rFonts w:asciiTheme="majorHAnsi" w:eastAsiaTheme="majorEastAsia" w:hAnsiTheme="majorHAnsi" w:cstheme="majorBidi"/>
          <w:vanish/>
          <w:color w:val="538135" w:themeColor="accent6" w:themeShade="BF"/>
          <w:sz w:val="24"/>
          <w:szCs w:val="24"/>
        </w:rPr>
      </w:pPr>
      <w:bookmarkStart w:id="837" w:name="_Toc533703510"/>
      <w:bookmarkStart w:id="838" w:name="_Toc5234"/>
      <w:bookmarkStart w:id="839" w:name="_Toc5345"/>
      <w:bookmarkStart w:id="840" w:name="_Toc5456"/>
      <w:bookmarkStart w:id="841" w:name="_Toc10913"/>
      <w:bookmarkStart w:id="842" w:name="_Toc11024"/>
      <w:bookmarkStart w:id="843" w:name="_Toc11141"/>
      <w:bookmarkStart w:id="844" w:name="_Toc2762649"/>
      <w:bookmarkStart w:id="845" w:name="_Toc2763351"/>
      <w:bookmarkStart w:id="846" w:name="_Toc2949312"/>
      <w:bookmarkStart w:id="847" w:name="_Toc2949540"/>
      <w:bookmarkStart w:id="848" w:name="_Toc2949849"/>
      <w:bookmarkStart w:id="849" w:name="_Toc2949944"/>
      <w:bookmarkStart w:id="850" w:name="_Toc2950039"/>
      <w:bookmarkStart w:id="851" w:name="_Toc2950587"/>
      <w:bookmarkStart w:id="852" w:name="_Toc2954056"/>
      <w:bookmarkStart w:id="853" w:name="_Toc2954144"/>
      <w:bookmarkStart w:id="854" w:name="_Toc2954232"/>
      <w:bookmarkStart w:id="855" w:name="_Toc2971159"/>
      <w:bookmarkStart w:id="856" w:name="_Toc2974020"/>
      <w:bookmarkStart w:id="857" w:name="_Toc2974434"/>
      <w:bookmarkStart w:id="858" w:name="_Toc2974952"/>
      <w:bookmarkStart w:id="859" w:name="_Toc2976237"/>
      <w:bookmarkStart w:id="860" w:name="_Toc2976332"/>
      <w:bookmarkStart w:id="861" w:name="_Toc2976432"/>
      <w:bookmarkStart w:id="862" w:name="_Toc3060867"/>
      <w:bookmarkStart w:id="863" w:name="_Toc3061121"/>
      <w:bookmarkStart w:id="864" w:name="_Toc3061176"/>
      <w:bookmarkStart w:id="865" w:name="_Toc5965842"/>
      <w:bookmarkStart w:id="866" w:name="_Toc5965995"/>
      <w:bookmarkStart w:id="867" w:name="_Toc6064048"/>
      <w:bookmarkStart w:id="868" w:name="_Toc6147346"/>
      <w:bookmarkStart w:id="869" w:name="_Toc6147431"/>
      <w:bookmarkStart w:id="870" w:name="_Toc6574312"/>
      <w:bookmarkStart w:id="871" w:name="_Toc6574530"/>
      <w:bookmarkStart w:id="872" w:name="_Toc8035803"/>
      <w:bookmarkStart w:id="873" w:name="_Toc8484655"/>
      <w:bookmarkStart w:id="874" w:name="_Toc8494831"/>
      <w:bookmarkStart w:id="875" w:name="_Toc8495423"/>
      <w:bookmarkStart w:id="876" w:name="_Toc8495509"/>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p w14:paraId="7D3949D9" w14:textId="77777777" w:rsidR="00BE22F1" w:rsidRDefault="00BE22F1" w:rsidP="00E64974">
      <w:pPr>
        <w:pStyle w:val="odrka"/>
        <w:spacing w:line="360" w:lineRule="auto"/>
      </w:pPr>
      <w:bookmarkStart w:id="877" w:name="_Toc2976433"/>
      <w:bookmarkStart w:id="878" w:name="_Toc8495510"/>
      <w:r>
        <w:t xml:space="preserve">Faktory ovplyvňujúce </w:t>
      </w:r>
      <w:proofErr w:type="spellStart"/>
      <w:r>
        <w:t>termogravimetriu</w:t>
      </w:r>
      <w:bookmarkEnd w:id="877"/>
      <w:bookmarkEnd w:id="878"/>
      <w:proofErr w:type="spellEnd"/>
    </w:p>
    <w:p w14:paraId="19D31234" w14:textId="5B0C2534" w:rsidR="00BE22F1" w:rsidRPr="00EA7EF0" w:rsidRDefault="00BE22F1" w:rsidP="00E64974">
      <w:pPr>
        <w:spacing w:line="360" w:lineRule="auto"/>
        <w:jc w:val="both"/>
        <w:rPr>
          <w:rFonts w:ascii="Times New Roman" w:hAnsi="Times New Roman" w:cs="Times New Roman"/>
          <w:sz w:val="24"/>
          <w:szCs w:val="24"/>
        </w:rPr>
      </w:pPr>
      <w:proofErr w:type="spellStart"/>
      <w:r w:rsidRPr="00EA7EF0">
        <w:rPr>
          <w:rFonts w:ascii="Times New Roman" w:hAnsi="Times New Roman" w:cs="Times New Roman"/>
          <w:sz w:val="24"/>
          <w:szCs w:val="24"/>
        </w:rPr>
        <w:t>Termogravimetriu</w:t>
      </w:r>
      <w:proofErr w:type="spellEnd"/>
      <w:r w:rsidRPr="00EA7EF0">
        <w:rPr>
          <w:rFonts w:ascii="Times New Roman" w:hAnsi="Times New Roman" w:cs="Times New Roman"/>
          <w:sz w:val="24"/>
          <w:szCs w:val="24"/>
        </w:rPr>
        <w:t xml:space="preserve"> ovplyvňuje rada faktorov, ktoré treba pred začatím merania zvážiť. Voľba týchto parametrov má zásadný vplyv na výsledok analýzy a taktiež na tvar TG krivky. </w:t>
      </w:r>
    </w:p>
    <w:p w14:paraId="516E1ED8" w14:textId="3F54636F" w:rsidR="00BE22F1" w:rsidRPr="00EA7EF0" w:rsidRDefault="00BE22F1" w:rsidP="005F3E6B">
      <w:pPr>
        <w:spacing w:line="360" w:lineRule="auto"/>
        <w:jc w:val="both"/>
        <w:rPr>
          <w:rFonts w:ascii="Times New Roman" w:hAnsi="Times New Roman" w:cs="Times New Roman"/>
          <w:sz w:val="24"/>
          <w:szCs w:val="24"/>
        </w:rPr>
      </w:pPr>
      <w:r w:rsidRPr="00EA7EF0">
        <w:rPr>
          <w:rFonts w:ascii="Times New Roman" w:hAnsi="Times New Roman" w:cs="Times New Roman"/>
          <w:sz w:val="24"/>
          <w:szCs w:val="24"/>
        </w:rPr>
        <w:t xml:space="preserve">Medzi tieto faktory patrí: príprava vzorky (navážka, homogenita, veľkosť častíc), tvar a veľkosť </w:t>
      </w:r>
      <w:r w:rsidR="00E64974">
        <w:rPr>
          <w:rFonts w:ascii="Times New Roman" w:hAnsi="Times New Roman" w:cs="Times New Roman"/>
          <w:sz w:val="24"/>
          <w:szCs w:val="24"/>
        </w:rPr>
        <w:t>tégliku</w:t>
      </w:r>
      <w:r w:rsidRPr="00EA7EF0">
        <w:rPr>
          <w:rFonts w:ascii="Times New Roman" w:hAnsi="Times New Roman" w:cs="Times New Roman"/>
          <w:sz w:val="24"/>
          <w:szCs w:val="24"/>
        </w:rPr>
        <w:t xml:space="preserve">, pecná atmosféra, tlak, vlhkosť a teplotný režim. </w:t>
      </w:r>
    </w:p>
    <w:p w14:paraId="08A22907" w14:textId="56681EF8" w:rsidR="00BE22F1" w:rsidRPr="00EA7EF0" w:rsidRDefault="00BE22F1" w:rsidP="005F3E6B">
      <w:pPr>
        <w:spacing w:line="360" w:lineRule="auto"/>
        <w:jc w:val="both"/>
        <w:rPr>
          <w:rFonts w:ascii="Times New Roman" w:hAnsi="Times New Roman" w:cs="Times New Roman"/>
          <w:sz w:val="24"/>
          <w:szCs w:val="24"/>
        </w:rPr>
      </w:pPr>
      <w:r w:rsidRPr="00EA7EF0">
        <w:rPr>
          <w:rFonts w:ascii="Times New Roman" w:hAnsi="Times New Roman" w:cs="Times New Roman"/>
          <w:sz w:val="24"/>
          <w:szCs w:val="24"/>
        </w:rPr>
        <w:t>Pri príprave vzorky je nutné</w:t>
      </w:r>
      <w:r w:rsidR="00E64974">
        <w:rPr>
          <w:rFonts w:ascii="Times New Roman" w:hAnsi="Times New Roman" w:cs="Times New Roman"/>
          <w:sz w:val="24"/>
          <w:szCs w:val="24"/>
        </w:rPr>
        <w:t>,</w:t>
      </w:r>
      <w:r w:rsidRPr="00EA7EF0">
        <w:rPr>
          <w:rFonts w:ascii="Times New Roman" w:hAnsi="Times New Roman" w:cs="Times New Roman"/>
          <w:sz w:val="24"/>
          <w:szCs w:val="24"/>
        </w:rPr>
        <w:t xml:space="preserve"> aby bola vzorka homogénna a aby dostatočne reprezentovala analyzovaný materiál. Všeobecne platí, že malé jemné častice sú reaktívnejšie, tým pádom u n</w:t>
      </w:r>
      <w:r w:rsidR="00E64974">
        <w:rPr>
          <w:rFonts w:ascii="Times New Roman" w:hAnsi="Times New Roman" w:cs="Times New Roman"/>
          <w:sz w:val="24"/>
          <w:szCs w:val="24"/>
        </w:rPr>
        <w:t>ich</w:t>
      </w:r>
      <w:r w:rsidRPr="00EA7EF0">
        <w:rPr>
          <w:rFonts w:ascii="Times New Roman" w:hAnsi="Times New Roman" w:cs="Times New Roman"/>
          <w:sz w:val="24"/>
          <w:szCs w:val="24"/>
        </w:rPr>
        <w:t xml:space="preserve"> dôjde k zníženiu začiatočných aj koncových teplôt rozpadu.</w:t>
      </w:r>
      <w:r w:rsidRPr="00EA7EF0">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{"citationItems":[{"id":"ITEM-1","itemData":{"author":[{"dropping-particle":"","family":"Štarha P","given":"Trávniček Z.","non-dropping-particle":"","parse-names":false,"suffix":""}],"chapter-number":"4","id":"ITEM-1","issued":{"date-parts":[["2011"]]},"page":"64","publisher-place":"Olomouc","title":"Termická Analýza","type":"chapter"},"uris":["http://www.mendeley.com/documents/?uuid=9ba05b70-22b7-3604-bbcc-3f6919ed7ee4"]}],"mendeley":{"formattedCitation":"[44]","plainTextFormattedCitation":"[44]","previouslyFormattedCitation":"[44]"},"properties":{"noteIndex":0},"schema":"https://github.com/citation-style-language/schema/raw/master/csl-citation.json"}</w:instrText>
      </w:r>
      <w:r w:rsidRPr="00EA7EF0">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[44]</w:t>
      </w:r>
      <w:r w:rsidRPr="00EA7EF0">
        <w:rPr>
          <w:rFonts w:ascii="Times New Roman" w:hAnsi="Times New Roman" w:cs="Times New Roman"/>
          <w:sz w:val="24"/>
          <w:szCs w:val="24"/>
        </w:rPr>
        <w:fldChar w:fldCharType="end"/>
      </w:r>
      <w:r w:rsidRPr="00EA7EF0">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{"citationItems":[{"id":"ITEM-1","itemData":{"abstract":"Autor se zabývá principy a využitím dvou základních experimentálních metod termické analýzy - termogravimetrií a diferenčně termickou analýzou. Obě metody, spočívající ve sledování jak fyzikálních, tak i chemických jevů,sepoužívají zejména v chemii, geologii, mineralogii a metalurgii. Volbu vhodného přístroje pro aplikaci obou metod termické analýzy usnadňuje kapitola, věnovaná vývoji a zejména pak popisu nynějšího stavu těchto zařízení ve světě.","author":[{"dropping-particle":"","family":"Blažek A.","given":"","non-dropping-particle":"","parse-names":false,"suffix":""}],"edition":"prvé vydanie","id":"ITEM-1","issued":{"date-parts":[["1925"]]},"publisher-place":"Praha","title":"Termická analýza","type":"book"},"uris":["http://www.mendeley.com/documents/?uuid=c247f067-91fd-3380-a686-b7638f732e30"]}],"mendeley":{"formattedCitation":"[46]","plainTextFormattedCitation":"[46]","previouslyFormattedCitation":"[46]"},"properties":{"noteIndex":0},"schema":"https://github.com/citation-style-language/schema/raw/master/csl-citation.json"}</w:instrText>
      </w:r>
      <w:r w:rsidRPr="00EA7EF0">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[46]</w:t>
      </w:r>
      <w:r w:rsidRPr="00EA7EF0">
        <w:rPr>
          <w:rFonts w:ascii="Times New Roman" w:hAnsi="Times New Roman" w:cs="Times New Roman"/>
          <w:sz w:val="24"/>
          <w:szCs w:val="24"/>
        </w:rPr>
        <w:fldChar w:fldCharType="end"/>
      </w:r>
      <w:r w:rsidRPr="00EA7EF0">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{"citationItems":[{"id":"ITEM-1","itemData":{"ISBN":"8073950588","abstract":"Určeno pro studenty Fakulty chemicko-technologické. Vyd. 2. Nad názvem: Univerzita Pardubice, Fakulta chemicko-technologická, katedra anorganické technologie. 250 výt.","author":[{"dropping-particle":"","family":"Šulcová","given":"Petra","non-dropping-particle":"","parse-names":false,"suffix":""},{"dropping-particle":"","family":"Beneš","given":"Ludvík","non-dropping-particle":"","parse-names":false,"suffix":""},{"dropping-particle":"","family":"Univerzita Pardubice. Katedra anorganické technologie.","given":"","non-dropping-particle":"","parse-names":false,"suffix":""}],"edition":"Vyd. 2.","id":"ITEM-1","issued":{"date-parts":[["2008"]]},"publisher":"Univerzita Pardubice","title":"Experimentální metody v anorganické technologii","type":"book"},"uris":["http://www.mendeley.com/documents/?uuid=1461f376-5155-3c53-933f-a6f6afdadeea"]}],"mendeley":{"formattedCitation":"[47]","plainTextFormattedCitation":"[47]","previouslyFormattedCitation":"[47]"},"properties":{"noteIndex":0},"schema":"https://github.com/citation-style-language/schema/raw/master/csl-citation.json"}</w:instrText>
      </w:r>
      <w:r w:rsidRPr="00EA7EF0">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[47]</w:t>
      </w:r>
      <w:r w:rsidRPr="00EA7EF0">
        <w:rPr>
          <w:rFonts w:ascii="Times New Roman" w:hAnsi="Times New Roman" w:cs="Times New Roman"/>
          <w:sz w:val="24"/>
          <w:szCs w:val="24"/>
        </w:rPr>
        <w:fldChar w:fldCharType="end"/>
      </w:r>
      <w:r w:rsidRPr="00EA7EF0">
        <w:rPr>
          <w:rFonts w:ascii="Times New Roman" w:hAnsi="Times New Roman" w:cs="Times New Roman"/>
          <w:sz w:val="24"/>
          <w:szCs w:val="24"/>
        </w:rPr>
        <w:t xml:space="preserve"> </w:t>
      </w:r>
    </w:p>
    <w:p w14:paraId="500C9BE0" w14:textId="5A211CEC" w:rsidR="00BE22F1" w:rsidRPr="00EA7EF0" w:rsidRDefault="00BE22F1" w:rsidP="005F3E6B">
      <w:pPr>
        <w:spacing w:line="360" w:lineRule="auto"/>
        <w:jc w:val="both"/>
        <w:rPr>
          <w:rFonts w:ascii="Times New Roman" w:hAnsi="Times New Roman" w:cs="Times New Roman"/>
          <w:sz w:val="24"/>
          <w:szCs w:val="24"/>
        </w:rPr>
      </w:pPr>
      <w:r w:rsidRPr="00EA7EF0">
        <w:rPr>
          <w:rFonts w:ascii="Times New Roman" w:hAnsi="Times New Roman" w:cs="Times New Roman"/>
          <w:sz w:val="24"/>
          <w:szCs w:val="24"/>
        </w:rPr>
        <w:t>Čo sa týka nosiča</w:t>
      </w:r>
      <w:r w:rsidR="00E64974">
        <w:rPr>
          <w:rFonts w:ascii="Times New Roman" w:hAnsi="Times New Roman" w:cs="Times New Roman"/>
          <w:sz w:val="24"/>
          <w:szCs w:val="24"/>
        </w:rPr>
        <w:t>,</w:t>
      </w:r>
      <w:r w:rsidRPr="00EA7EF0">
        <w:rPr>
          <w:rFonts w:ascii="Times New Roman" w:hAnsi="Times New Roman" w:cs="Times New Roman"/>
          <w:sz w:val="24"/>
          <w:szCs w:val="24"/>
        </w:rPr>
        <w:t xml:space="preserve"> jeden z najpoužívanejších materiálov je platina, ktorá má vysokú tepelnú vodivosť oproti ostatným nosičom, ale v niektorých prípadoch treba brať ohľad na jej katalytické vlastnosti. Pri použití viečka tvoria vnútorný obsah hlavne uvoľnené plyny zo</w:t>
      </w:r>
      <w:r w:rsidR="00E64974">
        <w:rPr>
          <w:rFonts w:ascii="Times New Roman" w:hAnsi="Times New Roman" w:cs="Times New Roman"/>
          <w:sz w:val="24"/>
          <w:szCs w:val="24"/>
        </w:rPr>
        <w:t> </w:t>
      </w:r>
      <w:r w:rsidRPr="00EA7EF0">
        <w:rPr>
          <w:rFonts w:ascii="Times New Roman" w:hAnsi="Times New Roman" w:cs="Times New Roman"/>
          <w:sz w:val="24"/>
          <w:szCs w:val="24"/>
        </w:rPr>
        <w:t xml:space="preserve">skúmaného materiálu, takže atmosféra je tu úplne iná ako inde v peci. Taktiež môže dochádzať k sekundárnym reakciám, preto sa používa nejaká inertná atmosféra, ktorá zároveň chladí váhy. </w:t>
      </w:r>
    </w:p>
    <w:p w14:paraId="0EC4D245" w14:textId="580AFE72" w:rsidR="00BE22F1" w:rsidRDefault="00BE22F1" w:rsidP="005F3E6B">
      <w:pPr>
        <w:spacing w:line="360" w:lineRule="auto"/>
        <w:jc w:val="both"/>
        <w:rPr>
          <w:rFonts w:ascii="Times New Roman" w:hAnsi="Times New Roman" w:cs="Times New Roman"/>
          <w:sz w:val="24"/>
          <w:szCs w:val="24"/>
        </w:rPr>
      </w:pPr>
      <w:r w:rsidRPr="00EA7EF0">
        <w:rPr>
          <w:rFonts w:ascii="Times New Roman" w:hAnsi="Times New Roman" w:cs="Times New Roman"/>
          <w:sz w:val="24"/>
          <w:szCs w:val="24"/>
        </w:rPr>
        <w:lastRenderedPageBreak/>
        <w:t>Jedným z najdôležitejších parametrov je teplotný program. Na ňom si volíme teplotný rozsah, po ktorý sa bude vzorka zahrievať, rýchlosť ohrevu väčšinou medzi 1</w:t>
      </w:r>
      <w:r w:rsidR="008C6F08">
        <w:rPr>
          <w:rFonts w:ascii="Times New Roman" w:hAnsi="Times New Roman" w:cs="Times New Roman"/>
          <w:sz w:val="24"/>
          <w:szCs w:val="24"/>
        </w:rPr>
        <w:t xml:space="preserve"> </w:t>
      </w:r>
      <w:r w:rsidRPr="00EA7EF0">
        <w:rPr>
          <w:rFonts w:ascii="Times New Roman" w:hAnsi="Times New Roman" w:cs="Times New Roman"/>
          <w:sz w:val="24"/>
          <w:szCs w:val="24"/>
        </w:rPr>
        <w:t>-</w:t>
      </w:r>
      <w:r w:rsidR="008C6F08">
        <w:rPr>
          <w:rFonts w:ascii="Times New Roman" w:hAnsi="Times New Roman" w:cs="Times New Roman"/>
          <w:sz w:val="24"/>
          <w:szCs w:val="24"/>
        </w:rPr>
        <w:t xml:space="preserve"> </w:t>
      </w:r>
      <w:r w:rsidRPr="00EA7EF0">
        <w:rPr>
          <w:rFonts w:ascii="Times New Roman" w:hAnsi="Times New Roman" w:cs="Times New Roman"/>
          <w:sz w:val="24"/>
          <w:szCs w:val="24"/>
        </w:rPr>
        <w:t>20 °C/min.</w:t>
      </w:r>
      <w:r w:rsidRPr="00EA7EF0">
        <w:rPr>
          <w:rFonts w:ascii="Times New Roman" w:hAnsi="Times New Roman" w:cs="Times New Roman"/>
          <w:sz w:val="24"/>
          <w:szCs w:val="24"/>
        </w:rPr>
        <w:fldChar w:fldCharType="begin" w:fldLock="1"/>
      </w:r>
      <w:r w:rsidR="00D27245">
        <w:rPr>
          <w:rFonts w:ascii="Times New Roman" w:hAnsi="Times New Roman" w:cs="Times New Roman"/>
          <w:sz w:val="24"/>
          <w:szCs w:val="24"/>
        </w:rPr>
        <w:instrText>ADDIN CSL_CITATION {"citationItems":[{"id":"ITEM-1","itemData":{"abstract":"Tyto studijní materiály vznikly v rámci projektu grantového projektu FRVŠ 737/2012 typ A/a \" Zřízení laboratoře pro praktickou výuku termické analýzy se zaměřením na anorganické nekovové materiály \" autoři: A. Kloužková, P. Zemenová, J. Kloužek, W. Pabst VŠCHT PRAHA 2012 2 V rámci projektu FRVŠ 737/2012 \" Zřízení laboratoře pro praktickou výuku termické analýzy se zaměřením na anorganické nekovové materiály \" byl vypracován tento stručný text, který je určen především pro posluchače laboratoří termické analýzy se zaměřením na anorganické nekovové materiály. Poskytuje stručný přehled termických metod především metod TG (Termogravimetrické Analýzy), DTA (Diferenční Termické Analýzy) a DSC (Diferenční skenovací kalorimetrie). V závěrečné části je uveden popis obsluhy zařízení LINSEIS STA PT 1600/1750 o C HiRes, které bylo rámci tohoto projektu pořízeno, a způsob zpracování naměření dat touto simultánní analýzou pomocí příslušného softwaru. autoři Obsah str.","author":[{"dropping-particle":"","family":"Kloužková A., Zemenová P., Kloužek J.","given":"Pabst W.","non-dropping-particle":"","parse-names":false,"suffix":""}],"id":"ITEM-1","issued":{"date-parts":[["2012"]]},"number-of-pages":"66","publisher-place":"Praha","title":"Termická analýza","type":"book"},"uris":["http://www.mendeley.com/documents/?uuid=3a13d8e8-e260-3c18-b42e-7235fbfd064d"]}],"mendeley":{"formattedCitation":"[48]","plainTextFormattedCitation":"[48]","previouslyFormattedCitation":"[48]"},"properties":{"noteIndex":0},"schema":"https://github.com/citation-style-language/schema/raw/master/csl-citation.json"}</w:instrText>
      </w:r>
      <w:r w:rsidRPr="00EA7EF0">
        <w:rPr>
          <w:rFonts w:ascii="Times New Roman" w:hAnsi="Times New Roman" w:cs="Times New Roman"/>
          <w:sz w:val="24"/>
          <w:szCs w:val="24"/>
        </w:rPr>
        <w:fldChar w:fldCharType="separate"/>
      </w:r>
      <w:r w:rsidR="00A82B7B" w:rsidRPr="00A82B7B">
        <w:rPr>
          <w:rFonts w:ascii="Times New Roman" w:hAnsi="Times New Roman" w:cs="Times New Roman"/>
          <w:noProof/>
          <w:sz w:val="24"/>
          <w:szCs w:val="24"/>
        </w:rPr>
        <w:t>[48]</w:t>
      </w:r>
      <w:r w:rsidRPr="00EA7EF0">
        <w:rPr>
          <w:rFonts w:ascii="Times New Roman" w:hAnsi="Times New Roman" w:cs="Times New Roman"/>
          <w:sz w:val="24"/>
          <w:szCs w:val="24"/>
        </w:rPr>
        <w:fldChar w:fldCharType="end"/>
      </w:r>
    </w:p>
    <w:p w14:paraId="2FC35824" w14:textId="77777777" w:rsidR="00421BFA" w:rsidRDefault="00421BFA" w:rsidP="005F3E6B">
      <w:pPr>
        <w:pStyle w:val="Nadpis2"/>
        <w:spacing w:line="360" w:lineRule="auto"/>
      </w:pPr>
      <w:bookmarkStart w:id="879" w:name="_Toc8495511"/>
      <w:r>
        <w:t>Vplyv plazmy na materiály</w:t>
      </w:r>
      <w:bookmarkEnd w:id="879"/>
      <w:r>
        <w:t xml:space="preserve"> </w:t>
      </w:r>
    </w:p>
    <w:p w14:paraId="741923F5" w14:textId="629B5570" w:rsidR="00421BFA" w:rsidRDefault="005B1A8D" w:rsidP="005F3E6B">
      <w:pPr>
        <w:pStyle w:val="Odsekzoznamu"/>
        <w:spacing w:line="360" w:lineRule="auto"/>
        <w:ind w:left="0"/>
        <w:jc w:val="both"/>
        <w:rPr>
          <w:rFonts w:ascii="Times New Roman" w:hAnsi="Times New Roman" w:cs="Times New Roman"/>
          <w:sz w:val="24"/>
        </w:rPr>
      </w:pPr>
      <w:r>
        <w:rPr>
          <w:rFonts w:ascii="Times New Roman" w:hAnsi="Times New Roman" w:cs="Times New Roman"/>
          <w:sz w:val="24"/>
        </w:rPr>
        <w:t>Použitie atmosf</w:t>
      </w:r>
      <w:r w:rsidR="00652890">
        <w:rPr>
          <w:rFonts w:ascii="Times New Roman" w:hAnsi="Times New Roman" w:cs="Times New Roman"/>
          <w:sz w:val="24"/>
        </w:rPr>
        <w:t>é</w:t>
      </w:r>
      <w:r>
        <w:rPr>
          <w:rFonts w:ascii="Times New Roman" w:hAnsi="Times New Roman" w:cs="Times New Roman"/>
          <w:sz w:val="24"/>
        </w:rPr>
        <w:t>rickej</w:t>
      </w:r>
      <w:r w:rsidR="00652890">
        <w:rPr>
          <w:rFonts w:ascii="Times New Roman" w:hAnsi="Times New Roman" w:cs="Times New Roman"/>
          <w:sz w:val="24"/>
        </w:rPr>
        <w:t xml:space="preserve"> alebo </w:t>
      </w:r>
      <w:proofErr w:type="spellStart"/>
      <w:r w:rsidR="00652890">
        <w:rPr>
          <w:rFonts w:ascii="Times New Roman" w:hAnsi="Times New Roman" w:cs="Times New Roman"/>
          <w:sz w:val="24"/>
        </w:rPr>
        <w:t>nízkotlakej</w:t>
      </w:r>
      <w:proofErr w:type="spellEnd"/>
      <w:r w:rsidR="00652890">
        <w:rPr>
          <w:rFonts w:ascii="Times New Roman" w:hAnsi="Times New Roman" w:cs="Times New Roman"/>
          <w:sz w:val="24"/>
        </w:rPr>
        <w:t>, neizotermickej plazmy dovoľuje</w:t>
      </w:r>
      <w:r>
        <w:rPr>
          <w:rFonts w:ascii="Times New Roman" w:hAnsi="Times New Roman" w:cs="Times New Roman"/>
          <w:sz w:val="24"/>
        </w:rPr>
        <w:t xml:space="preserve"> </w:t>
      </w:r>
      <w:r w:rsidR="00421BFA">
        <w:rPr>
          <w:rFonts w:ascii="Times New Roman" w:hAnsi="Times New Roman" w:cs="Times New Roman"/>
          <w:sz w:val="24"/>
        </w:rPr>
        <w:t xml:space="preserve">modifikovať povrchové zloženie a zaviesť funkčné skupiny do prírodného alebo syntetického polyméru. Vďaka vysoko energetickým chemicky aktívnym druhom </w:t>
      </w:r>
      <w:r w:rsidR="00652890">
        <w:rPr>
          <w:rFonts w:ascii="Times New Roman" w:hAnsi="Times New Roman" w:cs="Times New Roman"/>
          <w:sz w:val="24"/>
        </w:rPr>
        <w:t xml:space="preserve">častíc (elektróny majúce vysokú kinetickú energiu, ióny a radikály nosného plynu), </w:t>
      </w:r>
      <w:r w:rsidR="00421BFA">
        <w:rPr>
          <w:rFonts w:ascii="Times New Roman" w:hAnsi="Times New Roman" w:cs="Times New Roman"/>
          <w:sz w:val="24"/>
        </w:rPr>
        <w:t xml:space="preserve">vyskytujúcim sa v plynnej fáze, plazma predstavuje veľmi dôležitý nástroj na pozmeňovanie voľnej povrchovej energie a chémie povrchu </w:t>
      </w:r>
      <w:r w:rsidR="00652890">
        <w:rPr>
          <w:rFonts w:ascii="Times New Roman" w:hAnsi="Times New Roman" w:cs="Times New Roman"/>
          <w:sz w:val="24"/>
        </w:rPr>
        <w:t>materiálov</w:t>
      </w:r>
      <w:r w:rsidR="00421BFA">
        <w:rPr>
          <w:rFonts w:ascii="Times New Roman" w:hAnsi="Times New Roman" w:cs="Times New Roman"/>
          <w:sz w:val="24"/>
        </w:rPr>
        <w:t xml:space="preserve">. Na pridanie nových funkčných skupín na </w:t>
      </w:r>
      <w:r w:rsidR="00652890">
        <w:rPr>
          <w:rFonts w:ascii="Times New Roman" w:hAnsi="Times New Roman" w:cs="Times New Roman"/>
          <w:sz w:val="24"/>
        </w:rPr>
        <w:t xml:space="preserve">povrch </w:t>
      </w:r>
      <w:r w:rsidR="00421BFA">
        <w:rPr>
          <w:rFonts w:ascii="Times New Roman" w:hAnsi="Times New Roman" w:cs="Times New Roman"/>
          <w:sz w:val="24"/>
        </w:rPr>
        <w:t>alifatický</w:t>
      </w:r>
      <w:r w:rsidR="00652890">
        <w:rPr>
          <w:rFonts w:ascii="Times New Roman" w:hAnsi="Times New Roman" w:cs="Times New Roman"/>
          <w:sz w:val="24"/>
        </w:rPr>
        <w:t>ch</w:t>
      </w:r>
      <w:r w:rsidR="00421BFA">
        <w:rPr>
          <w:rFonts w:ascii="Times New Roman" w:hAnsi="Times New Roman" w:cs="Times New Roman"/>
          <w:sz w:val="24"/>
        </w:rPr>
        <w:t xml:space="preserve"> polymér</w:t>
      </w:r>
      <w:r w:rsidR="00652890">
        <w:rPr>
          <w:rFonts w:ascii="Times New Roman" w:hAnsi="Times New Roman" w:cs="Times New Roman"/>
          <w:sz w:val="24"/>
        </w:rPr>
        <w:t xml:space="preserve">ov </w:t>
      </w:r>
      <w:r w:rsidR="00421BFA">
        <w:rPr>
          <w:rFonts w:ascii="Times New Roman" w:hAnsi="Times New Roman" w:cs="Times New Roman"/>
          <w:sz w:val="24"/>
        </w:rPr>
        <w:t xml:space="preserve"> (</w:t>
      </w:r>
      <w:proofErr w:type="spellStart"/>
      <w:r w:rsidR="00421BFA">
        <w:rPr>
          <w:rFonts w:ascii="Times New Roman" w:hAnsi="Times New Roman" w:cs="Times New Roman"/>
          <w:sz w:val="24"/>
        </w:rPr>
        <w:t>olefíny</w:t>
      </w:r>
      <w:proofErr w:type="spellEnd"/>
      <w:r w:rsidR="00421BFA">
        <w:rPr>
          <w:rFonts w:ascii="Times New Roman" w:hAnsi="Times New Roman" w:cs="Times New Roman"/>
          <w:sz w:val="24"/>
        </w:rPr>
        <w:t>)</w:t>
      </w:r>
      <w:r w:rsidR="006A2196">
        <w:rPr>
          <w:rFonts w:ascii="Times New Roman" w:hAnsi="Times New Roman" w:cs="Times New Roman"/>
          <w:sz w:val="24"/>
        </w:rPr>
        <w:t xml:space="preserve"> </w:t>
      </w:r>
      <w:r w:rsidR="00421BFA">
        <w:rPr>
          <w:rFonts w:ascii="Times New Roman" w:hAnsi="Times New Roman" w:cs="Times New Roman"/>
          <w:sz w:val="24"/>
        </w:rPr>
        <w:t xml:space="preserve">je nutné, aby najskôr odstúpil vodík naviazaný na polymérnom reťazci alebo jeho bočných reťazcoch. Toto odstránenie vodíka a následné nahradenie </w:t>
      </w:r>
      <w:r w:rsidR="00652890">
        <w:rPr>
          <w:rFonts w:ascii="Times New Roman" w:hAnsi="Times New Roman" w:cs="Times New Roman"/>
          <w:sz w:val="24"/>
        </w:rPr>
        <w:t xml:space="preserve">ionizovanými </w:t>
      </w:r>
      <w:r w:rsidR="00421BFA">
        <w:rPr>
          <w:rFonts w:ascii="Times New Roman" w:hAnsi="Times New Roman" w:cs="Times New Roman"/>
          <w:sz w:val="24"/>
        </w:rPr>
        <w:t xml:space="preserve">fragmentmi z plazmy alebo </w:t>
      </w:r>
      <w:r w:rsidR="00652890">
        <w:rPr>
          <w:rFonts w:ascii="Times New Roman" w:hAnsi="Times New Roman" w:cs="Times New Roman"/>
          <w:sz w:val="24"/>
        </w:rPr>
        <w:t xml:space="preserve">neutrálnou molekulou </w:t>
      </w:r>
      <w:r w:rsidR="00421BFA">
        <w:rPr>
          <w:rFonts w:ascii="Times New Roman" w:hAnsi="Times New Roman" w:cs="Times New Roman"/>
          <w:sz w:val="24"/>
        </w:rPr>
        <w:t xml:space="preserve">sa nazýva substitúcia. Na obrázku č.17 je </w:t>
      </w:r>
      <w:r w:rsidR="00652890">
        <w:rPr>
          <w:rFonts w:ascii="Times New Roman" w:hAnsi="Times New Roman" w:cs="Times New Roman"/>
          <w:sz w:val="24"/>
        </w:rPr>
        <w:t>substitúcia znázornená odtrhnutím vodíkového atómu z -CH</w:t>
      </w:r>
      <w:r w:rsidR="00652890">
        <w:rPr>
          <w:rFonts w:ascii="Times New Roman" w:hAnsi="Times New Roman" w:cs="Times New Roman"/>
          <w:sz w:val="24"/>
          <w:vertAlign w:val="subscript"/>
        </w:rPr>
        <w:t>2</w:t>
      </w:r>
      <w:r w:rsidR="00652890">
        <w:rPr>
          <w:rFonts w:ascii="Times New Roman" w:hAnsi="Times New Roman" w:cs="Times New Roman"/>
          <w:sz w:val="24"/>
        </w:rPr>
        <w:t xml:space="preserve"> skupiny </w:t>
      </w:r>
      <w:proofErr w:type="spellStart"/>
      <w:r w:rsidR="00652890">
        <w:rPr>
          <w:rFonts w:ascii="Times New Roman" w:hAnsi="Times New Roman" w:cs="Times New Roman"/>
          <w:sz w:val="24"/>
        </w:rPr>
        <w:t>alkylového</w:t>
      </w:r>
      <w:proofErr w:type="spellEnd"/>
      <w:r w:rsidR="00652890">
        <w:rPr>
          <w:rFonts w:ascii="Times New Roman" w:hAnsi="Times New Roman" w:cs="Times New Roman"/>
          <w:sz w:val="24"/>
        </w:rPr>
        <w:t xml:space="preserve"> reťazca a vytvorením radikálu C*</w:t>
      </w:r>
      <w:r w:rsidR="00421BFA">
        <w:rPr>
          <w:rFonts w:ascii="Times New Roman" w:hAnsi="Times New Roman" w:cs="Times New Roman"/>
          <w:sz w:val="24"/>
        </w:rPr>
        <w:t>.</w:t>
      </w:r>
      <w:r w:rsidR="00652890">
        <w:rPr>
          <w:rFonts w:ascii="Times New Roman" w:hAnsi="Times New Roman" w:cs="Times New Roman"/>
          <w:sz w:val="24"/>
        </w:rPr>
        <w:t xml:space="preserve"> Následne rad</w:t>
      </w:r>
      <w:r w:rsidR="008C6F08">
        <w:rPr>
          <w:rFonts w:ascii="Times New Roman" w:hAnsi="Times New Roman" w:cs="Times New Roman"/>
          <w:sz w:val="24"/>
        </w:rPr>
        <w:t>ik</w:t>
      </w:r>
      <w:r w:rsidR="00652890">
        <w:rPr>
          <w:rFonts w:ascii="Times New Roman" w:hAnsi="Times New Roman" w:cs="Times New Roman"/>
          <w:sz w:val="24"/>
        </w:rPr>
        <w:t>á</w:t>
      </w:r>
      <w:r w:rsidR="008C6F08">
        <w:rPr>
          <w:rFonts w:ascii="Times New Roman" w:hAnsi="Times New Roman" w:cs="Times New Roman"/>
          <w:sz w:val="24"/>
        </w:rPr>
        <w:t>l</w:t>
      </w:r>
      <w:r w:rsidR="00652890">
        <w:rPr>
          <w:rFonts w:ascii="Times New Roman" w:hAnsi="Times New Roman" w:cs="Times New Roman"/>
          <w:sz w:val="24"/>
        </w:rPr>
        <w:t xml:space="preserve"> C* reaguje so substitučnou molekulou a vytvára novú funkčnú skupinu. Druhý mechanizmus, ktorý je pre plazmové úpravy typický je „rozštiep</w:t>
      </w:r>
      <w:r w:rsidR="008C6F08">
        <w:rPr>
          <w:rFonts w:ascii="Times New Roman" w:hAnsi="Times New Roman" w:cs="Times New Roman"/>
          <w:sz w:val="24"/>
        </w:rPr>
        <w:t>e</w:t>
      </w:r>
      <w:r w:rsidR="00652890">
        <w:rPr>
          <w:rFonts w:ascii="Times New Roman" w:hAnsi="Times New Roman" w:cs="Times New Roman"/>
          <w:sz w:val="24"/>
        </w:rPr>
        <w:t>nie“ uhlíkového reťazca a rozpad väzby C-C. Aj tu dochádza k tvorbe radikálov a</w:t>
      </w:r>
      <w:r w:rsidR="00FB6539">
        <w:rPr>
          <w:rFonts w:ascii="Times New Roman" w:hAnsi="Times New Roman" w:cs="Times New Roman"/>
          <w:sz w:val="24"/>
        </w:rPr>
        <w:t> </w:t>
      </w:r>
      <w:r w:rsidR="00652890">
        <w:rPr>
          <w:rFonts w:ascii="Times New Roman" w:hAnsi="Times New Roman" w:cs="Times New Roman"/>
          <w:sz w:val="24"/>
        </w:rPr>
        <w:t>rekombináci</w:t>
      </w:r>
      <w:r w:rsidR="00FB6539">
        <w:rPr>
          <w:rFonts w:ascii="Times New Roman" w:hAnsi="Times New Roman" w:cs="Times New Roman"/>
          <w:sz w:val="24"/>
        </w:rPr>
        <w:t xml:space="preserve">ou s inou molekulou ku vzniku novej funkčnej skupiny. </w:t>
      </w:r>
      <w:r w:rsidR="00421BFA">
        <w:rPr>
          <w:rFonts w:ascii="Times New Roman" w:hAnsi="Times New Roman" w:cs="Times New Roman"/>
          <w:sz w:val="24"/>
        </w:rPr>
        <w:t>Vďaka rôznorodosti látok v plazme môžeme očakávať širokú škálu nových skupín.</w:t>
      </w:r>
      <w:r w:rsidR="00421BFA">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{"citationItems":[{"id":"ITEM-1","itemData":{"ISBN":"9783527318537","abstract":"Includes index. \"This book aims to bridge classical and plasma chemistry, particularly focusing on polymer chemistry in the bulk and on the surface under plasma exposure. The stability of surface functionalization and the qualitative and quantitative measurement of functional groups at polymer surface are featured prominently, and chemical pathways for suppressing the undesirable side effects of plasma exposure are proposed and illustrated with numerous examples. Special attention is paid to the smooth transition from inanimate polymer surfaces to modified bioactive polymer surfaces. A wide range of techniques, plasma types and applications are demonstrated\"--Back cover. Interaction between Plasma and Polymers -- Plasma -- Chemistry and Energetics in Classic and Plasma Processes -- Kinetics of Polymer Surface Modification -- Bulk, Ablative, and Side Reactions -- Metallization of Plasma-Modified Polymers -- Accelerated Plasma-Aging of Polymers -- Polymer Surface Modifications with Monosort Functional Groups -- Atmospheric-Pressure Plasmas -- Plasma Polymerization -- Pulsed-Plasma Polymerization.","author":[{"dropping-particle":"","family":"Friedrich","given":"Jorg.","non-dropping-particle":"","parse-names":false,"suffix":""}],"id":"ITEM-1","issued":{"date-parts":[["2012"]]},"publisher":"Wiley-VCH","title":"The plasma chemistry of polymer surfaces : advanced techniques for surface design","type":"book"},"uris":["http://www.mendeley.com/documents/?uuid=e298ee86-284f-3620-86d5-713ca90f2967"]}],"mendeley":{"formattedCitation":"[49]","plainTextFormattedCitation":"[49]","previouslyFormattedCitation":"[49]"},"properties":{"noteIndex":0},"schema":"https://github.com/citation-style-language/schema/raw/master/csl-citation.json"}</w:instrText>
      </w:r>
      <w:r w:rsidR="00421BFA">
        <w:rPr>
          <w:rFonts w:ascii="Times New Roman" w:hAnsi="Times New Roman" w:cs="Times New Roman"/>
          <w:sz w:val="24"/>
        </w:rPr>
        <w:fldChar w:fldCharType="separate"/>
      </w:r>
      <w:r w:rsidR="00A82B7B" w:rsidRPr="00A82B7B">
        <w:rPr>
          <w:rFonts w:ascii="Times New Roman" w:hAnsi="Times New Roman" w:cs="Times New Roman"/>
          <w:noProof/>
          <w:sz w:val="24"/>
        </w:rPr>
        <w:t>[49]</w:t>
      </w:r>
      <w:r w:rsidR="00421BFA">
        <w:rPr>
          <w:rFonts w:ascii="Times New Roman" w:hAnsi="Times New Roman" w:cs="Times New Roman"/>
          <w:sz w:val="24"/>
        </w:rPr>
        <w:fldChar w:fldCharType="end"/>
      </w:r>
    </w:p>
    <w:p w14:paraId="038567C4" w14:textId="36C01BDA" w:rsidR="00421BFA" w:rsidRDefault="00421BFA" w:rsidP="005F3E6B">
      <w:pPr>
        <w:pStyle w:val="Odsekzoznamu"/>
        <w:spacing w:line="360" w:lineRule="auto"/>
        <w:ind w:left="0"/>
        <w:jc w:val="both"/>
        <w:rPr>
          <w:rFonts w:ascii="Times New Roman" w:hAnsi="Times New Roman" w:cs="Times New Roman"/>
          <w:sz w:val="24"/>
        </w:rPr>
      </w:pPr>
      <w:r>
        <w:rPr>
          <w:rFonts w:ascii="Times New Roman" w:hAnsi="Times New Roman" w:cs="Times New Roman"/>
          <w:sz w:val="24"/>
        </w:rPr>
        <w:t xml:space="preserve">V praxi je odstúpenie vodíkového atómu veľmi časté na rozdiel od strihania uhlíkového reťazca. Z toho vyplýva, že vodíkové atómy </w:t>
      </w:r>
      <w:r w:rsidR="00FB6539">
        <w:rPr>
          <w:rFonts w:ascii="Times New Roman" w:hAnsi="Times New Roman" w:cs="Times New Roman"/>
          <w:sz w:val="24"/>
        </w:rPr>
        <w:t xml:space="preserve">sféricky </w:t>
      </w:r>
      <w:r>
        <w:rPr>
          <w:rFonts w:ascii="Times New Roman" w:hAnsi="Times New Roman" w:cs="Times New Roman"/>
          <w:sz w:val="24"/>
        </w:rPr>
        <w:t>bránia polymérnu kostru pre</w:t>
      </w:r>
      <w:r w:rsidR="00FB6539">
        <w:rPr>
          <w:rFonts w:ascii="Times New Roman" w:hAnsi="Times New Roman" w:cs="Times New Roman"/>
          <w:sz w:val="24"/>
        </w:rPr>
        <w:t>d</w:t>
      </w:r>
      <w:r>
        <w:rPr>
          <w:rFonts w:ascii="Times New Roman" w:hAnsi="Times New Roman" w:cs="Times New Roman"/>
          <w:sz w:val="24"/>
        </w:rPr>
        <w:t xml:space="preserve"> atakom plazmy. Takto to platí pri studených, krátkodobých a nízkych dávkach plazmy, pri ktorých nie je povrch polyméru príliš vystavený účinkom plazmy.</w:t>
      </w:r>
      <w:r>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{"citationItems":[{"id":"ITEM-1","itemData":{"author":[{"dropping-particle":"","family":"H. Becker, W. Berger, G. Domschke, E. Fanghanel","given":"J. Faust","non-dropping-particle":"","parse-names":false,"suffix":""},{"dropping-particle":"","family":"M. Fischer, F. Gentz, K. Gewald, R. Gluch","given":"R. Mayer","non-dropping-particle":"","parse-names":false,"suffix":""},{"dropping-particle":"","family":"K. Müller, D. Pavel, H. Schmidt, K. Schollberg","given":"K. Schwetlick","non-dropping-particle":"","parse-names":false,"suffix":""},{"dropping-particle":"","family":"E. Seiler","given":"G. Zeppenfeld","non-dropping-particle":"","parse-names":false,"suffix":""}],"edition":"22nd editi","id":"ITEM-1","issued":{"date-parts":[["2004"]]},"publisher-place":"Weinheim, Germany","title":"Organikum","type":"book"},"uris":["http://www.mendeley.com/documents/?uuid=4df8d683-ef60-488e-b233-81d0d3fd8502"]}],"mendeley":{"formattedCitation":"[50]","plainTextFormattedCitation":"[50]","previouslyFormattedCitation":"[50]"},"properties":{"noteIndex":0},"schema":"https://github.com/citation-style-language/schema/raw/master/csl-citation.json"}</w:instrText>
      </w:r>
      <w:r>
        <w:rPr>
          <w:rFonts w:ascii="Times New Roman" w:hAnsi="Times New Roman" w:cs="Times New Roman"/>
          <w:sz w:val="24"/>
        </w:rPr>
        <w:fldChar w:fldCharType="separate"/>
      </w:r>
      <w:r w:rsidR="00A82B7B" w:rsidRPr="00A82B7B">
        <w:rPr>
          <w:rFonts w:ascii="Times New Roman" w:hAnsi="Times New Roman" w:cs="Times New Roman"/>
          <w:noProof/>
          <w:sz w:val="24"/>
        </w:rPr>
        <w:t>[50]</w:t>
      </w:r>
      <w:r>
        <w:rPr>
          <w:rFonts w:ascii="Times New Roman" w:hAnsi="Times New Roman" w:cs="Times New Roman"/>
          <w:sz w:val="24"/>
        </w:rPr>
        <w:fldChar w:fldCharType="end"/>
      </w:r>
    </w:p>
    <w:p w14:paraId="2FEA8420" w14:textId="23FBB8E7" w:rsidR="00421BFA" w:rsidRDefault="00421BFA" w:rsidP="005F3E6B">
      <w:pPr>
        <w:pStyle w:val="Odsekzoznamu"/>
        <w:spacing w:line="360" w:lineRule="auto"/>
        <w:ind w:left="0"/>
        <w:jc w:val="both"/>
        <w:rPr>
          <w:rFonts w:ascii="Times New Roman" w:hAnsi="Times New Roman" w:cs="Times New Roman"/>
          <w:sz w:val="24"/>
        </w:rPr>
      </w:pPr>
      <w:r>
        <w:rPr>
          <w:rFonts w:ascii="Times New Roman" w:hAnsi="Times New Roman" w:cs="Times New Roman"/>
          <w:sz w:val="24"/>
        </w:rPr>
        <w:t>S rastúcou teplotou plazmy a dob</w:t>
      </w:r>
      <w:r w:rsidR="00E64974">
        <w:rPr>
          <w:rFonts w:ascii="Times New Roman" w:hAnsi="Times New Roman" w:cs="Times New Roman"/>
          <w:sz w:val="24"/>
        </w:rPr>
        <w:t>ou</w:t>
      </w:r>
      <w:r>
        <w:rPr>
          <w:rFonts w:ascii="Times New Roman" w:hAnsi="Times New Roman" w:cs="Times New Roman"/>
          <w:sz w:val="24"/>
        </w:rPr>
        <w:t>, po ktorú jej bol polymér vystavený rastie výskyt strihania hlavného reťazca, teda dochádza k zániku väzieb C-C a poškodeniu primárneho polyméru.</w:t>
      </w:r>
      <w:r>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{"citationItems":[{"id":"ITEM-1","itemData":{"ISBN":"9783527318537","abstract":"Includes index. \"This book aims to bridge classical and plasma chemistry, particularly focusing on polymer chemistry in the bulk and on the surface under plasma exposure. The stability of surface functionalization and the qualitative and quantitative measurement of functional groups at polymer surface are featured prominently, and chemical pathways for suppressing the undesirable side effects of plasma exposure are proposed and illustrated with numerous examples. Special attention is paid to the smooth transition from inanimate polymer surfaces to modified bioactive polymer surfaces. A wide range of techniques, plasma types and applications are demonstrated\"--Back cover. Interaction between Plasma and Polymers -- Plasma -- Chemistry and Energetics in Classic and Plasma Processes -- Kinetics of Polymer Surface Modification -- Bulk, Ablative, and Side Reactions -- Metallization of Plasma-Modified Polymers -- Accelerated Plasma-Aging of Polymers -- Polymer Surface Modifications with Monosort Functional Groups -- Atmospheric-Pressure Plasmas -- Plasma Polymerization -- Pulsed-Plasma Polymerization.","author":[{"dropping-particle":"","family":"Friedrich","given":"Jorg.","non-dropping-particle":"","parse-names":false,"suffix":""}],"id":"ITEM-1","issued":{"date-parts":[["2012"]]},"publisher":"Wiley-VCH","title":"The plasma chemistry of polymer surfaces : advanced techniques for surface design","type":"book"},"uris":["http://www.mendeley.com/documents/?uuid=e298ee86-284f-3620-86d5-713ca90f2967"]}],"mendeley":{"formattedCitation":"[49]","plainTextFormattedCitation":"[49]","previouslyFormattedCitation":"[49]"},"properties":{"noteIndex":0},"schema":"https://github.com/citation-style-language/schema/raw/master/csl-citation.json"}</w:instrText>
      </w:r>
      <w:r>
        <w:rPr>
          <w:rFonts w:ascii="Times New Roman" w:hAnsi="Times New Roman" w:cs="Times New Roman"/>
          <w:sz w:val="24"/>
        </w:rPr>
        <w:fldChar w:fldCharType="separate"/>
      </w:r>
      <w:r w:rsidR="00A82B7B" w:rsidRPr="00A82B7B">
        <w:rPr>
          <w:rFonts w:ascii="Times New Roman" w:hAnsi="Times New Roman" w:cs="Times New Roman"/>
          <w:noProof/>
          <w:sz w:val="24"/>
        </w:rPr>
        <w:t>[49]</w:t>
      </w:r>
      <w:r>
        <w:rPr>
          <w:rFonts w:ascii="Times New Roman" w:hAnsi="Times New Roman" w:cs="Times New Roman"/>
          <w:sz w:val="24"/>
        </w:rPr>
        <w:fldChar w:fldCharType="end"/>
      </w:r>
    </w:p>
    <w:p w14:paraId="52DB82C3" w14:textId="63B6C7FB" w:rsidR="00421BFA" w:rsidRDefault="00421BFA" w:rsidP="005F3E6B">
      <w:pPr>
        <w:pStyle w:val="Odsekzoznamu"/>
        <w:spacing w:line="360" w:lineRule="auto"/>
        <w:ind w:left="0"/>
        <w:jc w:val="both"/>
        <w:rPr>
          <w:rFonts w:ascii="Times New Roman" w:hAnsi="Times New Roman" w:cs="Times New Roman"/>
          <w:sz w:val="24"/>
        </w:rPr>
      </w:pPr>
      <w:r>
        <w:rPr>
          <w:rFonts w:ascii="Times New Roman" w:hAnsi="Times New Roman" w:cs="Times New Roman"/>
          <w:sz w:val="24"/>
        </w:rPr>
        <w:t>Ako bolo spomínané vyššie, skracovanie hlavného reťazca nie je favorizovaná reakcia po</w:t>
      </w:r>
      <w:r w:rsidR="00E64974">
        <w:rPr>
          <w:rFonts w:ascii="Times New Roman" w:hAnsi="Times New Roman" w:cs="Times New Roman"/>
          <w:sz w:val="24"/>
        </w:rPr>
        <w:t> </w:t>
      </w:r>
      <w:r>
        <w:rPr>
          <w:rFonts w:ascii="Times New Roman" w:hAnsi="Times New Roman" w:cs="Times New Roman"/>
          <w:sz w:val="24"/>
        </w:rPr>
        <w:t>účinku plazmy, ale dochádza k</w:t>
      </w:r>
      <w:r w:rsidR="008C6F08">
        <w:rPr>
          <w:rFonts w:ascii="Times New Roman" w:hAnsi="Times New Roman" w:cs="Times New Roman"/>
          <w:sz w:val="24"/>
        </w:rPr>
        <w:t> </w:t>
      </w:r>
      <w:r>
        <w:rPr>
          <w:rFonts w:ascii="Times New Roman" w:hAnsi="Times New Roman" w:cs="Times New Roman"/>
          <w:sz w:val="24"/>
        </w:rPr>
        <w:t>nej</w:t>
      </w:r>
      <w:r w:rsidR="008C6F08">
        <w:rPr>
          <w:rFonts w:ascii="Times New Roman" w:hAnsi="Times New Roman" w:cs="Times New Roman"/>
          <w:sz w:val="24"/>
        </w:rPr>
        <w:t>,</w:t>
      </w:r>
      <w:r>
        <w:rPr>
          <w:rFonts w:ascii="Times New Roman" w:hAnsi="Times New Roman" w:cs="Times New Roman"/>
          <w:sz w:val="24"/>
        </w:rPr>
        <w:t xml:space="preserve"> a to hlavne pri exotermických reakciách. Toto skracovanie kostry polyméru spôsobuje zníženie </w:t>
      </w:r>
      <w:proofErr w:type="spellStart"/>
      <w:r>
        <w:rPr>
          <w:rFonts w:ascii="Times New Roman" w:hAnsi="Times New Roman" w:cs="Times New Roman"/>
          <w:sz w:val="24"/>
        </w:rPr>
        <w:t>kohezívnych</w:t>
      </w:r>
      <w:proofErr w:type="spellEnd"/>
      <w:r>
        <w:rPr>
          <w:rFonts w:ascii="Times New Roman" w:hAnsi="Times New Roman" w:cs="Times New Roman"/>
          <w:sz w:val="24"/>
        </w:rPr>
        <w:t xml:space="preserve"> síl (mechanickej stability) a trvanlivosti polymérnych vrstiev. Tieto reakcie sú založené na radikálových proceso</w:t>
      </w:r>
      <w:r w:rsidR="00FB6539">
        <w:rPr>
          <w:rFonts w:ascii="Times New Roman" w:hAnsi="Times New Roman" w:cs="Times New Roman"/>
          <w:sz w:val="24"/>
        </w:rPr>
        <w:t>ch</w:t>
      </w:r>
      <w:r>
        <w:rPr>
          <w:rFonts w:ascii="Times New Roman" w:hAnsi="Times New Roman" w:cs="Times New Roman"/>
          <w:sz w:val="24"/>
        </w:rPr>
        <w:t xml:space="preserve">. </w:t>
      </w:r>
      <w:r w:rsidR="00FB6539">
        <w:rPr>
          <w:rFonts w:ascii="Times New Roman" w:hAnsi="Times New Roman" w:cs="Times New Roman"/>
          <w:sz w:val="24"/>
        </w:rPr>
        <w:t>V inertnej atmosfére (napr. argónová plazma) sa môžu u</w:t>
      </w:r>
      <w:r>
        <w:rPr>
          <w:rFonts w:ascii="Times New Roman" w:hAnsi="Times New Roman" w:cs="Times New Roman"/>
          <w:sz w:val="24"/>
        </w:rPr>
        <w:t xml:space="preserve">hlíkové radikály, ktoré vznikli odštiepením vodíkového atómu navzájom </w:t>
      </w:r>
      <w:r w:rsidR="00FB6539">
        <w:rPr>
          <w:rFonts w:ascii="Times New Roman" w:hAnsi="Times New Roman" w:cs="Times New Roman"/>
          <w:sz w:val="24"/>
        </w:rPr>
        <w:t xml:space="preserve">spájať </w:t>
      </w:r>
      <w:r>
        <w:rPr>
          <w:rFonts w:ascii="Times New Roman" w:hAnsi="Times New Roman" w:cs="Times New Roman"/>
          <w:sz w:val="24"/>
        </w:rPr>
        <w:t>(viď. obrázok č.18).</w:t>
      </w:r>
      <w:r>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{"citationItems":[{"id":"ITEM-1","itemData":{"ISBN":"9783527318537","abstract":"Includes index. \"This book aims to bridge classical and plasma chemistry, particularly focusing on polymer chemistry in the bulk and on the surface under plasma exposure. The stability of surface functionalization and the qualitative and quantitative measurement of functional groups at polymer surface are featured prominently, and chemical pathways for suppressing the undesirable side effects of plasma exposure are proposed and illustrated with numerous examples. Special attention is paid to the smooth transition from inanimate polymer surfaces to modified bioactive polymer surfaces. A wide range of techniques, plasma types and applications are demonstrated\"--Back cover. Interaction between Plasma and Polymers -- Plasma -- Chemistry and Energetics in Classic and Plasma Processes -- Kinetics of Polymer Surface Modification -- Bulk, Ablative, and Side Reactions -- Metallization of Plasma-Modified Polymers -- Accelerated Plasma-Aging of Polymers -- Polymer Surface Modifications with Monosort Functional Groups -- Atmospheric-Pressure Plasmas -- Plasma Polymerization -- Pulsed-Plasma Polymerization.","author":[{"dropping-particle":"","family":"Friedrich","given":"Jorg.","non-dropping-particle":"","parse-names":false,"suffix":""}],"id":"ITEM-1","issued":{"date-parts":[["2012"]]},"publisher":"Wiley-VCH","title":"The plasma chemistry of polymer surfaces : advanced techniques for surface design","type":"book"},"uris":["http://www.mendeley.com/documents/?uuid=e298ee86-284f-3620-86d5-713ca90f2967"]}],"mendeley":{"formattedCitation":"[49]","plainTextFormattedCitation":"[49]","previouslyFormattedCitation":"[49]"},"properties":{"noteIndex":0},"schema":"https://github.com/citation-style-language/schema/raw/master/csl-citation.json"}</w:instrText>
      </w:r>
      <w:r>
        <w:rPr>
          <w:rFonts w:ascii="Times New Roman" w:hAnsi="Times New Roman" w:cs="Times New Roman"/>
          <w:sz w:val="24"/>
        </w:rPr>
        <w:fldChar w:fldCharType="separate"/>
      </w:r>
      <w:r w:rsidR="00A82B7B" w:rsidRPr="00A82B7B">
        <w:rPr>
          <w:rFonts w:ascii="Times New Roman" w:hAnsi="Times New Roman" w:cs="Times New Roman"/>
          <w:noProof/>
          <w:sz w:val="24"/>
        </w:rPr>
        <w:t>[49]</w:t>
      </w:r>
      <w:r>
        <w:rPr>
          <w:rFonts w:ascii="Times New Roman" w:hAnsi="Times New Roman" w:cs="Times New Roman"/>
          <w:sz w:val="24"/>
        </w:rPr>
        <w:fldChar w:fldCharType="end"/>
      </w:r>
    </w:p>
    <w:p w14:paraId="4A344316" w14:textId="77777777" w:rsidR="00421BFA" w:rsidRDefault="00421BFA" w:rsidP="005F3E6B">
      <w:pPr>
        <w:pStyle w:val="Odsekzoznamu"/>
        <w:spacing w:line="360" w:lineRule="auto"/>
        <w:ind w:left="0"/>
        <w:jc w:val="both"/>
        <w:rPr>
          <w:rFonts w:ascii="Times New Roman" w:hAnsi="Times New Roman" w:cs="Times New Roman"/>
          <w:sz w:val="24"/>
        </w:rPr>
      </w:pPr>
    </w:p>
    <w:p w14:paraId="51FE9170" w14:textId="77777777" w:rsidR="00421BFA" w:rsidRDefault="00421BFA" w:rsidP="00431D63">
      <w:pPr>
        <w:pStyle w:val="Odsekzoznamu"/>
        <w:spacing w:line="360" w:lineRule="auto"/>
        <w:ind w:left="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0FEF07F" wp14:editId="7F5D2634">
            <wp:extent cx="5403850" cy="4575080"/>
            <wp:effectExtent l="0" t="0" r="635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zma.PNG"/>
                    <pic:cNvPicPr/>
                  </pic:nvPicPr>
                  <pic:blipFill>
                    <a:blip r:embed="rId28">
                      <a:extLst>
                        <a:ext uri="{28A0092B-C50C-407E-A947-70E740481C1C}">
                          <a14:useLocalDpi xmlns:a14="http://schemas.microsoft.com/office/drawing/2010/main" val="0"/>
                        </a:ext>
                      </a:extLst>
                    </a:blip>
                    <a:stretch>
                      <a:fillRect/>
                    </a:stretch>
                  </pic:blipFill>
                  <pic:spPr>
                    <a:xfrm>
                      <a:off x="0" y="0"/>
                      <a:ext cx="5415221" cy="4584707"/>
                    </a:xfrm>
                    <a:prstGeom prst="rect">
                      <a:avLst/>
                    </a:prstGeom>
                  </pic:spPr>
                </pic:pic>
              </a:graphicData>
            </a:graphic>
          </wp:inline>
        </w:drawing>
      </w:r>
    </w:p>
    <w:p w14:paraId="2E1E457D" w14:textId="1F51D656" w:rsidR="00421BFA" w:rsidRDefault="00421BFA" w:rsidP="005F3E6B">
      <w:pPr>
        <w:pStyle w:val="Odsekzoznamu"/>
        <w:spacing w:line="360" w:lineRule="auto"/>
        <w:ind w:left="0"/>
        <w:jc w:val="both"/>
        <w:rPr>
          <w:rFonts w:ascii="Times New Roman" w:hAnsi="Times New Roman" w:cs="Times New Roman"/>
          <w:sz w:val="24"/>
        </w:rPr>
      </w:pPr>
      <w:r>
        <w:rPr>
          <w:rFonts w:ascii="Times New Roman" w:hAnsi="Times New Roman" w:cs="Times New Roman"/>
          <w:b/>
          <w:sz w:val="24"/>
        </w:rPr>
        <w:t xml:space="preserve">Obrázok č.17: </w:t>
      </w:r>
      <w:r>
        <w:rPr>
          <w:rFonts w:ascii="Times New Roman" w:hAnsi="Times New Roman" w:cs="Times New Roman"/>
          <w:sz w:val="24"/>
        </w:rPr>
        <w:t xml:space="preserve">Znázornenie </w:t>
      </w:r>
      <w:proofErr w:type="spellStart"/>
      <w:r>
        <w:rPr>
          <w:rFonts w:ascii="Times New Roman" w:hAnsi="Times New Roman" w:cs="Times New Roman"/>
          <w:sz w:val="24"/>
        </w:rPr>
        <w:t>disociácie</w:t>
      </w:r>
      <w:proofErr w:type="spellEnd"/>
      <w:r>
        <w:rPr>
          <w:rFonts w:ascii="Times New Roman" w:hAnsi="Times New Roman" w:cs="Times New Roman"/>
          <w:sz w:val="24"/>
        </w:rPr>
        <w:t xml:space="preserve"> väzby C-H a následné pripojenie funkčnej skupiny „X“ z plazmy (vľavo), strihanie hlavného polymérneho reťazca (vpravo) po expozícii plazme</w:t>
      </w:r>
      <w:r>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{"citationItems":[{"id":"ITEM-1","itemData":{"ISBN":"9783527318537","abstract":"Includes index. \"This book aims to bridge classical and plasma chemistry, particularly focusing on polymer chemistry in the bulk and on the surface under plasma exposure. The stability of surface functionalization and the qualitative and quantitative measurement of functional groups at polymer surface are featured prominently, and chemical pathways for suppressing the undesirable side effects of plasma exposure are proposed and illustrated with numerous examples. Special attention is paid to the smooth transition from inanimate polymer surfaces to modified bioactive polymer surfaces. A wide range of techniques, plasma types and applications are demonstrated\"--Back cover. Interaction between Plasma and Polymers -- Plasma -- Chemistry and Energetics in Classic and Plasma Processes -- Kinetics of Polymer Surface Modification -- Bulk, Ablative, and Side Reactions -- Metallization of Plasma-Modified Polymers -- Accelerated Plasma-Aging of Polymers -- Polymer Surface Modifications with Monosort Functional Groups -- Atmospheric-Pressure Plasmas -- Plasma Polymerization -- Pulsed-Plasma Polymerization.","author":[{"dropping-particle":"","family":"Friedrich","given":"Jorg.","non-dropping-particle":"","parse-names":false,"suffix":""}],"id":"ITEM-1","issued":{"date-parts":[["2012"]]},"publisher":"Wiley-VCH","title":"The plasma chemistry of polymer surfaces : advanced techniques for surface design","type":"book"},"uris":["http://www.mendeley.com/documents/?uuid=e298ee86-284f-3620-86d5-713ca90f2967"]}],"mendeley":{"formattedCitation":"[49]","plainTextFormattedCitation":"[49]","previouslyFormattedCitation":"[49]"},"properties":{"noteIndex":0},"schema":"https://github.com/citation-style-language/schema/raw/master/csl-citation.json"}</w:instrText>
      </w:r>
      <w:r>
        <w:rPr>
          <w:rFonts w:ascii="Times New Roman" w:hAnsi="Times New Roman" w:cs="Times New Roman"/>
          <w:sz w:val="24"/>
        </w:rPr>
        <w:fldChar w:fldCharType="separate"/>
      </w:r>
      <w:r w:rsidR="00A82B7B" w:rsidRPr="00A82B7B">
        <w:rPr>
          <w:rFonts w:ascii="Times New Roman" w:hAnsi="Times New Roman" w:cs="Times New Roman"/>
          <w:noProof/>
          <w:sz w:val="24"/>
        </w:rPr>
        <w:t>[49]</w:t>
      </w:r>
      <w:r>
        <w:rPr>
          <w:rFonts w:ascii="Times New Roman" w:hAnsi="Times New Roman" w:cs="Times New Roman"/>
          <w:sz w:val="24"/>
        </w:rPr>
        <w:fldChar w:fldCharType="end"/>
      </w:r>
    </w:p>
    <w:p w14:paraId="5A5C910B" w14:textId="77777777" w:rsidR="00421BFA" w:rsidRDefault="00421BFA" w:rsidP="005F3E6B">
      <w:pPr>
        <w:pStyle w:val="Odsekzoznamu"/>
        <w:spacing w:line="360" w:lineRule="auto"/>
        <w:ind w:left="0"/>
        <w:jc w:val="both"/>
        <w:rPr>
          <w:rFonts w:ascii="Times New Roman" w:hAnsi="Times New Roman" w:cs="Times New Roman"/>
          <w:sz w:val="24"/>
        </w:rPr>
      </w:pPr>
    </w:p>
    <w:p w14:paraId="2C353B86" w14:textId="29272332" w:rsidR="00421BFA" w:rsidRDefault="00421BFA" w:rsidP="005F3E6B">
      <w:pPr>
        <w:pStyle w:val="Odsekzoznamu"/>
        <w:spacing w:line="360" w:lineRule="auto"/>
        <w:ind w:left="0"/>
        <w:jc w:val="both"/>
        <w:rPr>
          <w:rFonts w:ascii="Times New Roman" w:hAnsi="Times New Roman" w:cs="Times New Roman"/>
          <w:sz w:val="24"/>
        </w:rPr>
      </w:pPr>
      <w:r>
        <w:rPr>
          <w:rFonts w:ascii="Times New Roman" w:hAnsi="Times New Roman" w:cs="Times New Roman"/>
          <w:sz w:val="24"/>
        </w:rPr>
        <w:t xml:space="preserve">V prípade použitia plazmy za prítomnosti vzácneho plynu </w:t>
      </w:r>
      <w:r w:rsidR="00FB6539">
        <w:rPr>
          <w:rFonts w:ascii="Times New Roman" w:hAnsi="Times New Roman" w:cs="Times New Roman"/>
          <w:sz w:val="24"/>
        </w:rPr>
        <w:t xml:space="preserve">alebo vodíku </w:t>
      </w:r>
      <w:r>
        <w:rPr>
          <w:rFonts w:ascii="Times New Roman" w:hAnsi="Times New Roman" w:cs="Times New Roman"/>
          <w:sz w:val="24"/>
        </w:rPr>
        <w:t>ako výsledný produkt prevažuje sieťovanie polymérneho reťazca a tvorba dvojných väzieb</w:t>
      </w:r>
      <w:r w:rsidR="00FB6539">
        <w:rPr>
          <w:rFonts w:ascii="Times New Roman" w:hAnsi="Times New Roman" w:cs="Times New Roman"/>
          <w:sz w:val="24"/>
        </w:rPr>
        <w:t>, v prípade reaktívneho prostredia (v prítomnosti kyslíku) potom dochádza k vytvoreniu nových reaktívnych skupín (napr. peroxidy), ktoré ďalej reagujú</w:t>
      </w:r>
      <w:r>
        <w:rPr>
          <w:rFonts w:ascii="Times New Roman" w:hAnsi="Times New Roman" w:cs="Times New Roman"/>
          <w:sz w:val="24"/>
        </w:rPr>
        <w:t>.</w:t>
      </w:r>
      <w:r>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{"citationItems":[{"id":"ITEM-1","itemData":{"ISBN":"9783527318537","abstract":"Includes index. \"This book aims to bridge classical and plasma chemistry, particularly focusing on polymer chemistry in the bulk and on the surface under plasma exposure. The stability of surface functionalization and the qualitative and quantitative measurement of functional groups at polymer surface are featured prominently, and chemical pathways for suppressing the undesirable side effects of plasma exposure are proposed and illustrated with numerous examples. Special attention is paid to the smooth transition from inanimate polymer surfaces to modified bioactive polymer surfaces. A wide range of techniques, plasma types and applications are demonstrated\"--Back cover. Interaction between Plasma and Polymers -- Plasma -- Chemistry and Energetics in Classic and Plasma Processes -- Kinetics of Polymer Surface Modification -- Bulk, Ablative, and Side Reactions -- Metallization of Plasma-Modified Polymers -- Accelerated Plasma-Aging of Polymers -- Polymer Surface Modifications with Monosort Functional Groups -- Atmospheric-Pressure Plasmas -- Plasma Polymerization -- Pulsed-Plasma Polymerization.","author":[{"dropping-particle":"","family":"Friedrich","given":"Jorg.","non-dropping-particle":"","parse-names":false,"suffix":""}],"id":"ITEM-1","issued":{"date-parts":[["2012"]]},"publisher":"Wiley-VCH","title":"The plasma chemistry of polymer surfaces : advanced techniques for surface design","type":"book"},"uris":["http://www.mendeley.com/documents/?uuid=e298ee86-284f-3620-86d5-713ca90f2967"]}],"mendeley":{"formattedCitation":"[49]","plainTextFormattedCitation":"[49]","previouslyFormattedCitation":"[49]"},"properties":{"noteIndex":0},"schema":"https://github.com/citation-style-language/schema/raw/master/csl-citation.json"}</w:instrText>
      </w:r>
      <w:r>
        <w:rPr>
          <w:rFonts w:ascii="Times New Roman" w:hAnsi="Times New Roman" w:cs="Times New Roman"/>
          <w:sz w:val="24"/>
        </w:rPr>
        <w:fldChar w:fldCharType="separate"/>
      </w:r>
      <w:r w:rsidR="00A82B7B" w:rsidRPr="00A82B7B">
        <w:rPr>
          <w:rFonts w:ascii="Times New Roman" w:hAnsi="Times New Roman" w:cs="Times New Roman"/>
          <w:noProof/>
          <w:sz w:val="24"/>
        </w:rPr>
        <w:t>[49]</w:t>
      </w:r>
      <w:r>
        <w:rPr>
          <w:rFonts w:ascii="Times New Roman" w:hAnsi="Times New Roman" w:cs="Times New Roman"/>
          <w:sz w:val="24"/>
        </w:rPr>
        <w:fldChar w:fldCharType="end"/>
      </w:r>
      <w:r w:rsidR="00FB6539">
        <w:rPr>
          <w:rFonts w:ascii="Times New Roman" w:hAnsi="Times New Roman" w:cs="Times New Roman"/>
          <w:sz w:val="24"/>
        </w:rPr>
        <w:t xml:space="preserve"> Viac-menej dlhodobé pôsobenie plazmy na</w:t>
      </w:r>
      <w:r w:rsidR="00E64974">
        <w:rPr>
          <w:rFonts w:ascii="Times New Roman" w:hAnsi="Times New Roman" w:cs="Times New Roman"/>
          <w:sz w:val="24"/>
        </w:rPr>
        <w:t> </w:t>
      </w:r>
      <w:r w:rsidR="00FB6539">
        <w:rPr>
          <w:rFonts w:ascii="Times New Roman" w:hAnsi="Times New Roman" w:cs="Times New Roman"/>
          <w:sz w:val="24"/>
        </w:rPr>
        <w:t>polymérne materiály má vždy za následok odbúravanie a degradáciu reťazca na</w:t>
      </w:r>
      <w:r w:rsidR="008019E4">
        <w:rPr>
          <w:rFonts w:ascii="Times New Roman" w:hAnsi="Times New Roman" w:cs="Times New Roman"/>
          <w:sz w:val="24"/>
        </w:rPr>
        <w:t> </w:t>
      </w:r>
      <w:proofErr w:type="spellStart"/>
      <w:r w:rsidR="00FB6539">
        <w:rPr>
          <w:rFonts w:ascii="Times New Roman" w:hAnsi="Times New Roman" w:cs="Times New Roman"/>
          <w:sz w:val="24"/>
        </w:rPr>
        <w:t>nízkomolekulárne</w:t>
      </w:r>
      <w:proofErr w:type="spellEnd"/>
      <w:r w:rsidR="00FB6539">
        <w:rPr>
          <w:rFonts w:ascii="Times New Roman" w:hAnsi="Times New Roman" w:cs="Times New Roman"/>
          <w:sz w:val="24"/>
        </w:rPr>
        <w:t xml:space="preserve"> fragmenty.</w:t>
      </w:r>
    </w:p>
    <w:p w14:paraId="11394612" w14:textId="77777777" w:rsidR="00421BFA" w:rsidRPr="00F0790B" w:rsidRDefault="00421BFA" w:rsidP="00431D63">
      <w:pPr>
        <w:pStyle w:val="Odsekzoznamu"/>
        <w:spacing w:line="360" w:lineRule="auto"/>
        <w:ind w:left="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338F92A6" wp14:editId="25F9CA97">
            <wp:extent cx="5651790" cy="4242018"/>
            <wp:effectExtent l="0" t="0" r="6350" b="635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zma 2.PNG"/>
                    <pic:cNvPicPr/>
                  </pic:nvPicPr>
                  <pic:blipFill>
                    <a:blip r:embed="rId29">
                      <a:extLst>
                        <a:ext uri="{28A0092B-C50C-407E-A947-70E740481C1C}">
                          <a14:useLocalDpi xmlns:a14="http://schemas.microsoft.com/office/drawing/2010/main" val="0"/>
                        </a:ext>
                      </a:extLst>
                    </a:blip>
                    <a:stretch>
                      <a:fillRect/>
                    </a:stretch>
                  </pic:blipFill>
                  <pic:spPr>
                    <a:xfrm>
                      <a:off x="0" y="0"/>
                      <a:ext cx="5651790" cy="4242018"/>
                    </a:xfrm>
                    <a:prstGeom prst="rect">
                      <a:avLst/>
                    </a:prstGeom>
                  </pic:spPr>
                </pic:pic>
              </a:graphicData>
            </a:graphic>
          </wp:inline>
        </w:drawing>
      </w:r>
    </w:p>
    <w:p w14:paraId="40D67763" w14:textId="3C5DE4A7" w:rsidR="00741CB1" w:rsidRDefault="00421BFA" w:rsidP="007947F9">
      <w:pPr>
        <w:spacing w:line="360" w:lineRule="auto"/>
        <w:rPr>
          <w:rFonts w:ascii="Times New Roman" w:hAnsi="Times New Roman" w:cs="Times New Roman"/>
          <w:sz w:val="24"/>
        </w:rPr>
      </w:pPr>
      <w:r w:rsidRPr="00A15F65">
        <w:rPr>
          <w:rFonts w:ascii="Times New Roman" w:hAnsi="Times New Roman" w:cs="Times New Roman"/>
          <w:b/>
          <w:sz w:val="24"/>
        </w:rPr>
        <w:t>Obrázok č.18:</w:t>
      </w:r>
      <w:r>
        <w:rPr>
          <w:rFonts w:ascii="Times New Roman" w:hAnsi="Times New Roman" w:cs="Times New Roman"/>
          <w:b/>
          <w:sz w:val="24"/>
        </w:rPr>
        <w:t xml:space="preserve"> </w:t>
      </w:r>
      <w:r>
        <w:rPr>
          <w:rFonts w:ascii="Times New Roman" w:hAnsi="Times New Roman" w:cs="Times New Roman"/>
          <w:sz w:val="24"/>
        </w:rPr>
        <w:t xml:space="preserve">Znázornenie C-C a C-H </w:t>
      </w:r>
      <w:proofErr w:type="spellStart"/>
      <w:r>
        <w:rPr>
          <w:rFonts w:ascii="Times New Roman" w:hAnsi="Times New Roman" w:cs="Times New Roman"/>
          <w:sz w:val="24"/>
        </w:rPr>
        <w:t>disociácie</w:t>
      </w:r>
      <w:proofErr w:type="spellEnd"/>
      <w:r>
        <w:rPr>
          <w:rFonts w:ascii="Times New Roman" w:hAnsi="Times New Roman" w:cs="Times New Roman"/>
          <w:sz w:val="24"/>
        </w:rPr>
        <w:t xml:space="preserve"> na polymérnom reťazci. Na pravej strane je znázornený rozpad za prítomnosti vzduchu, na ľavej bez prítomnosti kyslíka v atmosfére napr. vzácneho plynu</w:t>
      </w:r>
      <w:r>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{"citationItems":[{"id":"ITEM-1","itemData":{"ISBN":"9783527318537","abstract":"Includes index. \"This book aims to bridge classical and plasma chemistry, particularly focusing on polymer chemistry in the bulk and on the surface under plasma exposure. The stability of surface functionalization and the qualitative and quantitative measurement of functional groups at polymer surface are featured prominently, and chemical pathways for suppressing the undesirable side effects of plasma exposure are proposed and illustrated with numerous examples. Special attention is paid to the smooth transition from inanimate polymer surfaces to modified bioactive polymer surfaces. A wide range of techniques, plasma types and applications are demonstrated\"--Back cover. Interaction between Plasma and Polymers -- Plasma -- Chemistry and Energetics in Classic and Plasma Processes -- Kinetics of Polymer Surface Modification -- Bulk, Ablative, and Side Reactions -- Metallization of Plasma-Modified Polymers -- Accelerated Plasma-Aging of Polymers -- Polymer Surface Modifications with Monosort Functional Groups -- Atmospheric-Pressure Plasmas -- Plasma Polymerization -- Pulsed-Plasma Polymerization.","author":[{"dropping-particle":"","family":"Friedrich","given":"Jorg.","non-dropping-particle":"","parse-names":false,"suffix":""}],"id":"ITEM-1","issued":{"date-parts":[["2012"]]},"publisher":"Wiley-VCH","title":"The plasma chemistry of polymer surfaces : advanced techniques for surface design","type":"book"},"uris":["http://www.mendeley.com/documents/?uuid=e298ee86-284f-3620-86d5-713ca90f2967"]}],"mendeley":{"formattedCitation":"[49]","plainTextFormattedCitation":"[49]","previouslyFormattedCitation":"[49]"},"properties":{"noteIndex":0},"schema":"https://github.com/citation-style-language/schema/raw/master/csl-citation.json"}</w:instrText>
      </w:r>
      <w:r>
        <w:rPr>
          <w:rFonts w:ascii="Times New Roman" w:hAnsi="Times New Roman" w:cs="Times New Roman"/>
          <w:sz w:val="24"/>
        </w:rPr>
        <w:fldChar w:fldCharType="separate"/>
      </w:r>
      <w:r w:rsidR="00A82B7B" w:rsidRPr="00A82B7B">
        <w:rPr>
          <w:rFonts w:ascii="Times New Roman" w:hAnsi="Times New Roman" w:cs="Times New Roman"/>
          <w:noProof/>
          <w:sz w:val="24"/>
        </w:rPr>
        <w:t>[49]</w:t>
      </w:r>
      <w:r>
        <w:rPr>
          <w:rFonts w:ascii="Times New Roman" w:hAnsi="Times New Roman" w:cs="Times New Roman"/>
          <w:sz w:val="24"/>
        </w:rPr>
        <w:fldChar w:fldCharType="end"/>
      </w:r>
    </w:p>
    <w:p w14:paraId="7919A119" w14:textId="67463264" w:rsidR="005E2C87" w:rsidRDefault="005E2C87" w:rsidP="007947F9">
      <w:pPr>
        <w:spacing w:line="360" w:lineRule="auto"/>
        <w:rPr>
          <w:rFonts w:ascii="Times New Roman" w:hAnsi="Times New Roman" w:cs="Times New Roman"/>
          <w:sz w:val="24"/>
        </w:rPr>
      </w:pPr>
    </w:p>
    <w:p w14:paraId="0B081F57" w14:textId="50EA28CA" w:rsidR="005E2C87" w:rsidRDefault="005E2C87" w:rsidP="007947F9">
      <w:pPr>
        <w:spacing w:line="360" w:lineRule="auto"/>
        <w:rPr>
          <w:rFonts w:ascii="Times New Roman" w:hAnsi="Times New Roman" w:cs="Times New Roman"/>
          <w:sz w:val="24"/>
        </w:rPr>
      </w:pPr>
    </w:p>
    <w:p w14:paraId="422BB84E" w14:textId="2B9E75F2" w:rsidR="005E2C87" w:rsidRDefault="005E2C87" w:rsidP="007947F9">
      <w:pPr>
        <w:spacing w:line="360" w:lineRule="auto"/>
        <w:rPr>
          <w:rFonts w:ascii="Times New Roman" w:hAnsi="Times New Roman" w:cs="Times New Roman"/>
          <w:sz w:val="24"/>
        </w:rPr>
      </w:pPr>
    </w:p>
    <w:p w14:paraId="791F935C" w14:textId="579B3E4A" w:rsidR="005E2C87" w:rsidRDefault="005E2C87" w:rsidP="007947F9">
      <w:pPr>
        <w:spacing w:line="360" w:lineRule="auto"/>
        <w:rPr>
          <w:rFonts w:ascii="Times New Roman" w:hAnsi="Times New Roman" w:cs="Times New Roman"/>
          <w:sz w:val="24"/>
        </w:rPr>
      </w:pPr>
    </w:p>
    <w:p w14:paraId="79B184F4" w14:textId="54839BBD" w:rsidR="005E2C87" w:rsidRDefault="005E2C87" w:rsidP="007947F9">
      <w:pPr>
        <w:spacing w:line="360" w:lineRule="auto"/>
        <w:rPr>
          <w:rFonts w:ascii="Times New Roman" w:hAnsi="Times New Roman" w:cs="Times New Roman"/>
          <w:sz w:val="24"/>
        </w:rPr>
      </w:pPr>
    </w:p>
    <w:p w14:paraId="0257C31A" w14:textId="77777777" w:rsidR="005E2C87" w:rsidRPr="00741CB1" w:rsidRDefault="005E2C87" w:rsidP="007947F9">
      <w:pPr>
        <w:spacing w:line="360" w:lineRule="auto"/>
        <w:rPr>
          <w:rFonts w:ascii="Times New Roman" w:hAnsi="Times New Roman" w:cs="Times New Roman"/>
          <w:sz w:val="24"/>
        </w:rPr>
      </w:pPr>
    </w:p>
    <w:p w14:paraId="7EAED658" w14:textId="77777777" w:rsidR="00741CB1" w:rsidRDefault="00741CB1" w:rsidP="00A82EE9">
      <w:pPr>
        <w:pStyle w:val="NADPIS10"/>
        <w:spacing w:line="360" w:lineRule="auto"/>
      </w:pPr>
      <w:bookmarkStart w:id="880" w:name="_Toc8495512"/>
      <w:r>
        <w:lastRenderedPageBreak/>
        <w:t>PRAKTICKÁ ČASŤ</w:t>
      </w:r>
      <w:bookmarkEnd w:id="880"/>
    </w:p>
    <w:p w14:paraId="1461F5D1" w14:textId="77777777" w:rsidR="00741CB1" w:rsidRPr="00741CB1" w:rsidRDefault="00741CB1" w:rsidP="00A82EE9">
      <w:pPr>
        <w:pStyle w:val="Odsekzoznamu"/>
        <w:keepNext/>
        <w:keepLines/>
        <w:numPr>
          <w:ilvl w:val="0"/>
          <w:numId w:val="2"/>
        </w:numPr>
        <w:spacing w:before="240" w:after="0" w:line="360" w:lineRule="auto"/>
        <w:contextualSpacing w:val="0"/>
        <w:outlineLvl w:val="0"/>
        <w:rPr>
          <w:rFonts w:asciiTheme="majorHAnsi" w:eastAsiaTheme="majorEastAsia" w:hAnsiTheme="majorHAnsi" w:cstheme="majorBidi"/>
          <w:vanish/>
          <w:color w:val="2F5496" w:themeColor="accent1" w:themeShade="BF"/>
          <w:sz w:val="32"/>
          <w:szCs w:val="32"/>
          <w:lang w:eastAsia="en-US"/>
        </w:rPr>
      </w:pPr>
      <w:bookmarkStart w:id="881" w:name="_Toc5965846"/>
      <w:bookmarkStart w:id="882" w:name="_Toc5965999"/>
      <w:bookmarkStart w:id="883" w:name="_Toc6064052"/>
      <w:bookmarkStart w:id="884" w:name="_Toc6147350"/>
      <w:bookmarkStart w:id="885" w:name="_Toc6147435"/>
      <w:bookmarkStart w:id="886" w:name="_Toc6574316"/>
      <w:bookmarkStart w:id="887" w:name="_Toc6574534"/>
      <w:bookmarkStart w:id="888" w:name="_Toc8035807"/>
      <w:bookmarkStart w:id="889" w:name="_Toc8484659"/>
      <w:bookmarkStart w:id="890" w:name="_Toc8494835"/>
      <w:bookmarkStart w:id="891" w:name="_Toc8495427"/>
      <w:bookmarkStart w:id="892" w:name="_Toc8495513"/>
      <w:bookmarkEnd w:id="881"/>
      <w:bookmarkEnd w:id="882"/>
      <w:bookmarkEnd w:id="883"/>
      <w:bookmarkEnd w:id="884"/>
      <w:bookmarkEnd w:id="885"/>
      <w:bookmarkEnd w:id="886"/>
      <w:bookmarkEnd w:id="887"/>
      <w:bookmarkEnd w:id="888"/>
      <w:bookmarkEnd w:id="889"/>
      <w:bookmarkEnd w:id="890"/>
      <w:bookmarkEnd w:id="891"/>
      <w:bookmarkEnd w:id="892"/>
    </w:p>
    <w:p w14:paraId="0D20128B" w14:textId="31E6F81C" w:rsidR="00741CB1" w:rsidRDefault="00741CB1" w:rsidP="00A82EE9">
      <w:pPr>
        <w:pStyle w:val="Nadpis2"/>
        <w:spacing w:line="360" w:lineRule="auto"/>
      </w:pPr>
      <w:bookmarkStart w:id="893" w:name="_Toc8495514"/>
      <w:r>
        <w:t>P</w:t>
      </w:r>
      <w:r w:rsidR="00630BF0">
        <w:t>oužitá inštrumentácia a chemikálie</w:t>
      </w:r>
      <w:bookmarkEnd w:id="893"/>
    </w:p>
    <w:p w14:paraId="22741A24" w14:textId="55BD2D1F" w:rsidR="00741CB1" w:rsidRPr="007947F9" w:rsidRDefault="00741CB1" w:rsidP="00A82EE9">
      <w:pPr>
        <w:pStyle w:val="odrka"/>
        <w:spacing w:line="360" w:lineRule="auto"/>
      </w:pPr>
      <w:bookmarkStart w:id="894" w:name="_Toc8495515"/>
      <w:proofErr w:type="spellStart"/>
      <w:r>
        <w:t>Nanospider</w:t>
      </w:r>
      <w:r>
        <w:rPr>
          <w:vertAlign w:val="superscript"/>
        </w:rPr>
        <w:t>TM</w:t>
      </w:r>
      <w:proofErr w:type="spellEnd"/>
      <w:r w:rsidR="00E51C06">
        <w:rPr>
          <w:vertAlign w:val="superscript"/>
        </w:rPr>
        <w:t xml:space="preserve"> </w:t>
      </w:r>
      <w:r w:rsidR="00E51C06">
        <w:t>NS LAB 500</w:t>
      </w:r>
      <w:bookmarkEnd w:id="894"/>
    </w:p>
    <w:p w14:paraId="413BE3E7" w14:textId="242446D2" w:rsidR="007947F9" w:rsidRPr="007947F9" w:rsidRDefault="00A82EE9" w:rsidP="00A82EE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Všetky </w:t>
      </w:r>
      <w:proofErr w:type="spellStart"/>
      <w:r>
        <w:rPr>
          <w:rFonts w:ascii="Times New Roman" w:hAnsi="Times New Roman" w:cs="Times New Roman"/>
          <w:sz w:val="24"/>
          <w:szCs w:val="24"/>
        </w:rPr>
        <w:t>naspinované</w:t>
      </w:r>
      <w:proofErr w:type="spellEnd"/>
      <w:r>
        <w:rPr>
          <w:rFonts w:ascii="Times New Roman" w:hAnsi="Times New Roman" w:cs="Times New Roman"/>
          <w:sz w:val="24"/>
          <w:szCs w:val="24"/>
        </w:rPr>
        <w:t xml:space="preserve"> vlákna boli vytvorené na prístroji </w:t>
      </w:r>
      <w:proofErr w:type="spellStart"/>
      <w:r>
        <w:rPr>
          <w:rFonts w:ascii="Times New Roman" w:hAnsi="Times New Roman" w:cs="Times New Roman"/>
          <w:sz w:val="24"/>
          <w:szCs w:val="24"/>
        </w:rPr>
        <w:t>Nanospider</w:t>
      </w:r>
      <w:r>
        <w:rPr>
          <w:rFonts w:ascii="Times New Roman" w:hAnsi="Times New Roman" w:cs="Times New Roman"/>
          <w:sz w:val="24"/>
          <w:szCs w:val="24"/>
          <w:vertAlign w:val="superscript"/>
        </w:rPr>
        <w:t>TM</w:t>
      </w:r>
      <w:proofErr w:type="spellEnd"/>
      <w:r>
        <w:rPr>
          <w:rFonts w:ascii="Times New Roman" w:hAnsi="Times New Roman" w:cs="Times New Roman"/>
          <w:sz w:val="24"/>
          <w:szCs w:val="24"/>
        </w:rPr>
        <w:t xml:space="preserve"> (viď. obrázok č.19) zakúpenom od firmy ELMARCO. Na </w:t>
      </w:r>
      <w:proofErr w:type="spellStart"/>
      <w:r>
        <w:rPr>
          <w:rFonts w:ascii="Times New Roman" w:hAnsi="Times New Roman" w:cs="Times New Roman"/>
          <w:sz w:val="24"/>
          <w:szCs w:val="24"/>
        </w:rPr>
        <w:t>spinovanie</w:t>
      </w:r>
      <w:proofErr w:type="spellEnd"/>
      <w:r>
        <w:rPr>
          <w:rFonts w:ascii="Times New Roman" w:hAnsi="Times New Roman" w:cs="Times New Roman"/>
          <w:sz w:val="24"/>
          <w:szCs w:val="24"/>
        </w:rPr>
        <w:t xml:space="preserve"> bola použitá </w:t>
      </w:r>
      <w:proofErr w:type="spellStart"/>
      <w:r>
        <w:rPr>
          <w:rFonts w:ascii="Times New Roman" w:hAnsi="Times New Roman" w:cs="Times New Roman"/>
          <w:sz w:val="24"/>
          <w:szCs w:val="24"/>
        </w:rPr>
        <w:t>bezihlová</w:t>
      </w:r>
      <w:proofErr w:type="spellEnd"/>
      <w:r>
        <w:rPr>
          <w:rFonts w:ascii="Times New Roman" w:hAnsi="Times New Roman" w:cs="Times New Roman"/>
          <w:sz w:val="24"/>
          <w:szCs w:val="24"/>
        </w:rPr>
        <w:t xml:space="preserve"> technológia, namiesto ihly bola použitá rotujúca valcová elektróda. Aplikované napätie medzi elektródami sa pohybovalo medzi 40</w:t>
      </w:r>
      <w:r w:rsidR="00E64974">
        <w:rPr>
          <w:rFonts w:ascii="Times New Roman" w:hAnsi="Times New Roman" w:cs="Times New Roman"/>
          <w:sz w:val="24"/>
          <w:szCs w:val="24"/>
        </w:rPr>
        <w:t xml:space="preserve"> </w:t>
      </w:r>
      <w:r>
        <w:rPr>
          <w:rFonts w:ascii="Times New Roman" w:hAnsi="Times New Roman" w:cs="Times New Roman"/>
          <w:sz w:val="24"/>
          <w:szCs w:val="24"/>
        </w:rPr>
        <w:t>- 65 kV v závislosti od zvlákňovaného roztoku viď. tabuľka č.2. Vzdialenosť medzi rotujúcou elektródou a zbernou elektródou bola nastavená na konštantnú hodnotu</w:t>
      </w:r>
      <w:r w:rsidR="0001125B">
        <w:rPr>
          <w:rFonts w:ascii="Times New Roman" w:hAnsi="Times New Roman" w:cs="Times New Roman"/>
          <w:sz w:val="24"/>
          <w:szCs w:val="24"/>
        </w:rPr>
        <w:t>,</w:t>
      </w:r>
      <w:r>
        <w:rPr>
          <w:rFonts w:ascii="Times New Roman" w:hAnsi="Times New Roman" w:cs="Times New Roman"/>
          <w:sz w:val="24"/>
          <w:szCs w:val="24"/>
        </w:rPr>
        <w:t xml:space="preserve"> a to 14 cm. Roztoky boli zvlákňované za laboratórnych podmienok na vzduchu pri</w:t>
      </w:r>
      <w:r w:rsidR="0062722E">
        <w:rPr>
          <w:rFonts w:ascii="Times New Roman" w:hAnsi="Times New Roman" w:cs="Times New Roman"/>
          <w:sz w:val="24"/>
          <w:szCs w:val="24"/>
        </w:rPr>
        <w:t> </w:t>
      </w:r>
      <w:r>
        <w:rPr>
          <w:rFonts w:ascii="Times New Roman" w:hAnsi="Times New Roman" w:cs="Times New Roman"/>
          <w:sz w:val="24"/>
          <w:szCs w:val="24"/>
        </w:rPr>
        <w:t>relatívnej vlhkosti v rozmedzí 30</w:t>
      </w:r>
      <w:r w:rsidR="00B125F4">
        <w:rPr>
          <w:rFonts w:ascii="Times New Roman" w:hAnsi="Times New Roman" w:cs="Times New Roman"/>
          <w:sz w:val="24"/>
          <w:szCs w:val="24"/>
        </w:rPr>
        <w:t xml:space="preserve"> </w:t>
      </w:r>
      <w:r>
        <w:rPr>
          <w:rFonts w:ascii="Times New Roman" w:hAnsi="Times New Roman" w:cs="Times New Roman"/>
          <w:sz w:val="24"/>
          <w:szCs w:val="24"/>
        </w:rPr>
        <w:t xml:space="preserve">- 60 %. </w:t>
      </w:r>
    </w:p>
    <w:p w14:paraId="2FC87A63" w14:textId="4436F5CE" w:rsidR="007947F9" w:rsidRDefault="007947F9" w:rsidP="007947F9">
      <w:pPr>
        <w:jc w:val="center"/>
      </w:pPr>
      <w:r>
        <w:rPr>
          <w:noProof/>
        </w:rPr>
        <w:lastRenderedPageBreak/>
        <w:drawing>
          <wp:inline distT="0" distB="0" distL="0" distR="0" wp14:anchorId="6C6AF3CF" wp14:editId="759EB30F">
            <wp:extent cx="6137591" cy="3452448"/>
            <wp:effectExtent l="9208" t="0" r="6032" b="6033"/>
            <wp:docPr id="702" name="Obrázok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20190404_094656.jpg"/>
                    <pic:cNvPicPr/>
                  </pic:nvPicPr>
                  <pic:blipFill>
                    <a:blip r:embed="rId30" cstate="print">
                      <a:extLst>
                        <a:ext uri="{28A0092B-C50C-407E-A947-70E740481C1C}">
                          <a14:useLocalDpi xmlns:a14="http://schemas.microsoft.com/office/drawing/2010/main" val="0"/>
                        </a:ext>
                      </a:extLst>
                    </a:blip>
                    <a:stretch>
                      <a:fillRect/>
                    </a:stretch>
                  </pic:blipFill>
                  <pic:spPr>
                    <a:xfrm rot="5400000">
                      <a:off x="0" y="0"/>
                      <a:ext cx="6145413" cy="3456848"/>
                    </a:xfrm>
                    <a:prstGeom prst="rect">
                      <a:avLst/>
                    </a:prstGeom>
                  </pic:spPr>
                </pic:pic>
              </a:graphicData>
            </a:graphic>
          </wp:inline>
        </w:drawing>
      </w:r>
    </w:p>
    <w:p w14:paraId="0B80BE66" w14:textId="569F7795" w:rsidR="00A82EE9" w:rsidRPr="00A82EE9" w:rsidRDefault="00A82EE9" w:rsidP="00A82EE9">
      <w:pPr>
        <w:rPr>
          <w:rFonts w:ascii="Times New Roman" w:hAnsi="Times New Roman" w:cs="Times New Roman"/>
          <w:sz w:val="24"/>
        </w:rPr>
      </w:pPr>
      <w:r w:rsidRPr="00A82EE9">
        <w:rPr>
          <w:rFonts w:ascii="Times New Roman" w:hAnsi="Times New Roman" w:cs="Times New Roman"/>
          <w:b/>
          <w:sz w:val="24"/>
        </w:rPr>
        <w:t>Obrázok č. 19:</w:t>
      </w:r>
      <w:r>
        <w:rPr>
          <w:rFonts w:ascii="Times New Roman" w:hAnsi="Times New Roman" w:cs="Times New Roman"/>
          <w:b/>
          <w:sz w:val="24"/>
        </w:rPr>
        <w:t xml:space="preserve"> </w:t>
      </w:r>
      <w:proofErr w:type="spellStart"/>
      <w:r>
        <w:rPr>
          <w:rFonts w:ascii="Times New Roman" w:hAnsi="Times New Roman" w:cs="Times New Roman"/>
          <w:sz w:val="24"/>
        </w:rPr>
        <w:t>Nanospider</w:t>
      </w:r>
      <w:r>
        <w:rPr>
          <w:rFonts w:ascii="Times New Roman" w:hAnsi="Times New Roman" w:cs="Times New Roman"/>
          <w:sz w:val="24"/>
          <w:vertAlign w:val="superscript"/>
        </w:rPr>
        <w:t>TM</w:t>
      </w:r>
      <w:proofErr w:type="spellEnd"/>
      <w:r>
        <w:rPr>
          <w:rFonts w:ascii="Times New Roman" w:hAnsi="Times New Roman" w:cs="Times New Roman"/>
          <w:sz w:val="24"/>
        </w:rPr>
        <w:t xml:space="preserve"> používaný na prípravu </w:t>
      </w:r>
      <w:proofErr w:type="spellStart"/>
      <w:r>
        <w:rPr>
          <w:rFonts w:ascii="Times New Roman" w:hAnsi="Times New Roman" w:cs="Times New Roman"/>
          <w:sz w:val="24"/>
        </w:rPr>
        <w:t>nanovlákien</w:t>
      </w:r>
      <w:proofErr w:type="spellEnd"/>
    </w:p>
    <w:p w14:paraId="5B1BA108" w14:textId="1678E80D" w:rsidR="00741CB1" w:rsidRDefault="00741CB1" w:rsidP="002A4248">
      <w:pPr>
        <w:pStyle w:val="odrka"/>
        <w:spacing w:line="360" w:lineRule="auto"/>
      </w:pPr>
      <w:bookmarkStart w:id="895" w:name="_Toc8495516"/>
      <w:r>
        <w:t>Infračervený spektrometer</w:t>
      </w:r>
      <w:bookmarkEnd w:id="895"/>
    </w:p>
    <w:p w14:paraId="37D7335D" w14:textId="68F5547A" w:rsidR="002A4248" w:rsidRPr="002A4248" w:rsidRDefault="002A4248" w:rsidP="0001125B">
      <w:pPr>
        <w:spacing w:line="360" w:lineRule="auto"/>
        <w:jc w:val="both"/>
        <w:rPr>
          <w:rFonts w:ascii="Times New Roman" w:hAnsi="Times New Roman" w:cs="Times New Roman"/>
          <w:sz w:val="24"/>
        </w:rPr>
      </w:pPr>
      <w:r w:rsidRPr="002A4248">
        <w:rPr>
          <w:rFonts w:ascii="Times New Roman" w:hAnsi="Times New Roman" w:cs="Times New Roman"/>
          <w:sz w:val="24"/>
        </w:rPr>
        <w:t>Na meranie infračervených spektier bol využitý</w:t>
      </w:r>
      <w:r w:rsidR="00E51C06">
        <w:rPr>
          <w:rFonts w:ascii="Times New Roman" w:hAnsi="Times New Roman" w:cs="Times New Roman"/>
          <w:sz w:val="24"/>
        </w:rPr>
        <w:t xml:space="preserve"> </w:t>
      </w:r>
      <w:r w:rsidRPr="002A4248">
        <w:rPr>
          <w:rFonts w:ascii="Times New Roman" w:hAnsi="Times New Roman" w:cs="Times New Roman"/>
          <w:sz w:val="24"/>
        </w:rPr>
        <w:t xml:space="preserve">FTIR spektrometer </w:t>
      </w:r>
      <w:proofErr w:type="spellStart"/>
      <w:r w:rsidRPr="002A4248">
        <w:rPr>
          <w:rFonts w:ascii="Times New Roman" w:hAnsi="Times New Roman" w:cs="Times New Roman"/>
          <w:sz w:val="24"/>
        </w:rPr>
        <w:t>Bruker</w:t>
      </w:r>
      <w:proofErr w:type="spellEnd"/>
      <w:r w:rsidRPr="002A4248">
        <w:rPr>
          <w:rFonts w:ascii="Times New Roman" w:hAnsi="Times New Roman" w:cs="Times New Roman"/>
          <w:sz w:val="24"/>
        </w:rPr>
        <w:t xml:space="preserve"> V</w:t>
      </w:r>
      <w:r>
        <w:rPr>
          <w:rFonts w:ascii="Times New Roman" w:hAnsi="Times New Roman" w:cs="Times New Roman"/>
          <w:sz w:val="24"/>
        </w:rPr>
        <w:t>ERTEX</w:t>
      </w:r>
      <w:r w:rsidRPr="002A4248">
        <w:rPr>
          <w:rFonts w:ascii="Times New Roman" w:hAnsi="Times New Roman" w:cs="Times New Roman"/>
          <w:sz w:val="24"/>
        </w:rPr>
        <w:t xml:space="preserve"> 80v (zobrazený na obrázku č.20) s ATR doplnkom (od PIKE </w:t>
      </w:r>
      <w:proofErr w:type="spellStart"/>
      <w:r w:rsidRPr="002A4248">
        <w:rPr>
          <w:rFonts w:ascii="Times New Roman" w:hAnsi="Times New Roman" w:cs="Times New Roman"/>
          <w:sz w:val="24"/>
        </w:rPr>
        <w:t>technology</w:t>
      </w:r>
      <w:proofErr w:type="spellEnd"/>
      <w:r w:rsidRPr="002A4248">
        <w:rPr>
          <w:rFonts w:ascii="Times New Roman" w:hAnsi="Times New Roman" w:cs="Times New Roman"/>
          <w:sz w:val="24"/>
        </w:rPr>
        <w:t>). Meranie prebiehalo v MIR oblasti na vlnových dĺžkach od 4000</w:t>
      </w:r>
      <w:r w:rsidR="0001125B">
        <w:rPr>
          <w:rFonts w:ascii="Times New Roman" w:hAnsi="Times New Roman" w:cs="Times New Roman"/>
          <w:sz w:val="24"/>
        </w:rPr>
        <w:t xml:space="preserve"> </w:t>
      </w:r>
      <w:r w:rsidRPr="002A4248">
        <w:rPr>
          <w:rFonts w:ascii="Times New Roman" w:hAnsi="Times New Roman" w:cs="Times New Roman"/>
          <w:sz w:val="24"/>
        </w:rPr>
        <w:t xml:space="preserve">- </w:t>
      </w:r>
      <w:r w:rsidR="005E2C87">
        <w:rPr>
          <w:rFonts w:ascii="Times New Roman" w:hAnsi="Times New Roman" w:cs="Times New Roman"/>
          <w:sz w:val="24"/>
        </w:rPr>
        <w:t>6</w:t>
      </w:r>
      <w:r w:rsidRPr="002A4248">
        <w:rPr>
          <w:rFonts w:ascii="Times New Roman" w:hAnsi="Times New Roman" w:cs="Times New Roman"/>
          <w:sz w:val="24"/>
        </w:rPr>
        <w:t>00 cm</w:t>
      </w:r>
      <w:r w:rsidRPr="002A4248">
        <w:rPr>
          <w:rFonts w:ascii="Times New Roman" w:hAnsi="Times New Roman" w:cs="Times New Roman"/>
          <w:sz w:val="24"/>
          <w:vertAlign w:val="superscript"/>
        </w:rPr>
        <w:t>-1</w:t>
      </w:r>
      <w:r w:rsidRPr="002A4248">
        <w:rPr>
          <w:rFonts w:ascii="Times New Roman" w:hAnsi="Times New Roman" w:cs="Times New Roman"/>
          <w:sz w:val="24"/>
        </w:rPr>
        <w:t xml:space="preserve">, za zníženého tlaku 2,51 </w:t>
      </w:r>
      <w:proofErr w:type="spellStart"/>
      <w:r w:rsidRPr="002A4248">
        <w:rPr>
          <w:rFonts w:ascii="Times New Roman" w:hAnsi="Times New Roman" w:cs="Times New Roman"/>
          <w:sz w:val="24"/>
        </w:rPr>
        <w:t>hPa</w:t>
      </w:r>
      <w:proofErr w:type="spellEnd"/>
      <w:r w:rsidRPr="002A4248">
        <w:rPr>
          <w:rFonts w:ascii="Times New Roman" w:hAnsi="Times New Roman" w:cs="Times New Roman"/>
          <w:sz w:val="24"/>
        </w:rPr>
        <w:t xml:space="preserve">. </w:t>
      </w:r>
      <w:r w:rsidR="00B7649D">
        <w:rPr>
          <w:rFonts w:ascii="Times New Roman" w:hAnsi="Times New Roman" w:cs="Times New Roman"/>
          <w:sz w:val="24"/>
        </w:rPr>
        <w:t>Každé spektrum pozostáva z</w:t>
      </w:r>
      <w:r w:rsidR="00E51C06">
        <w:rPr>
          <w:rFonts w:ascii="Times New Roman" w:hAnsi="Times New Roman" w:cs="Times New Roman"/>
          <w:sz w:val="24"/>
        </w:rPr>
        <w:t xml:space="preserve"> 5</w:t>
      </w:r>
      <w:r w:rsidR="00B7649D">
        <w:rPr>
          <w:rFonts w:ascii="Times New Roman" w:hAnsi="Times New Roman" w:cs="Times New Roman"/>
          <w:sz w:val="24"/>
        </w:rPr>
        <w:t xml:space="preserve">0 </w:t>
      </w:r>
      <w:proofErr w:type="spellStart"/>
      <w:r w:rsidR="00B7649D">
        <w:rPr>
          <w:rFonts w:ascii="Times New Roman" w:hAnsi="Times New Roman" w:cs="Times New Roman"/>
          <w:sz w:val="24"/>
        </w:rPr>
        <w:t>skenov</w:t>
      </w:r>
      <w:proofErr w:type="spellEnd"/>
      <w:r w:rsidR="00B7649D">
        <w:rPr>
          <w:rFonts w:ascii="Times New Roman" w:hAnsi="Times New Roman" w:cs="Times New Roman"/>
          <w:sz w:val="24"/>
        </w:rPr>
        <w:t>.</w:t>
      </w:r>
      <w:r w:rsidR="00E51C06">
        <w:rPr>
          <w:rFonts w:ascii="Times New Roman" w:hAnsi="Times New Roman" w:cs="Times New Roman"/>
          <w:sz w:val="24"/>
        </w:rPr>
        <w:t xml:space="preserve"> Ako ATR kryštál bol použitý diamant.</w:t>
      </w:r>
      <w:r w:rsidR="00B7649D">
        <w:rPr>
          <w:rFonts w:ascii="Times New Roman" w:hAnsi="Times New Roman" w:cs="Times New Roman"/>
          <w:sz w:val="24"/>
        </w:rPr>
        <w:t xml:space="preserve"> </w:t>
      </w:r>
    </w:p>
    <w:p w14:paraId="376AFD09" w14:textId="77777777" w:rsidR="002A4248" w:rsidRPr="002A4248" w:rsidRDefault="002A4248" w:rsidP="002A4248">
      <w:pPr>
        <w:pStyle w:val="odrka"/>
        <w:numPr>
          <w:ilvl w:val="0"/>
          <w:numId w:val="0"/>
        </w:numPr>
        <w:rPr>
          <w:sz w:val="24"/>
        </w:rPr>
      </w:pPr>
    </w:p>
    <w:p w14:paraId="7D7175AE" w14:textId="12E9CE07" w:rsidR="002A4248" w:rsidRDefault="008D09DF" w:rsidP="00431D63">
      <w:pPr>
        <w:jc w:val="center"/>
      </w:pPr>
      <w:r>
        <w:rPr>
          <w:noProof/>
        </w:rPr>
        <w:drawing>
          <wp:inline distT="0" distB="0" distL="0" distR="0" wp14:anchorId="5025FC6F" wp14:editId="6B0F44AA">
            <wp:extent cx="5219700" cy="2935830"/>
            <wp:effectExtent l="0" t="0" r="0" b="0"/>
            <wp:docPr id="704" name="Obrázok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20190404_094510.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26165" cy="2939466"/>
                    </a:xfrm>
                    <a:prstGeom prst="rect">
                      <a:avLst/>
                    </a:prstGeom>
                  </pic:spPr>
                </pic:pic>
              </a:graphicData>
            </a:graphic>
          </wp:inline>
        </w:drawing>
      </w:r>
    </w:p>
    <w:p w14:paraId="2E919AAA" w14:textId="1202AC02" w:rsidR="002A4248" w:rsidRPr="002A4248" w:rsidRDefault="002A4248" w:rsidP="002A4248">
      <w:pPr>
        <w:rPr>
          <w:rFonts w:ascii="Times New Roman" w:hAnsi="Times New Roman" w:cs="Times New Roman"/>
        </w:rPr>
      </w:pPr>
      <w:r w:rsidRPr="002A4248">
        <w:rPr>
          <w:rFonts w:ascii="Times New Roman" w:hAnsi="Times New Roman" w:cs="Times New Roman"/>
          <w:b/>
          <w:sz w:val="24"/>
        </w:rPr>
        <w:t xml:space="preserve">Obrázok č.20: </w:t>
      </w:r>
      <w:r>
        <w:rPr>
          <w:rFonts w:ascii="Times New Roman" w:hAnsi="Times New Roman" w:cs="Times New Roman"/>
          <w:sz w:val="24"/>
        </w:rPr>
        <w:t xml:space="preserve">Infračervený spektrometer </w:t>
      </w:r>
      <w:proofErr w:type="spellStart"/>
      <w:r>
        <w:rPr>
          <w:rFonts w:ascii="Times New Roman" w:hAnsi="Times New Roman" w:cs="Times New Roman"/>
          <w:sz w:val="24"/>
        </w:rPr>
        <w:t>Bruker</w:t>
      </w:r>
      <w:proofErr w:type="spellEnd"/>
      <w:r>
        <w:rPr>
          <w:rFonts w:ascii="Times New Roman" w:hAnsi="Times New Roman" w:cs="Times New Roman"/>
          <w:sz w:val="24"/>
        </w:rPr>
        <w:t xml:space="preserve"> VERTEX 80v</w:t>
      </w:r>
    </w:p>
    <w:p w14:paraId="4DFD9476" w14:textId="3E22E149" w:rsidR="00741CB1" w:rsidRDefault="00741CB1" w:rsidP="001B53E1">
      <w:pPr>
        <w:pStyle w:val="odrka"/>
        <w:spacing w:line="360" w:lineRule="auto"/>
      </w:pPr>
      <w:bookmarkStart w:id="896" w:name="_Toc8495517"/>
      <w:r>
        <w:t>Skenovací elektrónový mikroskop</w:t>
      </w:r>
      <w:bookmarkEnd w:id="896"/>
    </w:p>
    <w:p w14:paraId="5B29912C" w14:textId="60390969" w:rsidR="002A4248" w:rsidRDefault="002A4248" w:rsidP="001B53E1">
      <w:pPr>
        <w:spacing w:line="360" w:lineRule="auto"/>
        <w:jc w:val="both"/>
        <w:rPr>
          <w:rFonts w:ascii="Times New Roman" w:hAnsi="Times New Roman" w:cs="Times New Roman"/>
          <w:sz w:val="24"/>
        </w:rPr>
      </w:pPr>
      <w:r>
        <w:rPr>
          <w:rFonts w:ascii="Times New Roman" w:hAnsi="Times New Roman" w:cs="Times New Roman"/>
          <w:sz w:val="24"/>
        </w:rPr>
        <w:t>Snímky z elektrónového mikroskopu boli</w:t>
      </w:r>
      <w:r w:rsidR="001B53E1">
        <w:rPr>
          <w:rFonts w:ascii="Times New Roman" w:hAnsi="Times New Roman" w:cs="Times New Roman"/>
          <w:sz w:val="24"/>
        </w:rPr>
        <w:t xml:space="preserve"> vytvorené na mikroskope </w:t>
      </w:r>
      <w:proofErr w:type="spellStart"/>
      <w:r w:rsidR="001B53E1">
        <w:rPr>
          <w:rFonts w:ascii="Times New Roman" w:hAnsi="Times New Roman" w:cs="Times New Roman"/>
          <w:sz w:val="24"/>
        </w:rPr>
        <w:t>Tescan</w:t>
      </w:r>
      <w:proofErr w:type="spellEnd"/>
      <w:r w:rsidR="001B53E1">
        <w:rPr>
          <w:rFonts w:ascii="Times New Roman" w:hAnsi="Times New Roman" w:cs="Times New Roman"/>
          <w:sz w:val="24"/>
        </w:rPr>
        <w:t xml:space="preserve"> MIRA3 obrázok č.21. Keďže pripravené </w:t>
      </w:r>
      <w:proofErr w:type="spellStart"/>
      <w:r w:rsidR="001B53E1">
        <w:rPr>
          <w:rFonts w:ascii="Times New Roman" w:hAnsi="Times New Roman" w:cs="Times New Roman"/>
          <w:sz w:val="24"/>
        </w:rPr>
        <w:t>nanovlákna</w:t>
      </w:r>
      <w:proofErr w:type="spellEnd"/>
      <w:r w:rsidR="001B53E1">
        <w:rPr>
          <w:rFonts w:ascii="Times New Roman" w:hAnsi="Times New Roman" w:cs="Times New Roman"/>
          <w:sz w:val="24"/>
        </w:rPr>
        <w:t xml:space="preserve"> neboli vodivé, bolo ich treba najskôr </w:t>
      </w:r>
      <w:proofErr w:type="spellStart"/>
      <w:r w:rsidR="001B53E1">
        <w:rPr>
          <w:rFonts w:ascii="Times New Roman" w:hAnsi="Times New Roman" w:cs="Times New Roman"/>
          <w:sz w:val="24"/>
        </w:rPr>
        <w:t>pokoviť</w:t>
      </w:r>
      <w:proofErr w:type="spellEnd"/>
      <w:r w:rsidR="001B53E1">
        <w:rPr>
          <w:rFonts w:ascii="Times New Roman" w:hAnsi="Times New Roman" w:cs="Times New Roman"/>
          <w:sz w:val="24"/>
        </w:rPr>
        <w:t>, takže na</w:t>
      </w:r>
      <w:r w:rsidR="0001125B">
        <w:rPr>
          <w:rFonts w:ascii="Times New Roman" w:hAnsi="Times New Roman" w:cs="Times New Roman"/>
          <w:sz w:val="24"/>
        </w:rPr>
        <w:t> </w:t>
      </w:r>
      <w:r w:rsidR="001B53E1">
        <w:rPr>
          <w:rFonts w:ascii="Times New Roman" w:hAnsi="Times New Roman" w:cs="Times New Roman"/>
          <w:sz w:val="24"/>
        </w:rPr>
        <w:t>všetky vlákna bola nanesená 20nm vrstva zmesi platiny a</w:t>
      </w:r>
      <w:r w:rsidR="00E51C06">
        <w:rPr>
          <w:rFonts w:ascii="Times New Roman" w:hAnsi="Times New Roman" w:cs="Times New Roman"/>
          <w:sz w:val="24"/>
        </w:rPr>
        <w:t> </w:t>
      </w:r>
      <w:r w:rsidR="001B53E1">
        <w:rPr>
          <w:rFonts w:ascii="Times New Roman" w:hAnsi="Times New Roman" w:cs="Times New Roman"/>
          <w:sz w:val="24"/>
        </w:rPr>
        <w:t>zlata</w:t>
      </w:r>
      <w:r w:rsidR="00E51C06">
        <w:rPr>
          <w:rFonts w:ascii="Times New Roman" w:hAnsi="Times New Roman" w:cs="Times New Roman"/>
          <w:sz w:val="24"/>
        </w:rPr>
        <w:t xml:space="preserve"> (20</w:t>
      </w:r>
      <w:r w:rsidR="0001125B">
        <w:rPr>
          <w:rFonts w:ascii="Times New Roman" w:hAnsi="Times New Roman" w:cs="Times New Roman"/>
          <w:sz w:val="24"/>
        </w:rPr>
        <w:t>/</w:t>
      </w:r>
      <w:r w:rsidR="00E51C06">
        <w:rPr>
          <w:rFonts w:ascii="Times New Roman" w:hAnsi="Times New Roman" w:cs="Times New Roman"/>
          <w:sz w:val="24"/>
        </w:rPr>
        <w:t>80)</w:t>
      </w:r>
      <w:r w:rsidR="001B53E1">
        <w:rPr>
          <w:rFonts w:ascii="Times New Roman" w:hAnsi="Times New Roman" w:cs="Times New Roman"/>
          <w:sz w:val="24"/>
        </w:rPr>
        <w:t xml:space="preserve">. Následne mohli </w:t>
      </w:r>
      <w:r w:rsidR="0001125B">
        <w:rPr>
          <w:rFonts w:ascii="Times New Roman" w:hAnsi="Times New Roman" w:cs="Times New Roman"/>
          <w:sz w:val="24"/>
        </w:rPr>
        <w:t xml:space="preserve">byť </w:t>
      </w:r>
      <w:r w:rsidR="001B53E1">
        <w:rPr>
          <w:rFonts w:ascii="Times New Roman" w:hAnsi="Times New Roman" w:cs="Times New Roman"/>
          <w:sz w:val="24"/>
        </w:rPr>
        <w:t>vzorky merané v móde emisie sekundárnych elektrónov v režime hĺbky s pracovnou vzdialenosťou 1</w:t>
      </w:r>
      <w:r w:rsidR="00B7649D">
        <w:rPr>
          <w:rFonts w:ascii="Times New Roman" w:hAnsi="Times New Roman" w:cs="Times New Roman"/>
          <w:sz w:val="24"/>
        </w:rPr>
        <w:t>5</w:t>
      </w:r>
      <w:r w:rsidR="001B53E1">
        <w:rPr>
          <w:rFonts w:ascii="Times New Roman" w:hAnsi="Times New Roman" w:cs="Times New Roman"/>
          <w:sz w:val="24"/>
        </w:rPr>
        <w:t xml:space="preserve"> mm a napätím 15 kV.</w:t>
      </w:r>
      <w:r w:rsidR="00B7649D">
        <w:rPr>
          <w:rFonts w:ascii="Times New Roman" w:hAnsi="Times New Roman" w:cs="Times New Roman"/>
          <w:sz w:val="24"/>
        </w:rPr>
        <w:t xml:space="preserve"> SEM obrázky boli vyfotené s rôznym priblížením väčšinou v rozpätí 500x až 50kx. Pri zostrojovaní snímok SEM bola zmeraná aj EDX analýza</w:t>
      </w:r>
      <w:r w:rsidR="0076181E">
        <w:rPr>
          <w:rFonts w:ascii="Times New Roman" w:hAnsi="Times New Roman" w:cs="Times New Roman"/>
          <w:sz w:val="24"/>
        </w:rPr>
        <w:t>, na ktorú bol použitý 50mm SDD detektor (</w:t>
      </w:r>
      <w:proofErr w:type="spellStart"/>
      <w:r w:rsidR="0076181E">
        <w:rPr>
          <w:rFonts w:ascii="Times New Roman" w:hAnsi="Times New Roman" w:cs="Times New Roman"/>
          <w:sz w:val="24"/>
        </w:rPr>
        <w:t>Oxford</w:t>
      </w:r>
      <w:proofErr w:type="spellEnd"/>
      <w:r w:rsidR="0076181E">
        <w:rPr>
          <w:rFonts w:ascii="Times New Roman" w:hAnsi="Times New Roman" w:cs="Times New Roman"/>
          <w:sz w:val="24"/>
        </w:rPr>
        <w:t xml:space="preserve"> Instruments, Anglicko) a spektrá boli vyhodnotené v programe </w:t>
      </w:r>
      <w:proofErr w:type="spellStart"/>
      <w:r w:rsidR="0076181E">
        <w:rPr>
          <w:rFonts w:ascii="Times New Roman" w:hAnsi="Times New Roman" w:cs="Times New Roman"/>
          <w:sz w:val="24"/>
        </w:rPr>
        <w:t>Aztec</w:t>
      </w:r>
      <w:proofErr w:type="spellEnd"/>
      <w:r w:rsidR="0076181E">
        <w:rPr>
          <w:rFonts w:ascii="Times New Roman" w:hAnsi="Times New Roman" w:cs="Times New Roman"/>
          <w:sz w:val="24"/>
        </w:rPr>
        <w:t xml:space="preserve"> 2.1.</w:t>
      </w:r>
    </w:p>
    <w:p w14:paraId="6B94CBB1" w14:textId="63A7463A" w:rsidR="0076181E" w:rsidRDefault="0076181E" w:rsidP="0076181E">
      <w:pPr>
        <w:spacing w:line="36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496975CC" wp14:editId="51206A9F">
            <wp:extent cx="5649531" cy="4577268"/>
            <wp:effectExtent l="2540" t="0" r="0" b="0"/>
            <wp:docPr id="706" name="Obrázok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20190404_094947.jpg"/>
                    <pic:cNvPicPr/>
                  </pic:nvPicPr>
                  <pic:blipFill rotWithShape="1">
                    <a:blip r:embed="rId32" cstate="print">
                      <a:extLst>
                        <a:ext uri="{28A0092B-C50C-407E-A947-70E740481C1C}">
                          <a14:useLocalDpi xmlns:a14="http://schemas.microsoft.com/office/drawing/2010/main" val="0"/>
                        </a:ext>
                      </a:extLst>
                    </a:blip>
                    <a:srcRect l="30572"/>
                    <a:stretch/>
                  </pic:blipFill>
                  <pic:spPr bwMode="auto">
                    <a:xfrm rot="5400000">
                      <a:off x="0" y="0"/>
                      <a:ext cx="5651794" cy="4579102"/>
                    </a:xfrm>
                    <a:prstGeom prst="rect">
                      <a:avLst/>
                    </a:prstGeom>
                    <a:ln>
                      <a:noFill/>
                    </a:ln>
                    <a:extLst>
                      <a:ext uri="{53640926-AAD7-44D8-BBD7-CCE9431645EC}">
                        <a14:shadowObscured xmlns:a14="http://schemas.microsoft.com/office/drawing/2010/main"/>
                      </a:ext>
                    </a:extLst>
                  </pic:spPr>
                </pic:pic>
              </a:graphicData>
            </a:graphic>
          </wp:inline>
        </w:drawing>
      </w:r>
    </w:p>
    <w:p w14:paraId="233E1190" w14:textId="4E4156BB" w:rsidR="0076181E" w:rsidRPr="0076181E" w:rsidRDefault="0076181E" w:rsidP="0076181E">
      <w:pPr>
        <w:spacing w:line="360" w:lineRule="auto"/>
        <w:rPr>
          <w:rFonts w:ascii="Times New Roman" w:hAnsi="Times New Roman" w:cs="Times New Roman"/>
          <w:sz w:val="24"/>
        </w:rPr>
      </w:pPr>
      <w:r>
        <w:rPr>
          <w:rFonts w:ascii="Times New Roman" w:hAnsi="Times New Roman" w:cs="Times New Roman"/>
          <w:b/>
          <w:sz w:val="24"/>
        </w:rPr>
        <w:t xml:space="preserve">Obrázok č.21: </w:t>
      </w:r>
      <w:r>
        <w:rPr>
          <w:rFonts w:ascii="Times New Roman" w:hAnsi="Times New Roman" w:cs="Times New Roman"/>
          <w:sz w:val="24"/>
        </w:rPr>
        <w:t xml:space="preserve">Skenovací elektrónový mikroskop </w:t>
      </w:r>
      <w:proofErr w:type="spellStart"/>
      <w:r>
        <w:rPr>
          <w:rFonts w:ascii="Times New Roman" w:hAnsi="Times New Roman" w:cs="Times New Roman"/>
          <w:sz w:val="24"/>
        </w:rPr>
        <w:t>Tescan</w:t>
      </w:r>
      <w:proofErr w:type="spellEnd"/>
      <w:r>
        <w:rPr>
          <w:rFonts w:ascii="Times New Roman" w:hAnsi="Times New Roman" w:cs="Times New Roman"/>
          <w:sz w:val="24"/>
        </w:rPr>
        <w:t xml:space="preserve"> MIRA3 a EDX modul</w:t>
      </w:r>
    </w:p>
    <w:p w14:paraId="14354391" w14:textId="2B1211EC" w:rsidR="00741CB1" w:rsidRDefault="00741CB1" w:rsidP="00AF3EEF">
      <w:pPr>
        <w:pStyle w:val="odrka"/>
        <w:spacing w:line="360" w:lineRule="auto"/>
      </w:pPr>
      <w:bookmarkStart w:id="897" w:name="_Toc8495518"/>
      <w:proofErr w:type="spellStart"/>
      <w:r>
        <w:t>Termogravimeter</w:t>
      </w:r>
      <w:bookmarkEnd w:id="897"/>
      <w:proofErr w:type="spellEnd"/>
    </w:p>
    <w:p w14:paraId="7BEA61BC" w14:textId="024C46BE" w:rsidR="00AF3EEF" w:rsidRPr="00AF3EEF" w:rsidRDefault="00AF3EEF" w:rsidP="00AF3EEF">
      <w:pPr>
        <w:spacing w:line="360" w:lineRule="auto"/>
        <w:jc w:val="both"/>
        <w:rPr>
          <w:rFonts w:ascii="Times New Roman" w:hAnsi="Times New Roman" w:cs="Times New Roman"/>
          <w:sz w:val="24"/>
        </w:rPr>
      </w:pPr>
      <w:r w:rsidRPr="00AF3EEF">
        <w:rPr>
          <w:rFonts w:ascii="Times New Roman" w:hAnsi="Times New Roman" w:cs="Times New Roman"/>
          <w:sz w:val="24"/>
        </w:rPr>
        <w:t xml:space="preserve">Na vybraných typoch vzoriek bola prevedená </w:t>
      </w:r>
      <w:proofErr w:type="spellStart"/>
      <w:r w:rsidRPr="00AF3EEF">
        <w:rPr>
          <w:rFonts w:ascii="Times New Roman" w:hAnsi="Times New Roman" w:cs="Times New Roman"/>
          <w:sz w:val="24"/>
        </w:rPr>
        <w:t>termogravimetrická</w:t>
      </w:r>
      <w:proofErr w:type="spellEnd"/>
      <w:r w:rsidRPr="00AF3EEF">
        <w:rPr>
          <w:rFonts w:ascii="Times New Roman" w:hAnsi="Times New Roman" w:cs="Times New Roman"/>
          <w:sz w:val="24"/>
        </w:rPr>
        <w:t xml:space="preserve"> analýza</w:t>
      </w:r>
      <w:r w:rsidR="005E2C87">
        <w:rPr>
          <w:rFonts w:ascii="Times New Roman" w:hAnsi="Times New Roman" w:cs="Times New Roman"/>
          <w:sz w:val="24"/>
        </w:rPr>
        <w:t xml:space="preserve"> (TGA</w:t>
      </w:r>
      <w:r w:rsidR="0001125B">
        <w:rPr>
          <w:rFonts w:ascii="Times New Roman" w:hAnsi="Times New Roman" w:cs="Times New Roman"/>
          <w:sz w:val="24"/>
        </w:rPr>
        <w:t xml:space="preserve"> </w:t>
      </w:r>
      <w:r w:rsidR="005E2C87">
        <w:rPr>
          <w:rFonts w:ascii="Times New Roman" w:hAnsi="Times New Roman" w:cs="Times New Roman"/>
          <w:sz w:val="24"/>
        </w:rPr>
        <w:t xml:space="preserve">- V500 TA </w:t>
      </w:r>
      <w:proofErr w:type="spellStart"/>
      <w:r w:rsidR="005E2C87">
        <w:rPr>
          <w:rFonts w:ascii="Times New Roman" w:hAnsi="Times New Roman" w:cs="Times New Roman"/>
          <w:sz w:val="24"/>
        </w:rPr>
        <w:t>Instrument</w:t>
      </w:r>
      <w:proofErr w:type="spellEnd"/>
      <w:r w:rsidR="005E2C87">
        <w:rPr>
          <w:rFonts w:ascii="Times New Roman" w:hAnsi="Times New Roman" w:cs="Times New Roman"/>
          <w:sz w:val="24"/>
        </w:rPr>
        <w:t xml:space="preserve"> USA). Analýza bola prevedená na pracovisku VUT</w:t>
      </w:r>
      <w:r w:rsidR="0001125B">
        <w:rPr>
          <w:rFonts w:ascii="Times New Roman" w:hAnsi="Times New Roman" w:cs="Times New Roman"/>
          <w:sz w:val="24"/>
        </w:rPr>
        <w:t xml:space="preserve"> </w:t>
      </w:r>
      <w:r w:rsidR="005E2C87">
        <w:rPr>
          <w:rFonts w:ascii="Times New Roman" w:hAnsi="Times New Roman" w:cs="Times New Roman"/>
          <w:sz w:val="24"/>
        </w:rPr>
        <w:t xml:space="preserve">- Brno. Model zohrievania bol nastavený na lineárny prírastok 10 °C/min do 700 °C, </w:t>
      </w:r>
      <w:proofErr w:type="spellStart"/>
      <w:r w:rsidR="005E2C87">
        <w:rPr>
          <w:rFonts w:ascii="Times New Roman" w:hAnsi="Times New Roman" w:cs="Times New Roman"/>
          <w:sz w:val="24"/>
        </w:rPr>
        <w:t>flow</w:t>
      </w:r>
      <w:proofErr w:type="spellEnd"/>
      <w:r w:rsidR="005E2C87">
        <w:rPr>
          <w:rFonts w:ascii="Times New Roman" w:hAnsi="Times New Roman" w:cs="Times New Roman"/>
          <w:sz w:val="24"/>
        </w:rPr>
        <w:t xml:space="preserve"> rate: 60 </w:t>
      </w:r>
      <w:proofErr w:type="spellStart"/>
      <w:r w:rsidR="005E2C87">
        <w:rPr>
          <w:rFonts w:ascii="Times New Roman" w:hAnsi="Times New Roman" w:cs="Times New Roman"/>
          <w:sz w:val="24"/>
        </w:rPr>
        <w:t>mL</w:t>
      </w:r>
      <w:proofErr w:type="spellEnd"/>
      <w:r w:rsidR="005E2C87">
        <w:rPr>
          <w:rFonts w:ascii="Times New Roman" w:hAnsi="Times New Roman" w:cs="Times New Roman"/>
          <w:sz w:val="24"/>
        </w:rPr>
        <w:t>/</w:t>
      </w:r>
      <w:r w:rsidR="008016F8">
        <w:rPr>
          <w:rFonts w:ascii="Times New Roman" w:hAnsi="Times New Roman" w:cs="Times New Roman"/>
          <w:sz w:val="24"/>
        </w:rPr>
        <w:t xml:space="preserve">min v oxidačnej atmosfére (vzduch/dusík), </w:t>
      </w:r>
      <w:r w:rsidRPr="00AF3EEF">
        <w:rPr>
          <w:rFonts w:ascii="Times New Roman" w:hAnsi="Times New Roman" w:cs="Times New Roman"/>
          <w:sz w:val="24"/>
        </w:rPr>
        <w:t>kde už ide očakávať aj rozloženie polymérneho nosiča.</w:t>
      </w:r>
      <w:r>
        <w:rPr>
          <w:rFonts w:ascii="Times New Roman" w:hAnsi="Times New Roman" w:cs="Times New Roman"/>
          <w:sz w:val="24"/>
        </w:rPr>
        <w:t xml:space="preserve"> </w:t>
      </w:r>
    </w:p>
    <w:p w14:paraId="5A6DDD34" w14:textId="341B0FBC" w:rsidR="00741CB1" w:rsidRDefault="00741CB1" w:rsidP="004C25F7">
      <w:pPr>
        <w:pStyle w:val="odrka"/>
        <w:spacing w:line="360" w:lineRule="auto"/>
        <w:jc w:val="both"/>
      </w:pPr>
      <w:bookmarkStart w:id="898" w:name="_Toc8495519"/>
      <w:r>
        <w:t>Plazma</w:t>
      </w:r>
      <w:bookmarkEnd w:id="898"/>
    </w:p>
    <w:p w14:paraId="0D377E9C" w14:textId="7E615A05" w:rsidR="00E51C06" w:rsidRPr="00E51C06" w:rsidRDefault="00E51C06" w:rsidP="004C25F7">
      <w:pPr>
        <w:spacing w:line="360" w:lineRule="auto"/>
        <w:jc w:val="both"/>
        <w:rPr>
          <w:rFonts w:ascii="Times New Roman" w:hAnsi="Times New Roman" w:cs="Times New Roman"/>
          <w:sz w:val="24"/>
        </w:rPr>
      </w:pPr>
      <w:r>
        <w:rPr>
          <w:rFonts w:ascii="Times New Roman" w:hAnsi="Times New Roman" w:cs="Times New Roman"/>
          <w:sz w:val="24"/>
        </w:rPr>
        <w:t xml:space="preserve">Experimenty s opracovávaním </w:t>
      </w:r>
      <w:proofErr w:type="spellStart"/>
      <w:r>
        <w:rPr>
          <w:rFonts w:ascii="Times New Roman" w:hAnsi="Times New Roman" w:cs="Times New Roman"/>
          <w:sz w:val="24"/>
        </w:rPr>
        <w:t>nanovlákien</w:t>
      </w:r>
      <w:proofErr w:type="spellEnd"/>
      <w:r w:rsidR="004C25F7">
        <w:rPr>
          <w:rFonts w:ascii="Times New Roman" w:hAnsi="Times New Roman" w:cs="Times New Roman"/>
          <w:sz w:val="24"/>
        </w:rPr>
        <w:t xml:space="preserve"> </w:t>
      </w:r>
      <w:r>
        <w:rPr>
          <w:rFonts w:ascii="Times New Roman" w:hAnsi="Times New Roman" w:cs="Times New Roman"/>
          <w:sz w:val="24"/>
        </w:rPr>
        <w:t>v plazme boli prevádzané v pokusnom reaktore zostrojenom na Ústave fyzikálnej elektroniky na Masarykovej univerzite. Ako zdroj plazmy bola použitá DCSBD elektróda (</w:t>
      </w:r>
      <w:proofErr w:type="spellStart"/>
      <w:r>
        <w:rPr>
          <w:rFonts w:ascii="Times New Roman" w:hAnsi="Times New Roman" w:cs="Times New Roman"/>
          <w:sz w:val="24"/>
        </w:rPr>
        <w:t>koplanárny</w:t>
      </w:r>
      <w:proofErr w:type="spellEnd"/>
      <w:r>
        <w:rPr>
          <w:rFonts w:ascii="Times New Roman" w:hAnsi="Times New Roman" w:cs="Times New Roman"/>
          <w:sz w:val="24"/>
        </w:rPr>
        <w:t xml:space="preserve"> dielektrický</w:t>
      </w:r>
      <w:r w:rsidR="004C25F7">
        <w:rPr>
          <w:rFonts w:ascii="Times New Roman" w:hAnsi="Times New Roman" w:cs="Times New Roman"/>
          <w:sz w:val="24"/>
        </w:rPr>
        <w:t xml:space="preserve"> bariérový výboj)</w:t>
      </w:r>
      <w:r w:rsidR="0001125B">
        <w:rPr>
          <w:rFonts w:ascii="Times New Roman" w:hAnsi="Times New Roman" w:cs="Times New Roman"/>
          <w:sz w:val="24"/>
        </w:rPr>
        <w:t xml:space="preserve"> </w:t>
      </w:r>
      <w:r w:rsidR="004C25F7">
        <w:rPr>
          <w:rFonts w:ascii="Times New Roman" w:hAnsi="Times New Roman" w:cs="Times New Roman"/>
          <w:sz w:val="24"/>
        </w:rPr>
        <w:t xml:space="preserve">generujúci plazmu pri sínusovom napäťovom priebehu špička/špička 20 kV a frekvencii výboja 15 kHz (obr. č.22). </w:t>
      </w:r>
      <w:r w:rsidR="004C25F7">
        <w:rPr>
          <w:rFonts w:ascii="Times New Roman" w:hAnsi="Times New Roman" w:cs="Times New Roman"/>
          <w:sz w:val="24"/>
        </w:rPr>
        <w:lastRenderedPageBreak/>
        <w:t>Experimenty boli prevádzané pri príkone 400 W na elektródu vo vzduchu s prietokom plynu v reaktore 5 L/min. Ako zdroj vzduchu sme použili stlačený vzduch z rozvodov v laboratóriu.</w:t>
      </w:r>
    </w:p>
    <w:p w14:paraId="6554BF28" w14:textId="4248A995" w:rsidR="0076181E" w:rsidRDefault="0076181E" w:rsidP="0076181E">
      <w:pPr>
        <w:jc w:val="center"/>
      </w:pPr>
      <w:r>
        <w:rPr>
          <w:noProof/>
        </w:rPr>
        <w:drawing>
          <wp:inline distT="0" distB="0" distL="0" distR="0" wp14:anchorId="39652995" wp14:editId="07863269">
            <wp:extent cx="3785458" cy="1022350"/>
            <wp:effectExtent l="0" t="0" r="5715" b="6350"/>
            <wp:docPr id="708" name="Obrázok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 name="plazma1.PNG"/>
                    <pic:cNvPicPr/>
                  </pic:nvPicPr>
                  <pic:blipFill>
                    <a:blip r:embed="rId33">
                      <a:extLst>
                        <a:ext uri="{28A0092B-C50C-407E-A947-70E740481C1C}">
                          <a14:useLocalDpi xmlns:a14="http://schemas.microsoft.com/office/drawing/2010/main" val="0"/>
                        </a:ext>
                      </a:extLst>
                    </a:blip>
                    <a:stretch>
                      <a:fillRect/>
                    </a:stretch>
                  </pic:blipFill>
                  <pic:spPr>
                    <a:xfrm>
                      <a:off x="0" y="0"/>
                      <a:ext cx="3791146" cy="1023886"/>
                    </a:xfrm>
                    <a:prstGeom prst="rect">
                      <a:avLst/>
                    </a:prstGeom>
                  </pic:spPr>
                </pic:pic>
              </a:graphicData>
            </a:graphic>
          </wp:inline>
        </w:drawing>
      </w:r>
    </w:p>
    <w:p w14:paraId="789E7EE2" w14:textId="683A675D" w:rsidR="0076181E" w:rsidRPr="0076181E" w:rsidRDefault="0076181E" w:rsidP="0076181E">
      <w:pPr>
        <w:jc w:val="both"/>
        <w:rPr>
          <w:rFonts w:ascii="Times New Roman" w:hAnsi="Times New Roman" w:cs="Times New Roman"/>
          <w:sz w:val="24"/>
        </w:rPr>
      </w:pPr>
      <w:r w:rsidRPr="008016F8">
        <w:rPr>
          <w:rFonts w:ascii="Times New Roman" w:hAnsi="Times New Roman" w:cs="Times New Roman"/>
          <w:b/>
          <w:sz w:val="24"/>
        </w:rPr>
        <w:t>Obrázok č.22</w:t>
      </w:r>
      <w:r>
        <w:rPr>
          <w:rFonts w:ascii="Times New Roman" w:hAnsi="Times New Roman" w:cs="Times New Roman"/>
          <w:sz w:val="24"/>
        </w:rPr>
        <w:t>: S</w:t>
      </w:r>
      <w:r w:rsidR="008016F8">
        <w:rPr>
          <w:rFonts w:ascii="Times New Roman" w:hAnsi="Times New Roman" w:cs="Times New Roman"/>
          <w:sz w:val="24"/>
        </w:rPr>
        <w:t>chematický</w:t>
      </w:r>
      <w:r>
        <w:rPr>
          <w:rFonts w:ascii="Times New Roman" w:hAnsi="Times New Roman" w:cs="Times New Roman"/>
          <w:sz w:val="24"/>
        </w:rPr>
        <w:t xml:space="preserve"> obrázok DCSBD plazmy </w:t>
      </w:r>
      <w:r w:rsidR="00F86C75">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{"citationItems":[{"id":"ITEM-1","itemData":{"DOI":"10.1016/J.APSUSC.2016.11.162","ISSN":"0169-4332","abstract":"In this paper, the electrospinning method was used for preparation of α-Al2O3 microfibers from PAN/Al(NO3)3 precursor solution. The precursor fibers were thermally treated by conventional method in furnace or low-temperature plasma induced surface sintering method in ambient air. The four different temperatures of PAN/Al(NO3)3 precursors were chosen for formation of α-Al2O3 phase by conventional sintering way according to the transition features observed in the TG/DSC analysis. In comparison, the low-temperature plasma treatment at atmospheric pressure was used as an alternative sintering method at the exposure times of 5, 10 and 30min. FTIR analysis was used for evaluation of residual polymer after plasma induced calcination and for studying the mechanism of polymer degradation. The polycrystalline alumina fibers arranged with the nanoparticles was created continuously throughout the whole volume of the sample. On the other side the low temperature approach, high density of reactive species and high power density of plasma generated at atmospheric pressure by used plasma source allowed rapid removal of polymer in preference from the surface of fibers leading to the formation of composite ceramic/polymer fibers. This plasma induced sintering of PAN/Al(NO3)3 can have obvious importance in industrial applications where the ceramic character of surface with higher toughness of the fibers are required.","author":[{"dropping-particle":"","family":"Mudra","given":"E.","non-dropping-particle":"","parse-names":false,"suffix":""},{"dropping-particle":"","family":"Streckova","given":"M.","non-dropping-particle":"","parse-names":false,"suffix":""},{"dropping-particle":"","family":"Pavlinak","given":"D.","non-dropping-particle":"","parse-names":false,"suffix":""},{"dropping-particle":"","family":"Medvecka","given":"V.","non-dropping-particle":"","parse-names":false,"suffix":""},{"dropping-particle":"","family":"Kovacik","given":"D.","non-dropping-particle":"","parse-names":false,"suffix":""},{"dropping-particle":"","family":"Kovalcikova","given":"A.","non-dropping-particle":"","parse-names":false,"suffix":""},{"dropping-particle":"","family":"Zubko","given":"P.","non-dropping-particle":"","parse-names":false,"suffix":""},{"dropping-particle":"","family":"Girman","given":"V.","non-dropping-particle":"","parse-names":false,"suffix":""},{"dropping-particle":"","family":"Dankova","given":"Z.","non-dropping-particle":"","parse-names":false,"suffix":""},{"dropping-particle":"","family":"Koval","given":"V.","non-dropping-particle":"","parse-names":false,"suffix":""},{"dropping-particle":"","family":"Duzsa","given":"J.","non-dropping-particle":"","parse-names":false,"suffix":""}],"container-title":"Applied Surface Science","id":"ITEM-1","issued":{"date-parts":[["2017","9","1"]]},"page":"90-98","publisher":"North-Holland","title":"Development of Al2O3 electrospun fibers prepared by conventional sintering method or plasma assisted surface calcination","type":"article-journal","volume":"415"},"uris":["http://www.mendeley.com/documents/?uuid=2e4a3916-dd9e-3836-9ea0-8a1b045ff3c9"]}],"mendeley":{"formattedCitation":"[51]","plainTextFormattedCitation":"[51]","previouslyFormattedCitation":"[51]"},"properties":{"noteIndex":0},"schema":"https://github.com/citation-style-language/schema/raw/master/csl-citation.json"}</w:instrText>
      </w:r>
      <w:r w:rsidR="00F86C75">
        <w:rPr>
          <w:rFonts w:ascii="Times New Roman" w:hAnsi="Times New Roman" w:cs="Times New Roman"/>
          <w:sz w:val="24"/>
        </w:rPr>
        <w:fldChar w:fldCharType="separate"/>
      </w:r>
      <w:r w:rsidR="00A82B7B" w:rsidRPr="00A82B7B">
        <w:rPr>
          <w:rFonts w:ascii="Times New Roman" w:hAnsi="Times New Roman" w:cs="Times New Roman"/>
          <w:noProof/>
          <w:sz w:val="24"/>
        </w:rPr>
        <w:t>[51]</w:t>
      </w:r>
      <w:r w:rsidR="00F86C75">
        <w:rPr>
          <w:rFonts w:ascii="Times New Roman" w:hAnsi="Times New Roman" w:cs="Times New Roman"/>
          <w:sz w:val="24"/>
        </w:rPr>
        <w:fldChar w:fldCharType="end"/>
      </w:r>
    </w:p>
    <w:p w14:paraId="43CBF154" w14:textId="77777777" w:rsidR="00741CB1" w:rsidRDefault="00741CB1" w:rsidP="00741CB1">
      <w:pPr>
        <w:rPr>
          <w:b/>
        </w:rPr>
      </w:pPr>
    </w:p>
    <w:p w14:paraId="01F5EA67" w14:textId="77777777" w:rsidR="00741CB1" w:rsidRPr="00741CB1" w:rsidRDefault="00741CB1" w:rsidP="00741CB1">
      <w:pPr>
        <w:rPr>
          <w:rFonts w:ascii="Times New Roman" w:hAnsi="Times New Roman" w:cs="Times New Roman"/>
          <w:sz w:val="24"/>
        </w:rPr>
      </w:pPr>
      <w:r w:rsidRPr="00741CB1">
        <w:rPr>
          <w:rFonts w:ascii="Times New Roman" w:hAnsi="Times New Roman" w:cs="Times New Roman"/>
          <w:b/>
          <w:sz w:val="24"/>
        </w:rPr>
        <w:t>Tabuľka č.1:</w:t>
      </w:r>
      <w:r w:rsidRPr="00741CB1">
        <w:rPr>
          <w:rFonts w:ascii="Times New Roman" w:hAnsi="Times New Roman" w:cs="Times New Roman"/>
          <w:sz w:val="24"/>
        </w:rPr>
        <w:t xml:space="preserve"> Prehľad použitých chemikálií</w:t>
      </w:r>
    </w:p>
    <w:tbl>
      <w:tblPr>
        <w:tblStyle w:val="Mriekatabuky"/>
        <w:tblW w:w="0" w:type="auto"/>
        <w:tblLook w:val="04A0" w:firstRow="1" w:lastRow="0" w:firstColumn="1" w:lastColumn="0" w:noHBand="0" w:noVBand="1"/>
      </w:tblPr>
      <w:tblGrid>
        <w:gridCol w:w="2972"/>
        <w:gridCol w:w="1843"/>
        <w:gridCol w:w="2693"/>
        <w:gridCol w:w="1553"/>
      </w:tblGrid>
      <w:tr w:rsidR="00741CB1" w14:paraId="5461335B" w14:textId="77777777" w:rsidTr="00741CB1">
        <w:tc>
          <w:tcPr>
            <w:tcW w:w="2972" w:type="dxa"/>
          </w:tcPr>
          <w:p w14:paraId="522E1E73" w14:textId="77777777" w:rsidR="00741CB1" w:rsidRPr="00741CB1" w:rsidRDefault="00741CB1" w:rsidP="008342FF">
            <w:pPr>
              <w:pStyle w:val="psanie"/>
              <w:jc w:val="center"/>
              <w:rPr>
                <w:rFonts w:ascii="Arial" w:hAnsi="Arial" w:cs="Arial"/>
                <w:b/>
                <w:sz w:val="22"/>
              </w:rPr>
            </w:pPr>
            <w:r w:rsidRPr="00741CB1">
              <w:rPr>
                <w:rFonts w:ascii="Arial" w:hAnsi="Arial" w:cs="Arial"/>
                <w:b/>
                <w:sz w:val="22"/>
              </w:rPr>
              <w:t>Názov</w:t>
            </w:r>
          </w:p>
        </w:tc>
        <w:tc>
          <w:tcPr>
            <w:tcW w:w="1843" w:type="dxa"/>
          </w:tcPr>
          <w:p w14:paraId="4E5301FD" w14:textId="77777777" w:rsidR="00741CB1" w:rsidRPr="00741CB1" w:rsidRDefault="00741CB1" w:rsidP="008342FF">
            <w:pPr>
              <w:pStyle w:val="psanie"/>
              <w:jc w:val="center"/>
              <w:rPr>
                <w:rFonts w:ascii="Arial" w:hAnsi="Arial" w:cs="Arial"/>
                <w:b/>
                <w:sz w:val="22"/>
              </w:rPr>
            </w:pPr>
            <w:r w:rsidRPr="00741CB1">
              <w:rPr>
                <w:rFonts w:ascii="Arial" w:hAnsi="Arial" w:cs="Arial"/>
                <w:b/>
                <w:sz w:val="22"/>
              </w:rPr>
              <w:t>Vzorec</w:t>
            </w:r>
          </w:p>
        </w:tc>
        <w:tc>
          <w:tcPr>
            <w:tcW w:w="2693" w:type="dxa"/>
          </w:tcPr>
          <w:p w14:paraId="61801A14" w14:textId="77777777" w:rsidR="00741CB1" w:rsidRPr="00741CB1" w:rsidRDefault="00741CB1" w:rsidP="008342FF">
            <w:pPr>
              <w:pStyle w:val="psanie"/>
              <w:jc w:val="center"/>
              <w:rPr>
                <w:rFonts w:ascii="Arial" w:hAnsi="Arial" w:cs="Arial"/>
                <w:b/>
                <w:sz w:val="22"/>
              </w:rPr>
            </w:pPr>
            <w:r w:rsidRPr="00741CB1">
              <w:rPr>
                <w:rFonts w:ascii="Arial" w:hAnsi="Arial" w:cs="Arial"/>
                <w:b/>
                <w:sz w:val="22"/>
              </w:rPr>
              <w:t>Charakteristika</w:t>
            </w:r>
          </w:p>
        </w:tc>
        <w:tc>
          <w:tcPr>
            <w:tcW w:w="1553" w:type="dxa"/>
          </w:tcPr>
          <w:p w14:paraId="0A7562EF" w14:textId="77777777" w:rsidR="00741CB1" w:rsidRPr="00741CB1" w:rsidRDefault="00741CB1" w:rsidP="008342FF">
            <w:pPr>
              <w:pStyle w:val="psanie"/>
              <w:jc w:val="center"/>
              <w:rPr>
                <w:rFonts w:ascii="Arial" w:hAnsi="Arial" w:cs="Arial"/>
                <w:b/>
                <w:sz w:val="22"/>
              </w:rPr>
            </w:pPr>
            <w:r w:rsidRPr="00741CB1">
              <w:rPr>
                <w:rFonts w:ascii="Arial" w:hAnsi="Arial" w:cs="Arial"/>
                <w:b/>
                <w:sz w:val="22"/>
              </w:rPr>
              <w:t>Výrobca</w:t>
            </w:r>
          </w:p>
        </w:tc>
      </w:tr>
      <w:tr w:rsidR="00741CB1" w14:paraId="6B1DDEDE" w14:textId="77777777" w:rsidTr="00741CB1">
        <w:tc>
          <w:tcPr>
            <w:tcW w:w="2972" w:type="dxa"/>
          </w:tcPr>
          <w:p w14:paraId="2FFBFD4E" w14:textId="77777777" w:rsidR="00741CB1" w:rsidRPr="00741CB1" w:rsidRDefault="00741CB1" w:rsidP="008342FF">
            <w:pPr>
              <w:pStyle w:val="psanie"/>
              <w:jc w:val="center"/>
              <w:rPr>
                <w:rFonts w:ascii="Arial" w:hAnsi="Arial" w:cs="Arial"/>
                <w:sz w:val="22"/>
              </w:rPr>
            </w:pPr>
            <w:proofErr w:type="spellStart"/>
            <w:r w:rsidRPr="00741CB1">
              <w:rPr>
                <w:rFonts w:ascii="Arial" w:hAnsi="Arial" w:cs="Arial"/>
                <w:sz w:val="22"/>
              </w:rPr>
              <w:t>Nonahydrát</w:t>
            </w:r>
            <w:proofErr w:type="spellEnd"/>
            <w:r w:rsidRPr="00741CB1">
              <w:rPr>
                <w:rFonts w:ascii="Arial" w:hAnsi="Arial" w:cs="Arial"/>
                <w:sz w:val="22"/>
              </w:rPr>
              <w:t xml:space="preserve"> dusičnanu hlinitého</w:t>
            </w:r>
          </w:p>
        </w:tc>
        <w:tc>
          <w:tcPr>
            <w:tcW w:w="1843" w:type="dxa"/>
          </w:tcPr>
          <w:p w14:paraId="71316B9B" w14:textId="77777777" w:rsidR="00741CB1" w:rsidRPr="00741CB1" w:rsidRDefault="00741CB1" w:rsidP="008342FF">
            <w:pPr>
              <w:pStyle w:val="psanie"/>
              <w:jc w:val="center"/>
              <w:rPr>
                <w:rFonts w:ascii="Arial" w:hAnsi="Arial" w:cs="Arial"/>
                <w:sz w:val="22"/>
              </w:rPr>
            </w:pPr>
            <w:r w:rsidRPr="00741CB1">
              <w:rPr>
                <w:rFonts w:ascii="Arial" w:hAnsi="Arial" w:cs="Arial"/>
                <w:sz w:val="22"/>
              </w:rPr>
              <w:t>Al(NO</w:t>
            </w:r>
            <w:r w:rsidRPr="00741CB1">
              <w:rPr>
                <w:rFonts w:ascii="Arial" w:hAnsi="Arial" w:cs="Arial"/>
                <w:sz w:val="22"/>
                <w:vertAlign w:val="subscript"/>
              </w:rPr>
              <w:t>3</w:t>
            </w:r>
            <w:r w:rsidRPr="00741CB1">
              <w:rPr>
                <w:rFonts w:ascii="Arial" w:hAnsi="Arial" w:cs="Arial"/>
                <w:sz w:val="22"/>
              </w:rPr>
              <w:t>)</w:t>
            </w:r>
            <w:r w:rsidRPr="00741CB1">
              <w:rPr>
                <w:rFonts w:ascii="Arial" w:hAnsi="Arial" w:cs="Arial"/>
                <w:sz w:val="22"/>
                <w:vertAlign w:val="subscript"/>
              </w:rPr>
              <w:t>3</w:t>
            </w:r>
            <w:r w:rsidRPr="00741CB1">
              <w:rPr>
                <w:rFonts w:ascii="Arial" w:hAnsi="Arial" w:cs="Arial"/>
                <w:sz w:val="22"/>
              </w:rPr>
              <w:t>·9H</w:t>
            </w:r>
            <w:r w:rsidRPr="00741CB1">
              <w:rPr>
                <w:rFonts w:ascii="Arial" w:hAnsi="Arial" w:cs="Arial"/>
                <w:sz w:val="22"/>
                <w:vertAlign w:val="subscript"/>
              </w:rPr>
              <w:t>2</w:t>
            </w:r>
            <w:r w:rsidRPr="00741CB1">
              <w:rPr>
                <w:rFonts w:ascii="Arial" w:hAnsi="Arial" w:cs="Arial"/>
                <w:sz w:val="22"/>
              </w:rPr>
              <w:t>O</w:t>
            </w:r>
          </w:p>
        </w:tc>
        <w:tc>
          <w:tcPr>
            <w:tcW w:w="2693" w:type="dxa"/>
          </w:tcPr>
          <w:p w14:paraId="0FFA0416" w14:textId="77777777" w:rsidR="00741CB1" w:rsidRPr="00741CB1" w:rsidRDefault="00741CB1" w:rsidP="008342FF">
            <w:pPr>
              <w:pStyle w:val="psanie"/>
              <w:jc w:val="center"/>
              <w:rPr>
                <w:rFonts w:ascii="Arial" w:hAnsi="Arial" w:cs="Arial"/>
                <w:sz w:val="22"/>
                <w:vertAlign w:val="superscript"/>
              </w:rPr>
            </w:pPr>
            <w:proofErr w:type="spellStart"/>
            <w:r w:rsidRPr="00741CB1">
              <w:rPr>
                <w:rFonts w:ascii="Arial" w:hAnsi="Arial" w:cs="Arial"/>
                <w:sz w:val="22"/>
              </w:rPr>
              <w:t>p.a</w:t>
            </w:r>
            <w:proofErr w:type="spellEnd"/>
            <w:r w:rsidRPr="00741CB1">
              <w:rPr>
                <w:rFonts w:ascii="Arial" w:hAnsi="Arial" w:cs="Arial"/>
                <w:sz w:val="22"/>
              </w:rPr>
              <w:t xml:space="preserve">.; </w:t>
            </w:r>
            <w:proofErr w:type="spellStart"/>
            <w:r w:rsidRPr="00741CB1">
              <w:rPr>
                <w:rFonts w:ascii="Arial" w:hAnsi="Arial" w:cs="Arial"/>
                <w:sz w:val="22"/>
              </w:rPr>
              <w:t>M</w:t>
            </w:r>
            <w:r w:rsidRPr="00741CB1">
              <w:rPr>
                <w:rFonts w:ascii="Arial" w:hAnsi="Arial" w:cs="Arial"/>
                <w:sz w:val="22"/>
                <w:vertAlign w:val="subscript"/>
              </w:rPr>
              <w:t>r</w:t>
            </w:r>
            <w:proofErr w:type="spellEnd"/>
            <w:r w:rsidRPr="00741CB1">
              <w:rPr>
                <w:rFonts w:ascii="Arial" w:hAnsi="Arial" w:cs="Arial"/>
                <w:sz w:val="22"/>
              </w:rPr>
              <w:t>=375,13 g·mol</w:t>
            </w:r>
            <w:r w:rsidRPr="00741CB1">
              <w:rPr>
                <w:rFonts w:ascii="Arial" w:hAnsi="Arial" w:cs="Arial"/>
                <w:sz w:val="22"/>
                <w:vertAlign w:val="superscript"/>
              </w:rPr>
              <w:t>-1</w:t>
            </w:r>
          </w:p>
        </w:tc>
        <w:tc>
          <w:tcPr>
            <w:tcW w:w="1553" w:type="dxa"/>
          </w:tcPr>
          <w:p w14:paraId="057B6D54" w14:textId="77777777" w:rsidR="00741CB1" w:rsidRPr="00741CB1" w:rsidRDefault="00741CB1" w:rsidP="008342FF">
            <w:pPr>
              <w:pStyle w:val="psanie"/>
              <w:jc w:val="center"/>
              <w:rPr>
                <w:rFonts w:ascii="Arial" w:hAnsi="Arial" w:cs="Arial"/>
                <w:sz w:val="22"/>
              </w:rPr>
            </w:pPr>
            <w:r w:rsidRPr="00741CB1">
              <w:rPr>
                <w:rFonts w:ascii="Arial" w:hAnsi="Arial" w:cs="Arial"/>
                <w:sz w:val="22"/>
              </w:rPr>
              <w:t xml:space="preserve">Penta </w:t>
            </w:r>
            <w:proofErr w:type="spellStart"/>
            <w:r w:rsidRPr="00741CB1">
              <w:rPr>
                <w:rFonts w:ascii="Arial" w:hAnsi="Arial" w:cs="Arial"/>
                <w:sz w:val="22"/>
              </w:rPr>
              <w:t>s.r.o</w:t>
            </w:r>
            <w:proofErr w:type="spellEnd"/>
            <w:r w:rsidRPr="00741CB1">
              <w:rPr>
                <w:rFonts w:ascii="Arial" w:hAnsi="Arial" w:cs="Arial"/>
                <w:sz w:val="22"/>
              </w:rPr>
              <w:t>.</w:t>
            </w:r>
          </w:p>
        </w:tc>
      </w:tr>
      <w:tr w:rsidR="00741CB1" w14:paraId="24F7FC65" w14:textId="77777777" w:rsidTr="00741CB1">
        <w:tc>
          <w:tcPr>
            <w:tcW w:w="2972" w:type="dxa"/>
          </w:tcPr>
          <w:p w14:paraId="73FBE30E" w14:textId="77777777" w:rsidR="00741CB1" w:rsidRPr="00741CB1" w:rsidRDefault="00741CB1" w:rsidP="008342FF">
            <w:pPr>
              <w:pStyle w:val="psanie"/>
              <w:jc w:val="center"/>
              <w:rPr>
                <w:rFonts w:ascii="Arial" w:hAnsi="Arial" w:cs="Arial"/>
                <w:sz w:val="22"/>
              </w:rPr>
            </w:pPr>
            <w:proofErr w:type="spellStart"/>
            <w:r w:rsidRPr="00741CB1">
              <w:rPr>
                <w:rFonts w:ascii="Arial" w:hAnsi="Arial" w:cs="Arial"/>
                <w:sz w:val="22"/>
              </w:rPr>
              <w:t>Polyvinylalkohol</w:t>
            </w:r>
            <w:proofErr w:type="spellEnd"/>
          </w:p>
        </w:tc>
        <w:tc>
          <w:tcPr>
            <w:tcW w:w="1843" w:type="dxa"/>
          </w:tcPr>
          <w:p w14:paraId="21428C65" w14:textId="77777777" w:rsidR="00741CB1" w:rsidRPr="00741CB1" w:rsidRDefault="00741CB1" w:rsidP="008342FF">
            <w:pPr>
              <w:pStyle w:val="psanie"/>
              <w:jc w:val="center"/>
              <w:rPr>
                <w:rFonts w:ascii="Arial" w:hAnsi="Arial" w:cs="Arial"/>
                <w:sz w:val="22"/>
              </w:rPr>
            </w:pPr>
            <w:r w:rsidRPr="00741CB1">
              <w:rPr>
                <w:rFonts w:ascii="Arial" w:hAnsi="Arial" w:cs="Arial"/>
                <w:sz w:val="22"/>
              </w:rPr>
              <w:t>PVA</w:t>
            </w:r>
          </w:p>
        </w:tc>
        <w:tc>
          <w:tcPr>
            <w:tcW w:w="2693" w:type="dxa"/>
          </w:tcPr>
          <w:p w14:paraId="3EFCBD5C" w14:textId="77777777" w:rsidR="00741CB1" w:rsidRDefault="00741CB1" w:rsidP="008342FF">
            <w:pPr>
              <w:pStyle w:val="psanie"/>
              <w:jc w:val="center"/>
              <w:rPr>
                <w:rFonts w:ascii="Arial" w:hAnsi="Arial" w:cs="Arial"/>
                <w:sz w:val="22"/>
              </w:rPr>
            </w:pPr>
            <w:r w:rsidRPr="00741CB1">
              <w:rPr>
                <w:rFonts w:ascii="Arial" w:hAnsi="Arial" w:cs="Arial"/>
                <w:sz w:val="22"/>
              </w:rPr>
              <w:t>Molekulová hmotnosť:</w:t>
            </w:r>
          </w:p>
          <w:p w14:paraId="1110BF5C" w14:textId="3A2E46D5" w:rsidR="008016F8" w:rsidRPr="00741CB1" w:rsidRDefault="008016F8" w:rsidP="008342FF">
            <w:pPr>
              <w:pStyle w:val="psanie"/>
              <w:jc w:val="center"/>
              <w:rPr>
                <w:rFonts w:ascii="Arial" w:hAnsi="Arial" w:cs="Arial"/>
                <w:sz w:val="22"/>
              </w:rPr>
            </w:pPr>
            <w:r>
              <w:rPr>
                <w:rFonts w:ascii="Arial" w:hAnsi="Arial" w:cs="Arial"/>
                <w:sz w:val="22"/>
              </w:rPr>
              <w:t xml:space="preserve">89 </w:t>
            </w:r>
            <w:proofErr w:type="spellStart"/>
            <w:r>
              <w:rPr>
                <w:rFonts w:ascii="Arial" w:hAnsi="Arial" w:cs="Arial"/>
                <w:sz w:val="22"/>
              </w:rPr>
              <w:t>kDa</w:t>
            </w:r>
            <w:proofErr w:type="spellEnd"/>
          </w:p>
        </w:tc>
        <w:tc>
          <w:tcPr>
            <w:tcW w:w="1553" w:type="dxa"/>
          </w:tcPr>
          <w:p w14:paraId="4A89D688" w14:textId="77777777" w:rsidR="00741CB1" w:rsidRPr="00741CB1" w:rsidRDefault="00741CB1" w:rsidP="008342FF">
            <w:pPr>
              <w:pStyle w:val="psanie"/>
              <w:jc w:val="center"/>
              <w:rPr>
                <w:rFonts w:ascii="Arial" w:hAnsi="Arial" w:cs="Arial"/>
                <w:sz w:val="22"/>
              </w:rPr>
            </w:pPr>
            <w:proofErr w:type="spellStart"/>
            <w:r w:rsidRPr="00741CB1">
              <w:rPr>
                <w:rFonts w:ascii="Arial" w:hAnsi="Arial" w:cs="Arial"/>
                <w:sz w:val="22"/>
              </w:rPr>
              <w:t>Elmarco</w:t>
            </w:r>
            <w:proofErr w:type="spellEnd"/>
            <w:r w:rsidRPr="00741CB1">
              <w:rPr>
                <w:rFonts w:ascii="Arial" w:hAnsi="Arial" w:cs="Arial"/>
                <w:sz w:val="22"/>
              </w:rPr>
              <w:t xml:space="preserve"> </w:t>
            </w:r>
            <w:proofErr w:type="spellStart"/>
            <w:r w:rsidRPr="00741CB1">
              <w:rPr>
                <w:rFonts w:ascii="Arial" w:hAnsi="Arial" w:cs="Arial"/>
                <w:sz w:val="22"/>
              </w:rPr>
              <w:t>s.r.o</w:t>
            </w:r>
            <w:proofErr w:type="spellEnd"/>
            <w:r w:rsidRPr="00741CB1">
              <w:rPr>
                <w:rFonts w:ascii="Arial" w:hAnsi="Arial" w:cs="Arial"/>
                <w:sz w:val="22"/>
              </w:rPr>
              <w:t>.</w:t>
            </w:r>
          </w:p>
        </w:tc>
      </w:tr>
      <w:tr w:rsidR="00741CB1" w14:paraId="25B015E3" w14:textId="77777777" w:rsidTr="00741CB1">
        <w:tc>
          <w:tcPr>
            <w:tcW w:w="2972" w:type="dxa"/>
          </w:tcPr>
          <w:p w14:paraId="589A7220" w14:textId="77777777" w:rsidR="00741CB1" w:rsidRPr="00741CB1" w:rsidRDefault="00741CB1" w:rsidP="008342FF">
            <w:pPr>
              <w:pStyle w:val="psanie"/>
              <w:jc w:val="center"/>
              <w:rPr>
                <w:rFonts w:ascii="Arial" w:hAnsi="Arial" w:cs="Arial"/>
                <w:sz w:val="22"/>
              </w:rPr>
            </w:pPr>
            <w:proofErr w:type="spellStart"/>
            <w:r w:rsidRPr="00741CB1">
              <w:rPr>
                <w:rFonts w:ascii="Arial" w:hAnsi="Arial" w:cs="Arial"/>
                <w:sz w:val="22"/>
              </w:rPr>
              <w:t>Deionizovaná</w:t>
            </w:r>
            <w:proofErr w:type="spellEnd"/>
            <w:r w:rsidRPr="00741CB1">
              <w:rPr>
                <w:rFonts w:ascii="Arial" w:hAnsi="Arial" w:cs="Arial"/>
                <w:sz w:val="22"/>
              </w:rPr>
              <w:t xml:space="preserve"> voda</w:t>
            </w:r>
          </w:p>
        </w:tc>
        <w:tc>
          <w:tcPr>
            <w:tcW w:w="1843" w:type="dxa"/>
          </w:tcPr>
          <w:p w14:paraId="381921BF" w14:textId="77777777" w:rsidR="00741CB1" w:rsidRPr="00741CB1" w:rsidRDefault="00741CB1" w:rsidP="008342FF">
            <w:pPr>
              <w:pStyle w:val="psanie"/>
              <w:jc w:val="center"/>
              <w:rPr>
                <w:rFonts w:ascii="Arial" w:hAnsi="Arial" w:cs="Arial"/>
                <w:sz w:val="22"/>
              </w:rPr>
            </w:pPr>
            <w:r w:rsidRPr="00741CB1">
              <w:rPr>
                <w:rFonts w:ascii="Arial" w:hAnsi="Arial" w:cs="Arial"/>
                <w:sz w:val="22"/>
              </w:rPr>
              <w:t>H</w:t>
            </w:r>
            <w:r w:rsidRPr="00741CB1">
              <w:rPr>
                <w:rFonts w:ascii="Arial" w:hAnsi="Arial" w:cs="Arial"/>
                <w:sz w:val="22"/>
                <w:vertAlign w:val="subscript"/>
              </w:rPr>
              <w:t>2</w:t>
            </w:r>
            <w:r w:rsidRPr="00741CB1">
              <w:rPr>
                <w:rFonts w:ascii="Arial" w:hAnsi="Arial" w:cs="Arial"/>
                <w:sz w:val="22"/>
              </w:rPr>
              <w:t>O</w:t>
            </w:r>
          </w:p>
        </w:tc>
        <w:tc>
          <w:tcPr>
            <w:tcW w:w="2693" w:type="dxa"/>
          </w:tcPr>
          <w:p w14:paraId="33152BF2" w14:textId="77777777" w:rsidR="008016F8" w:rsidRDefault="00741CB1" w:rsidP="008342FF">
            <w:pPr>
              <w:pStyle w:val="psanie"/>
              <w:jc w:val="center"/>
              <w:rPr>
                <w:rFonts w:ascii="Arial" w:hAnsi="Arial" w:cs="Arial"/>
                <w:sz w:val="22"/>
              </w:rPr>
            </w:pPr>
            <w:r w:rsidRPr="00741CB1">
              <w:rPr>
                <w:rFonts w:ascii="Arial" w:hAnsi="Arial" w:cs="Arial"/>
                <w:sz w:val="22"/>
              </w:rPr>
              <w:t xml:space="preserve">El. odpor: </w:t>
            </w:r>
          </w:p>
          <w:p w14:paraId="59D279A1" w14:textId="16935676" w:rsidR="00741CB1" w:rsidRPr="008016F8" w:rsidRDefault="00741CB1" w:rsidP="008016F8">
            <w:pPr>
              <w:pStyle w:val="psanie"/>
              <w:jc w:val="center"/>
              <w:rPr>
                <w:rFonts w:ascii="Arial" w:hAnsi="Arial" w:cs="Arial"/>
                <w:sz w:val="22"/>
              </w:rPr>
            </w:pPr>
            <w:r w:rsidRPr="00741CB1">
              <w:rPr>
                <w:rFonts w:ascii="Arial" w:hAnsi="Arial" w:cs="Arial"/>
                <w:sz w:val="22"/>
              </w:rPr>
              <w:t>18,</w:t>
            </w:r>
            <w:r w:rsidRPr="008016F8">
              <w:rPr>
                <w:rFonts w:ascii="Arial" w:hAnsi="Arial" w:cs="Arial"/>
                <w:sz w:val="22"/>
              </w:rPr>
              <w:t>05</w:t>
            </w:r>
            <w:r w:rsidR="008016F8" w:rsidRPr="008016F8">
              <w:rPr>
                <w:rFonts w:ascii="Arial" w:hAnsi="Arial" w:cs="Arial"/>
                <w:sz w:val="22"/>
              </w:rPr>
              <w:t xml:space="preserve"> </w:t>
            </w:r>
            <w:r w:rsidRPr="008016F8">
              <w:rPr>
                <w:rFonts w:ascii="Arial" w:hAnsi="Arial" w:cs="Arial"/>
                <w:sz w:val="22"/>
              </w:rPr>
              <w:t>MΩ· cm</w:t>
            </w:r>
          </w:p>
        </w:tc>
        <w:tc>
          <w:tcPr>
            <w:tcW w:w="1553" w:type="dxa"/>
          </w:tcPr>
          <w:p w14:paraId="7A90F265" w14:textId="77777777" w:rsidR="00741CB1" w:rsidRPr="00741CB1" w:rsidRDefault="00741CB1" w:rsidP="008342FF">
            <w:pPr>
              <w:pStyle w:val="psanie"/>
              <w:jc w:val="center"/>
              <w:rPr>
                <w:rFonts w:ascii="Arial" w:hAnsi="Arial" w:cs="Arial"/>
                <w:sz w:val="22"/>
              </w:rPr>
            </w:pPr>
            <w:r w:rsidRPr="00741CB1">
              <w:rPr>
                <w:rFonts w:ascii="Arial" w:hAnsi="Arial" w:cs="Arial"/>
                <w:sz w:val="22"/>
              </w:rPr>
              <w:t>UFKL MU</w:t>
            </w:r>
          </w:p>
        </w:tc>
      </w:tr>
    </w:tbl>
    <w:p w14:paraId="6F446F6B" w14:textId="77777777" w:rsidR="00741CB1" w:rsidRDefault="00741CB1" w:rsidP="00741CB1"/>
    <w:p w14:paraId="2F73406D" w14:textId="04BC9E6A" w:rsidR="00DA4782" w:rsidRPr="00DA4782" w:rsidRDefault="00741CB1" w:rsidP="00741CB1">
      <w:pPr>
        <w:pStyle w:val="Nadpis2"/>
        <w:spacing w:line="360" w:lineRule="auto"/>
        <w:jc w:val="both"/>
        <w:rPr>
          <w:rFonts w:cs="Times New Roman"/>
          <w:sz w:val="24"/>
          <w:szCs w:val="24"/>
        </w:rPr>
      </w:pPr>
      <w:bookmarkStart w:id="899" w:name="_Toc8495520"/>
      <w:r>
        <w:t>P</w:t>
      </w:r>
      <w:r w:rsidR="00630BF0">
        <w:t xml:space="preserve">ríprava vzoriek na </w:t>
      </w:r>
      <w:proofErr w:type="spellStart"/>
      <w:r w:rsidR="00630BF0">
        <w:t>elektrospinning</w:t>
      </w:r>
      <w:bookmarkEnd w:id="899"/>
      <w:proofErr w:type="spellEnd"/>
    </w:p>
    <w:p w14:paraId="737B6671" w14:textId="6E6FE3B0" w:rsidR="00741CB1" w:rsidRPr="00DA4782" w:rsidRDefault="00741CB1" w:rsidP="006A2196">
      <w:pPr>
        <w:spacing w:line="360" w:lineRule="auto"/>
        <w:jc w:val="both"/>
        <w:rPr>
          <w:rFonts w:ascii="Times New Roman" w:hAnsi="Times New Roman" w:cs="Times New Roman"/>
          <w:sz w:val="24"/>
        </w:rPr>
      </w:pPr>
      <w:r w:rsidRPr="00DA4782">
        <w:rPr>
          <w:rFonts w:ascii="Times New Roman" w:hAnsi="Times New Roman" w:cs="Times New Roman"/>
          <w:sz w:val="24"/>
        </w:rPr>
        <w:t xml:space="preserve">Ako je uvedené v teoretickej časti (kap. 1.2), morfológia pripravených </w:t>
      </w:r>
      <w:proofErr w:type="spellStart"/>
      <w:r w:rsidRPr="00DA4782">
        <w:rPr>
          <w:rFonts w:ascii="Times New Roman" w:hAnsi="Times New Roman" w:cs="Times New Roman"/>
          <w:sz w:val="24"/>
        </w:rPr>
        <w:t>nanovlákien</w:t>
      </w:r>
      <w:proofErr w:type="spellEnd"/>
      <w:r w:rsidRPr="00DA4782">
        <w:rPr>
          <w:rFonts w:ascii="Times New Roman" w:hAnsi="Times New Roman" w:cs="Times New Roman"/>
          <w:sz w:val="24"/>
        </w:rPr>
        <w:t xml:space="preserve"> je závislá </w:t>
      </w:r>
      <w:r w:rsidR="0001125B">
        <w:rPr>
          <w:rFonts w:ascii="Times New Roman" w:hAnsi="Times New Roman" w:cs="Times New Roman"/>
          <w:sz w:val="24"/>
        </w:rPr>
        <w:t>ako</w:t>
      </w:r>
      <w:r w:rsidRPr="00DA4782">
        <w:rPr>
          <w:rFonts w:ascii="Times New Roman" w:hAnsi="Times New Roman" w:cs="Times New Roman"/>
          <w:sz w:val="24"/>
        </w:rPr>
        <w:t xml:space="preserve"> na parametroch pripraveného roztoku, tak na </w:t>
      </w:r>
      <w:proofErr w:type="spellStart"/>
      <w:r w:rsidRPr="00DA4782">
        <w:rPr>
          <w:rFonts w:ascii="Times New Roman" w:hAnsi="Times New Roman" w:cs="Times New Roman"/>
          <w:sz w:val="24"/>
        </w:rPr>
        <w:t>zvlákňovacích</w:t>
      </w:r>
      <w:proofErr w:type="spellEnd"/>
      <w:r w:rsidRPr="00DA4782">
        <w:rPr>
          <w:rFonts w:ascii="Times New Roman" w:hAnsi="Times New Roman" w:cs="Times New Roman"/>
          <w:sz w:val="24"/>
        </w:rPr>
        <w:t xml:space="preserve"> parametroch </w:t>
      </w:r>
      <w:proofErr w:type="spellStart"/>
      <w:r w:rsidRPr="00DA4782">
        <w:rPr>
          <w:rFonts w:ascii="Times New Roman" w:hAnsi="Times New Roman" w:cs="Times New Roman"/>
          <w:sz w:val="24"/>
        </w:rPr>
        <w:t>elektrospinningu</w:t>
      </w:r>
      <w:proofErr w:type="spellEnd"/>
      <w:r w:rsidRPr="00DA4782">
        <w:rPr>
          <w:rFonts w:ascii="Times New Roman" w:hAnsi="Times New Roman" w:cs="Times New Roman"/>
          <w:sz w:val="24"/>
        </w:rPr>
        <w:t xml:space="preserve">. Pre nájdenie optimálneho zloženia roztoku PVA s prídavkom </w:t>
      </w:r>
      <w:proofErr w:type="spellStart"/>
      <w:r w:rsidRPr="00DA4782">
        <w:rPr>
          <w:rFonts w:ascii="Times New Roman" w:hAnsi="Times New Roman" w:cs="Times New Roman"/>
          <w:sz w:val="24"/>
        </w:rPr>
        <w:t>nonahydrátu</w:t>
      </w:r>
      <w:proofErr w:type="spellEnd"/>
      <w:r w:rsidRPr="00DA4782">
        <w:rPr>
          <w:rFonts w:ascii="Times New Roman" w:hAnsi="Times New Roman" w:cs="Times New Roman"/>
          <w:sz w:val="24"/>
        </w:rPr>
        <w:t xml:space="preserve"> dusičnanu hlinitého sme vytvorili sadu skúšobných roztokov s rozdielnou koncentráciou PVA vo vodnom roztoku v rozsahu 5 -</w:t>
      </w:r>
      <w:r w:rsidR="0001125B">
        <w:rPr>
          <w:rFonts w:ascii="Times New Roman" w:hAnsi="Times New Roman" w:cs="Times New Roman"/>
          <w:sz w:val="24"/>
        </w:rPr>
        <w:t xml:space="preserve"> </w:t>
      </w:r>
      <w:r w:rsidRPr="00DA4782">
        <w:rPr>
          <w:rFonts w:ascii="Times New Roman" w:hAnsi="Times New Roman" w:cs="Times New Roman"/>
          <w:sz w:val="24"/>
        </w:rPr>
        <w:t xml:space="preserve">16 </w:t>
      </w:r>
      <w:proofErr w:type="spellStart"/>
      <w:r w:rsidRPr="00DA4782">
        <w:rPr>
          <w:rFonts w:ascii="Times New Roman" w:hAnsi="Times New Roman" w:cs="Times New Roman"/>
          <w:sz w:val="24"/>
        </w:rPr>
        <w:t>wt</w:t>
      </w:r>
      <w:proofErr w:type="spellEnd"/>
      <w:r w:rsidRPr="00DA4782">
        <w:rPr>
          <w:rFonts w:ascii="Times New Roman" w:hAnsi="Times New Roman" w:cs="Times New Roman"/>
          <w:sz w:val="24"/>
        </w:rPr>
        <w:t>%. Po vyskúšaní roztokov na kvapkovej elektróde (</w:t>
      </w:r>
      <w:proofErr w:type="spellStart"/>
      <w:r w:rsidRPr="00DA4782">
        <w:rPr>
          <w:rFonts w:ascii="Times New Roman" w:hAnsi="Times New Roman" w:cs="Times New Roman"/>
          <w:sz w:val="24"/>
        </w:rPr>
        <w:t>t.j</w:t>
      </w:r>
      <w:proofErr w:type="spellEnd"/>
      <w:r w:rsidRPr="00DA4782">
        <w:rPr>
          <w:rFonts w:ascii="Times New Roman" w:hAnsi="Times New Roman" w:cs="Times New Roman"/>
          <w:sz w:val="24"/>
        </w:rPr>
        <w:t xml:space="preserve">. elektróda, s ktorou sa dá veľmi ľahko manipulovať a vďaka tomu sa na nej dá testovať </w:t>
      </w:r>
      <w:proofErr w:type="spellStart"/>
      <w:r w:rsidRPr="00DA4782">
        <w:rPr>
          <w:rFonts w:ascii="Times New Roman" w:hAnsi="Times New Roman" w:cs="Times New Roman"/>
          <w:sz w:val="24"/>
        </w:rPr>
        <w:t>zvlákniteľnosť</w:t>
      </w:r>
      <w:proofErr w:type="spellEnd"/>
      <w:r w:rsidRPr="00DA4782">
        <w:rPr>
          <w:rFonts w:ascii="Times New Roman" w:hAnsi="Times New Roman" w:cs="Times New Roman"/>
          <w:sz w:val="24"/>
        </w:rPr>
        <w:t xml:space="preserve"> veľmi malého množstva roztoku polyméru napr. 0,5 ml) sme dospeli k záveru, že sa efektívne dajú zvlákňovať len roztoky s koncentráciou cca 12</w:t>
      </w:r>
      <w:r w:rsidR="00B125F4">
        <w:rPr>
          <w:rFonts w:ascii="Times New Roman" w:hAnsi="Times New Roman" w:cs="Times New Roman"/>
          <w:sz w:val="24"/>
        </w:rPr>
        <w:t xml:space="preserve"> </w:t>
      </w:r>
      <w:r w:rsidRPr="00DA4782">
        <w:rPr>
          <w:rFonts w:ascii="Times New Roman" w:hAnsi="Times New Roman" w:cs="Times New Roman"/>
          <w:sz w:val="24"/>
        </w:rPr>
        <w:t>-</w:t>
      </w:r>
      <w:r w:rsidR="00B125F4">
        <w:rPr>
          <w:rFonts w:ascii="Times New Roman" w:hAnsi="Times New Roman" w:cs="Times New Roman"/>
          <w:sz w:val="24"/>
        </w:rPr>
        <w:t xml:space="preserve"> </w:t>
      </w:r>
      <w:r w:rsidRPr="00DA4782">
        <w:rPr>
          <w:rFonts w:ascii="Times New Roman" w:hAnsi="Times New Roman" w:cs="Times New Roman"/>
          <w:sz w:val="24"/>
        </w:rPr>
        <w:t xml:space="preserve">16 </w:t>
      </w:r>
      <w:proofErr w:type="spellStart"/>
      <w:r w:rsidRPr="00DA4782">
        <w:rPr>
          <w:rFonts w:ascii="Times New Roman" w:hAnsi="Times New Roman" w:cs="Times New Roman"/>
          <w:sz w:val="24"/>
        </w:rPr>
        <w:t>wt</w:t>
      </w:r>
      <w:proofErr w:type="spellEnd"/>
      <w:r w:rsidRPr="00DA4782">
        <w:rPr>
          <w:rFonts w:ascii="Times New Roman" w:hAnsi="Times New Roman" w:cs="Times New Roman"/>
          <w:sz w:val="24"/>
        </w:rPr>
        <w:t xml:space="preserve">%. Rozhodli sme sa, že ďalej budeme zvlákňovať len roztoky v tomto koncentračnom rozsahu. Použité chemikálie na prípravu </w:t>
      </w:r>
      <w:proofErr w:type="spellStart"/>
      <w:r w:rsidRPr="00DA4782">
        <w:rPr>
          <w:rFonts w:ascii="Times New Roman" w:hAnsi="Times New Roman" w:cs="Times New Roman"/>
          <w:sz w:val="24"/>
        </w:rPr>
        <w:t>nanovlákien</w:t>
      </w:r>
      <w:proofErr w:type="spellEnd"/>
      <w:r w:rsidRPr="00DA4782">
        <w:rPr>
          <w:rFonts w:ascii="Times New Roman" w:hAnsi="Times New Roman" w:cs="Times New Roman"/>
          <w:sz w:val="24"/>
        </w:rPr>
        <w:t xml:space="preserve"> sú uvedené v tabuľke č.1. Samotná príprava vzoriek na </w:t>
      </w:r>
      <w:proofErr w:type="spellStart"/>
      <w:r w:rsidRPr="00DA4782">
        <w:rPr>
          <w:rFonts w:ascii="Times New Roman" w:hAnsi="Times New Roman" w:cs="Times New Roman"/>
          <w:sz w:val="24"/>
        </w:rPr>
        <w:t>elektrospinning</w:t>
      </w:r>
      <w:proofErr w:type="spellEnd"/>
      <w:r w:rsidRPr="00DA4782">
        <w:rPr>
          <w:rFonts w:ascii="Times New Roman" w:hAnsi="Times New Roman" w:cs="Times New Roman"/>
          <w:sz w:val="24"/>
        </w:rPr>
        <w:t xml:space="preserve"> spočívala v namiešaní sady roztokov </w:t>
      </w:r>
      <w:proofErr w:type="spellStart"/>
      <w:r w:rsidRPr="00DA4782">
        <w:rPr>
          <w:rFonts w:ascii="Times New Roman" w:hAnsi="Times New Roman" w:cs="Times New Roman"/>
          <w:sz w:val="24"/>
        </w:rPr>
        <w:t>polyvinylalkoholu</w:t>
      </w:r>
      <w:proofErr w:type="spellEnd"/>
      <w:r w:rsidRPr="00DA4782">
        <w:rPr>
          <w:rFonts w:ascii="Times New Roman" w:hAnsi="Times New Roman" w:cs="Times New Roman"/>
          <w:sz w:val="24"/>
        </w:rPr>
        <w:t xml:space="preserve"> (PVA) s koncentráciou 14 </w:t>
      </w:r>
      <w:proofErr w:type="spellStart"/>
      <w:r w:rsidRPr="00DA4782">
        <w:rPr>
          <w:rFonts w:ascii="Times New Roman" w:hAnsi="Times New Roman" w:cs="Times New Roman"/>
          <w:sz w:val="24"/>
        </w:rPr>
        <w:t>wt</w:t>
      </w:r>
      <w:proofErr w:type="spellEnd"/>
      <w:r w:rsidRPr="00DA4782">
        <w:rPr>
          <w:rFonts w:ascii="Times New Roman" w:hAnsi="Times New Roman" w:cs="Times New Roman"/>
          <w:sz w:val="24"/>
        </w:rPr>
        <w:t xml:space="preserve">% a 16 </w:t>
      </w:r>
      <w:proofErr w:type="spellStart"/>
      <w:r w:rsidRPr="00DA4782">
        <w:rPr>
          <w:rFonts w:ascii="Times New Roman" w:hAnsi="Times New Roman" w:cs="Times New Roman"/>
          <w:sz w:val="24"/>
        </w:rPr>
        <w:t>wt</w:t>
      </w:r>
      <w:proofErr w:type="spellEnd"/>
      <w:r w:rsidRPr="00DA4782">
        <w:rPr>
          <w:rFonts w:ascii="Times New Roman" w:hAnsi="Times New Roman" w:cs="Times New Roman"/>
          <w:sz w:val="24"/>
        </w:rPr>
        <w:t xml:space="preserve">% (pričom 16wt% PVA bolo poskytnuté dodávateľom a 14wt% roztok bol pripravený zriedením 16wt% s adekvátnym prídavkom </w:t>
      </w:r>
      <w:proofErr w:type="spellStart"/>
      <w:r w:rsidRPr="00DA4782">
        <w:rPr>
          <w:rFonts w:ascii="Times New Roman" w:hAnsi="Times New Roman" w:cs="Times New Roman"/>
          <w:sz w:val="24"/>
        </w:rPr>
        <w:t>deionizovanej</w:t>
      </w:r>
      <w:proofErr w:type="spellEnd"/>
      <w:r w:rsidRPr="00DA4782">
        <w:rPr>
          <w:rFonts w:ascii="Times New Roman" w:hAnsi="Times New Roman" w:cs="Times New Roman"/>
          <w:sz w:val="24"/>
        </w:rPr>
        <w:t xml:space="preserve"> vody). Do takto pripravených roztokov boli následne pridané rôzne navážky </w:t>
      </w:r>
      <w:proofErr w:type="spellStart"/>
      <w:r w:rsidRPr="00DA4782">
        <w:rPr>
          <w:rFonts w:ascii="Times New Roman" w:hAnsi="Times New Roman" w:cs="Times New Roman"/>
          <w:sz w:val="24"/>
        </w:rPr>
        <w:t>nonahydrátu</w:t>
      </w:r>
      <w:proofErr w:type="spellEnd"/>
      <w:r w:rsidRPr="00DA4782">
        <w:rPr>
          <w:rFonts w:ascii="Times New Roman" w:hAnsi="Times New Roman" w:cs="Times New Roman"/>
          <w:sz w:val="24"/>
        </w:rPr>
        <w:t xml:space="preserve"> dusičnanu hlinitého (Al(NO</w:t>
      </w:r>
      <w:r w:rsidRPr="00DA4782">
        <w:rPr>
          <w:rFonts w:ascii="Times New Roman" w:hAnsi="Times New Roman" w:cs="Times New Roman"/>
          <w:sz w:val="24"/>
          <w:vertAlign w:val="subscript"/>
        </w:rPr>
        <w:t>3</w:t>
      </w:r>
      <w:r w:rsidRPr="00DA4782">
        <w:rPr>
          <w:rFonts w:ascii="Times New Roman" w:hAnsi="Times New Roman" w:cs="Times New Roman"/>
          <w:sz w:val="24"/>
        </w:rPr>
        <w:t>)</w:t>
      </w:r>
      <w:r w:rsidRPr="00DA4782">
        <w:rPr>
          <w:rFonts w:ascii="Times New Roman" w:hAnsi="Times New Roman" w:cs="Times New Roman"/>
          <w:sz w:val="24"/>
          <w:vertAlign w:val="subscript"/>
        </w:rPr>
        <w:t>3</w:t>
      </w:r>
      <w:r w:rsidRPr="00DA4782">
        <w:rPr>
          <w:rFonts w:ascii="Times New Roman" w:hAnsi="Times New Roman" w:cs="Times New Roman"/>
          <w:sz w:val="24"/>
        </w:rPr>
        <w:t>·9H</w:t>
      </w:r>
      <w:r w:rsidRPr="00DA4782">
        <w:rPr>
          <w:rFonts w:ascii="Times New Roman" w:hAnsi="Times New Roman" w:cs="Times New Roman"/>
          <w:sz w:val="24"/>
          <w:vertAlign w:val="subscript"/>
        </w:rPr>
        <w:t>2</w:t>
      </w:r>
      <w:r w:rsidRPr="00DA4782">
        <w:rPr>
          <w:rFonts w:ascii="Times New Roman" w:hAnsi="Times New Roman" w:cs="Times New Roman"/>
          <w:sz w:val="24"/>
        </w:rPr>
        <w:t xml:space="preserve">O). Týmto spôsobom sme získali vzorky zahrňujúce dve </w:t>
      </w:r>
      <w:proofErr w:type="spellStart"/>
      <w:r w:rsidRPr="00DA4782">
        <w:rPr>
          <w:rFonts w:ascii="Times New Roman" w:hAnsi="Times New Roman" w:cs="Times New Roman"/>
          <w:sz w:val="24"/>
        </w:rPr>
        <w:t>východzie</w:t>
      </w:r>
      <w:proofErr w:type="spellEnd"/>
      <w:r w:rsidRPr="00DA4782">
        <w:rPr>
          <w:rFonts w:ascii="Times New Roman" w:hAnsi="Times New Roman" w:cs="Times New Roman"/>
          <w:sz w:val="24"/>
        </w:rPr>
        <w:t xml:space="preserve"> koncentrácie PVA (14 </w:t>
      </w:r>
      <w:proofErr w:type="spellStart"/>
      <w:r w:rsidRPr="00DA4782">
        <w:rPr>
          <w:rFonts w:ascii="Times New Roman" w:hAnsi="Times New Roman" w:cs="Times New Roman"/>
          <w:sz w:val="24"/>
        </w:rPr>
        <w:t>wt</w:t>
      </w:r>
      <w:proofErr w:type="spellEnd"/>
      <w:r w:rsidRPr="00DA4782">
        <w:rPr>
          <w:rFonts w:ascii="Times New Roman" w:hAnsi="Times New Roman" w:cs="Times New Roman"/>
          <w:sz w:val="24"/>
        </w:rPr>
        <w:t xml:space="preserve">% a 16 </w:t>
      </w:r>
      <w:proofErr w:type="spellStart"/>
      <w:r w:rsidRPr="00DA4782">
        <w:rPr>
          <w:rFonts w:ascii="Times New Roman" w:hAnsi="Times New Roman" w:cs="Times New Roman"/>
          <w:sz w:val="24"/>
        </w:rPr>
        <w:t>wt</w:t>
      </w:r>
      <w:proofErr w:type="spellEnd"/>
      <w:r w:rsidRPr="00DA4782">
        <w:rPr>
          <w:rFonts w:ascii="Times New Roman" w:hAnsi="Times New Roman" w:cs="Times New Roman"/>
          <w:sz w:val="24"/>
        </w:rPr>
        <w:t xml:space="preserve">%) a tri </w:t>
      </w:r>
      <w:r w:rsidRPr="00DA4782">
        <w:rPr>
          <w:rFonts w:ascii="Times New Roman" w:hAnsi="Times New Roman" w:cs="Times New Roman"/>
          <w:sz w:val="24"/>
        </w:rPr>
        <w:lastRenderedPageBreak/>
        <w:t xml:space="preserve">koncentrácie </w:t>
      </w:r>
      <w:proofErr w:type="spellStart"/>
      <w:r w:rsidRPr="00DA4782">
        <w:rPr>
          <w:rFonts w:ascii="Times New Roman" w:hAnsi="Times New Roman" w:cs="Times New Roman"/>
          <w:sz w:val="24"/>
        </w:rPr>
        <w:t>nonahydrátu</w:t>
      </w:r>
      <w:proofErr w:type="spellEnd"/>
      <w:r w:rsidRPr="00DA4782">
        <w:rPr>
          <w:rFonts w:ascii="Times New Roman" w:hAnsi="Times New Roman" w:cs="Times New Roman"/>
          <w:sz w:val="24"/>
        </w:rPr>
        <w:t xml:space="preserve"> dusičnanu hlinitého (0 </w:t>
      </w:r>
      <w:proofErr w:type="spellStart"/>
      <w:r w:rsidRPr="00DA4782">
        <w:rPr>
          <w:rFonts w:ascii="Times New Roman" w:hAnsi="Times New Roman" w:cs="Times New Roman"/>
          <w:sz w:val="24"/>
        </w:rPr>
        <w:t>wt</w:t>
      </w:r>
      <w:proofErr w:type="spellEnd"/>
      <w:r w:rsidRPr="00DA4782">
        <w:rPr>
          <w:rFonts w:ascii="Times New Roman" w:hAnsi="Times New Roman" w:cs="Times New Roman"/>
          <w:sz w:val="24"/>
        </w:rPr>
        <w:t xml:space="preserve">%, 15 </w:t>
      </w:r>
      <w:proofErr w:type="spellStart"/>
      <w:r w:rsidRPr="00DA4782">
        <w:rPr>
          <w:rFonts w:ascii="Times New Roman" w:hAnsi="Times New Roman" w:cs="Times New Roman"/>
          <w:sz w:val="24"/>
        </w:rPr>
        <w:t>wt</w:t>
      </w:r>
      <w:proofErr w:type="spellEnd"/>
      <w:r w:rsidRPr="00DA4782">
        <w:rPr>
          <w:rFonts w:ascii="Times New Roman" w:hAnsi="Times New Roman" w:cs="Times New Roman"/>
          <w:sz w:val="24"/>
        </w:rPr>
        <w:t xml:space="preserve">% a 20 </w:t>
      </w:r>
      <w:proofErr w:type="spellStart"/>
      <w:r w:rsidRPr="00DA4782">
        <w:rPr>
          <w:rFonts w:ascii="Times New Roman" w:hAnsi="Times New Roman" w:cs="Times New Roman"/>
          <w:sz w:val="24"/>
        </w:rPr>
        <w:t>wt</w:t>
      </w:r>
      <w:proofErr w:type="spellEnd"/>
      <w:r w:rsidRPr="00DA4782">
        <w:rPr>
          <w:rFonts w:ascii="Times New Roman" w:hAnsi="Times New Roman" w:cs="Times New Roman"/>
          <w:sz w:val="24"/>
        </w:rPr>
        <w:t xml:space="preserve">%). Prehľad pripravených roztokov je možno vidieť v tabuľke č.2. Pri rozpúšťaní </w:t>
      </w:r>
      <w:proofErr w:type="spellStart"/>
      <w:r w:rsidRPr="00DA4782">
        <w:rPr>
          <w:rFonts w:ascii="Times New Roman" w:hAnsi="Times New Roman" w:cs="Times New Roman"/>
          <w:sz w:val="24"/>
        </w:rPr>
        <w:t>nonahydrátu</w:t>
      </w:r>
      <w:proofErr w:type="spellEnd"/>
      <w:r w:rsidRPr="00DA4782">
        <w:rPr>
          <w:rFonts w:ascii="Times New Roman" w:hAnsi="Times New Roman" w:cs="Times New Roman"/>
          <w:sz w:val="24"/>
        </w:rPr>
        <w:t xml:space="preserve"> dusičnanu hlinitého dochádza k riedeniu roztoku PVA, preto je v tabuľke prepočítaná aj reálna koncentrácia PVA. Po zmiešaní látok boli vzniknuté roztoky za neustáleho miešania ponechané na elektromagnetickej miešačke po dobu 24 hodín za laboratórnej teploty, aby došlo k rozpusteniu a dostatočnému premiešaniu dusičnanu v PVA. Po uplynutí 24 hodín boli takto pripravené vzorky zvláknené. </w:t>
      </w:r>
    </w:p>
    <w:p w14:paraId="6015FCE0" w14:textId="77777777" w:rsidR="00741CB1" w:rsidRDefault="00741CB1" w:rsidP="00741CB1">
      <w:pPr>
        <w:spacing w:line="360" w:lineRule="auto"/>
        <w:jc w:val="both"/>
        <w:rPr>
          <w:rFonts w:ascii="Times New Roman" w:hAnsi="Times New Roman" w:cs="Times New Roman"/>
          <w:sz w:val="24"/>
          <w:szCs w:val="24"/>
        </w:rPr>
      </w:pPr>
      <w:r>
        <w:rPr>
          <w:rFonts w:ascii="Times New Roman" w:hAnsi="Times New Roman" w:cs="Times New Roman"/>
          <w:b/>
          <w:sz w:val="24"/>
          <w:szCs w:val="24"/>
        </w:rPr>
        <w:t>Tabuľka č.2:</w:t>
      </w:r>
      <w:r>
        <w:rPr>
          <w:rFonts w:ascii="Times New Roman" w:hAnsi="Times New Roman" w:cs="Times New Roman"/>
          <w:sz w:val="24"/>
          <w:szCs w:val="24"/>
        </w:rPr>
        <w:t xml:space="preserve"> Prehľad pripravených roztokov a aplikované napätie pri </w:t>
      </w:r>
      <w:proofErr w:type="spellStart"/>
      <w:r>
        <w:rPr>
          <w:rFonts w:ascii="Times New Roman" w:hAnsi="Times New Roman" w:cs="Times New Roman"/>
          <w:sz w:val="24"/>
          <w:szCs w:val="24"/>
        </w:rPr>
        <w:t>elektrospinningu</w:t>
      </w:r>
      <w:proofErr w:type="spellEnd"/>
      <w:r>
        <w:rPr>
          <w:rFonts w:ascii="Times New Roman" w:hAnsi="Times New Roman" w:cs="Times New Roman"/>
          <w:sz w:val="24"/>
          <w:szCs w:val="24"/>
        </w:rPr>
        <w:t xml:space="preserve"> </w:t>
      </w:r>
    </w:p>
    <w:tbl>
      <w:tblPr>
        <w:tblStyle w:val="Mriekatabuky"/>
        <w:tblW w:w="0" w:type="auto"/>
        <w:tblLook w:val="04A0" w:firstRow="1" w:lastRow="0" w:firstColumn="1" w:lastColumn="0" w:noHBand="0" w:noVBand="1"/>
      </w:tblPr>
      <w:tblGrid>
        <w:gridCol w:w="1039"/>
        <w:gridCol w:w="928"/>
        <w:gridCol w:w="979"/>
        <w:gridCol w:w="1672"/>
        <w:gridCol w:w="1672"/>
        <w:gridCol w:w="1099"/>
        <w:gridCol w:w="1672"/>
      </w:tblGrid>
      <w:tr w:rsidR="008016F8" w14:paraId="70364280" w14:textId="0AB9175B" w:rsidTr="008016F8">
        <w:tc>
          <w:tcPr>
            <w:tcW w:w="1218" w:type="dxa"/>
          </w:tcPr>
          <w:p w14:paraId="46931915" w14:textId="77777777" w:rsidR="008016F8" w:rsidRPr="00950428" w:rsidRDefault="008016F8" w:rsidP="00741CB1">
            <w:pPr>
              <w:spacing w:line="360" w:lineRule="auto"/>
              <w:jc w:val="center"/>
              <w:rPr>
                <w:rFonts w:ascii="Arial" w:hAnsi="Arial" w:cs="Arial"/>
                <w:szCs w:val="24"/>
              </w:rPr>
            </w:pPr>
          </w:p>
        </w:tc>
        <w:tc>
          <w:tcPr>
            <w:tcW w:w="1149" w:type="dxa"/>
          </w:tcPr>
          <w:p w14:paraId="14361033" w14:textId="77777777" w:rsidR="008016F8" w:rsidRPr="00950428" w:rsidRDefault="008016F8" w:rsidP="00741CB1">
            <w:pPr>
              <w:spacing w:line="360" w:lineRule="auto"/>
              <w:jc w:val="center"/>
              <w:rPr>
                <w:rFonts w:ascii="Arial" w:hAnsi="Arial" w:cs="Arial"/>
                <w:b/>
                <w:szCs w:val="24"/>
              </w:rPr>
            </w:pPr>
            <w:r w:rsidRPr="00950428">
              <w:rPr>
                <w:rFonts w:ascii="Arial" w:hAnsi="Arial" w:cs="Arial"/>
                <w:b/>
                <w:szCs w:val="24"/>
              </w:rPr>
              <w:t>PVA [</w:t>
            </w:r>
            <w:proofErr w:type="spellStart"/>
            <w:r w:rsidRPr="00950428">
              <w:rPr>
                <w:rFonts w:ascii="Arial" w:hAnsi="Arial" w:cs="Arial"/>
                <w:b/>
                <w:szCs w:val="24"/>
              </w:rPr>
              <w:t>wt</w:t>
            </w:r>
            <w:proofErr w:type="spellEnd"/>
            <w:r w:rsidRPr="00950428">
              <w:rPr>
                <w:rFonts w:ascii="Arial" w:hAnsi="Arial" w:cs="Arial"/>
                <w:b/>
                <w:szCs w:val="24"/>
              </w:rPr>
              <w:t>%]</w:t>
            </w:r>
          </w:p>
        </w:tc>
        <w:tc>
          <w:tcPr>
            <w:tcW w:w="1181" w:type="dxa"/>
          </w:tcPr>
          <w:p w14:paraId="791838A2" w14:textId="77777777" w:rsidR="008016F8" w:rsidRPr="00950428" w:rsidRDefault="008016F8" w:rsidP="00741CB1">
            <w:pPr>
              <w:spacing w:line="360" w:lineRule="auto"/>
              <w:jc w:val="center"/>
              <w:rPr>
                <w:rFonts w:ascii="Arial" w:hAnsi="Arial" w:cs="Arial"/>
                <w:b/>
                <w:szCs w:val="24"/>
              </w:rPr>
            </w:pPr>
            <w:r w:rsidRPr="00950428">
              <w:rPr>
                <w:rFonts w:ascii="Arial" w:hAnsi="Arial" w:cs="Arial"/>
                <w:b/>
                <w:szCs w:val="24"/>
              </w:rPr>
              <w:t>PVA reálna</w:t>
            </w:r>
          </w:p>
          <w:p w14:paraId="3141A353" w14:textId="77777777" w:rsidR="008016F8" w:rsidRPr="00950428" w:rsidRDefault="008016F8" w:rsidP="00741CB1">
            <w:pPr>
              <w:spacing w:line="360" w:lineRule="auto"/>
              <w:jc w:val="center"/>
              <w:rPr>
                <w:rFonts w:ascii="Arial" w:hAnsi="Arial" w:cs="Arial"/>
                <w:b/>
                <w:szCs w:val="24"/>
              </w:rPr>
            </w:pPr>
            <w:r w:rsidRPr="00950428">
              <w:rPr>
                <w:rFonts w:ascii="Arial" w:hAnsi="Arial" w:cs="Arial"/>
                <w:b/>
                <w:szCs w:val="24"/>
              </w:rPr>
              <w:t>[</w:t>
            </w:r>
            <w:proofErr w:type="spellStart"/>
            <w:r w:rsidRPr="00950428">
              <w:rPr>
                <w:rFonts w:ascii="Arial" w:hAnsi="Arial" w:cs="Arial"/>
                <w:b/>
                <w:szCs w:val="24"/>
              </w:rPr>
              <w:t>wt</w:t>
            </w:r>
            <w:proofErr w:type="spellEnd"/>
            <w:r w:rsidRPr="00950428">
              <w:rPr>
                <w:rFonts w:ascii="Arial" w:hAnsi="Arial" w:cs="Arial"/>
                <w:b/>
                <w:szCs w:val="24"/>
              </w:rPr>
              <w:t>%]</w:t>
            </w:r>
          </w:p>
        </w:tc>
        <w:tc>
          <w:tcPr>
            <w:tcW w:w="1672" w:type="dxa"/>
          </w:tcPr>
          <w:p w14:paraId="3E238663" w14:textId="77777777" w:rsidR="008016F8" w:rsidRPr="00950428" w:rsidRDefault="008016F8" w:rsidP="00741CB1">
            <w:pPr>
              <w:spacing w:line="360" w:lineRule="auto"/>
              <w:jc w:val="center"/>
              <w:rPr>
                <w:rFonts w:ascii="Arial" w:hAnsi="Arial" w:cs="Arial"/>
                <w:b/>
                <w:szCs w:val="24"/>
              </w:rPr>
            </w:pPr>
            <w:r w:rsidRPr="00950428">
              <w:rPr>
                <w:rFonts w:ascii="Arial" w:hAnsi="Arial" w:cs="Arial"/>
                <w:b/>
                <w:szCs w:val="24"/>
              </w:rPr>
              <w:t>Al(NO</w:t>
            </w:r>
            <w:r w:rsidRPr="00950428">
              <w:rPr>
                <w:rFonts w:ascii="Arial" w:hAnsi="Arial" w:cs="Arial"/>
                <w:b/>
                <w:szCs w:val="24"/>
                <w:vertAlign w:val="subscript"/>
              </w:rPr>
              <w:t>3</w:t>
            </w:r>
            <w:r w:rsidRPr="00950428">
              <w:rPr>
                <w:rFonts w:ascii="Arial" w:hAnsi="Arial" w:cs="Arial"/>
                <w:b/>
                <w:szCs w:val="24"/>
              </w:rPr>
              <w:t>)</w:t>
            </w:r>
            <w:r w:rsidRPr="00950428">
              <w:rPr>
                <w:rFonts w:ascii="Arial" w:hAnsi="Arial" w:cs="Arial"/>
                <w:b/>
                <w:szCs w:val="24"/>
                <w:vertAlign w:val="subscript"/>
              </w:rPr>
              <w:t>3</w:t>
            </w:r>
            <w:r w:rsidRPr="00950428">
              <w:rPr>
                <w:rFonts w:ascii="Arial" w:hAnsi="Arial" w:cs="Arial"/>
                <w:b/>
                <w:szCs w:val="24"/>
              </w:rPr>
              <w:t>·9H</w:t>
            </w:r>
            <w:r w:rsidRPr="00950428">
              <w:rPr>
                <w:rFonts w:ascii="Arial" w:hAnsi="Arial" w:cs="Arial"/>
                <w:b/>
                <w:szCs w:val="24"/>
                <w:vertAlign w:val="subscript"/>
              </w:rPr>
              <w:t>2</w:t>
            </w:r>
            <w:r w:rsidRPr="00950428">
              <w:rPr>
                <w:rFonts w:ascii="Arial" w:hAnsi="Arial" w:cs="Arial"/>
                <w:b/>
                <w:szCs w:val="24"/>
              </w:rPr>
              <w:t>O [g]</w:t>
            </w:r>
          </w:p>
        </w:tc>
        <w:tc>
          <w:tcPr>
            <w:tcW w:w="1672" w:type="dxa"/>
          </w:tcPr>
          <w:p w14:paraId="73E758A2" w14:textId="77777777" w:rsidR="008016F8" w:rsidRPr="00950428" w:rsidRDefault="008016F8" w:rsidP="00741CB1">
            <w:pPr>
              <w:spacing w:line="360" w:lineRule="auto"/>
              <w:jc w:val="center"/>
              <w:rPr>
                <w:rFonts w:ascii="Arial" w:hAnsi="Arial" w:cs="Arial"/>
                <w:b/>
                <w:szCs w:val="24"/>
              </w:rPr>
            </w:pPr>
            <w:r w:rsidRPr="00950428">
              <w:rPr>
                <w:rFonts w:ascii="Arial" w:hAnsi="Arial" w:cs="Arial"/>
                <w:b/>
                <w:szCs w:val="24"/>
              </w:rPr>
              <w:t>Al(NO</w:t>
            </w:r>
            <w:r w:rsidRPr="00950428">
              <w:rPr>
                <w:rFonts w:ascii="Arial" w:hAnsi="Arial" w:cs="Arial"/>
                <w:b/>
                <w:szCs w:val="24"/>
                <w:vertAlign w:val="subscript"/>
              </w:rPr>
              <w:t>3</w:t>
            </w:r>
            <w:r w:rsidRPr="00950428">
              <w:rPr>
                <w:rFonts w:ascii="Arial" w:hAnsi="Arial" w:cs="Arial"/>
                <w:b/>
                <w:szCs w:val="24"/>
              </w:rPr>
              <w:t>)</w:t>
            </w:r>
            <w:r w:rsidRPr="00950428">
              <w:rPr>
                <w:rFonts w:ascii="Arial" w:hAnsi="Arial" w:cs="Arial"/>
                <w:b/>
                <w:szCs w:val="24"/>
                <w:vertAlign w:val="subscript"/>
              </w:rPr>
              <w:t>3</w:t>
            </w:r>
            <w:r w:rsidRPr="00950428">
              <w:rPr>
                <w:rFonts w:ascii="Arial" w:hAnsi="Arial" w:cs="Arial"/>
                <w:b/>
                <w:szCs w:val="24"/>
              </w:rPr>
              <w:t>·9H</w:t>
            </w:r>
            <w:r w:rsidRPr="00950428">
              <w:rPr>
                <w:rFonts w:ascii="Arial" w:hAnsi="Arial" w:cs="Arial"/>
                <w:b/>
                <w:szCs w:val="24"/>
                <w:vertAlign w:val="subscript"/>
              </w:rPr>
              <w:t>2</w:t>
            </w:r>
            <w:r w:rsidRPr="00950428">
              <w:rPr>
                <w:rFonts w:ascii="Arial" w:hAnsi="Arial" w:cs="Arial"/>
                <w:b/>
                <w:szCs w:val="24"/>
              </w:rPr>
              <w:t>O [</w:t>
            </w:r>
            <w:proofErr w:type="spellStart"/>
            <w:r w:rsidRPr="00950428">
              <w:rPr>
                <w:rFonts w:ascii="Arial" w:hAnsi="Arial" w:cs="Arial"/>
                <w:b/>
                <w:szCs w:val="24"/>
              </w:rPr>
              <w:t>wt</w:t>
            </w:r>
            <w:proofErr w:type="spellEnd"/>
            <w:r w:rsidRPr="00950428">
              <w:rPr>
                <w:rFonts w:ascii="Arial" w:hAnsi="Arial" w:cs="Arial"/>
                <w:b/>
                <w:szCs w:val="24"/>
              </w:rPr>
              <w:t>%]</w:t>
            </w:r>
          </w:p>
        </w:tc>
        <w:tc>
          <w:tcPr>
            <w:tcW w:w="1256" w:type="dxa"/>
          </w:tcPr>
          <w:p w14:paraId="0D40226F" w14:textId="77777777" w:rsidR="008016F8" w:rsidRPr="00950428" w:rsidRDefault="008016F8" w:rsidP="00741CB1">
            <w:pPr>
              <w:spacing w:line="360" w:lineRule="auto"/>
              <w:jc w:val="center"/>
              <w:rPr>
                <w:rFonts w:ascii="Arial" w:hAnsi="Arial" w:cs="Arial"/>
                <w:b/>
                <w:szCs w:val="24"/>
              </w:rPr>
            </w:pPr>
            <w:r w:rsidRPr="00950428">
              <w:rPr>
                <w:rFonts w:ascii="Arial" w:hAnsi="Arial" w:cs="Arial"/>
                <w:b/>
                <w:szCs w:val="24"/>
              </w:rPr>
              <w:t>Napätie</w:t>
            </w:r>
          </w:p>
          <w:p w14:paraId="7075BF3C" w14:textId="77777777" w:rsidR="008016F8" w:rsidRPr="00950428" w:rsidRDefault="008016F8" w:rsidP="00741CB1">
            <w:pPr>
              <w:spacing w:line="360" w:lineRule="auto"/>
              <w:jc w:val="center"/>
              <w:rPr>
                <w:rFonts w:ascii="Arial" w:hAnsi="Arial" w:cs="Arial"/>
                <w:b/>
                <w:szCs w:val="24"/>
              </w:rPr>
            </w:pPr>
            <w:r w:rsidRPr="00950428">
              <w:rPr>
                <w:rFonts w:ascii="Arial" w:hAnsi="Arial" w:cs="Arial"/>
                <w:b/>
                <w:szCs w:val="24"/>
              </w:rPr>
              <w:t>[kV]</w:t>
            </w:r>
          </w:p>
        </w:tc>
        <w:tc>
          <w:tcPr>
            <w:tcW w:w="913" w:type="dxa"/>
          </w:tcPr>
          <w:p w14:paraId="79C1C1A4" w14:textId="1805DB75" w:rsidR="008016F8" w:rsidRPr="00950428" w:rsidRDefault="008016F8" w:rsidP="00741CB1">
            <w:pPr>
              <w:spacing w:line="360" w:lineRule="auto"/>
              <w:jc w:val="center"/>
              <w:rPr>
                <w:rFonts w:ascii="Arial" w:hAnsi="Arial" w:cs="Arial"/>
                <w:b/>
                <w:szCs w:val="24"/>
              </w:rPr>
            </w:pPr>
            <w:r>
              <w:rPr>
                <w:rFonts w:ascii="Arial" w:hAnsi="Arial" w:cs="Arial"/>
                <w:b/>
                <w:szCs w:val="24"/>
              </w:rPr>
              <w:t>Kvalita zvlákňovania*</w:t>
            </w:r>
          </w:p>
        </w:tc>
      </w:tr>
      <w:tr w:rsidR="008016F8" w14:paraId="4F7050FA" w14:textId="192EAAA4" w:rsidTr="008016F8">
        <w:tc>
          <w:tcPr>
            <w:tcW w:w="1218" w:type="dxa"/>
          </w:tcPr>
          <w:p w14:paraId="6CA2234E" w14:textId="77777777" w:rsidR="008016F8" w:rsidRPr="00950428" w:rsidRDefault="008016F8" w:rsidP="00741CB1">
            <w:pPr>
              <w:spacing w:line="360" w:lineRule="auto"/>
              <w:jc w:val="center"/>
              <w:rPr>
                <w:rFonts w:ascii="Arial" w:hAnsi="Arial" w:cs="Arial"/>
                <w:b/>
                <w:szCs w:val="24"/>
              </w:rPr>
            </w:pPr>
            <w:r w:rsidRPr="00950428">
              <w:rPr>
                <w:rFonts w:ascii="Arial" w:hAnsi="Arial" w:cs="Arial"/>
                <w:b/>
                <w:szCs w:val="24"/>
              </w:rPr>
              <w:t>Vzorka 1</w:t>
            </w:r>
          </w:p>
        </w:tc>
        <w:tc>
          <w:tcPr>
            <w:tcW w:w="1149" w:type="dxa"/>
          </w:tcPr>
          <w:p w14:paraId="23315C73"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20 ml 16%</w:t>
            </w:r>
          </w:p>
        </w:tc>
        <w:tc>
          <w:tcPr>
            <w:tcW w:w="1181" w:type="dxa"/>
          </w:tcPr>
          <w:p w14:paraId="37B47E05"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16,0</w:t>
            </w:r>
          </w:p>
        </w:tc>
        <w:tc>
          <w:tcPr>
            <w:tcW w:w="1672" w:type="dxa"/>
          </w:tcPr>
          <w:p w14:paraId="22536248"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w:t>
            </w:r>
          </w:p>
        </w:tc>
        <w:tc>
          <w:tcPr>
            <w:tcW w:w="1672" w:type="dxa"/>
          </w:tcPr>
          <w:p w14:paraId="73EE1D2D"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0</w:t>
            </w:r>
          </w:p>
        </w:tc>
        <w:tc>
          <w:tcPr>
            <w:tcW w:w="1256" w:type="dxa"/>
          </w:tcPr>
          <w:p w14:paraId="10E229F5"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45</w:t>
            </w:r>
          </w:p>
        </w:tc>
        <w:tc>
          <w:tcPr>
            <w:tcW w:w="913" w:type="dxa"/>
          </w:tcPr>
          <w:p w14:paraId="2E550502" w14:textId="65BAC373" w:rsidR="008016F8" w:rsidRPr="00950428" w:rsidRDefault="008016F8" w:rsidP="00741CB1">
            <w:pPr>
              <w:spacing w:line="360" w:lineRule="auto"/>
              <w:jc w:val="center"/>
              <w:rPr>
                <w:rFonts w:ascii="Arial" w:hAnsi="Arial" w:cs="Arial"/>
                <w:szCs w:val="24"/>
              </w:rPr>
            </w:pPr>
            <w:r>
              <w:rPr>
                <w:rFonts w:ascii="Arial" w:hAnsi="Arial" w:cs="Arial"/>
                <w:szCs w:val="24"/>
              </w:rPr>
              <w:t>1</w:t>
            </w:r>
          </w:p>
        </w:tc>
      </w:tr>
      <w:tr w:rsidR="008016F8" w14:paraId="546729F5" w14:textId="0EADF6BF" w:rsidTr="008016F8">
        <w:tc>
          <w:tcPr>
            <w:tcW w:w="1218" w:type="dxa"/>
          </w:tcPr>
          <w:p w14:paraId="22DF70C5" w14:textId="77777777" w:rsidR="008016F8" w:rsidRPr="00950428" w:rsidRDefault="008016F8" w:rsidP="00741CB1">
            <w:pPr>
              <w:spacing w:line="360" w:lineRule="auto"/>
              <w:jc w:val="center"/>
              <w:rPr>
                <w:rFonts w:ascii="Arial" w:hAnsi="Arial" w:cs="Arial"/>
                <w:b/>
                <w:szCs w:val="24"/>
              </w:rPr>
            </w:pPr>
            <w:r w:rsidRPr="00950428">
              <w:rPr>
                <w:rFonts w:ascii="Arial" w:hAnsi="Arial" w:cs="Arial"/>
                <w:b/>
                <w:szCs w:val="24"/>
              </w:rPr>
              <w:t>Vzorka 2</w:t>
            </w:r>
          </w:p>
        </w:tc>
        <w:tc>
          <w:tcPr>
            <w:tcW w:w="1149" w:type="dxa"/>
          </w:tcPr>
          <w:p w14:paraId="70F60942"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23 ml 14%</w:t>
            </w:r>
          </w:p>
        </w:tc>
        <w:tc>
          <w:tcPr>
            <w:tcW w:w="1181" w:type="dxa"/>
          </w:tcPr>
          <w:p w14:paraId="29CE250F"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14,0</w:t>
            </w:r>
          </w:p>
        </w:tc>
        <w:tc>
          <w:tcPr>
            <w:tcW w:w="1672" w:type="dxa"/>
          </w:tcPr>
          <w:p w14:paraId="6470827E"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w:t>
            </w:r>
          </w:p>
        </w:tc>
        <w:tc>
          <w:tcPr>
            <w:tcW w:w="1672" w:type="dxa"/>
          </w:tcPr>
          <w:p w14:paraId="4B4B1801"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0</w:t>
            </w:r>
          </w:p>
        </w:tc>
        <w:tc>
          <w:tcPr>
            <w:tcW w:w="1256" w:type="dxa"/>
          </w:tcPr>
          <w:p w14:paraId="1AE4BE59"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65</w:t>
            </w:r>
          </w:p>
        </w:tc>
        <w:tc>
          <w:tcPr>
            <w:tcW w:w="913" w:type="dxa"/>
          </w:tcPr>
          <w:p w14:paraId="42DFA8C5" w14:textId="48E9111B" w:rsidR="008016F8" w:rsidRPr="00950428" w:rsidRDefault="008016F8" w:rsidP="00741CB1">
            <w:pPr>
              <w:spacing w:line="360" w:lineRule="auto"/>
              <w:jc w:val="center"/>
              <w:rPr>
                <w:rFonts w:ascii="Arial" w:hAnsi="Arial" w:cs="Arial"/>
                <w:szCs w:val="24"/>
              </w:rPr>
            </w:pPr>
            <w:r>
              <w:rPr>
                <w:rFonts w:ascii="Arial" w:hAnsi="Arial" w:cs="Arial"/>
                <w:szCs w:val="24"/>
              </w:rPr>
              <w:t>1</w:t>
            </w:r>
          </w:p>
        </w:tc>
      </w:tr>
      <w:tr w:rsidR="008016F8" w14:paraId="7724188C" w14:textId="195A6DED" w:rsidTr="008016F8">
        <w:tc>
          <w:tcPr>
            <w:tcW w:w="1218" w:type="dxa"/>
          </w:tcPr>
          <w:p w14:paraId="14C17CBD" w14:textId="77777777" w:rsidR="008016F8" w:rsidRPr="00950428" w:rsidRDefault="008016F8" w:rsidP="00741CB1">
            <w:pPr>
              <w:spacing w:line="360" w:lineRule="auto"/>
              <w:jc w:val="center"/>
              <w:rPr>
                <w:rFonts w:ascii="Arial" w:hAnsi="Arial" w:cs="Arial"/>
                <w:b/>
                <w:szCs w:val="24"/>
              </w:rPr>
            </w:pPr>
            <w:r w:rsidRPr="00950428">
              <w:rPr>
                <w:rFonts w:ascii="Arial" w:hAnsi="Arial" w:cs="Arial"/>
                <w:b/>
                <w:szCs w:val="24"/>
              </w:rPr>
              <w:t>Vzorka 3</w:t>
            </w:r>
          </w:p>
        </w:tc>
        <w:tc>
          <w:tcPr>
            <w:tcW w:w="1149" w:type="dxa"/>
          </w:tcPr>
          <w:p w14:paraId="5DDB253E"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20 ml 16%</w:t>
            </w:r>
          </w:p>
        </w:tc>
        <w:tc>
          <w:tcPr>
            <w:tcW w:w="1181" w:type="dxa"/>
          </w:tcPr>
          <w:p w14:paraId="3B309969"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14,8</w:t>
            </w:r>
          </w:p>
        </w:tc>
        <w:tc>
          <w:tcPr>
            <w:tcW w:w="1672" w:type="dxa"/>
          </w:tcPr>
          <w:p w14:paraId="527A1B79"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3,8</w:t>
            </w:r>
          </w:p>
        </w:tc>
        <w:tc>
          <w:tcPr>
            <w:tcW w:w="1672" w:type="dxa"/>
          </w:tcPr>
          <w:p w14:paraId="317CD1FE"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15</w:t>
            </w:r>
          </w:p>
        </w:tc>
        <w:tc>
          <w:tcPr>
            <w:tcW w:w="1256" w:type="dxa"/>
          </w:tcPr>
          <w:p w14:paraId="1C90B95E"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60</w:t>
            </w:r>
          </w:p>
        </w:tc>
        <w:tc>
          <w:tcPr>
            <w:tcW w:w="913" w:type="dxa"/>
          </w:tcPr>
          <w:p w14:paraId="3D37E734" w14:textId="33D08D98" w:rsidR="008016F8" w:rsidRPr="00950428" w:rsidRDefault="00AC72C7" w:rsidP="00741CB1">
            <w:pPr>
              <w:spacing w:line="360" w:lineRule="auto"/>
              <w:jc w:val="center"/>
              <w:rPr>
                <w:rFonts w:ascii="Arial" w:hAnsi="Arial" w:cs="Arial"/>
                <w:szCs w:val="24"/>
              </w:rPr>
            </w:pPr>
            <w:r>
              <w:rPr>
                <w:rFonts w:ascii="Arial" w:hAnsi="Arial" w:cs="Arial"/>
                <w:szCs w:val="24"/>
              </w:rPr>
              <w:t>3</w:t>
            </w:r>
          </w:p>
        </w:tc>
      </w:tr>
      <w:tr w:rsidR="008016F8" w14:paraId="1EA727ED" w14:textId="24AD8205" w:rsidTr="008016F8">
        <w:tc>
          <w:tcPr>
            <w:tcW w:w="1218" w:type="dxa"/>
          </w:tcPr>
          <w:p w14:paraId="3ECEA50D" w14:textId="77777777" w:rsidR="008016F8" w:rsidRPr="00950428" w:rsidRDefault="008016F8" w:rsidP="00741CB1">
            <w:pPr>
              <w:spacing w:line="360" w:lineRule="auto"/>
              <w:jc w:val="center"/>
              <w:rPr>
                <w:rFonts w:ascii="Arial" w:hAnsi="Arial" w:cs="Arial"/>
                <w:b/>
                <w:szCs w:val="24"/>
              </w:rPr>
            </w:pPr>
            <w:r w:rsidRPr="00950428">
              <w:rPr>
                <w:rFonts w:ascii="Arial" w:hAnsi="Arial" w:cs="Arial"/>
                <w:b/>
                <w:szCs w:val="24"/>
              </w:rPr>
              <w:t>Vzorka 4</w:t>
            </w:r>
          </w:p>
        </w:tc>
        <w:tc>
          <w:tcPr>
            <w:tcW w:w="1149" w:type="dxa"/>
          </w:tcPr>
          <w:p w14:paraId="189EB6AC"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23 ml 14%</w:t>
            </w:r>
          </w:p>
        </w:tc>
        <w:tc>
          <w:tcPr>
            <w:tcW w:w="1181" w:type="dxa"/>
          </w:tcPr>
          <w:p w14:paraId="1BD29AE3"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13,0</w:t>
            </w:r>
          </w:p>
        </w:tc>
        <w:tc>
          <w:tcPr>
            <w:tcW w:w="1672" w:type="dxa"/>
          </w:tcPr>
          <w:p w14:paraId="798CA4FE"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5,4</w:t>
            </w:r>
          </w:p>
        </w:tc>
        <w:tc>
          <w:tcPr>
            <w:tcW w:w="1672" w:type="dxa"/>
          </w:tcPr>
          <w:p w14:paraId="23A29CC3"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15</w:t>
            </w:r>
          </w:p>
        </w:tc>
        <w:tc>
          <w:tcPr>
            <w:tcW w:w="1256" w:type="dxa"/>
          </w:tcPr>
          <w:p w14:paraId="30649B50"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55</w:t>
            </w:r>
          </w:p>
        </w:tc>
        <w:tc>
          <w:tcPr>
            <w:tcW w:w="913" w:type="dxa"/>
          </w:tcPr>
          <w:p w14:paraId="2F61C246" w14:textId="6B4BF858" w:rsidR="008016F8" w:rsidRPr="00950428" w:rsidRDefault="00AC72C7" w:rsidP="00741CB1">
            <w:pPr>
              <w:spacing w:line="360" w:lineRule="auto"/>
              <w:jc w:val="center"/>
              <w:rPr>
                <w:rFonts w:ascii="Arial" w:hAnsi="Arial" w:cs="Arial"/>
                <w:szCs w:val="24"/>
              </w:rPr>
            </w:pPr>
            <w:r>
              <w:rPr>
                <w:rFonts w:ascii="Arial" w:hAnsi="Arial" w:cs="Arial"/>
                <w:szCs w:val="24"/>
              </w:rPr>
              <w:t>3</w:t>
            </w:r>
          </w:p>
        </w:tc>
      </w:tr>
      <w:tr w:rsidR="008016F8" w14:paraId="2C0F82EF" w14:textId="5466C3B5" w:rsidTr="008016F8">
        <w:tc>
          <w:tcPr>
            <w:tcW w:w="1218" w:type="dxa"/>
          </w:tcPr>
          <w:p w14:paraId="0DB37D1A" w14:textId="77777777" w:rsidR="008016F8" w:rsidRPr="00950428" w:rsidRDefault="008016F8" w:rsidP="00741CB1">
            <w:pPr>
              <w:spacing w:line="360" w:lineRule="auto"/>
              <w:jc w:val="center"/>
              <w:rPr>
                <w:rFonts w:ascii="Arial" w:hAnsi="Arial" w:cs="Arial"/>
                <w:b/>
                <w:szCs w:val="24"/>
              </w:rPr>
            </w:pPr>
            <w:r w:rsidRPr="00950428">
              <w:rPr>
                <w:rFonts w:ascii="Arial" w:hAnsi="Arial" w:cs="Arial"/>
                <w:b/>
                <w:szCs w:val="24"/>
              </w:rPr>
              <w:t>Vzorka 5</w:t>
            </w:r>
          </w:p>
        </w:tc>
        <w:tc>
          <w:tcPr>
            <w:tcW w:w="1149" w:type="dxa"/>
          </w:tcPr>
          <w:p w14:paraId="39D3054B"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20 ml 16%</w:t>
            </w:r>
          </w:p>
        </w:tc>
        <w:tc>
          <w:tcPr>
            <w:tcW w:w="1181" w:type="dxa"/>
          </w:tcPr>
          <w:p w14:paraId="6F7EE695"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14,4</w:t>
            </w:r>
          </w:p>
        </w:tc>
        <w:tc>
          <w:tcPr>
            <w:tcW w:w="1672" w:type="dxa"/>
          </w:tcPr>
          <w:p w14:paraId="7260E83F"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4,0</w:t>
            </w:r>
          </w:p>
        </w:tc>
        <w:tc>
          <w:tcPr>
            <w:tcW w:w="1672" w:type="dxa"/>
          </w:tcPr>
          <w:p w14:paraId="0ABABE7D"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20</w:t>
            </w:r>
          </w:p>
        </w:tc>
        <w:tc>
          <w:tcPr>
            <w:tcW w:w="1256" w:type="dxa"/>
          </w:tcPr>
          <w:p w14:paraId="392A6FCB"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60</w:t>
            </w:r>
          </w:p>
        </w:tc>
        <w:tc>
          <w:tcPr>
            <w:tcW w:w="913" w:type="dxa"/>
          </w:tcPr>
          <w:p w14:paraId="056ECD26" w14:textId="0687AD90" w:rsidR="008016F8" w:rsidRPr="00950428" w:rsidRDefault="00AC72C7" w:rsidP="00741CB1">
            <w:pPr>
              <w:spacing w:line="360" w:lineRule="auto"/>
              <w:jc w:val="center"/>
              <w:rPr>
                <w:rFonts w:ascii="Arial" w:hAnsi="Arial" w:cs="Arial"/>
                <w:szCs w:val="24"/>
              </w:rPr>
            </w:pPr>
            <w:r>
              <w:rPr>
                <w:rFonts w:ascii="Arial" w:hAnsi="Arial" w:cs="Arial"/>
                <w:szCs w:val="24"/>
              </w:rPr>
              <w:t>5</w:t>
            </w:r>
          </w:p>
        </w:tc>
      </w:tr>
      <w:tr w:rsidR="008016F8" w14:paraId="382898B7" w14:textId="06C0EED8" w:rsidTr="008016F8">
        <w:tc>
          <w:tcPr>
            <w:tcW w:w="1218" w:type="dxa"/>
          </w:tcPr>
          <w:p w14:paraId="6A1EC989" w14:textId="77777777" w:rsidR="008016F8" w:rsidRPr="00950428" w:rsidRDefault="008016F8" w:rsidP="00741CB1">
            <w:pPr>
              <w:spacing w:line="360" w:lineRule="auto"/>
              <w:jc w:val="center"/>
              <w:rPr>
                <w:rFonts w:ascii="Arial" w:hAnsi="Arial" w:cs="Arial"/>
                <w:b/>
                <w:szCs w:val="24"/>
              </w:rPr>
            </w:pPr>
            <w:r w:rsidRPr="00950428">
              <w:rPr>
                <w:rFonts w:ascii="Arial" w:hAnsi="Arial" w:cs="Arial"/>
                <w:b/>
                <w:szCs w:val="24"/>
              </w:rPr>
              <w:t>Vzorka 6</w:t>
            </w:r>
          </w:p>
        </w:tc>
        <w:tc>
          <w:tcPr>
            <w:tcW w:w="1149" w:type="dxa"/>
          </w:tcPr>
          <w:p w14:paraId="3A268E3F"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23 ml 14%</w:t>
            </w:r>
          </w:p>
        </w:tc>
        <w:tc>
          <w:tcPr>
            <w:tcW w:w="1181" w:type="dxa"/>
          </w:tcPr>
          <w:p w14:paraId="742BDBED"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12,6</w:t>
            </w:r>
          </w:p>
        </w:tc>
        <w:tc>
          <w:tcPr>
            <w:tcW w:w="1672" w:type="dxa"/>
          </w:tcPr>
          <w:p w14:paraId="51A11985"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5,7</w:t>
            </w:r>
          </w:p>
        </w:tc>
        <w:tc>
          <w:tcPr>
            <w:tcW w:w="1672" w:type="dxa"/>
          </w:tcPr>
          <w:p w14:paraId="2C5CD810"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20</w:t>
            </w:r>
          </w:p>
        </w:tc>
        <w:tc>
          <w:tcPr>
            <w:tcW w:w="1256" w:type="dxa"/>
          </w:tcPr>
          <w:p w14:paraId="00D9A200" w14:textId="77777777" w:rsidR="008016F8" w:rsidRPr="00950428" w:rsidRDefault="008016F8" w:rsidP="00741CB1">
            <w:pPr>
              <w:spacing w:line="360" w:lineRule="auto"/>
              <w:jc w:val="center"/>
              <w:rPr>
                <w:rFonts w:ascii="Arial" w:hAnsi="Arial" w:cs="Arial"/>
                <w:szCs w:val="24"/>
              </w:rPr>
            </w:pPr>
            <w:r w:rsidRPr="00950428">
              <w:rPr>
                <w:rFonts w:ascii="Arial" w:hAnsi="Arial" w:cs="Arial"/>
                <w:szCs w:val="24"/>
              </w:rPr>
              <w:t>56</w:t>
            </w:r>
          </w:p>
        </w:tc>
        <w:tc>
          <w:tcPr>
            <w:tcW w:w="913" w:type="dxa"/>
          </w:tcPr>
          <w:p w14:paraId="32978540" w14:textId="30421C17" w:rsidR="008016F8" w:rsidRPr="00950428" w:rsidRDefault="008016F8" w:rsidP="00741CB1">
            <w:pPr>
              <w:spacing w:line="360" w:lineRule="auto"/>
              <w:jc w:val="center"/>
              <w:rPr>
                <w:rFonts w:ascii="Arial" w:hAnsi="Arial" w:cs="Arial"/>
                <w:szCs w:val="24"/>
              </w:rPr>
            </w:pPr>
            <w:r>
              <w:rPr>
                <w:rFonts w:ascii="Arial" w:hAnsi="Arial" w:cs="Arial"/>
                <w:szCs w:val="24"/>
              </w:rPr>
              <w:t>2</w:t>
            </w:r>
          </w:p>
        </w:tc>
      </w:tr>
    </w:tbl>
    <w:p w14:paraId="08777F99" w14:textId="42E97193" w:rsidR="00741CB1" w:rsidRDefault="008016F8" w:rsidP="00741CB1">
      <w:pPr>
        <w:spacing w:line="360" w:lineRule="auto"/>
        <w:jc w:val="both"/>
        <w:rPr>
          <w:rFonts w:ascii="Times New Roman" w:hAnsi="Times New Roman" w:cs="Times New Roman"/>
          <w:sz w:val="24"/>
          <w:szCs w:val="24"/>
        </w:rPr>
      </w:pPr>
      <w:r>
        <w:rPr>
          <w:rFonts w:ascii="Times New Roman" w:hAnsi="Times New Roman" w:cs="Times New Roman"/>
          <w:sz w:val="24"/>
          <w:szCs w:val="24"/>
        </w:rPr>
        <w:t>*Kvalita zvlákňovania: 1</w:t>
      </w:r>
      <w:r w:rsidR="004665B1">
        <w:rPr>
          <w:rFonts w:ascii="Times New Roman" w:hAnsi="Times New Roman" w:cs="Times New Roman"/>
          <w:sz w:val="24"/>
          <w:szCs w:val="24"/>
        </w:rPr>
        <w:t xml:space="preserve"> </w:t>
      </w:r>
      <w:r>
        <w:rPr>
          <w:rFonts w:ascii="Times New Roman" w:hAnsi="Times New Roman" w:cs="Times New Roman"/>
          <w:sz w:val="24"/>
          <w:szCs w:val="24"/>
        </w:rPr>
        <w:t>- perfektné zvlákňovanie, 5</w:t>
      </w:r>
      <w:r w:rsidR="004665B1">
        <w:rPr>
          <w:rFonts w:ascii="Times New Roman" w:hAnsi="Times New Roman" w:cs="Times New Roman"/>
          <w:sz w:val="24"/>
          <w:szCs w:val="24"/>
        </w:rPr>
        <w:t xml:space="preserve"> </w:t>
      </w:r>
      <w:r>
        <w:rPr>
          <w:rFonts w:ascii="Times New Roman" w:hAnsi="Times New Roman" w:cs="Times New Roman"/>
          <w:sz w:val="24"/>
          <w:szCs w:val="24"/>
        </w:rPr>
        <w:t xml:space="preserve">- nedalo sa zvlákniť </w:t>
      </w:r>
    </w:p>
    <w:p w14:paraId="6B66CAB9" w14:textId="10B6F8F6" w:rsidR="00741CB1" w:rsidRPr="007B51C7" w:rsidRDefault="00741CB1" w:rsidP="00741CB1">
      <w:pPr>
        <w:spacing w:line="360" w:lineRule="auto"/>
        <w:jc w:val="both"/>
        <w:rPr>
          <w:rFonts w:ascii="Times New Roman" w:hAnsi="Times New Roman" w:cs="Times New Roman"/>
          <w:sz w:val="24"/>
        </w:rPr>
      </w:pPr>
      <w:r>
        <w:rPr>
          <w:rFonts w:ascii="Times New Roman" w:hAnsi="Times New Roman" w:cs="Times New Roman"/>
          <w:sz w:val="24"/>
        </w:rPr>
        <w:t xml:space="preserve">Napriek tomu, že má na výsledný tvar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vplyv aj samotné nastavenie </w:t>
      </w:r>
      <w:proofErr w:type="spellStart"/>
      <w:r>
        <w:rPr>
          <w:rFonts w:ascii="Times New Roman" w:hAnsi="Times New Roman" w:cs="Times New Roman"/>
          <w:sz w:val="24"/>
        </w:rPr>
        <w:t>elektrospinningového</w:t>
      </w:r>
      <w:proofErr w:type="spellEnd"/>
      <w:r>
        <w:rPr>
          <w:rFonts w:ascii="Times New Roman" w:hAnsi="Times New Roman" w:cs="Times New Roman"/>
          <w:sz w:val="24"/>
        </w:rPr>
        <w:t xml:space="preserve"> procesu, v záujme zachovania rozumného množstva skúmaných parametrov, sme sa rozhodli zachovať pri všetkých zvlákňovaných roztokoch vzdialenosť elektród konštantnú</w:t>
      </w:r>
      <w:r w:rsidR="004665B1">
        <w:rPr>
          <w:rFonts w:ascii="Times New Roman" w:hAnsi="Times New Roman" w:cs="Times New Roman"/>
          <w:sz w:val="24"/>
        </w:rPr>
        <w:t>,</w:t>
      </w:r>
      <w:r>
        <w:rPr>
          <w:rFonts w:ascii="Times New Roman" w:hAnsi="Times New Roman" w:cs="Times New Roman"/>
          <w:sz w:val="24"/>
        </w:rPr>
        <w:t xml:space="preserve"> a to 14 cm. Podobne bolo nastavené aplikované napätie, aby hodnota prechádzajúceho prúdu bola v rozmedzí 10</w:t>
      </w:r>
      <w:r w:rsidR="00AC72C7">
        <w:rPr>
          <w:rFonts w:ascii="Times New Roman" w:hAnsi="Times New Roman" w:cs="Times New Roman"/>
          <w:sz w:val="24"/>
        </w:rPr>
        <w:t xml:space="preserve"> </w:t>
      </w:r>
      <w:r>
        <w:rPr>
          <w:rFonts w:ascii="Times New Roman" w:hAnsi="Times New Roman" w:cs="Times New Roman"/>
          <w:sz w:val="24"/>
        </w:rPr>
        <w:t>-</w:t>
      </w:r>
      <w:r w:rsidR="00AC72C7">
        <w:rPr>
          <w:rFonts w:ascii="Times New Roman" w:hAnsi="Times New Roman" w:cs="Times New Roman"/>
          <w:sz w:val="24"/>
        </w:rPr>
        <w:t xml:space="preserve"> </w:t>
      </w:r>
      <w:r>
        <w:rPr>
          <w:rFonts w:ascii="Times New Roman" w:hAnsi="Times New Roman" w:cs="Times New Roman"/>
          <w:sz w:val="24"/>
        </w:rPr>
        <w:t>30 µA (zo skúseností vieme, že táto hodnota je optimálna pri zvlákňovaní na 10 cm dlhej drôtovej elektróde). Aplikované napätie sa pohybovalo v rozsahu 45</w:t>
      </w:r>
      <w:r w:rsidR="00AC72C7">
        <w:rPr>
          <w:rFonts w:ascii="Times New Roman" w:hAnsi="Times New Roman" w:cs="Times New Roman"/>
          <w:sz w:val="24"/>
        </w:rPr>
        <w:t xml:space="preserve"> </w:t>
      </w:r>
      <w:r>
        <w:rPr>
          <w:rFonts w:ascii="Times New Roman" w:hAnsi="Times New Roman" w:cs="Times New Roman"/>
          <w:sz w:val="24"/>
        </w:rPr>
        <w:t>-</w:t>
      </w:r>
      <w:r w:rsidR="00AC72C7">
        <w:rPr>
          <w:rFonts w:ascii="Times New Roman" w:hAnsi="Times New Roman" w:cs="Times New Roman"/>
          <w:sz w:val="24"/>
        </w:rPr>
        <w:t xml:space="preserve"> </w:t>
      </w:r>
      <w:r>
        <w:rPr>
          <w:rFonts w:ascii="Times New Roman" w:hAnsi="Times New Roman" w:cs="Times New Roman"/>
          <w:sz w:val="24"/>
        </w:rPr>
        <w:t>65 kV viď. tabuľka č.2. Zo všetkých namiešaných vzoriek vznikli vlákna, ale v prípade posledných najviac koncentrovaných roztokov dochádzalo k tvorbe „poréznej membrány z vlákien“.</w:t>
      </w:r>
    </w:p>
    <w:p w14:paraId="617C199C" w14:textId="56ECB01D" w:rsidR="00741CB1" w:rsidRDefault="00DA4782" w:rsidP="00B125F4">
      <w:pPr>
        <w:pStyle w:val="Nadpis2"/>
        <w:spacing w:line="360" w:lineRule="auto"/>
      </w:pPr>
      <w:bookmarkStart w:id="900" w:name="_Toc8495521"/>
      <w:proofErr w:type="spellStart"/>
      <w:r>
        <w:lastRenderedPageBreak/>
        <w:t>N</w:t>
      </w:r>
      <w:r w:rsidR="00630BF0">
        <w:t>anovlákna</w:t>
      </w:r>
      <w:proofErr w:type="spellEnd"/>
      <w:r w:rsidR="00630BF0">
        <w:t xml:space="preserve"> pripravené pomocou </w:t>
      </w:r>
      <w:proofErr w:type="spellStart"/>
      <w:r w:rsidR="00630BF0">
        <w:t>elektrospinningu</w:t>
      </w:r>
      <w:proofErr w:type="spellEnd"/>
      <w:r>
        <w:t xml:space="preserve"> </w:t>
      </w:r>
      <w:r w:rsidR="00630BF0">
        <w:t xml:space="preserve">a vplyv plazmy na </w:t>
      </w:r>
      <w:proofErr w:type="spellStart"/>
      <w:r w:rsidR="00630BF0">
        <w:t>nanovlákna</w:t>
      </w:r>
      <w:bookmarkEnd w:id="900"/>
      <w:proofErr w:type="spellEnd"/>
    </w:p>
    <w:p w14:paraId="70EF5FFE" w14:textId="5B671B7F" w:rsidR="00DA4782" w:rsidRDefault="00DA4782" w:rsidP="00B125F4">
      <w:pPr>
        <w:pStyle w:val="Nadpis3"/>
        <w:spacing w:line="360" w:lineRule="auto"/>
      </w:pPr>
      <w:bookmarkStart w:id="901" w:name="_Toc8495522"/>
      <w:r>
        <w:t xml:space="preserve">Pripravené </w:t>
      </w:r>
      <w:proofErr w:type="spellStart"/>
      <w:r>
        <w:t>nanovlákna</w:t>
      </w:r>
      <w:proofErr w:type="spellEnd"/>
      <w:r w:rsidR="00AC72C7">
        <w:t xml:space="preserve"> </w:t>
      </w:r>
      <w:r>
        <w:t>- elektrónová mikroskopia</w:t>
      </w:r>
      <w:bookmarkEnd w:id="901"/>
      <w:r>
        <w:t xml:space="preserve"> </w:t>
      </w:r>
    </w:p>
    <w:p w14:paraId="55ADB1D3" w14:textId="07E641DA" w:rsidR="005603DA" w:rsidRDefault="00DA4782" w:rsidP="00A25EBE">
      <w:pPr>
        <w:spacing w:line="360" w:lineRule="auto"/>
        <w:jc w:val="both"/>
        <w:rPr>
          <w:rFonts w:ascii="Times New Roman" w:hAnsi="Times New Roman" w:cs="Times New Roman"/>
          <w:sz w:val="24"/>
        </w:rPr>
      </w:pPr>
      <w:r>
        <w:rPr>
          <w:rFonts w:ascii="Times New Roman" w:hAnsi="Times New Roman" w:cs="Times New Roman"/>
          <w:sz w:val="24"/>
        </w:rPr>
        <w:t>Na obrázkoch A</w:t>
      </w:r>
      <w:r w:rsidR="00AC72C7">
        <w:rPr>
          <w:rFonts w:ascii="Times New Roman" w:hAnsi="Times New Roman" w:cs="Times New Roman"/>
          <w:sz w:val="24"/>
        </w:rPr>
        <w:t xml:space="preserve"> </w:t>
      </w:r>
      <w:r>
        <w:rPr>
          <w:rFonts w:ascii="Times New Roman" w:hAnsi="Times New Roman" w:cs="Times New Roman"/>
          <w:sz w:val="24"/>
        </w:rPr>
        <w:t>-</w:t>
      </w:r>
      <w:r w:rsidR="00AC72C7">
        <w:rPr>
          <w:rFonts w:ascii="Times New Roman" w:hAnsi="Times New Roman" w:cs="Times New Roman"/>
          <w:sz w:val="24"/>
        </w:rPr>
        <w:t xml:space="preserve"> </w:t>
      </w:r>
      <w:r>
        <w:rPr>
          <w:rFonts w:ascii="Times New Roman" w:hAnsi="Times New Roman" w:cs="Times New Roman"/>
          <w:sz w:val="24"/>
        </w:rPr>
        <w:t>F sú vyfotené snímky z elektrónového mikroskopu pri zväčšení 15</w:t>
      </w:r>
      <w:r w:rsidR="00A25EBE">
        <w:rPr>
          <w:rFonts w:ascii="Times New Roman" w:hAnsi="Times New Roman" w:cs="Times New Roman"/>
          <w:sz w:val="24"/>
        </w:rPr>
        <w:t xml:space="preserve"> </w:t>
      </w:r>
      <w:proofErr w:type="spellStart"/>
      <w:r w:rsidR="00A25EBE">
        <w:rPr>
          <w:rFonts w:ascii="Times New Roman" w:hAnsi="Times New Roman" w:cs="Times New Roman"/>
          <w:sz w:val="24"/>
        </w:rPr>
        <w:t>kx</w:t>
      </w:r>
      <w:proofErr w:type="spellEnd"/>
      <w:r w:rsidR="00A25EBE">
        <w:rPr>
          <w:rFonts w:ascii="Times New Roman" w:hAnsi="Times New Roman" w:cs="Times New Roman"/>
          <w:sz w:val="24"/>
        </w:rPr>
        <w:t>. Zo</w:t>
      </w:r>
      <w:r w:rsidR="00AC72C7">
        <w:rPr>
          <w:rFonts w:ascii="Times New Roman" w:hAnsi="Times New Roman" w:cs="Times New Roman"/>
          <w:sz w:val="24"/>
        </w:rPr>
        <w:t> </w:t>
      </w:r>
      <w:r w:rsidR="00A25EBE">
        <w:rPr>
          <w:rFonts w:ascii="Times New Roman" w:hAnsi="Times New Roman" w:cs="Times New Roman"/>
          <w:sz w:val="24"/>
        </w:rPr>
        <w:t>snímok je vidieť, že pripravené vlákna sa líšia jednak ich hrúbkou</w:t>
      </w:r>
      <w:r w:rsidR="00AC72C7">
        <w:rPr>
          <w:rFonts w:ascii="Times New Roman" w:hAnsi="Times New Roman" w:cs="Times New Roman"/>
          <w:sz w:val="24"/>
        </w:rPr>
        <w:t>,</w:t>
      </w:r>
      <w:r w:rsidR="00A25EBE">
        <w:rPr>
          <w:rFonts w:ascii="Times New Roman" w:hAnsi="Times New Roman" w:cs="Times New Roman"/>
          <w:sz w:val="24"/>
        </w:rPr>
        <w:t xml:space="preserve"> ale aj štruktúrou pripraveného materiálu. Zatiaľ</w:t>
      </w:r>
      <w:r w:rsidR="00AC72C7">
        <w:rPr>
          <w:rFonts w:ascii="Times New Roman" w:hAnsi="Times New Roman" w:cs="Times New Roman"/>
          <w:sz w:val="24"/>
        </w:rPr>
        <w:t>,</w:t>
      </w:r>
      <w:r w:rsidR="00A25EBE">
        <w:rPr>
          <w:rFonts w:ascii="Times New Roman" w:hAnsi="Times New Roman" w:cs="Times New Roman"/>
          <w:sz w:val="24"/>
        </w:rPr>
        <w:t xml:space="preserve"> čo vzorky A</w:t>
      </w:r>
      <w:r w:rsidR="00B125F4">
        <w:rPr>
          <w:rFonts w:ascii="Times New Roman" w:hAnsi="Times New Roman" w:cs="Times New Roman"/>
          <w:sz w:val="24"/>
        </w:rPr>
        <w:t xml:space="preserve"> </w:t>
      </w:r>
      <w:r w:rsidR="00A25EBE">
        <w:rPr>
          <w:rFonts w:ascii="Times New Roman" w:hAnsi="Times New Roman" w:cs="Times New Roman"/>
          <w:sz w:val="24"/>
        </w:rPr>
        <w:t>-</w:t>
      </w:r>
      <w:r w:rsidR="00B125F4">
        <w:rPr>
          <w:rFonts w:ascii="Times New Roman" w:hAnsi="Times New Roman" w:cs="Times New Roman"/>
          <w:sz w:val="24"/>
        </w:rPr>
        <w:t xml:space="preserve"> </w:t>
      </w:r>
      <w:r w:rsidR="00A25EBE">
        <w:rPr>
          <w:rFonts w:ascii="Times New Roman" w:hAnsi="Times New Roman" w:cs="Times New Roman"/>
          <w:sz w:val="24"/>
        </w:rPr>
        <w:t xml:space="preserve">C majú ešte typickú </w:t>
      </w:r>
      <w:proofErr w:type="spellStart"/>
      <w:r w:rsidR="00A25EBE">
        <w:rPr>
          <w:rFonts w:ascii="Times New Roman" w:hAnsi="Times New Roman" w:cs="Times New Roman"/>
          <w:sz w:val="24"/>
        </w:rPr>
        <w:t>nanovlákennú</w:t>
      </w:r>
      <w:proofErr w:type="spellEnd"/>
      <w:r w:rsidR="00A25EBE">
        <w:rPr>
          <w:rFonts w:ascii="Times New Roman" w:hAnsi="Times New Roman" w:cs="Times New Roman"/>
          <w:sz w:val="24"/>
        </w:rPr>
        <w:t xml:space="preserve"> štruktúru, vzorky D</w:t>
      </w:r>
      <w:r w:rsidR="00B125F4">
        <w:rPr>
          <w:rFonts w:ascii="Times New Roman" w:hAnsi="Times New Roman" w:cs="Times New Roman"/>
          <w:sz w:val="24"/>
        </w:rPr>
        <w:t xml:space="preserve"> </w:t>
      </w:r>
      <w:r w:rsidR="00A25EBE">
        <w:rPr>
          <w:rFonts w:ascii="Times New Roman" w:hAnsi="Times New Roman" w:cs="Times New Roman"/>
          <w:sz w:val="24"/>
        </w:rPr>
        <w:t>-</w:t>
      </w:r>
      <w:r w:rsidR="00B125F4">
        <w:rPr>
          <w:rFonts w:ascii="Times New Roman" w:hAnsi="Times New Roman" w:cs="Times New Roman"/>
          <w:sz w:val="24"/>
        </w:rPr>
        <w:t xml:space="preserve"> </w:t>
      </w:r>
      <w:r w:rsidR="00A25EBE">
        <w:rPr>
          <w:rFonts w:ascii="Times New Roman" w:hAnsi="Times New Roman" w:cs="Times New Roman"/>
          <w:sz w:val="24"/>
        </w:rPr>
        <w:t xml:space="preserve">F vypadajú skôr ako </w:t>
      </w:r>
      <w:proofErr w:type="spellStart"/>
      <w:r w:rsidR="00A25EBE">
        <w:rPr>
          <w:rFonts w:ascii="Times New Roman" w:hAnsi="Times New Roman" w:cs="Times New Roman"/>
          <w:sz w:val="24"/>
        </w:rPr>
        <w:t>nanovlákenná</w:t>
      </w:r>
      <w:proofErr w:type="spellEnd"/>
      <w:r w:rsidR="00A25EBE">
        <w:rPr>
          <w:rFonts w:ascii="Times New Roman" w:hAnsi="Times New Roman" w:cs="Times New Roman"/>
          <w:sz w:val="24"/>
        </w:rPr>
        <w:t xml:space="preserve"> sieť, kde sa </w:t>
      </w:r>
      <w:proofErr w:type="spellStart"/>
      <w:r w:rsidR="00A25EBE">
        <w:rPr>
          <w:rFonts w:ascii="Times New Roman" w:hAnsi="Times New Roman" w:cs="Times New Roman"/>
          <w:sz w:val="24"/>
        </w:rPr>
        <w:t>nanovlákna</w:t>
      </w:r>
      <w:proofErr w:type="spellEnd"/>
      <w:r w:rsidR="00A25EBE">
        <w:rPr>
          <w:rFonts w:ascii="Times New Roman" w:hAnsi="Times New Roman" w:cs="Times New Roman"/>
          <w:sz w:val="24"/>
        </w:rPr>
        <w:t xml:space="preserve"> spájajú do poréznej membrány.</w:t>
      </w:r>
    </w:p>
    <w:p w14:paraId="038BCD83" w14:textId="51F4E6AF" w:rsidR="005603DA" w:rsidRDefault="005603DA" w:rsidP="00A25EBE">
      <w:pPr>
        <w:spacing w:line="360" w:lineRule="auto"/>
        <w:jc w:val="both"/>
        <w:rPr>
          <w:rFonts w:ascii="Times New Roman" w:hAnsi="Times New Roman" w:cs="Times New Roman"/>
          <w:sz w:val="24"/>
        </w:rPr>
      </w:pPr>
      <w:r>
        <w:rPr>
          <w:rFonts w:ascii="Times New Roman" w:hAnsi="Times New Roman" w:cs="Times New Roman"/>
          <w:sz w:val="24"/>
        </w:rPr>
        <w:t>Získan</w:t>
      </w:r>
      <w:r w:rsidR="004C25F7">
        <w:rPr>
          <w:rFonts w:ascii="Times New Roman" w:hAnsi="Times New Roman" w:cs="Times New Roman"/>
          <w:sz w:val="24"/>
        </w:rPr>
        <w:t>é</w:t>
      </w:r>
      <w:r w:rsidR="00165B34">
        <w:rPr>
          <w:rFonts w:ascii="Times New Roman" w:hAnsi="Times New Roman" w:cs="Times New Roman"/>
          <w:sz w:val="24"/>
        </w:rPr>
        <w:t xml:space="preserve"> </w:t>
      </w:r>
      <w:proofErr w:type="spellStart"/>
      <w:r w:rsidR="00165B34">
        <w:rPr>
          <w:rFonts w:ascii="Times New Roman" w:hAnsi="Times New Roman" w:cs="Times New Roman"/>
          <w:sz w:val="24"/>
        </w:rPr>
        <w:t>nanovlákna</w:t>
      </w:r>
      <w:proofErr w:type="spellEnd"/>
      <w:r w:rsidR="00165B34">
        <w:rPr>
          <w:rFonts w:ascii="Times New Roman" w:hAnsi="Times New Roman" w:cs="Times New Roman"/>
          <w:sz w:val="24"/>
        </w:rPr>
        <w:t xml:space="preserve"> boli zvláknené zo vzoriek 1</w:t>
      </w:r>
      <w:r w:rsidR="00AC72C7">
        <w:rPr>
          <w:rFonts w:ascii="Times New Roman" w:hAnsi="Times New Roman" w:cs="Times New Roman"/>
          <w:sz w:val="24"/>
        </w:rPr>
        <w:t xml:space="preserve"> </w:t>
      </w:r>
      <w:r w:rsidR="00165B34">
        <w:rPr>
          <w:rFonts w:ascii="Times New Roman" w:hAnsi="Times New Roman" w:cs="Times New Roman"/>
          <w:sz w:val="24"/>
        </w:rPr>
        <w:t xml:space="preserve">- 6 viď tab. č.2 a </w:t>
      </w:r>
      <w:r>
        <w:rPr>
          <w:rFonts w:ascii="Times New Roman" w:hAnsi="Times New Roman" w:cs="Times New Roman"/>
          <w:sz w:val="24"/>
        </w:rPr>
        <w:t xml:space="preserve">môžeme </w:t>
      </w:r>
      <w:r w:rsidR="00165B34">
        <w:rPr>
          <w:rFonts w:ascii="Times New Roman" w:hAnsi="Times New Roman" w:cs="Times New Roman"/>
          <w:sz w:val="24"/>
        </w:rPr>
        <w:t xml:space="preserve">ich </w:t>
      </w:r>
      <w:r>
        <w:rPr>
          <w:rFonts w:ascii="Times New Roman" w:hAnsi="Times New Roman" w:cs="Times New Roman"/>
          <w:sz w:val="24"/>
        </w:rPr>
        <w:t>charakterizovať takto:</w:t>
      </w:r>
    </w:p>
    <w:p w14:paraId="2557D69C" w14:textId="2778F96D" w:rsidR="00165B34" w:rsidRDefault="00165B34" w:rsidP="00A25EBE">
      <w:pPr>
        <w:spacing w:line="360" w:lineRule="auto"/>
        <w:jc w:val="both"/>
        <w:rPr>
          <w:rFonts w:ascii="Times New Roman" w:hAnsi="Times New Roman" w:cs="Times New Roman"/>
          <w:sz w:val="24"/>
        </w:rPr>
      </w:pPr>
      <w:r>
        <w:rPr>
          <w:rFonts w:ascii="Times New Roman" w:hAnsi="Times New Roman" w:cs="Times New Roman"/>
          <w:b/>
          <w:sz w:val="24"/>
        </w:rPr>
        <w:t xml:space="preserve">Obrázok A) </w:t>
      </w:r>
      <w:r>
        <w:rPr>
          <w:rFonts w:ascii="Times New Roman" w:hAnsi="Times New Roman" w:cs="Times New Roman"/>
          <w:sz w:val="24"/>
        </w:rPr>
        <w:t>predstavuje vzorku 1</w:t>
      </w:r>
      <w:r w:rsidR="00DE6CFC">
        <w:rPr>
          <w:rFonts w:ascii="Times New Roman" w:hAnsi="Times New Roman" w:cs="Times New Roman"/>
          <w:sz w:val="24"/>
        </w:rPr>
        <w:t xml:space="preserve">, </w:t>
      </w:r>
      <w:proofErr w:type="spellStart"/>
      <w:r w:rsidR="00DE6CFC">
        <w:rPr>
          <w:rFonts w:ascii="Times New Roman" w:hAnsi="Times New Roman" w:cs="Times New Roman"/>
          <w:sz w:val="24"/>
        </w:rPr>
        <w:t>nanovlákna</w:t>
      </w:r>
      <w:proofErr w:type="spellEnd"/>
      <w:r w:rsidR="00DE6CFC">
        <w:rPr>
          <w:rFonts w:ascii="Times New Roman" w:hAnsi="Times New Roman" w:cs="Times New Roman"/>
          <w:sz w:val="24"/>
        </w:rPr>
        <w:t xml:space="preserve"> pripravené z o 16% PVA, </w:t>
      </w:r>
      <w:r w:rsidR="00F94B7D">
        <w:rPr>
          <w:rFonts w:ascii="Times New Roman" w:hAnsi="Times New Roman" w:cs="Times New Roman"/>
          <w:sz w:val="24"/>
        </w:rPr>
        <w:t xml:space="preserve">hrúbka </w:t>
      </w:r>
      <w:proofErr w:type="spellStart"/>
      <w:r w:rsidR="00F94B7D">
        <w:rPr>
          <w:rFonts w:ascii="Times New Roman" w:hAnsi="Times New Roman" w:cs="Times New Roman"/>
          <w:sz w:val="24"/>
        </w:rPr>
        <w:t>nanovlákien</w:t>
      </w:r>
      <w:proofErr w:type="spellEnd"/>
      <w:r w:rsidR="00F94B7D">
        <w:rPr>
          <w:rFonts w:ascii="Times New Roman" w:hAnsi="Times New Roman" w:cs="Times New Roman"/>
          <w:sz w:val="24"/>
        </w:rPr>
        <w:t xml:space="preserve"> bola veľmi podobná 290 ±</w:t>
      </w:r>
      <w:r w:rsidR="00B125F4">
        <w:rPr>
          <w:rFonts w:ascii="Times New Roman" w:hAnsi="Times New Roman" w:cs="Times New Roman"/>
          <w:sz w:val="24"/>
        </w:rPr>
        <w:t xml:space="preserve"> </w:t>
      </w:r>
      <w:r w:rsidR="00F94B7D">
        <w:rPr>
          <w:rFonts w:ascii="Times New Roman" w:hAnsi="Times New Roman" w:cs="Times New Roman"/>
          <w:sz w:val="24"/>
        </w:rPr>
        <w:t>60 nm, materiál bol pevný a nelámal sa.</w:t>
      </w:r>
    </w:p>
    <w:p w14:paraId="35D0E51B" w14:textId="67058B09" w:rsidR="00F94B7D" w:rsidRDefault="00F94B7D" w:rsidP="00A25EBE">
      <w:pPr>
        <w:spacing w:line="360" w:lineRule="auto"/>
        <w:jc w:val="both"/>
        <w:rPr>
          <w:rFonts w:ascii="Times New Roman" w:hAnsi="Times New Roman" w:cs="Times New Roman"/>
          <w:sz w:val="24"/>
        </w:rPr>
      </w:pPr>
      <w:r>
        <w:rPr>
          <w:rFonts w:ascii="Times New Roman" w:hAnsi="Times New Roman" w:cs="Times New Roman"/>
          <w:b/>
          <w:sz w:val="24"/>
        </w:rPr>
        <w:t xml:space="preserve">Obrázok B) </w:t>
      </w:r>
      <w:r>
        <w:rPr>
          <w:rFonts w:ascii="Times New Roman" w:hAnsi="Times New Roman" w:cs="Times New Roman"/>
          <w:sz w:val="24"/>
        </w:rPr>
        <w:t xml:space="preserve">na ktorom je snímka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14% PVA ukazuje, ako sa tieto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viacej prepletali, ich priemer dosahoval rozmedzie 280 ±</w:t>
      </w:r>
      <w:r w:rsidR="00B125F4">
        <w:rPr>
          <w:rFonts w:ascii="Times New Roman" w:hAnsi="Times New Roman" w:cs="Times New Roman"/>
          <w:sz w:val="24"/>
        </w:rPr>
        <w:t xml:space="preserve"> </w:t>
      </w:r>
      <w:r>
        <w:rPr>
          <w:rFonts w:ascii="Times New Roman" w:hAnsi="Times New Roman" w:cs="Times New Roman"/>
          <w:sz w:val="24"/>
        </w:rPr>
        <w:t>130 nm.</w:t>
      </w:r>
    </w:p>
    <w:p w14:paraId="29F20CC2" w14:textId="77777777" w:rsidR="00F94B7D" w:rsidRDefault="00F94B7D" w:rsidP="00A25EBE">
      <w:pPr>
        <w:spacing w:line="360" w:lineRule="auto"/>
        <w:jc w:val="both"/>
        <w:rPr>
          <w:rFonts w:ascii="Times New Roman" w:hAnsi="Times New Roman" w:cs="Times New Roman"/>
          <w:sz w:val="24"/>
        </w:rPr>
      </w:pPr>
      <w:r>
        <w:rPr>
          <w:rFonts w:ascii="Times New Roman" w:hAnsi="Times New Roman" w:cs="Times New Roman"/>
          <w:b/>
          <w:sz w:val="24"/>
        </w:rPr>
        <w:t>Obrázok C)</w:t>
      </w:r>
      <w:r>
        <w:rPr>
          <w:rFonts w:ascii="Times New Roman" w:hAnsi="Times New Roman" w:cs="Times New Roman"/>
          <w:sz w:val="24"/>
        </w:rPr>
        <w:t xml:space="preserve"> zobrazuje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vzorky 3, v tomto prípade už môžeme pozorovať mierne sieťovanie vlákien. Ich priemer dosahoval hodnôt 310 ± 150 nm.</w:t>
      </w:r>
    </w:p>
    <w:p w14:paraId="45E0410C" w14:textId="5AB3BA33" w:rsidR="009641C7" w:rsidRDefault="009641C7" w:rsidP="00A25EBE">
      <w:pPr>
        <w:spacing w:line="360" w:lineRule="auto"/>
        <w:jc w:val="both"/>
        <w:rPr>
          <w:rFonts w:ascii="Times New Roman" w:hAnsi="Times New Roman" w:cs="Times New Roman"/>
          <w:sz w:val="24"/>
        </w:rPr>
      </w:pPr>
      <w:r>
        <w:rPr>
          <w:rFonts w:ascii="Times New Roman" w:hAnsi="Times New Roman" w:cs="Times New Roman"/>
          <w:b/>
          <w:sz w:val="24"/>
        </w:rPr>
        <w:t xml:space="preserve">Obrázok D) </w:t>
      </w:r>
      <w:r>
        <w:rPr>
          <w:rFonts w:ascii="Times New Roman" w:hAnsi="Times New Roman" w:cs="Times New Roman"/>
          <w:sz w:val="24"/>
        </w:rPr>
        <w:t xml:space="preserve">postupné vymiznutie </w:t>
      </w:r>
      <w:proofErr w:type="spellStart"/>
      <w:r>
        <w:rPr>
          <w:rFonts w:ascii="Times New Roman" w:hAnsi="Times New Roman" w:cs="Times New Roman"/>
          <w:sz w:val="24"/>
        </w:rPr>
        <w:t>nanovláknitej</w:t>
      </w:r>
      <w:proofErr w:type="spellEnd"/>
      <w:r>
        <w:rPr>
          <w:rFonts w:ascii="Times New Roman" w:hAnsi="Times New Roman" w:cs="Times New Roman"/>
          <w:sz w:val="24"/>
        </w:rPr>
        <w:t xml:space="preserve"> štruktúry v dôsledku zvýšenej koncentrácie vzorky 4. Priemer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je v tomto prípade veľmi ťažko určiteľný, no bol zmeraný na</w:t>
      </w:r>
      <w:r w:rsidR="00AC72C7">
        <w:rPr>
          <w:rFonts w:ascii="Times New Roman" w:hAnsi="Times New Roman" w:cs="Times New Roman"/>
          <w:sz w:val="24"/>
        </w:rPr>
        <w:t> </w:t>
      </w:r>
      <w:r>
        <w:rPr>
          <w:rFonts w:ascii="Times New Roman" w:hAnsi="Times New Roman" w:cs="Times New Roman"/>
          <w:sz w:val="24"/>
        </w:rPr>
        <w:t>320 ±</w:t>
      </w:r>
      <w:r w:rsidR="00B125F4">
        <w:rPr>
          <w:rFonts w:ascii="Times New Roman" w:hAnsi="Times New Roman" w:cs="Times New Roman"/>
          <w:sz w:val="24"/>
        </w:rPr>
        <w:t xml:space="preserve"> </w:t>
      </w:r>
      <w:r>
        <w:rPr>
          <w:rFonts w:ascii="Times New Roman" w:hAnsi="Times New Roman" w:cs="Times New Roman"/>
          <w:sz w:val="24"/>
        </w:rPr>
        <w:t xml:space="preserve">180 nm. V tomto prípade je vidno aj krehkosť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a ich postupné lámanie.</w:t>
      </w:r>
    </w:p>
    <w:p w14:paraId="472C49A4" w14:textId="3BFB1FE1" w:rsidR="009641C7" w:rsidRDefault="009641C7" w:rsidP="00A25EBE">
      <w:pPr>
        <w:spacing w:line="360" w:lineRule="auto"/>
        <w:jc w:val="both"/>
        <w:rPr>
          <w:rFonts w:ascii="Times New Roman" w:hAnsi="Times New Roman" w:cs="Times New Roman"/>
          <w:sz w:val="24"/>
        </w:rPr>
      </w:pPr>
      <w:r>
        <w:rPr>
          <w:rFonts w:ascii="Times New Roman" w:hAnsi="Times New Roman" w:cs="Times New Roman"/>
          <w:b/>
          <w:sz w:val="24"/>
        </w:rPr>
        <w:t>Obrázok E)</w:t>
      </w:r>
      <w:r>
        <w:rPr>
          <w:rFonts w:ascii="Times New Roman" w:hAnsi="Times New Roman" w:cs="Times New Roman"/>
          <w:sz w:val="24"/>
        </w:rPr>
        <w:t xml:space="preserve"> pri vzorke 5 došlo už k úplnej tvorbe „membrány“,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sa spájali do</w:t>
      </w:r>
      <w:r w:rsidR="00AC72C7">
        <w:rPr>
          <w:rFonts w:ascii="Times New Roman" w:hAnsi="Times New Roman" w:cs="Times New Roman"/>
          <w:sz w:val="24"/>
        </w:rPr>
        <w:t> </w:t>
      </w:r>
      <w:r>
        <w:rPr>
          <w:rFonts w:ascii="Times New Roman" w:hAnsi="Times New Roman" w:cs="Times New Roman"/>
          <w:sz w:val="24"/>
        </w:rPr>
        <w:t xml:space="preserve">jedného celku a je veľmi ťažké ich od seba odlíšiť. Táto vzorka predstavuje najviac koncentrovaný roztok, tomu prisudzujeme toto správanie vlákien. Priemer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bol stanovený na 290 ±</w:t>
      </w:r>
      <w:r w:rsidR="00B125F4">
        <w:rPr>
          <w:rFonts w:ascii="Times New Roman" w:hAnsi="Times New Roman" w:cs="Times New Roman"/>
          <w:sz w:val="24"/>
        </w:rPr>
        <w:t xml:space="preserve"> </w:t>
      </w:r>
      <w:r>
        <w:rPr>
          <w:rFonts w:ascii="Times New Roman" w:hAnsi="Times New Roman" w:cs="Times New Roman"/>
          <w:sz w:val="24"/>
        </w:rPr>
        <w:t xml:space="preserve">70 nm, ale táto hodnota je naozaj len orientačná. </w:t>
      </w:r>
    </w:p>
    <w:p w14:paraId="09120215" w14:textId="1980B838" w:rsidR="009641C7" w:rsidRPr="009641C7" w:rsidRDefault="009641C7" w:rsidP="00A25EBE">
      <w:pPr>
        <w:spacing w:line="360" w:lineRule="auto"/>
        <w:jc w:val="both"/>
        <w:rPr>
          <w:rFonts w:ascii="Times New Roman" w:hAnsi="Times New Roman" w:cs="Times New Roman"/>
          <w:sz w:val="24"/>
        </w:rPr>
      </w:pPr>
      <w:r>
        <w:rPr>
          <w:rFonts w:ascii="Times New Roman" w:hAnsi="Times New Roman" w:cs="Times New Roman"/>
          <w:b/>
          <w:sz w:val="24"/>
        </w:rPr>
        <w:t>Obrázok F)</w:t>
      </w:r>
      <w:r>
        <w:rPr>
          <w:rFonts w:ascii="Times New Roman" w:hAnsi="Times New Roman" w:cs="Times New Roman"/>
          <w:sz w:val="24"/>
        </w:rPr>
        <w:t xml:space="preserve"> predstavuje zvláknenú vzorku č. 6, v tomto prípade vznikala akási pavučina z vlákien. Roztok bol príliš koncentrovaný a preto bol priemer vznikajúcich vlákien väčší</w:t>
      </w:r>
      <w:r w:rsidR="00B857B9">
        <w:rPr>
          <w:rFonts w:ascii="Times New Roman" w:hAnsi="Times New Roman" w:cs="Times New Roman"/>
          <w:sz w:val="24"/>
        </w:rPr>
        <w:t>,</w:t>
      </w:r>
      <w:r>
        <w:rPr>
          <w:rFonts w:ascii="Times New Roman" w:hAnsi="Times New Roman" w:cs="Times New Roman"/>
          <w:sz w:val="24"/>
        </w:rPr>
        <w:t xml:space="preserve"> a to 370 ±</w:t>
      </w:r>
      <w:r w:rsidR="00B125F4">
        <w:rPr>
          <w:rFonts w:ascii="Times New Roman" w:hAnsi="Times New Roman" w:cs="Times New Roman"/>
          <w:sz w:val="24"/>
        </w:rPr>
        <w:t xml:space="preserve"> </w:t>
      </w:r>
      <w:r>
        <w:rPr>
          <w:rFonts w:ascii="Times New Roman" w:hAnsi="Times New Roman" w:cs="Times New Roman"/>
          <w:sz w:val="24"/>
        </w:rPr>
        <w:t xml:space="preserve">140 nm. </w:t>
      </w:r>
    </w:p>
    <w:p w14:paraId="12E68984" w14:textId="77777777" w:rsidR="00DA4782" w:rsidRPr="00DA4782" w:rsidRDefault="005603DA" w:rsidP="00431D63">
      <w:pPr>
        <w:spacing w:line="36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ADDC5FD" wp14:editId="29017186">
            <wp:extent cx="5760085" cy="2872740"/>
            <wp:effectExtent l="0" t="0" r="0" b="381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ontagedokonala.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085" cy="2872740"/>
                    </a:xfrm>
                    <a:prstGeom prst="rect">
                      <a:avLst/>
                    </a:prstGeom>
                  </pic:spPr>
                </pic:pic>
              </a:graphicData>
            </a:graphic>
          </wp:inline>
        </w:drawing>
      </w:r>
    </w:p>
    <w:p w14:paraId="31365509" w14:textId="371A92E8" w:rsidR="00A646FB" w:rsidRDefault="005603DA" w:rsidP="00741CB1">
      <w:pPr>
        <w:rPr>
          <w:rFonts w:ascii="Times New Roman" w:hAnsi="Times New Roman" w:cs="Times New Roman"/>
          <w:sz w:val="24"/>
        </w:rPr>
      </w:pPr>
      <w:r w:rsidRPr="005603DA">
        <w:rPr>
          <w:rFonts w:ascii="Times New Roman" w:hAnsi="Times New Roman" w:cs="Times New Roman"/>
          <w:b/>
          <w:sz w:val="24"/>
        </w:rPr>
        <w:t>Obrázok č.</w:t>
      </w:r>
      <w:r w:rsidR="00D62AA0">
        <w:rPr>
          <w:rFonts w:ascii="Times New Roman" w:hAnsi="Times New Roman" w:cs="Times New Roman"/>
          <w:b/>
          <w:sz w:val="24"/>
        </w:rPr>
        <w:t>22</w:t>
      </w:r>
      <w:r w:rsidRPr="005603DA">
        <w:rPr>
          <w:rFonts w:ascii="Times New Roman" w:hAnsi="Times New Roman" w:cs="Times New Roman"/>
          <w:b/>
          <w:sz w:val="24"/>
        </w:rPr>
        <w:t>:</w:t>
      </w:r>
      <w:r>
        <w:rPr>
          <w:rFonts w:ascii="Times New Roman" w:hAnsi="Times New Roman" w:cs="Times New Roman"/>
          <w:b/>
        </w:rPr>
        <w:t xml:space="preserve"> </w:t>
      </w:r>
      <w:proofErr w:type="spellStart"/>
      <w:r w:rsidRPr="005603DA">
        <w:rPr>
          <w:rFonts w:ascii="Times New Roman" w:hAnsi="Times New Roman" w:cs="Times New Roman"/>
          <w:sz w:val="24"/>
        </w:rPr>
        <w:t>Nanovlákna</w:t>
      </w:r>
      <w:proofErr w:type="spellEnd"/>
      <w:r w:rsidRPr="005603DA">
        <w:rPr>
          <w:rFonts w:ascii="Times New Roman" w:hAnsi="Times New Roman" w:cs="Times New Roman"/>
          <w:sz w:val="24"/>
        </w:rPr>
        <w:t xml:space="preserve"> </w:t>
      </w:r>
      <w:r>
        <w:rPr>
          <w:rFonts w:ascii="Times New Roman" w:hAnsi="Times New Roman" w:cs="Times New Roman"/>
          <w:sz w:val="24"/>
        </w:rPr>
        <w:t>získané zvláknením polymérnych roztokov 1</w:t>
      </w:r>
      <w:r w:rsidR="00AC72C7">
        <w:rPr>
          <w:rFonts w:ascii="Times New Roman" w:hAnsi="Times New Roman" w:cs="Times New Roman"/>
          <w:sz w:val="24"/>
        </w:rPr>
        <w:t xml:space="preserve"> </w:t>
      </w:r>
      <w:r>
        <w:rPr>
          <w:rFonts w:ascii="Times New Roman" w:hAnsi="Times New Roman" w:cs="Times New Roman"/>
          <w:sz w:val="24"/>
        </w:rPr>
        <w:t>-</w:t>
      </w:r>
      <w:r w:rsidR="00AC72C7">
        <w:rPr>
          <w:rFonts w:ascii="Times New Roman" w:hAnsi="Times New Roman" w:cs="Times New Roman"/>
          <w:sz w:val="24"/>
        </w:rPr>
        <w:t xml:space="preserve"> </w:t>
      </w:r>
      <w:r>
        <w:rPr>
          <w:rFonts w:ascii="Times New Roman" w:hAnsi="Times New Roman" w:cs="Times New Roman"/>
          <w:sz w:val="24"/>
        </w:rPr>
        <w:t xml:space="preserve">6 </w:t>
      </w:r>
    </w:p>
    <w:p w14:paraId="0C690A12" w14:textId="77777777" w:rsidR="00284F8E" w:rsidRDefault="00284F8E" w:rsidP="00811B96">
      <w:pPr>
        <w:pStyle w:val="Nadpis3"/>
        <w:spacing w:line="360" w:lineRule="auto"/>
      </w:pPr>
      <w:bookmarkStart w:id="902" w:name="_Toc8495523"/>
      <w:r>
        <w:t xml:space="preserve">Opracovanie </w:t>
      </w:r>
      <w:proofErr w:type="spellStart"/>
      <w:r>
        <w:t>nanovlákien</w:t>
      </w:r>
      <w:proofErr w:type="spellEnd"/>
      <w:r>
        <w:t xml:space="preserve"> v plazme generovanej na DCSBD elektróde</w:t>
      </w:r>
      <w:bookmarkEnd w:id="902"/>
    </w:p>
    <w:p w14:paraId="34B4192D" w14:textId="26F898E1" w:rsidR="00BF782D" w:rsidRDefault="00665FD5" w:rsidP="00811B96">
      <w:pPr>
        <w:spacing w:line="360" w:lineRule="auto"/>
        <w:jc w:val="both"/>
        <w:rPr>
          <w:rFonts w:ascii="Times New Roman" w:hAnsi="Times New Roman" w:cs="Times New Roman"/>
          <w:sz w:val="24"/>
        </w:rPr>
      </w:pPr>
      <w:r>
        <w:rPr>
          <w:rFonts w:ascii="Times New Roman" w:hAnsi="Times New Roman" w:cs="Times New Roman"/>
          <w:sz w:val="24"/>
        </w:rPr>
        <w:t xml:space="preserve">Pripravené prekurzorové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podstúpili </w:t>
      </w:r>
      <w:proofErr w:type="spellStart"/>
      <w:r>
        <w:rPr>
          <w:rFonts w:ascii="Times New Roman" w:hAnsi="Times New Roman" w:cs="Times New Roman"/>
          <w:sz w:val="24"/>
        </w:rPr>
        <w:t>plazmenie</w:t>
      </w:r>
      <w:proofErr w:type="spellEnd"/>
      <w:r>
        <w:rPr>
          <w:rFonts w:ascii="Times New Roman" w:hAnsi="Times New Roman" w:cs="Times New Roman"/>
          <w:sz w:val="24"/>
        </w:rPr>
        <w:t xml:space="preserve"> po dobu buď jednej</w:t>
      </w:r>
      <w:r w:rsidR="00B125F4">
        <w:rPr>
          <w:rFonts w:ascii="Times New Roman" w:hAnsi="Times New Roman" w:cs="Times New Roman"/>
          <w:sz w:val="24"/>
        </w:rPr>
        <w:t>,</w:t>
      </w:r>
      <w:r>
        <w:rPr>
          <w:rFonts w:ascii="Times New Roman" w:hAnsi="Times New Roman" w:cs="Times New Roman"/>
          <w:sz w:val="24"/>
        </w:rPr>
        <w:t xml:space="preserve"> alebo pätnástich minút pri nasledovnom pracovnom postupe.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v závislosti na ich hrúbke a možnosti manipulácie s nimi boli </w:t>
      </w:r>
      <w:r w:rsidR="00811B96">
        <w:rPr>
          <w:rFonts w:ascii="Times New Roman" w:hAnsi="Times New Roman" w:cs="Times New Roman"/>
          <w:sz w:val="24"/>
        </w:rPr>
        <w:t xml:space="preserve">buď </w:t>
      </w:r>
      <w:r>
        <w:rPr>
          <w:rFonts w:ascii="Times New Roman" w:hAnsi="Times New Roman" w:cs="Times New Roman"/>
          <w:sz w:val="24"/>
        </w:rPr>
        <w:t>ponechané</w:t>
      </w:r>
      <w:r w:rsidR="00811B96">
        <w:rPr>
          <w:rFonts w:ascii="Times New Roman" w:hAnsi="Times New Roman" w:cs="Times New Roman"/>
          <w:sz w:val="24"/>
        </w:rPr>
        <w:t>,</w:t>
      </w:r>
      <w:r>
        <w:rPr>
          <w:rFonts w:ascii="Times New Roman" w:hAnsi="Times New Roman" w:cs="Times New Roman"/>
          <w:sz w:val="24"/>
        </w:rPr>
        <w:t xml:space="preserve"> alebo</w:t>
      </w:r>
      <w:r w:rsidR="00811B96">
        <w:rPr>
          <w:rFonts w:ascii="Times New Roman" w:hAnsi="Times New Roman" w:cs="Times New Roman"/>
          <w:sz w:val="24"/>
        </w:rPr>
        <w:t xml:space="preserve"> „odlúpené“ z podkladovej </w:t>
      </w:r>
      <w:r w:rsidR="00AC72C7">
        <w:rPr>
          <w:rFonts w:ascii="Times New Roman" w:hAnsi="Times New Roman" w:cs="Times New Roman"/>
          <w:sz w:val="24"/>
        </w:rPr>
        <w:t xml:space="preserve">polypropylénovej </w:t>
      </w:r>
      <w:r w:rsidR="00811B96">
        <w:rPr>
          <w:rFonts w:ascii="Times New Roman" w:hAnsi="Times New Roman" w:cs="Times New Roman"/>
          <w:sz w:val="24"/>
        </w:rPr>
        <w:t xml:space="preserve">fólie a následne prilepené uhlíkovou páskou na podložné sklíčko. </w:t>
      </w:r>
      <w:r w:rsidR="004C25F7">
        <w:rPr>
          <w:rFonts w:ascii="Times New Roman" w:hAnsi="Times New Roman" w:cs="Times New Roman"/>
          <w:sz w:val="24"/>
        </w:rPr>
        <w:t xml:space="preserve">Opracovanie v plazme </w:t>
      </w:r>
      <w:r w:rsidR="00811B96">
        <w:rPr>
          <w:rFonts w:ascii="Times New Roman" w:hAnsi="Times New Roman" w:cs="Times New Roman"/>
          <w:sz w:val="24"/>
        </w:rPr>
        <w:t>(obrázok č.2</w:t>
      </w:r>
      <w:r w:rsidR="00D62AA0">
        <w:rPr>
          <w:rFonts w:ascii="Times New Roman" w:hAnsi="Times New Roman" w:cs="Times New Roman"/>
          <w:sz w:val="24"/>
        </w:rPr>
        <w:t>3</w:t>
      </w:r>
      <w:r w:rsidR="00811B96">
        <w:rPr>
          <w:rFonts w:ascii="Times New Roman" w:hAnsi="Times New Roman" w:cs="Times New Roman"/>
          <w:sz w:val="24"/>
        </w:rPr>
        <w:t>) bolo prevádzané za laboratórnych podmienok a</w:t>
      </w:r>
      <w:r w:rsidR="007554D4">
        <w:rPr>
          <w:rFonts w:ascii="Times New Roman" w:hAnsi="Times New Roman" w:cs="Times New Roman"/>
          <w:sz w:val="24"/>
        </w:rPr>
        <w:t> </w:t>
      </w:r>
      <w:r w:rsidR="00811B96">
        <w:rPr>
          <w:rFonts w:ascii="Times New Roman" w:hAnsi="Times New Roman" w:cs="Times New Roman"/>
          <w:sz w:val="24"/>
        </w:rPr>
        <w:t>za</w:t>
      </w:r>
      <w:r w:rsidR="007554D4">
        <w:rPr>
          <w:rFonts w:ascii="Times New Roman" w:hAnsi="Times New Roman" w:cs="Times New Roman"/>
          <w:sz w:val="24"/>
        </w:rPr>
        <w:t> </w:t>
      </w:r>
      <w:r w:rsidR="00811B96">
        <w:rPr>
          <w:rFonts w:ascii="Times New Roman" w:hAnsi="Times New Roman" w:cs="Times New Roman"/>
          <w:sz w:val="24"/>
        </w:rPr>
        <w:t>výkonu zdroja plazmy 400</w:t>
      </w:r>
      <w:r w:rsidR="00AC72C7">
        <w:rPr>
          <w:rFonts w:ascii="Times New Roman" w:hAnsi="Times New Roman" w:cs="Times New Roman"/>
          <w:sz w:val="24"/>
        </w:rPr>
        <w:t> </w:t>
      </w:r>
      <w:r w:rsidR="00811B96">
        <w:rPr>
          <w:rFonts w:ascii="Times New Roman" w:hAnsi="Times New Roman" w:cs="Times New Roman"/>
          <w:sz w:val="24"/>
        </w:rPr>
        <w:t xml:space="preserve">W. Po ukončení </w:t>
      </w:r>
      <w:proofErr w:type="spellStart"/>
      <w:r w:rsidR="00811B96">
        <w:rPr>
          <w:rFonts w:ascii="Times New Roman" w:hAnsi="Times New Roman" w:cs="Times New Roman"/>
          <w:sz w:val="24"/>
        </w:rPr>
        <w:t>plazmenia</w:t>
      </w:r>
      <w:proofErr w:type="spellEnd"/>
      <w:r w:rsidR="00811B96">
        <w:rPr>
          <w:rFonts w:ascii="Times New Roman" w:hAnsi="Times New Roman" w:cs="Times New Roman"/>
          <w:sz w:val="24"/>
        </w:rPr>
        <w:t xml:space="preserve"> boli vzorky podrobené ďalšiemu skúmaniu a porovnávaniu s </w:t>
      </w:r>
      <w:proofErr w:type="spellStart"/>
      <w:r w:rsidR="00811B96">
        <w:rPr>
          <w:rFonts w:ascii="Times New Roman" w:hAnsi="Times New Roman" w:cs="Times New Roman"/>
          <w:sz w:val="24"/>
        </w:rPr>
        <w:t>neoplazmenou</w:t>
      </w:r>
      <w:proofErr w:type="spellEnd"/>
      <w:r w:rsidR="00811B96">
        <w:rPr>
          <w:rFonts w:ascii="Times New Roman" w:hAnsi="Times New Roman" w:cs="Times New Roman"/>
          <w:sz w:val="24"/>
        </w:rPr>
        <w:t xml:space="preserve"> vzorkou. Výsledky sú zobrazené v nasledujúcich kapitolách. </w:t>
      </w:r>
      <w:r>
        <w:rPr>
          <w:rFonts w:ascii="Times New Roman" w:hAnsi="Times New Roman" w:cs="Times New Roman"/>
          <w:sz w:val="24"/>
        </w:rPr>
        <w:t xml:space="preserve"> </w:t>
      </w:r>
    </w:p>
    <w:p w14:paraId="7C369582" w14:textId="77777777" w:rsidR="00811B96" w:rsidRDefault="00811B96" w:rsidP="00431D63">
      <w:pPr>
        <w:spacing w:line="36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376CE9D6" wp14:editId="68538D82">
            <wp:extent cx="5760085" cy="3816350"/>
            <wp:effectExtent l="0" t="0" r="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181127_092442.jpg"/>
                    <pic:cNvPicPr/>
                  </pic:nvPicPr>
                  <pic:blipFill rotWithShape="1">
                    <a:blip r:embed="rId35" cstate="print">
                      <a:extLst>
                        <a:ext uri="{28A0092B-C50C-407E-A947-70E740481C1C}">
                          <a14:useLocalDpi xmlns:a14="http://schemas.microsoft.com/office/drawing/2010/main" val="0"/>
                        </a:ext>
                      </a:extLst>
                    </a:blip>
                    <a:srcRect t="4895" b="6762"/>
                    <a:stretch/>
                  </pic:blipFill>
                  <pic:spPr bwMode="auto">
                    <a:xfrm rot="10800000">
                      <a:off x="0" y="0"/>
                      <a:ext cx="5760085" cy="3816350"/>
                    </a:xfrm>
                    <a:prstGeom prst="rect">
                      <a:avLst/>
                    </a:prstGeom>
                    <a:ln>
                      <a:noFill/>
                    </a:ln>
                    <a:extLst>
                      <a:ext uri="{53640926-AAD7-44D8-BBD7-CCE9431645EC}">
                        <a14:shadowObscured xmlns:a14="http://schemas.microsoft.com/office/drawing/2010/main"/>
                      </a:ext>
                    </a:extLst>
                  </pic:spPr>
                </pic:pic>
              </a:graphicData>
            </a:graphic>
          </wp:inline>
        </w:drawing>
      </w:r>
    </w:p>
    <w:p w14:paraId="551284FA" w14:textId="79D7378C" w:rsidR="00811B96" w:rsidRPr="00811B96" w:rsidRDefault="00811B96" w:rsidP="00811B96">
      <w:pPr>
        <w:spacing w:line="360" w:lineRule="auto"/>
        <w:jc w:val="both"/>
        <w:rPr>
          <w:rFonts w:ascii="Times New Roman" w:hAnsi="Times New Roman" w:cs="Times New Roman"/>
          <w:sz w:val="24"/>
        </w:rPr>
      </w:pPr>
      <w:r>
        <w:rPr>
          <w:rFonts w:ascii="Times New Roman" w:hAnsi="Times New Roman" w:cs="Times New Roman"/>
          <w:b/>
          <w:sz w:val="24"/>
        </w:rPr>
        <w:t>Obrázok č.2</w:t>
      </w:r>
      <w:r w:rsidR="00D62AA0">
        <w:rPr>
          <w:rFonts w:ascii="Times New Roman" w:hAnsi="Times New Roman" w:cs="Times New Roman"/>
          <w:b/>
          <w:sz w:val="24"/>
        </w:rPr>
        <w:t>3</w:t>
      </w:r>
      <w:r>
        <w:rPr>
          <w:rFonts w:ascii="Times New Roman" w:hAnsi="Times New Roman" w:cs="Times New Roman"/>
          <w:b/>
          <w:sz w:val="24"/>
        </w:rPr>
        <w:t xml:space="preserve">: </w:t>
      </w:r>
      <w:r>
        <w:rPr>
          <w:rFonts w:ascii="Times New Roman" w:hAnsi="Times New Roman" w:cs="Times New Roman"/>
          <w:sz w:val="24"/>
        </w:rPr>
        <w:t>Zobrazenie DCSBD plazmy</w:t>
      </w:r>
      <w:r w:rsidR="004C25F7">
        <w:rPr>
          <w:rFonts w:ascii="Times New Roman" w:hAnsi="Times New Roman" w:cs="Times New Roman"/>
          <w:sz w:val="24"/>
        </w:rPr>
        <w:t xml:space="preserve">. Na </w:t>
      </w:r>
      <w:proofErr w:type="spellStart"/>
      <w:r w:rsidR="004C25F7">
        <w:rPr>
          <w:rFonts w:ascii="Times New Roman" w:hAnsi="Times New Roman" w:cs="Times New Roman"/>
          <w:sz w:val="24"/>
        </w:rPr>
        <w:t>snímne</w:t>
      </w:r>
      <w:proofErr w:type="spellEnd"/>
      <w:r w:rsidR="004C25F7">
        <w:rPr>
          <w:rFonts w:ascii="Times New Roman" w:hAnsi="Times New Roman" w:cs="Times New Roman"/>
          <w:sz w:val="24"/>
        </w:rPr>
        <w:t xml:space="preserve"> je vidieť rámik pre tri vzorky, ktorý dosadá na DCSBD elektródu. Vpravo dole je prívod vzduchu do reaktoru.</w:t>
      </w:r>
    </w:p>
    <w:p w14:paraId="42844243" w14:textId="77777777" w:rsidR="00BF782D" w:rsidRPr="00BF782D" w:rsidRDefault="00BF782D" w:rsidP="00064B0E">
      <w:pPr>
        <w:pStyle w:val="Nadpis3"/>
        <w:spacing w:line="360" w:lineRule="auto"/>
      </w:pPr>
      <w:bookmarkStart w:id="903" w:name="_Toc8495524"/>
      <w:r>
        <w:t xml:space="preserve">Vplyv plazmy na pripravené </w:t>
      </w:r>
      <w:proofErr w:type="spellStart"/>
      <w:r>
        <w:t>nanovlákna</w:t>
      </w:r>
      <w:bookmarkEnd w:id="903"/>
      <w:proofErr w:type="spellEnd"/>
      <w:r>
        <w:t xml:space="preserve"> </w:t>
      </w:r>
    </w:p>
    <w:p w14:paraId="66EEDD34" w14:textId="4A0C5763" w:rsidR="00414282" w:rsidRDefault="00064B0E" w:rsidP="00064B0E">
      <w:pPr>
        <w:spacing w:line="360" w:lineRule="auto"/>
        <w:jc w:val="both"/>
        <w:rPr>
          <w:rFonts w:ascii="Times New Roman" w:hAnsi="Times New Roman" w:cs="Times New Roman"/>
          <w:sz w:val="24"/>
        </w:rPr>
      </w:pPr>
      <w:r w:rsidRPr="00064B0E">
        <w:rPr>
          <w:rFonts w:ascii="Times New Roman" w:hAnsi="Times New Roman" w:cs="Times New Roman"/>
          <w:sz w:val="24"/>
        </w:rPr>
        <w:t xml:space="preserve">Výsledky </w:t>
      </w:r>
      <w:r>
        <w:rPr>
          <w:rFonts w:ascii="Times New Roman" w:hAnsi="Times New Roman" w:cs="Times New Roman"/>
          <w:sz w:val="24"/>
        </w:rPr>
        <w:t xml:space="preserve">z elektrónového mikroskopu prekurzorových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ktoré boli vystavené účinkom plazmy po dobu 1 a 15 minút. Hlavný znak toho, že plazma bola účinná a zmenila štruktúru vlákien je taký, že vo vláknach dochádza k ich lámaniu alebo sa na ich povrchu tvoria „pľuzgiere“. Ďalší znak je, že sa zmenšuje ich priemer. Z grafickej stránky sa zdá, že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bez prídavku hlinitej soli majú tendenciu sa spekať a plazma na </w:t>
      </w:r>
      <w:proofErr w:type="spellStart"/>
      <w:r>
        <w:rPr>
          <w:rFonts w:ascii="Times New Roman" w:hAnsi="Times New Roman" w:cs="Times New Roman"/>
          <w:sz w:val="24"/>
        </w:rPr>
        <w:t>n</w:t>
      </w:r>
      <w:r w:rsidR="00F07041">
        <w:rPr>
          <w:rFonts w:ascii="Times New Roman" w:hAnsi="Times New Roman" w:cs="Times New Roman"/>
          <w:sz w:val="24"/>
        </w:rPr>
        <w:t>e</w:t>
      </w:r>
      <w:proofErr w:type="spellEnd"/>
      <w:r>
        <w:rPr>
          <w:rFonts w:ascii="Times New Roman" w:hAnsi="Times New Roman" w:cs="Times New Roman"/>
          <w:sz w:val="24"/>
        </w:rPr>
        <w:t xml:space="preserve"> pôsobí žieravo viď. obrázok č. 2</w:t>
      </w:r>
      <w:r w:rsidR="00D62AA0">
        <w:rPr>
          <w:rFonts w:ascii="Times New Roman" w:hAnsi="Times New Roman" w:cs="Times New Roman"/>
          <w:sz w:val="24"/>
        </w:rPr>
        <w:t>4</w:t>
      </w:r>
      <w:r>
        <w:rPr>
          <w:rFonts w:ascii="Times New Roman" w:hAnsi="Times New Roman" w:cs="Times New Roman"/>
          <w:sz w:val="24"/>
        </w:rPr>
        <w:t xml:space="preserve"> a 2</w:t>
      </w:r>
      <w:r w:rsidR="00D62AA0">
        <w:rPr>
          <w:rFonts w:ascii="Times New Roman" w:hAnsi="Times New Roman" w:cs="Times New Roman"/>
          <w:sz w:val="24"/>
        </w:rPr>
        <w:t>5</w:t>
      </w:r>
      <w:r>
        <w:rPr>
          <w:rFonts w:ascii="Times New Roman" w:hAnsi="Times New Roman" w:cs="Times New Roman"/>
          <w:sz w:val="24"/>
        </w:rPr>
        <w:t xml:space="preserve">. Tento výsledok nie je príliš prekvapivý. </w:t>
      </w:r>
      <w:proofErr w:type="spellStart"/>
      <w:r>
        <w:rPr>
          <w:rFonts w:ascii="Times New Roman" w:hAnsi="Times New Roman" w:cs="Times New Roman"/>
          <w:sz w:val="24"/>
        </w:rPr>
        <w:t>Polyvinylalkohol</w:t>
      </w:r>
      <w:proofErr w:type="spellEnd"/>
      <w:r>
        <w:rPr>
          <w:rFonts w:ascii="Times New Roman" w:hAnsi="Times New Roman" w:cs="Times New Roman"/>
          <w:sz w:val="24"/>
        </w:rPr>
        <w:t xml:space="preserve"> </w:t>
      </w:r>
      <w:r w:rsidR="004E504A">
        <w:rPr>
          <w:rFonts w:ascii="Times New Roman" w:hAnsi="Times New Roman" w:cs="Times New Roman"/>
          <w:sz w:val="24"/>
        </w:rPr>
        <w:t>má síce relatívne vysokú tepelnú odolnosť (</w:t>
      </w:r>
      <w:proofErr w:type="spellStart"/>
      <w:r w:rsidR="004E504A">
        <w:rPr>
          <w:rFonts w:ascii="Times New Roman" w:hAnsi="Times New Roman" w:cs="Times New Roman"/>
          <w:sz w:val="24"/>
        </w:rPr>
        <w:t>M</w:t>
      </w:r>
      <w:r w:rsidR="004E504A">
        <w:rPr>
          <w:rFonts w:ascii="Times New Roman" w:hAnsi="Times New Roman" w:cs="Times New Roman"/>
          <w:sz w:val="24"/>
          <w:vertAlign w:val="subscript"/>
        </w:rPr>
        <w:t>p</w:t>
      </w:r>
      <w:proofErr w:type="spellEnd"/>
      <w:r w:rsidR="004E504A">
        <w:rPr>
          <w:rFonts w:ascii="Times New Roman" w:hAnsi="Times New Roman" w:cs="Times New Roman"/>
          <w:sz w:val="24"/>
        </w:rPr>
        <w:t>= 230 °C, pričom termická degradácia nastáva už od</w:t>
      </w:r>
      <w:r w:rsidR="00AC72C7">
        <w:rPr>
          <w:rFonts w:ascii="Times New Roman" w:hAnsi="Times New Roman" w:cs="Times New Roman"/>
          <w:sz w:val="24"/>
        </w:rPr>
        <w:t> </w:t>
      </w:r>
      <w:r w:rsidR="004E504A">
        <w:rPr>
          <w:rFonts w:ascii="Times New Roman" w:hAnsi="Times New Roman" w:cs="Times New Roman"/>
          <w:sz w:val="24"/>
        </w:rPr>
        <w:t>teploty 200 °C, viď. TGA analýza nižšie), viac</w:t>
      </w:r>
      <w:r w:rsidR="00F07041">
        <w:rPr>
          <w:rFonts w:ascii="Times New Roman" w:hAnsi="Times New Roman" w:cs="Times New Roman"/>
          <w:sz w:val="24"/>
        </w:rPr>
        <w:t>-</w:t>
      </w:r>
      <w:r w:rsidR="004E504A">
        <w:rPr>
          <w:rFonts w:ascii="Times New Roman" w:hAnsi="Times New Roman" w:cs="Times New Roman"/>
          <w:sz w:val="24"/>
        </w:rPr>
        <w:t xml:space="preserve">menej z chemického hľadiska to nie je príliš stabilný polymér. Pokiaľ vezmeme v úvahu povahu plazmy, (vyskytujú sa v nej energetické elektróny a UV žiarenie), môžeme toto žieravé poškodenie </w:t>
      </w:r>
      <w:proofErr w:type="spellStart"/>
      <w:r w:rsidR="004E504A">
        <w:rPr>
          <w:rFonts w:ascii="Times New Roman" w:hAnsi="Times New Roman" w:cs="Times New Roman"/>
          <w:sz w:val="24"/>
        </w:rPr>
        <w:t>nanovlákien</w:t>
      </w:r>
      <w:proofErr w:type="spellEnd"/>
      <w:r w:rsidR="004E504A">
        <w:rPr>
          <w:rFonts w:ascii="Times New Roman" w:hAnsi="Times New Roman" w:cs="Times New Roman"/>
          <w:sz w:val="24"/>
        </w:rPr>
        <w:t xml:space="preserve"> celkom jednoznačne priradiť účinkom plazmy. Dôsledkom bombardovania energetickými elektrónmi (+</w:t>
      </w:r>
      <w:r w:rsidR="00AC72C7">
        <w:rPr>
          <w:rFonts w:ascii="Times New Roman" w:hAnsi="Times New Roman" w:cs="Times New Roman"/>
          <w:sz w:val="24"/>
        </w:rPr>
        <w:t xml:space="preserve"> </w:t>
      </w:r>
      <w:r w:rsidR="004E504A">
        <w:rPr>
          <w:rFonts w:ascii="Times New Roman" w:hAnsi="Times New Roman" w:cs="Times New Roman"/>
          <w:sz w:val="24"/>
        </w:rPr>
        <w:t>UV) môže ľahko dôjsť k štiepeniu väzby C-C a teda aj k štiepeniu polymérneho reťazca. Plazma naviac obsahuje aj reaktívne formy kyslíka (O</w:t>
      </w:r>
      <w:r w:rsidR="004E504A">
        <w:rPr>
          <w:rFonts w:ascii="Times New Roman" w:hAnsi="Times New Roman" w:cs="Times New Roman"/>
          <w:sz w:val="24"/>
          <w:vertAlign w:val="subscript"/>
        </w:rPr>
        <w:t>3</w:t>
      </w:r>
      <w:r w:rsidR="004E504A">
        <w:rPr>
          <w:rFonts w:ascii="Times New Roman" w:hAnsi="Times New Roman" w:cs="Times New Roman"/>
          <w:sz w:val="24"/>
        </w:rPr>
        <w:t>, O</w:t>
      </w:r>
      <w:r w:rsidR="004E504A">
        <w:rPr>
          <w:rFonts w:ascii="Times New Roman" w:hAnsi="Times New Roman" w:cs="Times New Roman"/>
          <w:sz w:val="24"/>
          <w:vertAlign w:val="subscript"/>
        </w:rPr>
        <w:t>2</w:t>
      </w:r>
      <w:r w:rsidR="004E504A">
        <w:rPr>
          <w:rFonts w:ascii="Times New Roman" w:hAnsi="Times New Roman" w:cs="Times New Roman"/>
          <w:sz w:val="24"/>
          <w:vertAlign w:val="superscript"/>
        </w:rPr>
        <w:t>*</w:t>
      </w:r>
      <w:r w:rsidR="004E504A">
        <w:rPr>
          <w:rFonts w:ascii="Times New Roman" w:hAnsi="Times New Roman" w:cs="Times New Roman"/>
          <w:sz w:val="24"/>
        </w:rPr>
        <w:t>) a dusíku (</w:t>
      </w:r>
      <w:proofErr w:type="spellStart"/>
      <w:r w:rsidR="004E504A">
        <w:rPr>
          <w:rFonts w:ascii="Times New Roman" w:hAnsi="Times New Roman" w:cs="Times New Roman"/>
          <w:sz w:val="24"/>
        </w:rPr>
        <w:t>NO</w:t>
      </w:r>
      <w:r w:rsidR="004E504A">
        <w:rPr>
          <w:rFonts w:ascii="Times New Roman" w:hAnsi="Times New Roman" w:cs="Times New Roman"/>
          <w:sz w:val="24"/>
          <w:vertAlign w:val="subscript"/>
        </w:rPr>
        <w:t>x</w:t>
      </w:r>
      <w:proofErr w:type="spellEnd"/>
      <w:r w:rsidR="004E504A">
        <w:rPr>
          <w:rFonts w:ascii="Times New Roman" w:hAnsi="Times New Roman" w:cs="Times New Roman"/>
          <w:sz w:val="24"/>
        </w:rPr>
        <w:t>), takže môžeme očakávať aj</w:t>
      </w:r>
      <w:r w:rsidR="00AC72C7">
        <w:rPr>
          <w:rFonts w:ascii="Times New Roman" w:hAnsi="Times New Roman" w:cs="Times New Roman"/>
          <w:sz w:val="24"/>
        </w:rPr>
        <w:t> </w:t>
      </w:r>
      <w:r w:rsidR="004E504A">
        <w:rPr>
          <w:rFonts w:ascii="Times New Roman" w:hAnsi="Times New Roman" w:cs="Times New Roman"/>
          <w:sz w:val="24"/>
        </w:rPr>
        <w:t xml:space="preserve">oxidačné procesy na povrch </w:t>
      </w:r>
      <w:proofErr w:type="spellStart"/>
      <w:r w:rsidR="004E504A">
        <w:rPr>
          <w:rFonts w:ascii="Times New Roman" w:hAnsi="Times New Roman" w:cs="Times New Roman"/>
          <w:sz w:val="24"/>
        </w:rPr>
        <w:t>nanovlákien</w:t>
      </w:r>
      <w:proofErr w:type="spellEnd"/>
      <w:r w:rsidR="004E504A">
        <w:rPr>
          <w:rFonts w:ascii="Times New Roman" w:hAnsi="Times New Roman" w:cs="Times New Roman"/>
          <w:sz w:val="24"/>
        </w:rPr>
        <w:t xml:space="preserve">. </w:t>
      </w:r>
    </w:p>
    <w:p w14:paraId="74A8FE10" w14:textId="49371E5C" w:rsidR="00414282" w:rsidRDefault="00414282" w:rsidP="00431D63">
      <w:pPr>
        <w:spacing w:line="36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68689B1A" wp14:editId="10131D59">
            <wp:extent cx="5760085" cy="1442085"/>
            <wp:effectExtent l="0" t="0" r="0" b="571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ontage PVA16P 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60085" cy="1442085"/>
                    </a:xfrm>
                    <a:prstGeom prst="rect">
                      <a:avLst/>
                    </a:prstGeom>
                  </pic:spPr>
                </pic:pic>
              </a:graphicData>
            </a:graphic>
          </wp:inline>
        </w:drawing>
      </w:r>
    </w:p>
    <w:p w14:paraId="1227946A" w14:textId="183E9590" w:rsidR="00414282" w:rsidRDefault="00414282" w:rsidP="00064B0E">
      <w:pPr>
        <w:spacing w:line="360" w:lineRule="auto"/>
        <w:jc w:val="both"/>
        <w:rPr>
          <w:rFonts w:ascii="Times New Roman" w:hAnsi="Times New Roman" w:cs="Times New Roman"/>
          <w:sz w:val="24"/>
        </w:rPr>
      </w:pPr>
      <w:r>
        <w:rPr>
          <w:rFonts w:ascii="Times New Roman" w:hAnsi="Times New Roman" w:cs="Times New Roman"/>
          <w:b/>
          <w:sz w:val="24"/>
        </w:rPr>
        <w:t>Obrázok č.2</w:t>
      </w:r>
      <w:r w:rsidR="00D62AA0">
        <w:rPr>
          <w:rFonts w:ascii="Times New Roman" w:hAnsi="Times New Roman" w:cs="Times New Roman"/>
          <w:b/>
          <w:sz w:val="24"/>
        </w:rPr>
        <w:t>4</w:t>
      </w:r>
      <w:r>
        <w:rPr>
          <w:rFonts w:ascii="Times New Roman" w:hAnsi="Times New Roman" w:cs="Times New Roman"/>
          <w:b/>
          <w:sz w:val="24"/>
        </w:rPr>
        <w:t xml:space="preserve">: </w:t>
      </w:r>
      <w:r>
        <w:rPr>
          <w:rFonts w:ascii="Times New Roman" w:hAnsi="Times New Roman" w:cs="Times New Roman"/>
          <w:sz w:val="24"/>
        </w:rPr>
        <w:t xml:space="preserve">Zobrazenie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pripravených zo 16% PVA A) bez plazmy, B) 1 minúta plazmy, C) 1</w:t>
      </w:r>
      <w:r w:rsidR="004C25F7">
        <w:rPr>
          <w:rFonts w:ascii="Times New Roman" w:hAnsi="Times New Roman" w:cs="Times New Roman"/>
          <w:sz w:val="24"/>
        </w:rPr>
        <w:t>5</w:t>
      </w:r>
      <w:r>
        <w:rPr>
          <w:rFonts w:ascii="Times New Roman" w:hAnsi="Times New Roman" w:cs="Times New Roman"/>
          <w:sz w:val="24"/>
        </w:rPr>
        <w:t xml:space="preserve"> minút plazmy </w:t>
      </w:r>
    </w:p>
    <w:p w14:paraId="13756FDE" w14:textId="77777777" w:rsidR="00414282" w:rsidRDefault="00414282" w:rsidP="00431D63">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48599E32" wp14:editId="3116CD37">
            <wp:extent cx="5760085" cy="1440180"/>
            <wp:effectExtent l="0" t="0" r="0" b="762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ontage PVA14P 1.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60085" cy="1440180"/>
                    </a:xfrm>
                    <a:prstGeom prst="rect">
                      <a:avLst/>
                    </a:prstGeom>
                  </pic:spPr>
                </pic:pic>
              </a:graphicData>
            </a:graphic>
          </wp:inline>
        </w:drawing>
      </w:r>
    </w:p>
    <w:p w14:paraId="1B514475" w14:textId="01496946" w:rsidR="00414282" w:rsidRDefault="00414282" w:rsidP="00064B0E">
      <w:pPr>
        <w:spacing w:line="360" w:lineRule="auto"/>
        <w:jc w:val="both"/>
        <w:rPr>
          <w:rFonts w:ascii="Times New Roman" w:hAnsi="Times New Roman" w:cs="Times New Roman"/>
        </w:rPr>
      </w:pPr>
      <w:r w:rsidRPr="00414282">
        <w:rPr>
          <w:rFonts w:ascii="Times New Roman" w:hAnsi="Times New Roman" w:cs="Times New Roman"/>
          <w:b/>
          <w:sz w:val="24"/>
        </w:rPr>
        <w:t>Obrázok č.2</w:t>
      </w:r>
      <w:r w:rsidR="00D62AA0">
        <w:rPr>
          <w:rFonts w:ascii="Times New Roman" w:hAnsi="Times New Roman" w:cs="Times New Roman"/>
          <w:b/>
          <w:sz w:val="24"/>
        </w:rPr>
        <w:t>5</w:t>
      </w:r>
      <w:r w:rsidRPr="00414282">
        <w:rPr>
          <w:rFonts w:ascii="Times New Roman" w:hAnsi="Times New Roman" w:cs="Times New Roman"/>
          <w:b/>
          <w:sz w:val="24"/>
        </w:rPr>
        <w:t xml:space="preserve">: </w:t>
      </w:r>
      <w:proofErr w:type="spellStart"/>
      <w:r w:rsidRPr="004C25F7">
        <w:rPr>
          <w:rFonts w:ascii="Times New Roman" w:hAnsi="Times New Roman" w:cs="Times New Roman"/>
          <w:sz w:val="24"/>
        </w:rPr>
        <w:t>Nanovlákna</w:t>
      </w:r>
      <w:proofErr w:type="spellEnd"/>
      <w:r w:rsidRPr="004C25F7">
        <w:rPr>
          <w:rFonts w:ascii="Times New Roman" w:hAnsi="Times New Roman" w:cs="Times New Roman"/>
          <w:sz w:val="24"/>
        </w:rPr>
        <w:t xml:space="preserve"> zvláknené zo 14% roztoku PVA A) bez plazmy, B) 1minúta plazmy, C) 15 minút plazmy </w:t>
      </w:r>
    </w:p>
    <w:p w14:paraId="17BC07CF" w14:textId="77777777" w:rsidR="00414282" w:rsidRDefault="00414282" w:rsidP="00431D63">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52CB83C8" wp14:editId="648B7076">
            <wp:extent cx="5760085" cy="1435100"/>
            <wp:effectExtent l="0" t="0" r="0" b="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ontage PVA16p ALNO33 15P 1.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60085" cy="1435100"/>
                    </a:xfrm>
                    <a:prstGeom prst="rect">
                      <a:avLst/>
                    </a:prstGeom>
                  </pic:spPr>
                </pic:pic>
              </a:graphicData>
            </a:graphic>
          </wp:inline>
        </w:drawing>
      </w:r>
    </w:p>
    <w:p w14:paraId="238458BB" w14:textId="6F437E32" w:rsidR="00025FC3" w:rsidRDefault="00414282" w:rsidP="00064B0E">
      <w:pPr>
        <w:spacing w:line="360" w:lineRule="auto"/>
        <w:jc w:val="both"/>
        <w:rPr>
          <w:rFonts w:ascii="Times New Roman" w:hAnsi="Times New Roman" w:cs="Times New Roman"/>
          <w:sz w:val="24"/>
        </w:rPr>
      </w:pPr>
      <w:r>
        <w:rPr>
          <w:rFonts w:ascii="Times New Roman" w:hAnsi="Times New Roman" w:cs="Times New Roman"/>
          <w:b/>
          <w:sz w:val="24"/>
        </w:rPr>
        <w:t>Obrázok č.2</w:t>
      </w:r>
      <w:r w:rsidR="00D62AA0">
        <w:rPr>
          <w:rFonts w:ascii="Times New Roman" w:hAnsi="Times New Roman" w:cs="Times New Roman"/>
          <w:b/>
          <w:sz w:val="24"/>
        </w:rPr>
        <w:t>6</w:t>
      </w:r>
      <w:r>
        <w:rPr>
          <w:rFonts w:ascii="Times New Roman" w:hAnsi="Times New Roman" w:cs="Times New Roman"/>
          <w:b/>
          <w:sz w:val="24"/>
        </w:rPr>
        <w:t xml:space="preserve">: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pripravené zo 16% PVA a 15% Al(NO</w:t>
      </w:r>
      <w:r>
        <w:rPr>
          <w:rFonts w:ascii="Times New Roman" w:hAnsi="Times New Roman" w:cs="Times New Roman"/>
          <w:sz w:val="24"/>
          <w:vertAlign w:val="subscript"/>
        </w:rPr>
        <w:t>3</w:t>
      </w:r>
      <w:r>
        <w:rPr>
          <w:rFonts w:ascii="Times New Roman" w:hAnsi="Times New Roman" w:cs="Times New Roman"/>
          <w:sz w:val="24"/>
        </w:rPr>
        <w:t>)</w:t>
      </w:r>
      <w:r>
        <w:rPr>
          <w:rFonts w:ascii="Times New Roman" w:hAnsi="Times New Roman" w:cs="Times New Roman"/>
          <w:sz w:val="24"/>
          <w:vertAlign w:val="subscript"/>
        </w:rPr>
        <w:t>3</w:t>
      </w:r>
      <w:r>
        <w:rPr>
          <w:rFonts w:ascii="Times New Roman" w:hAnsi="Times New Roman" w:cs="Times New Roman"/>
          <w:sz w:val="24"/>
        </w:rPr>
        <w:t>·9H</w:t>
      </w:r>
      <w:r>
        <w:rPr>
          <w:rFonts w:ascii="Times New Roman" w:hAnsi="Times New Roman" w:cs="Times New Roman"/>
          <w:sz w:val="24"/>
          <w:vertAlign w:val="subscript"/>
        </w:rPr>
        <w:t>2</w:t>
      </w:r>
      <w:r>
        <w:rPr>
          <w:rFonts w:ascii="Times New Roman" w:hAnsi="Times New Roman" w:cs="Times New Roman"/>
          <w:sz w:val="24"/>
        </w:rPr>
        <w:t xml:space="preserve">O A) bez úpravy plazmou, B) 1 minúta plazmy, C) 15 minút plazmy </w:t>
      </w:r>
    </w:p>
    <w:p w14:paraId="274CD12E" w14:textId="77777777" w:rsidR="00025FC3" w:rsidRDefault="00025FC3" w:rsidP="00064B0E">
      <w:pPr>
        <w:spacing w:line="360" w:lineRule="auto"/>
        <w:jc w:val="both"/>
        <w:rPr>
          <w:rFonts w:ascii="Times New Roman" w:hAnsi="Times New Roman" w:cs="Times New Roman"/>
        </w:rPr>
      </w:pPr>
      <w:r>
        <w:rPr>
          <w:rFonts w:ascii="Times New Roman" w:hAnsi="Times New Roman" w:cs="Times New Roman"/>
          <w:noProof/>
        </w:rPr>
        <w:drawing>
          <wp:inline distT="0" distB="0" distL="0" distR="0" wp14:anchorId="546652C8" wp14:editId="74829C6B">
            <wp:extent cx="5760085" cy="1428750"/>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ontage PVA14P ALNO33 15P 1.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60085" cy="1428750"/>
                    </a:xfrm>
                    <a:prstGeom prst="rect">
                      <a:avLst/>
                    </a:prstGeom>
                  </pic:spPr>
                </pic:pic>
              </a:graphicData>
            </a:graphic>
          </wp:inline>
        </w:drawing>
      </w:r>
    </w:p>
    <w:p w14:paraId="4901A3FB" w14:textId="35260AC0" w:rsidR="00025FC3" w:rsidRDefault="00025FC3" w:rsidP="00064B0E">
      <w:pPr>
        <w:spacing w:line="360" w:lineRule="auto"/>
        <w:jc w:val="both"/>
        <w:rPr>
          <w:rFonts w:ascii="Times New Roman" w:hAnsi="Times New Roman" w:cs="Times New Roman"/>
        </w:rPr>
      </w:pPr>
      <w:r>
        <w:rPr>
          <w:rFonts w:ascii="Times New Roman" w:hAnsi="Times New Roman" w:cs="Times New Roman"/>
          <w:b/>
          <w:sz w:val="24"/>
        </w:rPr>
        <w:t>Obrázok č.2</w:t>
      </w:r>
      <w:r w:rsidR="00D62AA0">
        <w:rPr>
          <w:rFonts w:ascii="Times New Roman" w:hAnsi="Times New Roman" w:cs="Times New Roman"/>
          <w:b/>
          <w:sz w:val="24"/>
        </w:rPr>
        <w:t>7</w:t>
      </w:r>
      <w:r>
        <w:rPr>
          <w:rFonts w:ascii="Times New Roman" w:hAnsi="Times New Roman" w:cs="Times New Roman"/>
          <w:b/>
          <w:sz w:val="24"/>
        </w:rPr>
        <w:t xml:space="preserve">: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zvláknené z roztoku 14% PVA a 15% Al(NO</w:t>
      </w:r>
      <w:r>
        <w:rPr>
          <w:rFonts w:ascii="Times New Roman" w:hAnsi="Times New Roman" w:cs="Times New Roman"/>
          <w:sz w:val="24"/>
          <w:vertAlign w:val="subscript"/>
        </w:rPr>
        <w:t>3</w:t>
      </w:r>
      <w:r>
        <w:rPr>
          <w:rFonts w:ascii="Times New Roman" w:hAnsi="Times New Roman" w:cs="Times New Roman"/>
          <w:sz w:val="24"/>
        </w:rPr>
        <w:t>)</w:t>
      </w:r>
      <w:r>
        <w:rPr>
          <w:rFonts w:ascii="Times New Roman" w:hAnsi="Times New Roman" w:cs="Times New Roman"/>
          <w:sz w:val="24"/>
          <w:vertAlign w:val="subscript"/>
        </w:rPr>
        <w:t>3</w:t>
      </w:r>
      <w:r>
        <w:rPr>
          <w:rFonts w:ascii="Times New Roman" w:hAnsi="Times New Roman" w:cs="Times New Roman"/>
          <w:sz w:val="24"/>
        </w:rPr>
        <w:t>·9H</w:t>
      </w:r>
      <w:r>
        <w:rPr>
          <w:rFonts w:ascii="Times New Roman" w:hAnsi="Times New Roman" w:cs="Times New Roman"/>
          <w:sz w:val="24"/>
          <w:vertAlign w:val="subscript"/>
        </w:rPr>
        <w:t>2</w:t>
      </w:r>
      <w:r>
        <w:rPr>
          <w:rFonts w:ascii="Times New Roman" w:hAnsi="Times New Roman" w:cs="Times New Roman"/>
          <w:sz w:val="24"/>
        </w:rPr>
        <w:t>O</w:t>
      </w:r>
      <w:r w:rsidRPr="00064B0E">
        <w:rPr>
          <w:rFonts w:ascii="Times New Roman" w:hAnsi="Times New Roman" w:cs="Times New Roman"/>
        </w:rPr>
        <w:t xml:space="preserve"> </w:t>
      </w:r>
      <w:r>
        <w:rPr>
          <w:rFonts w:ascii="Times New Roman" w:hAnsi="Times New Roman" w:cs="Times New Roman"/>
        </w:rPr>
        <w:t xml:space="preserve"> </w:t>
      </w:r>
      <w:r w:rsidRPr="00025FC3">
        <w:rPr>
          <w:rFonts w:ascii="Times New Roman" w:hAnsi="Times New Roman" w:cs="Times New Roman"/>
          <w:sz w:val="24"/>
        </w:rPr>
        <w:t>A)</w:t>
      </w:r>
      <w:r w:rsidR="00E70B33">
        <w:t> </w:t>
      </w:r>
      <w:r w:rsidRPr="00025FC3">
        <w:rPr>
          <w:rFonts w:ascii="Times New Roman" w:hAnsi="Times New Roman" w:cs="Times New Roman"/>
          <w:sz w:val="24"/>
        </w:rPr>
        <w:t>bez</w:t>
      </w:r>
      <w:r w:rsidR="00E70B33">
        <w:rPr>
          <w:rFonts w:ascii="Times New Roman" w:hAnsi="Times New Roman" w:cs="Times New Roman"/>
          <w:sz w:val="24"/>
        </w:rPr>
        <w:t> </w:t>
      </w:r>
      <w:r w:rsidRPr="00025FC3">
        <w:rPr>
          <w:rFonts w:ascii="Times New Roman" w:hAnsi="Times New Roman" w:cs="Times New Roman"/>
          <w:sz w:val="24"/>
        </w:rPr>
        <w:t>plazmy, B) 1 minúta plazmy</w:t>
      </w:r>
      <w:r>
        <w:rPr>
          <w:rFonts w:ascii="Times New Roman" w:hAnsi="Times New Roman" w:cs="Times New Roman"/>
          <w:sz w:val="24"/>
        </w:rPr>
        <w:t>, C) 15 minút plazmy</w:t>
      </w:r>
      <w:r>
        <w:rPr>
          <w:rFonts w:ascii="Times New Roman" w:hAnsi="Times New Roman" w:cs="Times New Roman"/>
        </w:rPr>
        <w:t xml:space="preserve"> </w:t>
      </w:r>
    </w:p>
    <w:p w14:paraId="5EFCBEF4" w14:textId="77777777" w:rsidR="00025FC3" w:rsidRDefault="00025FC3" w:rsidP="00064B0E">
      <w:pPr>
        <w:spacing w:line="360" w:lineRule="auto"/>
        <w:jc w:val="both"/>
        <w:rPr>
          <w:rFonts w:ascii="Times New Roman" w:hAnsi="Times New Roman" w:cs="Times New Roman"/>
        </w:rPr>
      </w:pPr>
      <w:r>
        <w:rPr>
          <w:rFonts w:ascii="Times New Roman" w:hAnsi="Times New Roman" w:cs="Times New Roman"/>
          <w:noProof/>
        </w:rPr>
        <w:lastRenderedPageBreak/>
        <w:drawing>
          <wp:inline distT="0" distB="0" distL="0" distR="0" wp14:anchorId="51B7A5F0" wp14:editId="0D65C5C7">
            <wp:extent cx="5760085" cy="1437640"/>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ontage PVA20P ALNO33 20% 1.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60085" cy="1437640"/>
                    </a:xfrm>
                    <a:prstGeom prst="rect">
                      <a:avLst/>
                    </a:prstGeom>
                  </pic:spPr>
                </pic:pic>
              </a:graphicData>
            </a:graphic>
          </wp:inline>
        </w:drawing>
      </w:r>
    </w:p>
    <w:p w14:paraId="213690A0" w14:textId="6C6EA23C" w:rsidR="00025FC3" w:rsidRDefault="00025FC3" w:rsidP="00064B0E">
      <w:pPr>
        <w:spacing w:line="360" w:lineRule="auto"/>
        <w:jc w:val="both"/>
        <w:rPr>
          <w:rFonts w:ascii="Times New Roman" w:hAnsi="Times New Roman" w:cs="Times New Roman"/>
          <w:sz w:val="24"/>
        </w:rPr>
      </w:pPr>
      <w:r>
        <w:rPr>
          <w:rFonts w:ascii="Times New Roman" w:hAnsi="Times New Roman" w:cs="Times New Roman"/>
          <w:b/>
          <w:sz w:val="24"/>
        </w:rPr>
        <w:t>Obrázok č.2</w:t>
      </w:r>
      <w:r w:rsidR="00D62AA0">
        <w:rPr>
          <w:rFonts w:ascii="Times New Roman" w:hAnsi="Times New Roman" w:cs="Times New Roman"/>
          <w:b/>
          <w:sz w:val="24"/>
        </w:rPr>
        <w:t>8</w:t>
      </w:r>
      <w:r>
        <w:rPr>
          <w:rFonts w:ascii="Times New Roman" w:hAnsi="Times New Roman" w:cs="Times New Roman"/>
          <w:b/>
          <w:sz w:val="24"/>
        </w:rPr>
        <w:t xml:space="preserve">: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pripravené z</w:t>
      </w:r>
      <w:r w:rsidR="008016F8">
        <w:rPr>
          <w:rFonts w:ascii="Times New Roman" w:hAnsi="Times New Roman" w:cs="Times New Roman"/>
          <w:sz w:val="24"/>
        </w:rPr>
        <w:t xml:space="preserve"> 16</w:t>
      </w:r>
      <w:r>
        <w:rPr>
          <w:rFonts w:ascii="Times New Roman" w:hAnsi="Times New Roman" w:cs="Times New Roman"/>
          <w:sz w:val="24"/>
        </w:rPr>
        <w:t xml:space="preserve">% PVA a </w:t>
      </w:r>
      <w:r w:rsidR="008016F8">
        <w:rPr>
          <w:rFonts w:ascii="Times New Roman" w:hAnsi="Times New Roman" w:cs="Times New Roman"/>
          <w:sz w:val="24"/>
        </w:rPr>
        <w:t>20</w:t>
      </w:r>
      <w:r>
        <w:rPr>
          <w:rFonts w:ascii="Times New Roman" w:hAnsi="Times New Roman" w:cs="Times New Roman"/>
          <w:sz w:val="24"/>
        </w:rPr>
        <w:t>% Al(NO</w:t>
      </w:r>
      <w:r>
        <w:rPr>
          <w:rFonts w:ascii="Times New Roman" w:hAnsi="Times New Roman" w:cs="Times New Roman"/>
          <w:sz w:val="24"/>
          <w:vertAlign w:val="subscript"/>
        </w:rPr>
        <w:t>3</w:t>
      </w:r>
      <w:r>
        <w:rPr>
          <w:rFonts w:ascii="Times New Roman" w:hAnsi="Times New Roman" w:cs="Times New Roman"/>
          <w:sz w:val="24"/>
        </w:rPr>
        <w:t>)</w:t>
      </w:r>
      <w:r>
        <w:rPr>
          <w:rFonts w:ascii="Times New Roman" w:hAnsi="Times New Roman" w:cs="Times New Roman"/>
          <w:sz w:val="24"/>
          <w:vertAlign w:val="subscript"/>
        </w:rPr>
        <w:t>3</w:t>
      </w:r>
      <w:r>
        <w:rPr>
          <w:rFonts w:ascii="Times New Roman" w:hAnsi="Times New Roman" w:cs="Times New Roman"/>
          <w:sz w:val="24"/>
        </w:rPr>
        <w:t>·9H</w:t>
      </w:r>
      <w:r>
        <w:rPr>
          <w:rFonts w:ascii="Times New Roman" w:hAnsi="Times New Roman" w:cs="Times New Roman"/>
          <w:sz w:val="24"/>
          <w:vertAlign w:val="subscript"/>
        </w:rPr>
        <w:t>2</w:t>
      </w:r>
      <w:r>
        <w:rPr>
          <w:rFonts w:ascii="Times New Roman" w:hAnsi="Times New Roman" w:cs="Times New Roman"/>
          <w:sz w:val="24"/>
        </w:rPr>
        <w:t>O</w:t>
      </w:r>
      <w:r w:rsidRPr="00064B0E">
        <w:rPr>
          <w:rFonts w:ascii="Times New Roman" w:hAnsi="Times New Roman" w:cs="Times New Roman"/>
        </w:rPr>
        <w:t xml:space="preserve"> </w:t>
      </w:r>
      <w:r>
        <w:rPr>
          <w:rFonts w:ascii="Times New Roman" w:hAnsi="Times New Roman" w:cs="Times New Roman"/>
          <w:sz w:val="24"/>
        </w:rPr>
        <w:t xml:space="preserve">A) bez plazmy, </w:t>
      </w:r>
    </w:p>
    <w:p w14:paraId="455718E0" w14:textId="77777777" w:rsidR="00025FC3" w:rsidRDefault="00025FC3" w:rsidP="00064B0E">
      <w:pPr>
        <w:spacing w:line="360" w:lineRule="auto"/>
        <w:jc w:val="both"/>
        <w:rPr>
          <w:rFonts w:ascii="Times New Roman" w:hAnsi="Times New Roman" w:cs="Times New Roman"/>
          <w:sz w:val="24"/>
        </w:rPr>
      </w:pPr>
      <w:r>
        <w:rPr>
          <w:rFonts w:ascii="Times New Roman" w:hAnsi="Times New Roman" w:cs="Times New Roman"/>
          <w:sz w:val="24"/>
        </w:rPr>
        <w:t xml:space="preserve">B) 1 minúta plazmy, C) 15 minút plazmy </w:t>
      </w:r>
    </w:p>
    <w:p w14:paraId="39621F8B" w14:textId="77777777" w:rsidR="00025FC3" w:rsidRDefault="00025FC3" w:rsidP="00064B0E">
      <w:pPr>
        <w:spacing w:line="360" w:lineRule="auto"/>
        <w:jc w:val="both"/>
        <w:rPr>
          <w:rFonts w:ascii="Times New Roman" w:hAnsi="Times New Roman" w:cs="Times New Roman"/>
        </w:rPr>
      </w:pPr>
      <w:r>
        <w:rPr>
          <w:rFonts w:ascii="Times New Roman" w:hAnsi="Times New Roman" w:cs="Times New Roman"/>
          <w:noProof/>
        </w:rPr>
        <w:drawing>
          <wp:inline distT="0" distB="0" distL="0" distR="0" wp14:anchorId="146111C0" wp14:editId="6AF2BDE7">
            <wp:extent cx="5760085" cy="1436370"/>
            <wp:effectExtent l="0" t="0" r="0"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ontage PVA 14p ALNOO33 20P 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60085" cy="1436370"/>
                    </a:xfrm>
                    <a:prstGeom prst="rect">
                      <a:avLst/>
                    </a:prstGeom>
                  </pic:spPr>
                </pic:pic>
              </a:graphicData>
            </a:graphic>
          </wp:inline>
        </w:drawing>
      </w:r>
    </w:p>
    <w:p w14:paraId="0460ECFE" w14:textId="2CCC82B3" w:rsidR="00025FC3" w:rsidRDefault="00025FC3" w:rsidP="00064B0E">
      <w:pPr>
        <w:spacing w:line="360" w:lineRule="auto"/>
        <w:jc w:val="both"/>
        <w:rPr>
          <w:rFonts w:ascii="Times New Roman" w:hAnsi="Times New Roman" w:cs="Times New Roman"/>
          <w:sz w:val="24"/>
        </w:rPr>
      </w:pPr>
      <w:r>
        <w:rPr>
          <w:rFonts w:ascii="Times New Roman" w:hAnsi="Times New Roman" w:cs="Times New Roman"/>
          <w:b/>
          <w:sz w:val="24"/>
        </w:rPr>
        <w:t>Obrázok č.2</w:t>
      </w:r>
      <w:r w:rsidR="00D62AA0">
        <w:rPr>
          <w:rFonts w:ascii="Times New Roman" w:hAnsi="Times New Roman" w:cs="Times New Roman"/>
          <w:b/>
          <w:sz w:val="24"/>
        </w:rPr>
        <w:t>9</w:t>
      </w:r>
      <w:r>
        <w:rPr>
          <w:rFonts w:ascii="Times New Roman" w:hAnsi="Times New Roman" w:cs="Times New Roman"/>
          <w:b/>
          <w:sz w:val="24"/>
        </w:rPr>
        <w:t xml:space="preserve">: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z roztoku 14% PVA a </w:t>
      </w:r>
      <w:r w:rsidR="008016F8">
        <w:rPr>
          <w:rFonts w:ascii="Times New Roman" w:hAnsi="Times New Roman" w:cs="Times New Roman"/>
          <w:sz w:val="24"/>
        </w:rPr>
        <w:t>20</w:t>
      </w:r>
      <w:r>
        <w:rPr>
          <w:rFonts w:ascii="Times New Roman" w:hAnsi="Times New Roman" w:cs="Times New Roman"/>
          <w:sz w:val="24"/>
        </w:rPr>
        <w:t>% Al(NO</w:t>
      </w:r>
      <w:r>
        <w:rPr>
          <w:rFonts w:ascii="Times New Roman" w:hAnsi="Times New Roman" w:cs="Times New Roman"/>
          <w:sz w:val="24"/>
          <w:vertAlign w:val="subscript"/>
        </w:rPr>
        <w:t>3</w:t>
      </w:r>
      <w:r>
        <w:rPr>
          <w:rFonts w:ascii="Times New Roman" w:hAnsi="Times New Roman" w:cs="Times New Roman"/>
          <w:sz w:val="24"/>
        </w:rPr>
        <w:t>)</w:t>
      </w:r>
      <w:r>
        <w:rPr>
          <w:rFonts w:ascii="Times New Roman" w:hAnsi="Times New Roman" w:cs="Times New Roman"/>
          <w:sz w:val="24"/>
          <w:vertAlign w:val="subscript"/>
        </w:rPr>
        <w:t>3</w:t>
      </w:r>
      <w:r>
        <w:rPr>
          <w:rFonts w:ascii="Times New Roman" w:hAnsi="Times New Roman" w:cs="Times New Roman"/>
          <w:sz w:val="24"/>
        </w:rPr>
        <w:t>·9H</w:t>
      </w:r>
      <w:r>
        <w:rPr>
          <w:rFonts w:ascii="Times New Roman" w:hAnsi="Times New Roman" w:cs="Times New Roman"/>
          <w:sz w:val="24"/>
          <w:vertAlign w:val="subscript"/>
        </w:rPr>
        <w:t>2</w:t>
      </w:r>
      <w:r>
        <w:rPr>
          <w:rFonts w:ascii="Times New Roman" w:hAnsi="Times New Roman" w:cs="Times New Roman"/>
          <w:sz w:val="24"/>
        </w:rPr>
        <w:t>O</w:t>
      </w:r>
      <w:r w:rsidRPr="00064B0E">
        <w:rPr>
          <w:rFonts w:ascii="Times New Roman" w:hAnsi="Times New Roman" w:cs="Times New Roman"/>
        </w:rPr>
        <w:t xml:space="preserve"> </w:t>
      </w:r>
      <w:r>
        <w:rPr>
          <w:rFonts w:ascii="Times New Roman" w:hAnsi="Times New Roman" w:cs="Times New Roman"/>
          <w:sz w:val="24"/>
        </w:rPr>
        <w:t xml:space="preserve">A) bez plazmy, </w:t>
      </w:r>
    </w:p>
    <w:p w14:paraId="1570896B" w14:textId="77777777" w:rsidR="00025FC3" w:rsidRDefault="00025FC3" w:rsidP="00064B0E">
      <w:pPr>
        <w:spacing w:line="360" w:lineRule="auto"/>
        <w:jc w:val="both"/>
        <w:rPr>
          <w:rFonts w:ascii="Times New Roman" w:hAnsi="Times New Roman" w:cs="Times New Roman"/>
          <w:sz w:val="24"/>
        </w:rPr>
      </w:pPr>
      <w:r>
        <w:rPr>
          <w:rFonts w:ascii="Times New Roman" w:hAnsi="Times New Roman" w:cs="Times New Roman"/>
          <w:sz w:val="24"/>
        </w:rPr>
        <w:t xml:space="preserve">B) 1 minúta plazmy, C) 15 minút plazmy </w:t>
      </w:r>
    </w:p>
    <w:p w14:paraId="195489BE" w14:textId="00E1B395" w:rsidR="000971F7" w:rsidRDefault="00025FC3" w:rsidP="00064B0E">
      <w:pPr>
        <w:spacing w:line="360" w:lineRule="auto"/>
        <w:jc w:val="both"/>
        <w:rPr>
          <w:rFonts w:ascii="Times New Roman" w:hAnsi="Times New Roman" w:cs="Times New Roman"/>
          <w:sz w:val="24"/>
        </w:rPr>
      </w:pPr>
      <w:r>
        <w:rPr>
          <w:rFonts w:ascii="Times New Roman" w:hAnsi="Times New Roman" w:cs="Times New Roman"/>
          <w:sz w:val="24"/>
        </w:rPr>
        <w:t>Na vzorky, ktoré obsahujú prí</w:t>
      </w:r>
      <w:r w:rsidR="008016F8">
        <w:rPr>
          <w:rFonts w:ascii="Times New Roman" w:hAnsi="Times New Roman" w:cs="Times New Roman"/>
          <w:sz w:val="24"/>
        </w:rPr>
        <w:t>davok</w:t>
      </w:r>
      <w:r>
        <w:rPr>
          <w:rFonts w:ascii="Times New Roman" w:hAnsi="Times New Roman" w:cs="Times New Roman"/>
          <w:sz w:val="24"/>
        </w:rPr>
        <w:t xml:space="preserve"> hlinitej soli (obrázok 2</w:t>
      </w:r>
      <w:r w:rsidR="00D62AA0">
        <w:rPr>
          <w:rFonts w:ascii="Times New Roman" w:hAnsi="Times New Roman" w:cs="Times New Roman"/>
          <w:sz w:val="24"/>
        </w:rPr>
        <w:t>6</w:t>
      </w:r>
      <w:r w:rsidR="006700BE">
        <w:rPr>
          <w:rFonts w:ascii="Times New Roman" w:hAnsi="Times New Roman" w:cs="Times New Roman"/>
          <w:sz w:val="24"/>
        </w:rPr>
        <w:t xml:space="preserve"> </w:t>
      </w:r>
      <w:r>
        <w:rPr>
          <w:rFonts w:ascii="Times New Roman" w:hAnsi="Times New Roman" w:cs="Times New Roman"/>
          <w:sz w:val="24"/>
        </w:rPr>
        <w:t>- 2</w:t>
      </w:r>
      <w:r w:rsidR="00D62AA0">
        <w:rPr>
          <w:rFonts w:ascii="Times New Roman" w:hAnsi="Times New Roman" w:cs="Times New Roman"/>
          <w:sz w:val="24"/>
        </w:rPr>
        <w:t>9</w:t>
      </w:r>
      <w:r>
        <w:rPr>
          <w:rFonts w:ascii="Times New Roman" w:hAnsi="Times New Roman" w:cs="Times New Roman"/>
          <w:sz w:val="24"/>
        </w:rPr>
        <w:t xml:space="preserve">) pôsobí plazma trocha inak. Na niektorých vzorkách je viditeľné, že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akoby sa „roztekali“ a vytvárajú poréznu </w:t>
      </w:r>
      <w:r w:rsidR="000971F7">
        <w:rPr>
          <w:rFonts w:ascii="Times New Roman" w:hAnsi="Times New Roman" w:cs="Times New Roman"/>
          <w:sz w:val="24"/>
        </w:rPr>
        <w:t>sieťovitú štruktúru (viď. obr.2</w:t>
      </w:r>
      <w:r w:rsidR="00D62AA0">
        <w:rPr>
          <w:rFonts w:ascii="Times New Roman" w:hAnsi="Times New Roman" w:cs="Times New Roman"/>
          <w:sz w:val="24"/>
        </w:rPr>
        <w:t>6</w:t>
      </w:r>
      <w:r w:rsidR="000971F7">
        <w:rPr>
          <w:rFonts w:ascii="Times New Roman" w:hAnsi="Times New Roman" w:cs="Times New Roman"/>
          <w:sz w:val="24"/>
        </w:rPr>
        <w:t xml:space="preserve">). </w:t>
      </w:r>
      <w:r w:rsidR="008016F8">
        <w:rPr>
          <w:rFonts w:ascii="Times New Roman" w:hAnsi="Times New Roman" w:cs="Times New Roman"/>
          <w:sz w:val="24"/>
        </w:rPr>
        <w:t xml:space="preserve">Je možné, že vplyvom plazmy došlo k uvoľneniu kryštalicky viazanej vody a jej následnou interakciou s PVA a čiastočnému rozpusteniu polyméru. </w:t>
      </w:r>
      <w:r w:rsidR="000971F7">
        <w:rPr>
          <w:rFonts w:ascii="Times New Roman" w:hAnsi="Times New Roman" w:cs="Times New Roman"/>
          <w:sz w:val="24"/>
        </w:rPr>
        <w:t>Ďalším javom je,  že opracovaný materiál skrehol a začal sa lámať, hlavne po opracovaní plazmou po</w:t>
      </w:r>
      <w:r w:rsidR="00AC72C7">
        <w:rPr>
          <w:rFonts w:ascii="Times New Roman" w:hAnsi="Times New Roman" w:cs="Times New Roman"/>
          <w:sz w:val="24"/>
        </w:rPr>
        <w:t> </w:t>
      </w:r>
      <w:r w:rsidR="000971F7">
        <w:rPr>
          <w:rFonts w:ascii="Times New Roman" w:hAnsi="Times New Roman" w:cs="Times New Roman"/>
          <w:sz w:val="24"/>
        </w:rPr>
        <w:t>dobu 15 minút. Toto sme dobre pozorovali na vzorke 5, ktorá je zobrazená na obrázku č.2</w:t>
      </w:r>
      <w:r w:rsidR="00D62AA0">
        <w:rPr>
          <w:rFonts w:ascii="Times New Roman" w:hAnsi="Times New Roman" w:cs="Times New Roman"/>
          <w:sz w:val="24"/>
        </w:rPr>
        <w:t>8</w:t>
      </w:r>
      <w:r w:rsidR="004B09B0">
        <w:rPr>
          <w:rFonts w:ascii="Times New Roman" w:hAnsi="Times New Roman" w:cs="Times New Roman"/>
          <w:sz w:val="24"/>
        </w:rPr>
        <w:t> </w:t>
      </w:r>
      <w:r w:rsidR="000971F7">
        <w:rPr>
          <w:rFonts w:ascii="Times New Roman" w:hAnsi="Times New Roman" w:cs="Times New Roman"/>
          <w:sz w:val="24"/>
        </w:rPr>
        <w:t xml:space="preserve">C). Tieto trendy sú ale len približné a z niektorých snímok sa nedá povedať, že by ich priamo potvrdzovali. </w:t>
      </w:r>
    </w:p>
    <w:p w14:paraId="2F7BC0B7" w14:textId="399CF383" w:rsidR="00AC72C7" w:rsidRDefault="00AC72C7" w:rsidP="00064B0E">
      <w:pPr>
        <w:spacing w:line="360" w:lineRule="auto"/>
        <w:jc w:val="both"/>
        <w:rPr>
          <w:rFonts w:ascii="Times New Roman" w:hAnsi="Times New Roman" w:cs="Times New Roman"/>
          <w:sz w:val="24"/>
        </w:rPr>
      </w:pPr>
    </w:p>
    <w:p w14:paraId="5536C9EC" w14:textId="31ED3AB4" w:rsidR="00AC72C7" w:rsidRDefault="00AC72C7" w:rsidP="00064B0E">
      <w:pPr>
        <w:spacing w:line="360" w:lineRule="auto"/>
        <w:jc w:val="both"/>
        <w:rPr>
          <w:rFonts w:ascii="Times New Roman" w:hAnsi="Times New Roman" w:cs="Times New Roman"/>
          <w:sz w:val="24"/>
        </w:rPr>
      </w:pPr>
    </w:p>
    <w:p w14:paraId="74F1C84E" w14:textId="7A9E4C06" w:rsidR="00AC72C7" w:rsidRDefault="00AC72C7" w:rsidP="00064B0E">
      <w:pPr>
        <w:spacing w:line="360" w:lineRule="auto"/>
        <w:jc w:val="both"/>
        <w:rPr>
          <w:rFonts w:ascii="Times New Roman" w:hAnsi="Times New Roman" w:cs="Times New Roman"/>
          <w:sz w:val="24"/>
        </w:rPr>
      </w:pPr>
    </w:p>
    <w:p w14:paraId="25D76D67" w14:textId="548CDF8F" w:rsidR="00AC72C7" w:rsidRDefault="00AC72C7" w:rsidP="00064B0E">
      <w:pPr>
        <w:spacing w:line="360" w:lineRule="auto"/>
        <w:jc w:val="both"/>
        <w:rPr>
          <w:rFonts w:ascii="Times New Roman" w:hAnsi="Times New Roman" w:cs="Times New Roman"/>
          <w:sz w:val="24"/>
        </w:rPr>
      </w:pPr>
    </w:p>
    <w:p w14:paraId="3B69544E" w14:textId="77777777" w:rsidR="00AC72C7" w:rsidRDefault="00AC72C7" w:rsidP="00064B0E">
      <w:pPr>
        <w:spacing w:line="360" w:lineRule="auto"/>
        <w:jc w:val="both"/>
        <w:rPr>
          <w:rFonts w:ascii="Times New Roman" w:hAnsi="Times New Roman" w:cs="Times New Roman"/>
          <w:sz w:val="24"/>
        </w:rPr>
      </w:pPr>
    </w:p>
    <w:p w14:paraId="5B34F685" w14:textId="52D408A1" w:rsidR="000971F7" w:rsidRDefault="000971F7" w:rsidP="00064B0E">
      <w:pPr>
        <w:spacing w:line="360" w:lineRule="auto"/>
        <w:jc w:val="both"/>
        <w:rPr>
          <w:rFonts w:ascii="Times New Roman" w:hAnsi="Times New Roman" w:cs="Times New Roman"/>
          <w:sz w:val="24"/>
        </w:rPr>
      </w:pPr>
      <w:r>
        <w:rPr>
          <w:rFonts w:ascii="Times New Roman" w:hAnsi="Times New Roman" w:cs="Times New Roman"/>
          <w:b/>
          <w:sz w:val="24"/>
        </w:rPr>
        <w:lastRenderedPageBreak/>
        <w:t>Tabuľka č.3:</w:t>
      </w:r>
      <w:r>
        <w:rPr>
          <w:rFonts w:ascii="Times New Roman" w:hAnsi="Times New Roman" w:cs="Times New Roman"/>
          <w:sz w:val="24"/>
        </w:rPr>
        <w:t xml:space="preserve"> Porovnanie priemeru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pred plazmou, s</w:t>
      </w:r>
      <w:r w:rsidR="006700BE">
        <w:rPr>
          <w:rFonts w:ascii="Times New Roman" w:hAnsi="Times New Roman" w:cs="Times New Roman"/>
          <w:sz w:val="24"/>
        </w:rPr>
        <w:t> </w:t>
      </w:r>
      <w:r>
        <w:rPr>
          <w:rFonts w:ascii="Times New Roman" w:hAnsi="Times New Roman" w:cs="Times New Roman"/>
          <w:sz w:val="24"/>
        </w:rPr>
        <w:t>p</w:t>
      </w:r>
      <w:r w:rsidR="006700BE">
        <w:rPr>
          <w:rFonts w:ascii="Times New Roman" w:hAnsi="Times New Roman" w:cs="Times New Roman"/>
          <w:sz w:val="24"/>
        </w:rPr>
        <w:t>lazmovou úpravou</w:t>
      </w:r>
      <w:r>
        <w:rPr>
          <w:rFonts w:ascii="Times New Roman" w:hAnsi="Times New Roman" w:cs="Times New Roman"/>
          <w:sz w:val="24"/>
        </w:rPr>
        <w:t xml:space="preserve"> po dobu 1 a 15 minút </w:t>
      </w:r>
      <w:r w:rsidR="00A33F7E">
        <w:rPr>
          <w:rFonts w:ascii="Times New Roman" w:hAnsi="Times New Roman" w:cs="Times New Roman"/>
          <w:sz w:val="24"/>
        </w:rPr>
        <w:t>(merané na 7 miestach)</w:t>
      </w:r>
    </w:p>
    <w:tbl>
      <w:tblPr>
        <w:tblStyle w:val="Mriekatabuky"/>
        <w:tblW w:w="0" w:type="auto"/>
        <w:tblLook w:val="04A0" w:firstRow="1" w:lastRow="0" w:firstColumn="1" w:lastColumn="0" w:noHBand="0" w:noVBand="1"/>
      </w:tblPr>
      <w:tblGrid>
        <w:gridCol w:w="2265"/>
        <w:gridCol w:w="2265"/>
        <w:gridCol w:w="2265"/>
        <w:gridCol w:w="2266"/>
      </w:tblGrid>
      <w:tr w:rsidR="000971F7" w14:paraId="4BEACA61" w14:textId="77777777" w:rsidTr="000971F7">
        <w:tc>
          <w:tcPr>
            <w:tcW w:w="2265" w:type="dxa"/>
          </w:tcPr>
          <w:p w14:paraId="19E22482" w14:textId="77777777" w:rsidR="000971F7" w:rsidRPr="000971F7" w:rsidRDefault="000971F7" w:rsidP="008342FF">
            <w:pPr>
              <w:spacing w:line="360" w:lineRule="auto"/>
              <w:jc w:val="center"/>
              <w:rPr>
                <w:rFonts w:ascii="Arial" w:hAnsi="Arial" w:cs="Arial"/>
                <w:b/>
                <w:sz w:val="24"/>
              </w:rPr>
            </w:pPr>
            <w:r w:rsidRPr="000971F7">
              <w:rPr>
                <w:rFonts w:ascii="Arial" w:hAnsi="Arial" w:cs="Arial"/>
                <w:b/>
                <w:sz w:val="24"/>
              </w:rPr>
              <w:t>Vzorka</w:t>
            </w:r>
          </w:p>
        </w:tc>
        <w:tc>
          <w:tcPr>
            <w:tcW w:w="2265" w:type="dxa"/>
          </w:tcPr>
          <w:p w14:paraId="139F610D" w14:textId="77777777" w:rsidR="000971F7" w:rsidRPr="000971F7" w:rsidRDefault="000971F7" w:rsidP="008342FF">
            <w:pPr>
              <w:spacing w:line="360" w:lineRule="auto"/>
              <w:jc w:val="center"/>
              <w:rPr>
                <w:rFonts w:ascii="Arial" w:hAnsi="Arial" w:cs="Arial"/>
                <w:b/>
                <w:sz w:val="24"/>
              </w:rPr>
            </w:pPr>
            <w:r w:rsidRPr="000971F7">
              <w:rPr>
                <w:rFonts w:ascii="Arial" w:hAnsi="Arial" w:cs="Arial"/>
                <w:b/>
                <w:sz w:val="24"/>
              </w:rPr>
              <w:t>Bez plazmy</w:t>
            </w:r>
          </w:p>
          <w:p w14:paraId="645AF0AF" w14:textId="77777777" w:rsidR="000971F7" w:rsidRPr="000971F7" w:rsidRDefault="000971F7" w:rsidP="008342FF">
            <w:pPr>
              <w:spacing w:line="360" w:lineRule="auto"/>
              <w:jc w:val="center"/>
              <w:rPr>
                <w:rFonts w:ascii="Arial" w:hAnsi="Arial" w:cs="Arial"/>
                <w:b/>
                <w:sz w:val="24"/>
              </w:rPr>
            </w:pPr>
            <w:r w:rsidRPr="000971F7">
              <w:rPr>
                <w:rFonts w:ascii="Arial" w:hAnsi="Arial" w:cs="Arial"/>
                <w:b/>
                <w:sz w:val="24"/>
              </w:rPr>
              <w:t>[nm]</w:t>
            </w:r>
          </w:p>
        </w:tc>
        <w:tc>
          <w:tcPr>
            <w:tcW w:w="2265" w:type="dxa"/>
          </w:tcPr>
          <w:p w14:paraId="0FD055EC" w14:textId="77777777" w:rsidR="000971F7" w:rsidRPr="000971F7" w:rsidRDefault="000971F7" w:rsidP="008342FF">
            <w:pPr>
              <w:spacing w:line="360" w:lineRule="auto"/>
              <w:jc w:val="center"/>
              <w:rPr>
                <w:rFonts w:ascii="Arial" w:hAnsi="Arial" w:cs="Arial"/>
                <w:b/>
                <w:sz w:val="24"/>
              </w:rPr>
            </w:pPr>
            <w:r w:rsidRPr="000971F7">
              <w:rPr>
                <w:rFonts w:ascii="Arial" w:hAnsi="Arial" w:cs="Arial"/>
                <w:b/>
                <w:sz w:val="24"/>
              </w:rPr>
              <w:t>1 minúta plazmy</w:t>
            </w:r>
          </w:p>
          <w:p w14:paraId="467D0B3C" w14:textId="77777777" w:rsidR="000971F7" w:rsidRPr="000971F7" w:rsidRDefault="000971F7" w:rsidP="008342FF">
            <w:pPr>
              <w:spacing w:line="360" w:lineRule="auto"/>
              <w:jc w:val="center"/>
              <w:rPr>
                <w:rFonts w:ascii="Arial" w:hAnsi="Arial" w:cs="Arial"/>
                <w:b/>
                <w:sz w:val="24"/>
              </w:rPr>
            </w:pPr>
            <w:r w:rsidRPr="000971F7">
              <w:rPr>
                <w:rFonts w:ascii="Arial" w:hAnsi="Arial" w:cs="Arial"/>
                <w:b/>
                <w:sz w:val="24"/>
              </w:rPr>
              <w:t>[nm]</w:t>
            </w:r>
          </w:p>
        </w:tc>
        <w:tc>
          <w:tcPr>
            <w:tcW w:w="2266" w:type="dxa"/>
          </w:tcPr>
          <w:p w14:paraId="4624E818" w14:textId="77777777" w:rsidR="000971F7" w:rsidRPr="000971F7" w:rsidRDefault="000971F7" w:rsidP="008342FF">
            <w:pPr>
              <w:spacing w:line="360" w:lineRule="auto"/>
              <w:jc w:val="center"/>
              <w:rPr>
                <w:rFonts w:ascii="Arial" w:hAnsi="Arial" w:cs="Arial"/>
                <w:b/>
                <w:sz w:val="24"/>
              </w:rPr>
            </w:pPr>
            <w:r w:rsidRPr="000971F7">
              <w:rPr>
                <w:rFonts w:ascii="Arial" w:hAnsi="Arial" w:cs="Arial"/>
                <w:b/>
                <w:sz w:val="24"/>
              </w:rPr>
              <w:t>15 minút plazmy</w:t>
            </w:r>
          </w:p>
          <w:p w14:paraId="10E8BEC2" w14:textId="77777777" w:rsidR="000971F7" w:rsidRPr="000971F7" w:rsidRDefault="000971F7" w:rsidP="008342FF">
            <w:pPr>
              <w:spacing w:line="360" w:lineRule="auto"/>
              <w:jc w:val="center"/>
              <w:rPr>
                <w:rFonts w:ascii="Arial" w:hAnsi="Arial" w:cs="Arial"/>
                <w:b/>
                <w:sz w:val="24"/>
              </w:rPr>
            </w:pPr>
            <w:r w:rsidRPr="000971F7">
              <w:rPr>
                <w:rFonts w:ascii="Arial" w:hAnsi="Arial" w:cs="Arial"/>
                <w:b/>
                <w:sz w:val="24"/>
              </w:rPr>
              <w:t>[nm]</w:t>
            </w:r>
          </w:p>
        </w:tc>
      </w:tr>
      <w:tr w:rsidR="000971F7" w14:paraId="36F678DC" w14:textId="77777777" w:rsidTr="000971F7">
        <w:tc>
          <w:tcPr>
            <w:tcW w:w="2265" w:type="dxa"/>
          </w:tcPr>
          <w:p w14:paraId="0962C408" w14:textId="77777777" w:rsidR="000971F7" w:rsidRPr="00A33F7E" w:rsidRDefault="000971F7" w:rsidP="008342FF">
            <w:pPr>
              <w:spacing w:line="360" w:lineRule="auto"/>
              <w:jc w:val="center"/>
              <w:rPr>
                <w:rFonts w:ascii="Arial" w:hAnsi="Arial" w:cs="Arial"/>
                <w:b/>
                <w:sz w:val="24"/>
              </w:rPr>
            </w:pPr>
            <w:r w:rsidRPr="00A33F7E">
              <w:rPr>
                <w:rFonts w:ascii="Arial" w:hAnsi="Arial" w:cs="Arial"/>
                <w:b/>
                <w:sz w:val="24"/>
              </w:rPr>
              <w:t>Vzorka 1</w:t>
            </w:r>
          </w:p>
        </w:tc>
        <w:tc>
          <w:tcPr>
            <w:tcW w:w="2265" w:type="dxa"/>
          </w:tcPr>
          <w:p w14:paraId="2D0723C0" w14:textId="6DB30370" w:rsidR="000971F7" w:rsidRPr="000971F7" w:rsidRDefault="000971F7" w:rsidP="008342FF">
            <w:pPr>
              <w:pBdr>
                <w:left w:val="single" w:sz="12" w:space="9" w:color="4472C4" w:themeColor="accent1"/>
              </w:pBdr>
              <w:spacing w:line="360" w:lineRule="auto"/>
              <w:jc w:val="center"/>
              <w:rPr>
                <w:rFonts w:ascii="Arial" w:hAnsi="Arial" w:cs="Arial"/>
              </w:rPr>
            </w:pPr>
            <w:r w:rsidRPr="000971F7">
              <w:rPr>
                <w:rFonts w:ascii="Arial" w:hAnsi="Arial" w:cs="Arial"/>
              </w:rPr>
              <w:t>310</w:t>
            </w:r>
            <w:r w:rsidR="004B09B0">
              <w:rPr>
                <w:rFonts w:ascii="Arial" w:hAnsi="Arial" w:cs="Arial"/>
              </w:rPr>
              <w:t xml:space="preserve"> </w:t>
            </w:r>
            <w:r w:rsidRPr="000971F7">
              <w:rPr>
                <w:rFonts w:ascii="Arial" w:hAnsi="Arial" w:cs="Arial"/>
              </w:rPr>
              <w:t>± 150</w:t>
            </w:r>
          </w:p>
        </w:tc>
        <w:tc>
          <w:tcPr>
            <w:tcW w:w="2265" w:type="dxa"/>
          </w:tcPr>
          <w:p w14:paraId="05F3431D" w14:textId="5B8F68D3" w:rsidR="000971F7" w:rsidRPr="000971F7" w:rsidRDefault="000971F7" w:rsidP="008342FF">
            <w:pPr>
              <w:widowControl w:val="0"/>
              <w:autoSpaceDE w:val="0"/>
              <w:autoSpaceDN w:val="0"/>
              <w:adjustRightInd w:val="0"/>
              <w:spacing w:line="360" w:lineRule="auto"/>
              <w:jc w:val="center"/>
              <w:rPr>
                <w:rFonts w:ascii="Arial" w:hAnsi="Arial" w:cs="Arial"/>
              </w:rPr>
            </w:pPr>
            <w:r w:rsidRPr="000971F7">
              <w:rPr>
                <w:rFonts w:ascii="Arial" w:hAnsi="Arial" w:cs="Arial"/>
              </w:rPr>
              <w:t>330</w:t>
            </w:r>
            <w:r w:rsidR="004B09B0">
              <w:rPr>
                <w:rFonts w:ascii="Arial" w:hAnsi="Arial" w:cs="Arial"/>
              </w:rPr>
              <w:t xml:space="preserve"> </w:t>
            </w:r>
            <w:r w:rsidRPr="000971F7">
              <w:rPr>
                <w:rFonts w:ascii="Arial" w:hAnsi="Arial" w:cs="Arial"/>
              </w:rPr>
              <w:t>± 90</w:t>
            </w:r>
          </w:p>
        </w:tc>
        <w:tc>
          <w:tcPr>
            <w:tcW w:w="2266" w:type="dxa"/>
          </w:tcPr>
          <w:p w14:paraId="60625226" w14:textId="73388D3E" w:rsidR="000971F7" w:rsidRPr="000971F7" w:rsidRDefault="000971F7" w:rsidP="008342FF">
            <w:pPr>
              <w:widowControl w:val="0"/>
              <w:autoSpaceDE w:val="0"/>
              <w:autoSpaceDN w:val="0"/>
              <w:adjustRightInd w:val="0"/>
              <w:spacing w:line="360" w:lineRule="auto"/>
              <w:jc w:val="center"/>
              <w:rPr>
                <w:rFonts w:ascii="Arial" w:hAnsi="Arial" w:cs="Arial"/>
              </w:rPr>
            </w:pPr>
            <w:r w:rsidRPr="000971F7">
              <w:rPr>
                <w:rFonts w:ascii="Arial" w:hAnsi="Arial" w:cs="Arial"/>
              </w:rPr>
              <w:t>29</w:t>
            </w:r>
            <w:r w:rsidR="004B09B0">
              <w:rPr>
                <w:rFonts w:ascii="Arial" w:hAnsi="Arial" w:cs="Arial"/>
              </w:rPr>
              <w:t xml:space="preserve">0 </w:t>
            </w:r>
            <w:r w:rsidRPr="000971F7">
              <w:rPr>
                <w:rFonts w:ascii="Arial" w:hAnsi="Arial" w:cs="Arial"/>
              </w:rPr>
              <w:t>± 200</w:t>
            </w:r>
          </w:p>
        </w:tc>
      </w:tr>
      <w:tr w:rsidR="000971F7" w14:paraId="2D390087" w14:textId="77777777" w:rsidTr="000971F7">
        <w:tc>
          <w:tcPr>
            <w:tcW w:w="2265" w:type="dxa"/>
          </w:tcPr>
          <w:p w14:paraId="28876FD5" w14:textId="77777777" w:rsidR="000971F7" w:rsidRPr="00A33F7E" w:rsidRDefault="000971F7" w:rsidP="008342FF">
            <w:pPr>
              <w:spacing w:line="360" w:lineRule="auto"/>
              <w:jc w:val="center"/>
              <w:rPr>
                <w:rFonts w:ascii="Arial" w:hAnsi="Arial" w:cs="Arial"/>
                <w:b/>
                <w:sz w:val="24"/>
              </w:rPr>
            </w:pPr>
            <w:r w:rsidRPr="00A33F7E">
              <w:rPr>
                <w:rFonts w:ascii="Arial" w:hAnsi="Arial" w:cs="Arial"/>
                <w:b/>
                <w:sz w:val="24"/>
              </w:rPr>
              <w:t>Vzorka 2</w:t>
            </w:r>
          </w:p>
        </w:tc>
        <w:tc>
          <w:tcPr>
            <w:tcW w:w="2265" w:type="dxa"/>
          </w:tcPr>
          <w:p w14:paraId="6EDA0509" w14:textId="0797D541" w:rsidR="000971F7" w:rsidRPr="000971F7" w:rsidRDefault="000971F7" w:rsidP="008342FF">
            <w:pPr>
              <w:widowControl w:val="0"/>
              <w:autoSpaceDE w:val="0"/>
              <w:autoSpaceDN w:val="0"/>
              <w:adjustRightInd w:val="0"/>
              <w:spacing w:line="360" w:lineRule="auto"/>
              <w:jc w:val="center"/>
              <w:rPr>
                <w:rFonts w:ascii="Arial" w:hAnsi="Arial" w:cs="Arial"/>
              </w:rPr>
            </w:pPr>
            <w:r w:rsidRPr="000971F7">
              <w:rPr>
                <w:rFonts w:ascii="Arial" w:hAnsi="Arial" w:cs="Arial"/>
              </w:rPr>
              <w:t>280</w:t>
            </w:r>
            <w:r w:rsidR="004B09B0">
              <w:rPr>
                <w:rFonts w:ascii="Arial" w:hAnsi="Arial" w:cs="Arial"/>
              </w:rPr>
              <w:t xml:space="preserve"> </w:t>
            </w:r>
            <w:r w:rsidRPr="000971F7">
              <w:rPr>
                <w:rFonts w:ascii="Arial" w:hAnsi="Arial" w:cs="Arial"/>
              </w:rPr>
              <w:t>± 130</w:t>
            </w:r>
          </w:p>
        </w:tc>
        <w:tc>
          <w:tcPr>
            <w:tcW w:w="2265" w:type="dxa"/>
          </w:tcPr>
          <w:p w14:paraId="3D000F20" w14:textId="066CFA2C" w:rsidR="000971F7" w:rsidRPr="000971F7" w:rsidRDefault="000971F7" w:rsidP="008342FF">
            <w:pPr>
              <w:widowControl w:val="0"/>
              <w:autoSpaceDE w:val="0"/>
              <w:autoSpaceDN w:val="0"/>
              <w:adjustRightInd w:val="0"/>
              <w:spacing w:line="360" w:lineRule="auto"/>
              <w:jc w:val="center"/>
              <w:rPr>
                <w:rFonts w:ascii="Arial" w:hAnsi="Arial" w:cs="Arial"/>
              </w:rPr>
            </w:pPr>
            <w:r w:rsidRPr="000971F7">
              <w:rPr>
                <w:rFonts w:ascii="Arial" w:hAnsi="Arial" w:cs="Arial"/>
              </w:rPr>
              <w:t>300</w:t>
            </w:r>
            <w:r w:rsidR="004B09B0">
              <w:rPr>
                <w:rFonts w:ascii="Arial" w:hAnsi="Arial" w:cs="Arial"/>
              </w:rPr>
              <w:t xml:space="preserve"> </w:t>
            </w:r>
            <w:r w:rsidRPr="000971F7">
              <w:rPr>
                <w:rFonts w:ascii="Arial" w:hAnsi="Arial" w:cs="Arial"/>
              </w:rPr>
              <w:t>± 130</w:t>
            </w:r>
          </w:p>
        </w:tc>
        <w:tc>
          <w:tcPr>
            <w:tcW w:w="2266" w:type="dxa"/>
          </w:tcPr>
          <w:p w14:paraId="465104FC" w14:textId="72CACD29" w:rsidR="000971F7" w:rsidRPr="000971F7" w:rsidRDefault="000971F7" w:rsidP="008342FF">
            <w:pPr>
              <w:widowControl w:val="0"/>
              <w:autoSpaceDE w:val="0"/>
              <w:autoSpaceDN w:val="0"/>
              <w:adjustRightInd w:val="0"/>
              <w:spacing w:line="360" w:lineRule="auto"/>
              <w:jc w:val="center"/>
              <w:rPr>
                <w:rFonts w:ascii="Arial" w:hAnsi="Arial" w:cs="Arial"/>
              </w:rPr>
            </w:pPr>
            <w:r w:rsidRPr="000971F7">
              <w:rPr>
                <w:rFonts w:ascii="Arial" w:hAnsi="Arial" w:cs="Arial"/>
              </w:rPr>
              <w:t>360</w:t>
            </w:r>
            <w:r w:rsidR="004B09B0">
              <w:rPr>
                <w:rFonts w:ascii="Arial" w:hAnsi="Arial" w:cs="Arial"/>
              </w:rPr>
              <w:t xml:space="preserve"> </w:t>
            </w:r>
            <w:r w:rsidRPr="000971F7">
              <w:rPr>
                <w:rFonts w:ascii="Arial" w:hAnsi="Arial" w:cs="Arial"/>
              </w:rPr>
              <w:t>±</w:t>
            </w:r>
            <w:r w:rsidR="004B09B0">
              <w:rPr>
                <w:rFonts w:ascii="Arial" w:hAnsi="Arial" w:cs="Arial"/>
              </w:rPr>
              <w:t xml:space="preserve"> </w:t>
            </w:r>
            <w:r w:rsidRPr="000971F7">
              <w:rPr>
                <w:rFonts w:ascii="Arial" w:hAnsi="Arial" w:cs="Arial"/>
              </w:rPr>
              <w:t>90</w:t>
            </w:r>
          </w:p>
        </w:tc>
      </w:tr>
      <w:tr w:rsidR="000971F7" w14:paraId="7661D393" w14:textId="77777777" w:rsidTr="000971F7">
        <w:tc>
          <w:tcPr>
            <w:tcW w:w="2265" w:type="dxa"/>
          </w:tcPr>
          <w:p w14:paraId="7ED611BB" w14:textId="77777777" w:rsidR="000971F7" w:rsidRPr="00A33F7E" w:rsidRDefault="000971F7" w:rsidP="008342FF">
            <w:pPr>
              <w:spacing w:line="360" w:lineRule="auto"/>
              <w:jc w:val="center"/>
              <w:rPr>
                <w:rFonts w:ascii="Arial" w:hAnsi="Arial" w:cs="Arial"/>
                <w:b/>
                <w:sz w:val="24"/>
              </w:rPr>
            </w:pPr>
            <w:r w:rsidRPr="00A33F7E">
              <w:rPr>
                <w:rFonts w:ascii="Arial" w:hAnsi="Arial" w:cs="Arial"/>
                <w:b/>
                <w:sz w:val="24"/>
              </w:rPr>
              <w:t>Vzorka 3</w:t>
            </w:r>
          </w:p>
        </w:tc>
        <w:tc>
          <w:tcPr>
            <w:tcW w:w="2265" w:type="dxa"/>
          </w:tcPr>
          <w:p w14:paraId="75733934" w14:textId="66DCDD7A" w:rsidR="000971F7" w:rsidRPr="000971F7" w:rsidRDefault="000971F7" w:rsidP="008342FF">
            <w:pPr>
              <w:widowControl w:val="0"/>
              <w:autoSpaceDE w:val="0"/>
              <w:autoSpaceDN w:val="0"/>
              <w:adjustRightInd w:val="0"/>
              <w:spacing w:line="360" w:lineRule="auto"/>
              <w:jc w:val="center"/>
              <w:rPr>
                <w:rFonts w:ascii="Arial" w:hAnsi="Arial" w:cs="Arial"/>
              </w:rPr>
            </w:pPr>
            <w:r w:rsidRPr="000971F7">
              <w:rPr>
                <w:rFonts w:ascii="Arial" w:hAnsi="Arial" w:cs="Arial"/>
              </w:rPr>
              <w:t>310</w:t>
            </w:r>
            <w:r w:rsidR="004B09B0">
              <w:rPr>
                <w:rFonts w:ascii="Arial" w:hAnsi="Arial" w:cs="Arial"/>
              </w:rPr>
              <w:t xml:space="preserve"> </w:t>
            </w:r>
            <w:r w:rsidRPr="000971F7">
              <w:rPr>
                <w:rFonts w:ascii="Arial" w:hAnsi="Arial" w:cs="Arial"/>
              </w:rPr>
              <w:t>± 150</w:t>
            </w:r>
          </w:p>
        </w:tc>
        <w:tc>
          <w:tcPr>
            <w:tcW w:w="2265" w:type="dxa"/>
          </w:tcPr>
          <w:p w14:paraId="60666CE9" w14:textId="3A55BE29" w:rsidR="000971F7" w:rsidRPr="000971F7" w:rsidRDefault="000971F7" w:rsidP="008342FF">
            <w:pPr>
              <w:widowControl w:val="0"/>
              <w:autoSpaceDE w:val="0"/>
              <w:autoSpaceDN w:val="0"/>
              <w:adjustRightInd w:val="0"/>
              <w:spacing w:line="360" w:lineRule="auto"/>
              <w:jc w:val="center"/>
              <w:rPr>
                <w:rFonts w:ascii="Arial" w:hAnsi="Arial" w:cs="Arial"/>
              </w:rPr>
            </w:pPr>
            <w:r w:rsidRPr="000971F7">
              <w:rPr>
                <w:rFonts w:ascii="Arial" w:hAnsi="Arial" w:cs="Arial"/>
              </w:rPr>
              <w:t>270</w:t>
            </w:r>
            <w:r w:rsidR="004B09B0">
              <w:rPr>
                <w:rFonts w:ascii="Arial" w:hAnsi="Arial" w:cs="Arial"/>
              </w:rPr>
              <w:t xml:space="preserve"> </w:t>
            </w:r>
            <w:r w:rsidRPr="000971F7">
              <w:rPr>
                <w:rFonts w:ascii="Arial" w:hAnsi="Arial" w:cs="Arial"/>
              </w:rPr>
              <w:t>± 40</w:t>
            </w:r>
          </w:p>
        </w:tc>
        <w:tc>
          <w:tcPr>
            <w:tcW w:w="2266" w:type="dxa"/>
          </w:tcPr>
          <w:p w14:paraId="546D0B92" w14:textId="1730AA28" w:rsidR="000971F7" w:rsidRPr="000971F7" w:rsidRDefault="000971F7" w:rsidP="008342FF">
            <w:pPr>
              <w:widowControl w:val="0"/>
              <w:autoSpaceDE w:val="0"/>
              <w:autoSpaceDN w:val="0"/>
              <w:adjustRightInd w:val="0"/>
              <w:spacing w:line="360" w:lineRule="auto"/>
              <w:jc w:val="center"/>
              <w:rPr>
                <w:rFonts w:ascii="Arial" w:hAnsi="Arial" w:cs="Arial"/>
              </w:rPr>
            </w:pPr>
            <w:r>
              <w:rPr>
                <w:rFonts w:ascii="Arial" w:hAnsi="Arial" w:cs="Arial"/>
              </w:rPr>
              <w:t>*</w:t>
            </w:r>
            <w:r w:rsidRPr="000971F7">
              <w:rPr>
                <w:rFonts w:ascii="Arial" w:hAnsi="Arial" w:cs="Arial"/>
              </w:rPr>
              <w:t>310</w:t>
            </w:r>
            <w:r w:rsidR="004B09B0">
              <w:rPr>
                <w:rFonts w:ascii="Arial" w:hAnsi="Arial" w:cs="Arial"/>
              </w:rPr>
              <w:t xml:space="preserve"> </w:t>
            </w:r>
            <w:r w:rsidRPr="000971F7">
              <w:rPr>
                <w:rFonts w:ascii="Arial" w:hAnsi="Arial" w:cs="Arial"/>
              </w:rPr>
              <w:t>±</w:t>
            </w:r>
            <w:r w:rsidR="004B09B0">
              <w:rPr>
                <w:rFonts w:ascii="Arial" w:hAnsi="Arial" w:cs="Arial"/>
              </w:rPr>
              <w:t xml:space="preserve"> </w:t>
            </w:r>
            <w:r w:rsidRPr="000971F7">
              <w:rPr>
                <w:rFonts w:ascii="Arial" w:hAnsi="Arial" w:cs="Arial"/>
              </w:rPr>
              <w:t>140</w:t>
            </w:r>
          </w:p>
        </w:tc>
      </w:tr>
      <w:tr w:rsidR="000971F7" w14:paraId="36943B6B" w14:textId="77777777" w:rsidTr="000971F7">
        <w:tc>
          <w:tcPr>
            <w:tcW w:w="2265" w:type="dxa"/>
          </w:tcPr>
          <w:p w14:paraId="21FEB20E" w14:textId="77777777" w:rsidR="000971F7" w:rsidRPr="00A33F7E" w:rsidRDefault="000971F7" w:rsidP="008342FF">
            <w:pPr>
              <w:spacing w:line="360" w:lineRule="auto"/>
              <w:jc w:val="center"/>
              <w:rPr>
                <w:rFonts w:ascii="Arial" w:hAnsi="Arial" w:cs="Arial"/>
                <w:b/>
                <w:sz w:val="24"/>
              </w:rPr>
            </w:pPr>
            <w:r w:rsidRPr="00A33F7E">
              <w:rPr>
                <w:rFonts w:ascii="Arial" w:hAnsi="Arial" w:cs="Arial"/>
                <w:b/>
                <w:sz w:val="24"/>
              </w:rPr>
              <w:t>Vzorka 4</w:t>
            </w:r>
          </w:p>
        </w:tc>
        <w:tc>
          <w:tcPr>
            <w:tcW w:w="2265" w:type="dxa"/>
          </w:tcPr>
          <w:p w14:paraId="43017C1B" w14:textId="42297A5F" w:rsidR="000971F7" w:rsidRPr="000971F7" w:rsidRDefault="000971F7" w:rsidP="008342FF">
            <w:pPr>
              <w:widowControl w:val="0"/>
              <w:autoSpaceDE w:val="0"/>
              <w:autoSpaceDN w:val="0"/>
              <w:adjustRightInd w:val="0"/>
              <w:spacing w:line="360" w:lineRule="auto"/>
              <w:jc w:val="center"/>
              <w:rPr>
                <w:rFonts w:ascii="Arial" w:hAnsi="Arial" w:cs="Arial"/>
              </w:rPr>
            </w:pPr>
            <w:r w:rsidRPr="000971F7">
              <w:rPr>
                <w:rFonts w:ascii="Arial" w:hAnsi="Arial" w:cs="Arial"/>
                <w:iCs/>
                <w:szCs w:val="24"/>
              </w:rPr>
              <w:t>*320</w:t>
            </w:r>
            <w:r w:rsidR="004B09B0">
              <w:rPr>
                <w:rFonts w:ascii="Arial" w:hAnsi="Arial" w:cs="Arial"/>
                <w:iCs/>
                <w:szCs w:val="24"/>
              </w:rPr>
              <w:t xml:space="preserve"> </w:t>
            </w:r>
            <w:r w:rsidRPr="000971F7">
              <w:rPr>
                <w:rFonts w:ascii="Arial" w:hAnsi="Arial" w:cs="Arial"/>
                <w:iCs/>
                <w:szCs w:val="24"/>
              </w:rPr>
              <w:t>± 180</w:t>
            </w:r>
          </w:p>
        </w:tc>
        <w:tc>
          <w:tcPr>
            <w:tcW w:w="2265" w:type="dxa"/>
          </w:tcPr>
          <w:p w14:paraId="2B02FA6A" w14:textId="3AB12E9B" w:rsidR="000971F7" w:rsidRPr="000971F7" w:rsidRDefault="000971F7" w:rsidP="008342FF">
            <w:pPr>
              <w:widowControl w:val="0"/>
              <w:autoSpaceDE w:val="0"/>
              <w:autoSpaceDN w:val="0"/>
              <w:adjustRightInd w:val="0"/>
              <w:spacing w:line="360" w:lineRule="auto"/>
              <w:jc w:val="center"/>
              <w:rPr>
                <w:rFonts w:ascii="Arial" w:hAnsi="Arial" w:cs="Arial"/>
              </w:rPr>
            </w:pPr>
            <w:r w:rsidRPr="000971F7">
              <w:rPr>
                <w:rFonts w:ascii="Arial" w:hAnsi="Arial" w:cs="Arial"/>
              </w:rPr>
              <w:t>290</w:t>
            </w:r>
            <w:r w:rsidR="004B09B0">
              <w:rPr>
                <w:rFonts w:ascii="Arial" w:hAnsi="Arial" w:cs="Arial"/>
              </w:rPr>
              <w:t xml:space="preserve"> </w:t>
            </w:r>
            <w:r w:rsidRPr="000971F7">
              <w:rPr>
                <w:rFonts w:ascii="Arial" w:hAnsi="Arial" w:cs="Arial"/>
              </w:rPr>
              <w:t>± 130</w:t>
            </w:r>
          </w:p>
        </w:tc>
        <w:tc>
          <w:tcPr>
            <w:tcW w:w="2266" w:type="dxa"/>
          </w:tcPr>
          <w:p w14:paraId="2C4D8FD9" w14:textId="40FC8CA9" w:rsidR="000971F7" w:rsidRPr="000971F7" w:rsidRDefault="000971F7" w:rsidP="008342FF">
            <w:pPr>
              <w:widowControl w:val="0"/>
              <w:autoSpaceDE w:val="0"/>
              <w:autoSpaceDN w:val="0"/>
              <w:adjustRightInd w:val="0"/>
              <w:spacing w:line="360" w:lineRule="auto"/>
              <w:jc w:val="center"/>
              <w:rPr>
                <w:rFonts w:ascii="Arial" w:hAnsi="Arial" w:cs="Arial"/>
              </w:rPr>
            </w:pPr>
            <w:r w:rsidRPr="000971F7">
              <w:rPr>
                <w:rFonts w:ascii="Arial" w:hAnsi="Arial" w:cs="Arial"/>
              </w:rPr>
              <w:t>290</w:t>
            </w:r>
            <w:r w:rsidR="004B09B0">
              <w:rPr>
                <w:rFonts w:ascii="Arial" w:hAnsi="Arial" w:cs="Arial"/>
              </w:rPr>
              <w:t xml:space="preserve"> </w:t>
            </w:r>
            <w:r w:rsidRPr="000971F7">
              <w:rPr>
                <w:rFonts w:ascii="Arial" w:hAnsi="Arial" w:cs="Arial"/>
              </w:rPr>
              <w:t>± 80</w:t>
            </w:r>
          </w:p>
        </w:tc>
      </w:tr>
      <w:tr w:rsidR="000971F7" w14:paraId="00EA4208" w14:textId="77777777" w:rsidTr="000971F7">
        <w:tc>
          <w:tcPr>
            <w:tcW w:w="2265" w:type="dxa"/>
          </w:tcPr>
          <w:p w14:paraId="6FB84B90" w14:textId="77777777" w:rsidR="000971F7" w:rsidRPr="00A33F7E" w:rsidRDefault="000971F7" w:rsidP="008342FF">
            <w:pPr>
              <w:spacing w:line="360" w:lineRule="auto"/>
              <w:jc w:val="center"/>
              <w:rPr>
                <w:rFonts w:ascii="Arial" w:hAnsi="Arial" w:cs="Arial"/>
                <w:b/>
                <w:sz w:val="24"/>
              </w:rPr>
            </w:pPr>
            <w:r w:rsidRPr="00A33F7E">
              <w:rPr>
                <w:rFonts w:ascii="Arial" w:hAnsi="Arial" w:cs="Arial"/>
                <w:b/>
                <w:sz w:val="24"/>
              </w:rPr>
              <w:t>Vzorka 5</w:t>
            </w:r>
          </w:p>
        </w:tc>
        <w:tc>
          <w:tcPr>
            <w:tcW w:w="2265" w:type="dxa"/>
          </w:tcPr>
          <w:p w14:paraId="0C37CF66" w14:textId="4C485B50" w:rsidR="000971F7" w:rsidRPr="000971F7" w:rsidRDefault="000971F7" w:rsidP="008342FF">
            <w:pPr>
              <w:widowControl w:val="0"/>
              <w:autoSpaceDE w:val="0"/>
              <w:autoSpaceDN w:val="0"/>
              <w:adjustRightInd w:val="0"/>
              <w:spacing w:line="360" w:lineRule="auto"/>
              <w:jc w:val="center"/>
              <w:rPr>
                <w:rFonts w:ascii="Arial" w:hAnsi="Arial" w:cs="Arial"/>
              </w:rPr>
            </w:pPr>
            <w:r w:rsidRPr="000971F7">
              <w:rPr>
                <w:rFonts w:ascii="Arial" w:hAnsi="Arial" w:cs="Arial"/>
                <w:iCs/>
                <w:szCs w:val="24"/>
              </w:rPr>
              <w:t>*290</w:t>
            </w:r>
            <w:r w:rsidR="004B09B0">
              <w:rPr>
                <w:rFonts w:ascii="Arial" w:hAnsi="Arial" w:cs="Arial"/>
                <w:iCs/>
                <w:szCs w:val="24"/>
              </w:rPr>
              <w:t xml:space="preserve"> </w:t>
            </w:r>
            <w:r w:rsidRPr="000971F7">
              <w:rPr>
                <w:rFonts w:ascii="Arial" w:hAnsi="Arial" w:cs="Arial"/>
                <w:iCs/>
                <w:szCs w:val="24"/>
              </w:rPr>
              <w:t>± 70</w:t>
            </w:r>
          </w:p>
        </w:tc>
        <w:tc>
          <w:tcPr>
            <w:tcW w:w="2265" w:type="dxa"/>
          </w:tcPr>
          <w:p w14:paraId="541C27BD" w14:textId="305B53F8" w:rsidR="000971F7" w:rsidRPr="000971F7" w:rsidRDefault="000971F7" w:rsidP="008342FF">
            <w:pPr>
              <w:widowControl w:val="0"/>
              <w:autoSpaceDE w:val="0"/>
              <w:autoSpaceDN w:val="0"/>
              <w:adjustRightInd w:val="0"/>
              <w:spacing w:line="360" w:lineRule="auto"/>
              <w:jc w:val="center"/>
              <w:rPr>
                <w:rFonts w:ascii="Arial" w:hAnsi="Arial" w:cs="Arial"/>
              </w:rPr>
            </w:pPr>
            <w:r w:rsidRPr="000971F7">
              <w:rPr>
                <w:rFonts w:ascii="Arial" w:hAnsi="Arial" w:cs="Arial"/>
              </w:rPr>
              <w:t>500</w:t>
            </w:r>
            <w:r w:rsidR="004B09B0">
              <w:rPr>
                <w:rFonts w:ascii="Arial" w:hAnsi="Arial" w:cs="Arial"/>
              </w:rPr>
              <w:t xml:space="preserve"> </w:t>
            </w:r>
            <w:r w:rsidRPr="000971F7">
              <w:rPr>
                <w:rFonts w:ascii="Arial" w:hAnsi="Arial" w:cs="Arial"/>
              </w:rPr>
              <w:t>± 270</w:t>
            </w:r>
          </w:p>
        </w:tc>
        <w:tc>
          <w:tcPr>
            <w:tcW w:w="2266" w:type="dxa"/>
          </w:tcPr>
          <w:p w14:paraId="572D5387" w14:textId="33ACF7DA" w:rsidR="000971F7" w:rsidRPr="000971F7" w:rsidRDefault="000971F7" w:rsidP="008342FF">
            <w:pPr>
              <w:widowControl w:val="0"/>
              <w:autoSpaceDE w:val="0"/>
              <w:autoSpaceDN w:val="0"/>
              <w:adjustRightInd w:val="0"/>
              <w:spacing w:line="360" w:lineRule="auto"/>
              <w:jc w:val="center"/>
              <w:rPr>
                <w:rFonts w:ascii="Arial" w:hAnsi="Arial" w:cs="Arial"/>
              </w:rPr>
            </w:pPr>
            <w:r w:rsidRPr="000971F7">
              <w:rPr>
                <w:rFonts w:ascii="Arial" w:hAnsi="Arial" w:cs="Arial"/>
              </w:rPr>
              <w:t>430</w:t>
            </w:r>
            <w:r w:rsidR="004B09B0">
              <w:rPr>
                <w:rFonts w:ascii="Arial" w:hAnsi="Arial" w:cs="Arial"/>
              </w:rPr>
              <w:t xml:space="preserve"> </w:t>
            </w:r>
            <w:r w:rsidRPr="000971F7">
              <w:rPr>
                <w:rFonts w:ascii="Arial" w:hAnsi="Arial" w:cs="Arial"/>
              </w:rPr>
              <w:t>± 120</w:t>
            </w:r>
          </w:p>
        </w:tc>
      </w:tr>
      <w:tr w:rsidR="000971F7" w:rsidRPr="00A33F7E" w14:paraId="68A214D4" w14:textId="77777777" w:rsidTr="000971F7">
        <w:tc>
          <w:tcPr>
            <w:tcW w:w="2265" w:type="dxa"/>
          </w:tcPr>
          <w:p w14:paraId="35F3D42B" w14:textId="77777777" w:rsidR="000971F7" w:rsidRPr="00A33F7E" w:rsidRDefault="000971F7" w:rsidP="008342FF">
            <w:pPr>
              <w:spacing w:line="360" w:lineRule="auto"/>
              <w:jc w:val="center"/>
              <w:rPr>
                <w:rFonts w:ascii="Arial" w:hAnsi="Arial" w:cs="Arial"/>
                <w:b/>
                <w:sz w:val="24"/>
                <w:szCs w:val="24"/>
              </w:rPr>
            </w:pPr>
            <w:r w:rsidRPr="00A33F7E">
              <w:rPr>
                <w:rFonts w:ascii="Arial" w:hAnsi="Arial" w:cs="Arial"/>
                <w:b/>
                <w:sz w:val="24"/>
                <w:szCs w:val="24"/>
              </w:rPr>
              <w:t>Vzorka 6</w:t>
            </w:r>
          </w:p>
        </w:tc>
        <w:tc>
          <w:tcPr>
            <w:tcW w:w="2265" w:type="dxa"/>
          </w:tcPr>
          <w:p w14:paraId="661F565A" w14:textId="0EE3ECE0" w:rsidR="000971F7" w:rsidRPr="00A33F7E" w:rsidRDefault="000971F7" w:rsidP="008342FF">
            <w:pPr>
              <w:widowControl w:val="0"/>
              <w:autoSpaceDE w:val="0"/>
              <w:autoSpaceDN w:val="0"/>
              <w:adjustRightInd w:val="0"/>
              <w:spacing w:line="360" w:lineRule="auto"/>
              <w:jc w:val="center"/>
              <w:rPr>
                <w:rFonts w:ascii="Arial" w:hAnsi="Arial" w:cs="Arial"/>
                <w:szCs w:val="24"/>
              </w:rPr>
            </w:pPr>
            <w:r w:rsidRPr="00A33F7E">
              <w:rPr>
                <w:rFonts w:ascii="Arial" w:hAnsi="Arial" w:cs="Arial"/>
                <w:iCs/>
                <w:szCs w:val="24"/>
              </w:rPr>
              <w:t>*370</w:t>
            </w:r>
            <w:r w:rsidR="004B09B0">
              <w:rPr>
                <w:rFonts w:ascii="Arial" w:hAnsi="Arial" w:cs="Arial"/>
                <w:iCs/>
                <w:szCs w:val="24"/>
              </w:rPr>
              <w:t xml:space="preserve"> </w:t>
            </w:r>
            <w:r w:rsidRPr="00A33F7E">
              <w:rPr>
                <w:rFonts w:ascii="Arial" w:hAnsi="Arial" w:cs="Arial"/>
                <w:iCs/>
                <w:szCs w:val="24"/>
              </w:rPr>
              <w:t>± 140</w:t>
            </w:r>
          </w:p>
        </w:tc>
        <w:tc>
          <w:tcPr>
            <w:tcW w:w="2265" w:type="dxa"/>
          </w:tcPr>
          <w:p w14:paraId="5B40B31B" w14:textId="616D1213" w:rsidR="000971F7" w:rsidRPr="00A33F7E" w:rsidRDefault="000971F7" w:rsidP="008342FF">
            <w:pPr>
              <w:widowControl w:val="0"/>
              <w:autoSpaceDE w:val="0"/>
              <w:autoSpaceDN w:val="0"/>
              <w:adjustRightInd w:val="0"/>
              <w:spacing w:line="360" w:lineRule="auto"/>
              <w:jc w:val="center"/>
              <w:rPr>
                <w:rFonts w:ascii="Arial" w:hAnsi="Arial" w:cs="Arial"/>
                <w:szCs w:val="24"/>
              </w:rPr>
            </w:pPr>
            <w:r w:rsidRPr="00A33F7E">
              <w:rPr>
                <w:rFonts w:ascii="Arial" w:hAnsi="Arial" w:cs="Arial"/>
                <w:szCs w:val="24"/>
              </w:rPr>
              <w:t>320</w:t>
            </w:r>
            <w:r w:rsidR="004B09B0">
              <w:rPr>
                <w:rFonts w:ascii="Arial" w:hAnsi="Arial" w:cs="Arial"/>
                <w:szCs w:val="24"/>
              </w:rPr>
              <w:t xml:space="preserve"> </w:t>
            </w:r>
            <w:r w:rsidRPr="00A33F7E">
              <w:rPr>
                <w:rFonts w:ascii="Arial" w:hAnsi="Arial" w:cs="Arial"/>
                <w:szCs w:val="24"/>
              </w:rPr>
              <w:t>±</w:t>
            </w:r>
            <w:r w:rsidR="004B09B0">
              <w:rPr>
                <w:rFonts w:ascii="Arial" w:hAnsi="Arial" w:cs="Arial"/>
                <w:szCs w:val="24"/>
              </w:rPr>
              <w:t xml:space="preserve"> </w:t>
            </w:r>
            <w:r w:rsidRPr="00A33F7E">
              <w:rPr>
                <w:rFonts w:ascii="Arial" w:hAnsi="Arial" w:cs="Arial"/>
                <w:szCs w:val="24"/>
              </w:rPr>
              <w:t>110</w:t>
            </w:r>
          </w:p>
        </w:tc>
        <w:tc>
          <w:tcPr>
            <w:tcW w:w="2266" w:type="dxa"/>
          </w:tcPr>
          <w:p w14:paraId="5C23E8AD" w14:textId="48762259" w:rsidR="000971F7" w:rsidRPr="00A33F7E" w:rsidRDefault="000971F7" w:rsidP="008342FF">
            <w:pPr>
              <w:widowControl w:val="0"/>
              <w:autoSpaceDE w:val="0"/>
              <w:autoSpaceDN w:val="0"/>
              <w:adjustRightInd w:val="0"/>
              <w:spacing w:line="360" w:lineRule="auto"/>
              <w:jc w:val="center"/>
              <w:rPr>
                <w:rFonts w:ascii="Arial" w:hAnsi="Arial" w:cs="Arial"/>
                <w:szCs w:val="24"/>
              </w:rPr>
            </w:pPr>
            <w:r w:rsidRPr="00A33F7E">
              <w:rPr>
                <w:rFonts w:ascii="Arial" w:hAnsi="Arial" w:cs="Arial"/>
                <w:szCs w:val="24"/>
              </w:rPr>
              <w:t>*270</w:t>
            </w:r>
            <w:r w:rsidR="004B09B0">
              <w:rPr>
                <w:rFonts w:ascii="Arial" w:hAnsi="Arial" w:cs="Arial"/>
                <w:szCs w:val="24"/>
              </w:rPr>
              <w:t xml:space="preserve"> </w:t>
            </w:r>
            <w:r w:rsidRPr="00A33F7E">
              <w:rPr>
                <w:rFonts w:ascii="Arial" w:hAnsi="Arial" w:cs="Arial"/>
                <w:szCs w:val="24"/>
              </w:rPr>
              <w:t>±</w:t>
            </w:r>
            <w:r w:rsidR="004B09B0">
              <w:rPr>
                <w:rFonts w:ascii="Arial" w:hAnsi="Arial" w:cs="Arial"/>
                <w:szCs w:val="24"/>
              </w:rPr>
              <w:t xml:space="preserve"> </w:t>
            </w:r>
            <w:r w:rsidRPr="00A33F7E">
              <w:rPr>
                <w:rFonts w:ascii="Arial" w:hAnsi="Arial" w:cs="Arial"/>
                <w:szCs w:val="24"/>
              </w:rPr>
              <w:t>80</w:t>
            </w:r>
          </w:p>
        </w:tc>
      </w:tr>
    </w:tbl>
    <w:p w14:paraId="2D05FD02" w14:textId="77777777" w:rsidR="000971F7" w:rsidRPr="00A33F7E" w:rsidRDefault="000971F7" w:rsidP="000971F7">
      <w:pPr>
        <w:widowControl w:val="0"/>
        <w:autoSpaceDE w:val="0"/>
        <w:autoSpaceDN w:val="0"/>
        <w:adjustRightInd w:val="0"/>
        <w:spacing w:line="240" w:lineRule="auto"/>
        <w:jc w:val="both"/>
        <w:rPr>
          <w:rFonts w:ascii="Times New Roman" w:hAnsi="Times New Roman" w:cs="Times New Roman"/>
          <w:sz w:val="24"/>
          <w:szCs w:val="24"/>
        </w:rPr>
      </w:pPr>
      <w:r w:rsidRPr="00A33F7E">
        <w:rPr>
          <w:rFonts w:ascii="Times New Roman" w:hAnsi="Times New Roman" w:cs="Times New Roman"/>
          <w:sz w:val="24"/>
          <w:szCs w:val="24"/>
        </w:rPr>
        <w:t>* Orientačný priemer vlákien, presný priemer nebolo možné zistiť kvôli sieťovitej štruktúre</w:t>
      </w:r>
    </w:p>
    <w:p w14:paraId="59C7F018" w14:textId="35DC9A57" w:rsidR="000971F7" w:rsidRDefault="00A33F7E" w:rsidP="00064B0E">
      <w:pPr>
        <w:spacing w:line="360" w:lineRule="auto"/>
        <w:jc w:val="both"/>
        <w:rPr>
          <w:rFonts w:ascii="Times New Roman" w:hAnsi="Times New Roman" w:cs="Times New Roman"/>
          <w:sz w:val="24"/>
        </w:rPr>
      </w:pPr>
      <w:r>
        <w:rPr>
          <w:rFonts w:ascii="Times New Roman" w:hAnsi="Times New Roman" w:cs="Times New Roman"/>
          <w:sz w:val="24"/>
        </w:rPr>
        <w:t xml:space="preserve">Namerané priemery opracovaných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sú uvedené v tabuľke č.3. Podobne ako z fotiek vyhotovených na SEM je aj z nameraných priemerov vidno, že nami predpokladané trendy sú nie vždy platné. Toto môže byť </w:t>
      </w:r>
      <w:r w:rsidR="000674E2">
        <w:rPr>
          <w:rFonts w:ascii="Times New Roman" w:hAnsi="Times New Roman" w:cs="Times New Roman"/>
          <w:sz w:val="24"/>
        </w:rPr>
        <w:t xml:space="preserve">spôsobené ako veľkou </w:t>
      </w:r>
      <w:proofErr w:type="spellStart"/>
      <w:r w:rsidR="000674E2">
        <w:rPr>
          <w:rFonts w:ascii="Times New Roman" w:hAnsi="Times New Roman" w:cs="Times New Roman"/>
          <w:sz w:val="24"/>
        </w:rPr>
        <w:t>smerodatnou</w:t>
      </w:r>
      <w:proofErr w:type="spellEnd"/>
      <w:r w:rsidR="000674E2">
        <w:rPr>
          <w:rFonts w:ascii="Times New Roman" w:hAnsi="Times New Roman" w:cs="Times New Roman"/>
          <w:sz w:val="24"/>
        </w:rPr>
        <w:t xml:space="preserve"> odchýlkou pri meraní priemeru </w:t>
      </w:r>
      <w:proofErr w:type="spellStart"/>
      <w:r w:rsidR="000674E2">
        <w:rPr>
          <w:rFonts w:ascii="Times New Roman" w:hAnsi="Times New Roman" w:cs="Times New Roman"/>
          <w:sz w:val="24"/>
        </w:rPr>
        <w:t>nanovlákien</w:t>
      </w:r>
      <w:proofErr w:type="spellEnd"/>
      <w:r w:rsidR="000674E2">
        <w:rPr>
          <w:rFonts w:ascii="Times New Roman" w:hAnsi="Times New Roman" w:cs="Times New Roman"/>
          <w:sz w:val="24"/>
        </w:rPr>
        <w:t xml:space="preserve">, tak aj zložitou sieťovitou štruktúrou získaného materiálu, kde bolo ťažké previezť </w:t>
      </w:r>
      <w:proofErr w:type="spellStart"/>
      <w:r w:rsidR="000674E2">
        <w:rPr>
          <w:rFonts w:ascii="Times New Roman" w:hAnsi="Times New Roman" w:cs="Times New Roman"/>
          <w:sz w:val="24"/>
        </w:rPr>
        <w:t>val</w:t>
      </w:r>
      <w:r w:rsidR="00AC72C7">
        <w:rPr>
          <w:rFonts w:ascii="Times New Roman" w:hAnsi="Times New Roman" w:cs="Times New Roman"/>
          <w:sz w:val="24"/>
        </w:rPr>
        <w:t>i</w:t>
      </w:r>
      <w:r w:rsidR="000674E2">
        <w:rPr>
          <w:rFonts w:ascii="Times New Roman" w:hAnsi="Times New Roman" w:cs="Times New Roman"/>
          <w:sz w:val="24"/>
        </w:rPr>
        <w:t>dn</w:t>
      </w:r>
      <w:r w:rsidR="00AC72C7">
        <w:rPr>
          <w:rFonts w:ascii="Times New Roman" w:hAnsi="Times New Roman" w:cs="Times New Roman"/>
          <w:sz w:val="24"/>
        </w:rPr>
        <w:t>é</w:t>
      </w:r>
      <w:proofErr w:type="spellEnd"/>
      <w:r w:rsidR="000674E2">
        <w:rPr>
          <w:rFonts w:ascii="Times New Roman" w:hAnsi="Times New Roman" w:cs="Times New Roman"/>
          <w:sz w:val="24"/>
        </w:rPr>
        <w:t xml:space="preserve"> meranie hrúbky </w:t>
      </w:r>
      <w:proofErr w:type="spellStart"/>
      <w:r w:rsidR="000674E2">
        <w:rPr>
          <w:rFonts w:ascii="Times New Roman" w:hAnsi="Times New Roman" w:cs="Times New Roman"/>
          <w:sz w:val="24"/>
        </w:rPr>
        <w:t>nanovlákien</w:t>
      </w:r>
      <w:proofErr w:type="spellEnd"/>
      <w:r w:rsidR="000674E2">
        <w:rPr>
          <w:rFonts w:ascii="Times New Roman" w:hAnsi="Times New Roman" w:cs="Times New Roman"/>
          <w:sz w:val="24"/>
        </w:rPr>
        <w:t xml:space="preserve">. Keďže priemer </w:t>
      </w:r>
      <w:proofErr w:type="spellStart"/>
      <w:r w:rsidR="000674E2">
        <w:rPr>
          <w:rFonts w:ascii="Times New Roman" w:hAnsi="Times New Roman" w:cs="Times New Roman"/>
          <w:sz w:val="24"/>
        </w:rPr>
        <w:t>nanovlákien</w:t>
      </w:r>
      <w:proofErr w:type="spellEnd"/>
      <w:r w:rsidR="000674E2">
        <w:rPr>
          <w:rFonts w:ascii="Times New Roman" w:hAnsi="Times New Roman" w:cs="Times New Roman"/>
          <w:sz w:val="24"/>
        </w:rPr>
        <w:t xml:space="preserve"> nebol homogénny, mohlo dôjsť k veľkej chybe pri jeho meraní z rozličných miest. </w:t>
      </w:r>
    </w:p>
    <w:p w14:paraId="6652B5AA" w14:textId="77777777" w:rsidR="007C1AB3" w:rsidRDefault="007C1AB3" w:rsidP="00AC72C7">
      <w:pPr>
        <w:pStyle w:val="Nadpis3"/>
        <w:spacing w:line="360" w:lineRule="auto"/>
      </w:pPr>
      <w:bookmarkStart w:id="904" w:name="_Toc8495525"/>
      <w:r>
        <w:t>Prvková analýza</w:t>
      </w:r>
      <w:bookmarkEnd w:id="904"/>
    </w:p>
    <w:p w14:paraId="5DAB0419" w14:textId="38703A66" w:rsidR="00871C5B" w:rsidRDefault="007C1AB3" w:rsidP="00AC72C7">
      <w:pPr>
        <w:spacing w:line="360" w:lineRule="auto"/>
        <w:jc w:val="both"/>
        <w:rPr>
          <w:rFonts w:ascii="Times New Roman" w:hAnsi="Times New Roman" w:cs="Times New Roman"/>
          <w:sz w:val="24"/>
        </w:rPr>
      </w:pPr>
      <w:r>
        <w:rPr>
          <w:rFonts w:ascii="Times New Roman" w:hAnsi="Times New Roman" w:cs="Times New Roman"/>
          <w:sz w:val="24"/>
        </w:rPr>
        <w:t xml:space="preserve">Prvková analýza bola vykonaná pomocou EDX </w:t>
      </w:r>
      <w:proofErr w:type="spellStart"/>
      <w:r>
        <w:rPr>
          <w:rFonts w:ascii="Times New Roman" w:hAnsi="Times New Roman" w:cs="Times New Roman"/>
          <w:sz w:val="24"/>
        </w:rPr>
        <w:t>spektroskopie</w:t>
      </w:r>
      <w:proofErr w:type="spellEnd"/>
      <w:r>
        <w:rPr>
          <w:rFonts w:ascii="Times New Roman" w:hAnsi="Times New Roman" w:cs="Times New Roman"/>
          <w:sz w:val="24"/>
        </w:rPr>
        <w:t xml:space="preserve"> súčasne so SEM analýzou. </w:t>
      </w:r>
      <w:r w:rsidR="00D727D5">
        <w:rPr>
          <w:rFonts w:ascii="Times New Roman" w:hAnsi="Times New Roman" w:cs="Times New Roman"/>
          <w:sz w:val="24"/>
        </w:rPr>
        <w:t xml:space="preserve">Podľa očakávaní prvková analýza preukázala </w:t>
      </w:r>
      <w:r w:rsidR="00B75D76">
        <w:rPr>
          <w:rFonts w:ascii="Times New Roman" w:hAnsi="Times New Roman" w:cs="Times New Roman"/>
          <w:sz w:val="24"/>
        </w:rPr>
        <w:t>predpokladané</w:t>
      </w:r>
      <w:r w:rsidR="00D727D5">
        <w:rPr>
          <w:rFonts w:ascii="Times New Roman" w:hAnsi="Times New Roman" w:cs="Times New Roman"/>
          <w:sz w:val="24"/>
        </w:rPr>
        <w:t xml:space="preserve"> prvkové zloženie, s najväčším zastúpením prvkov C, Al, N, O. Prvkové zloženie vzoriek 1</w:t>
      </w:r>
      <w:r w:rsidR="00B75D76">
        <w:rPr>
          <w:rFonts w:ascii="Times New Roman" w:hAnsi="Times New Roman" w:cs="Times New Roman"/>
          <w:sz w:val="24"/>
        </w:rPr>
        <w:t xml:space="preserve"> </w:t>
      </w:r>
      <w:r w:rsidR="00D727D5">
        <w:rPr>
          <w:rFonts w:ascii="Times New Roman" w:hAnsi="Times New Roman" w:cs="Times New Roman"/>
          <w:sz w:val="24"/>
        </w:rPr>
        <w:t>-</w:t>
      </w:r>
      <w:r w:rsidR="00B75D76">
        <w:rPr>
          <w:rFonts w:ascii="Times New Roman" w:hAnsi="Times New Roman" w:cs="Times New Roman"/>
          <w:sz w:val="24"/>
        </w:rPr>
        <w:t xml:space="preserve"> </w:t>
      </w:r>
      <w:r w:rsidR="00D727D5">
        <w:rPr>
          <w:rFonts w:ascii="Times New Roman" w:hAnsi="Times New Roman" w:cs="Times New Roman"/>
          <w:sz w:val="24"/>
        </w:rPr>
        <w:t>6 je uvedené v tabuľke č.4. Vo</w:t>
      </w:r>
      <w:r w:rsidR="00B75D76">
        <w:rPr>
          <w:rFonts w:ascii="Times New Roman" w:hAnsi="Times New Roman" w:cs="Times New Roman"/>
          <w:sz w:val="24"/>
        </w:rPr>
        <w:t> </w:t>
      </w:r>
      <w:r w:rsidR="00D727D5">
        <w:rPr>
          <w:rFonts w:ascii="Times New Roman" w:hAnsi="Times New Roman" w:cs="Times New Roman"/>
          <w:sz w:val="24"/>
        </w:rPr>
        <w:t>vzorkách 3</w:t>
      </w:r>
      <w:r w:rsidR="00B75D76">
        <w:rPr>
          <w:rFonts w:ascii="Times New Roman" w:hAnsi="Times New Roman" w:cs="Times New Roman"/>
          <w:sz w:val="24"/>
        </w:rPr>
        <w:t xml:space="preserve"> </w:t>
      </w:r>
      <w:r w:rsidR="00D727D5">
        <w:rPr>
          <w:rFonts w:ascii="Times New Roman" w:hAnsi="Times New Roman" w:cs="Times New Roman"/>
          <w:sz w:val="24"/>
        </w:rPr>
        <w:t>-</w:t>
      </w:r>
      <w:r w:rsidR="00B75D76">
        <w:rPr>
          <w:rFonts w:ascii="Times New Roman" w:hAnsi="Times New Roman" w:cs="Times New Roman"/>
          <w:sz w:val="24"/>
        </w:rPr>
        <w:t xml:space="preserve"> </w:t>
      </w:r>
      <w:r w:rsidR="00D727D5">
        <w:rPr>
          <w:rFonts w:ascii="Times New Roman" w:hAnsi="Times New Roman" w:cs="Times New Roman"/>
          <w:sz w:val="24"/>
        </w:rPr>
        <w:t xml:space="preserve">6 neboli prítomné žiadne prvky, ktorých prítomnosť by bola spôsobená kontamináciou roztoku. V prípade </w:t>
      </w:r>
      <w:proofErr w:type="spellStart"/>
      <w:r w:rsidR="00D727D5">
        <w:rPr>
          <w:rFonts w:ascii="Times New Roman" w:hAnsi="Times New Roman" w:cs="Times New Roman"/>
          <w:sz w:val="24"/>
        </w:rPr>
        <w:t>nanovlákien</w:t>
      </w:r>
      <w:proofErr w:type="spellEnd"/>
      <w:r w:rsidR="00D727D5">
        <w:rPr>
          <w:rFonts w:ascii="Times New Roman" w:hAnsi="Times New Roman" w:cs="Times New Roman"/>
          <w:sz w:val="24"/>
        </w:rPr>
        <w:t xml:space="preserve"> z čistého PVA (</w:t>
      </w:r>
      <w:proofErr w:type="spellStart"/>
      <w:r w:rsidR="00D727D5">
        <w:rPr>
          <w:rFonts w:ascii="Times New Roman" w:hAnsi="Times New Roman" w:cs="Times New Roman"/>
          <w:sz w:val="24"/>
        </w:rPr>
        <w:t>vz</w:t>
      </w:r>
      <w:proofErr w:type="spellEnd"/>
      <w:r w:rsidR="00D727D5">
        <w:rPr>
          <w:rFonts w:ascii="Times New Roman" w:hAnsi="Times New Roman" w:cs="Times New Roman"/>
          <w:sz w:val="24"/>
        </w:rPr>
        <w:t xml:space="preserve">. 1 a 2) bol prítomný ešte sodík. Zdroj kontaminácie sodíka môže pochádzať z prípravy </w:t>
      </w:r>
      <w:proofErr w:type="spellStart"/>
      <w:r w:rsidR="00D727D5">
        <w:rPr>
          <w:rFonts w:ascii="Times New Roman" w:hAnsi="Times New Roman" w:cs="Times New Roman"/>
          <w:sz w:val="24"/>
        </w:rPr>
        <w:t>východzieho</w:t>
      </w:r>
      <w:proofErr w:type="spellEnd"/>
      <w:r w:rsidR="00D727D5">
        <w:rPr>
          <w:rFonts w:ascii="Times New Roman" w:hAnsi="Times New Roman" w:cs="Times New Roman"/>
          <w:sz w:val="24"/>
        </w:rPr>
        <w:t xml:space="preserve"> polymérneho roztoku (firmou </w:t>
      </w:r>
      <w:proofErr w:type="spellStart"/>
      <w:r w:rsidR="00D727D5">
        <w:rPr>
          <w:rFonts w:ascii="Times New Roman" w:hAnsi="Times New Roman" w:cs="Times New Roman"/>
          <w:sz w:val="24"/>
        </w:rPr>
        <w:t>Elmarco</w:t>
      </w:r>
      <w:proofErr w:type="spellEnd"/>
      <w:r w:rsidR="00D727D5">
        <w:rPr>
          <w:rFonts w:ascii="Times New Roman" w:hAnsi="Times New Roman" w:cs="Times New Roman"/>
          <w:sz w:val="24"/>
        </w:rPr>
        <w:t xml:space="preserve"> </w:t>
      </w:r>
      <w:proofErr w:type="spellStart"/>
      <w:r w:rsidR="00D727D5">
        <w:rPr>
          <w:rFonts w:ascii="Times New Roman" w:hAnsi="Times New Roman" w:cs="Times New Roman"/>
          <w:sz w:val="24"/>
        </w:rPr>
        <w:t>s.r.o</w:t>
      </w:r>
      <w:proofErr w:type="spellEnd"/>
      <w:r w:rsidR="00D727D5">
        <w:rPr>
          <w:rFonts w:ascii="Times New Roman" w:hAnsi="Times New Roman" w:cs="Times New Roman"/>
          <w:sz w:val="24"/>
        </w:rPr>
        <w:t>) alebo ďalšou</w:t>
      </w:r>
      <w:r w:rsidR="008342FF">
        <w:rPr>
          <w:rFonts w:ascii="Times New Roman" w:hAnsi="Times New Roman" w:cs="Times New Roman"/>
          <w:sz w:val="24"/>
        </w:rPr>
        <w:t xml:space="preserve"> možnosťou vzniku kontaminácie je nesprávna manipulácia so vzorkou</w:t>
      </w:r>
      <w:r w:rsidR="00D727D5">
        <w:rPr>
          <w:rFonts w:ascii="Times New Roman" w:hAnsi="Times New Roman" w:cs="Times New Roman"/>
          <w:sz w:val="24"/>
        </w:rPr>
        <w:t xml:space="preserve"> </w:t>
      </w:r>
      <w:r w:rsidR="008342FF">
        <w:rPr>
          <w:rFonts w:ascii="Times New Roman" w:hAnsi="Times New Roman" w:cs="Times New Roman"/>
          <w:sz w:val="24"/>
        </w:rPr>
        <w:t xml:space="preserve">(kontamináciu </w:t>
      </w:r>
      <w:r w:rsidR="00D727D5">
        <w:rPr>
          <w:rFonts w:ascii="Times New Roman" w:hAnsi="Times New Roman" w:cs="Times New Roman"/>
          <w:sz w:val="24"/>
        </w:rPr>
        <w:t xml:space="preserve">chloridom sodným </w:t>
      </w:r>
      <w:r w:rsidR="008342FF">
        <w:rPr>
          <w:rFonts w:ascii="Times New Roman" w:hAnsi="Times New Roman" w:cs="Times New Roman"/>
          <w:sz w:val="24"/>
        </w:rPr>
        <w:t>spôsobuje</w:t>
      </w:r>
      <w:r w:rsidR="00D727D5">
        <w:rPr>
          <w:rFonts w:ascii="Times New Roman" w:hAnsi="Times New Roman" w:cs="Times New Roman"/>
          <w:sz w:val="24"/>
        </w:rPr>
        <w:t xml:space="preserve"> ľudský pot</w:t>
      </w:r>
      <w:r w:rsidR="008342FF">
        <w:rPr>
          <w:rFonts w:ascii="Times New Roman" w:hAnsi="Times New Roman" w:cs="Times New Roman"/>
          <w:sz w:val="24"/>
        </w:rPr>
        <w:t>-</w:t>
      </w:r>
      <w:r w:rsidR="00D727D5">
        <w:rPr>
          <w:rFonts w:ascii="Times New Roman" w:hAnsi="Times New Roman" w:cs="Times New Roman"/>
          <w:sz w:val="24"/>
        </w:rPr>
        <w:t>kontakt s </w:t>
      </w:r>
      <w:proofErr w:type="spellStart"/>
      <w:r w:rsidR="00D727D5">
        <w:rPr>
          <w:rFonts w:ascii="Times New Roman" w:hAnsi="Times New Roman" w:cs="Times New Roman"/>
          <w:sz w:val="24"/>
        </w:rPr>
        <w:t>nanovláknami</w:t>
      </w:r>
      <w:proofErr w:type="spellEnd"/>
      <w:r w:rsidR="00D727D5">
        <w:rPr>
          <w:rFonts w:ascii="Times New Roman" w:hAnsi="Times New Roman" w:cs="Times New Roman"/>
          <w:sz w:val="24"/>
        </w:rPr>
        <w:t xml:space="preserve"> bez rukavíc). </w:t>
      </w:r>
      <w:r w:rsidR="008342FF">
        <w:rPr>
          <w:rFonts w:ascii="Times New Roman" w:hAnsi="Times New Roman" w:cs="Times New Roman"/>
          <w:sz w:val="24"/>
        </w:rPr>
        <w:t>Vzhľadom ku stopovému množstvu sodíka na hranici detekcie EDX spektrometrom, sa touto kontamináciou nebudeme ďalej zaoberať a neuvádzame ju ani v tabuľke č.3.</w:t>
      </w:r>
    </w:p>
    <w:p w14:paraId="57961EFC" w14:textId="352F8350" w:rsidR="00B75D76" w:rsidRDefault="00B75D76" w:rsidP="00AC72C7">
      <w:pPr>
        <w:spacing w:line="360" w:lineRule="auto"/>
        <w:jc w:val="both"/>
        <w:rPr>
          <w:rFonts w:ascii="Times New Roman" w:hAnsi="Times New Roman" w:cs="Times New Roman"/>
          <w:sz w:val="24"/>
        </w:rPr>
      </w:pPr>
    </w:p>
    <w:p w14:paraId="7ACD5EC3" w14:textId="33B962B7" w:rsidR="00B75D76" w:rsidRDefault="00B75D76" w:rsidP="00AC72C7">
      <w:pPr>
        <w:spacing w:line="360" w:lineRule="auto"/>
        <w:jc w:val="both"/>
        <w:rPr>
          <w:rFonts w:ascii="Times New Roman" w:hAnsi="Times New Roman" w:cs="Times New Roman"/>
          <w:sz w:val="24"/>
        </w:rPr>
      </w:pPr>
    </w:p>
    <w:p w14:paraId="6A0CD454" w14:textId="77777777" w:rsidR="00B75D76" w:rsidRDefault="00B75D76" w:rsidP="00AC72C7">
      <w:pPr>
        <w:spacing w:line="360" w:lineRule="auto"/>
        <w:jc w:val="both"/>
        <w:rPr>
          <w:rFonts w:ascii="Times New Roman" w:hAnsi="Times New Roman" w:cs="Times New Roman"/>
          <w:sz w:val="24"/>
        </w:rPr>
      </w:pPr>
    </w:p>
    <w:p w14:paraId="314C1C89" w14:textId="21D1D49B" w:rsidR="008342FF" w:rsidRPr="007C1AB3" w:rsidRDefault="008342FF" w:rsidP="00D727D5">
      <w:pPr>
        <w:spacing w:line="360" w:lineRule="auto"/>
        <w:jc w:val="both"/>
        <w:rPr>
          <w:rFonts w:ascii="Times New Roman" w:hAnsi="Times New Roman" w:cs="Times New Roman"/>
          <w:sz w:val="24"/>
        </w:rPr>
      </w:pPr>
      <w:r w:rsidRPr="008342FF">
        <w:rPr>
          <w:rFonts w:ascii="Times New Roman" w:hAnsi="Times New Roman" w:cs="Times New Roman"/>
          <w:b/>
          <w:sz w:val="24"/>
        </w:rPr>
        <w:lastRenderedPageBreak/>
        <w:t>Tabuľka č.3:</w:t>
      </w:r>
      <w:r>
        <w:rPr>
          <w:rFonts w:ascii="Times New Roman" w:hAnsi="Times New Roman" w:cs="Times New Roman"/>
          <w:sz w:val="24"/>
        </w:rPr>
        <w:t xml:space="preserve"> Prvková analýza </w:t>
      </w:r>
      <w:proofErr w:type="spellStart"/>
      <w:r>
        <w:rPr>
          <w:rFonts w:ascii="Times New Roman" w:hAnsi="Times New Roman" w:cs="Times New Roman"/>
          <w:sz w:val="24"/>
        </w:rPr>
        <w:t>východzích</w:t>
      </w:r>
      <w:proofErr w:type="spellEnd"/>
      <w:r>
        <w:rPr>
          <w:rFonts w:ascii="Times New Roman" w:hAnsi="Times New Roman" w:cs="Times New Roman"/>
          <w:sz w:val="24"/>
        </w:rPr>
        <w:t xml:space="preserve"> vzoriek 1</w:t>
      </w:r>
      <w:r w:rsidR="00B75D76">
        <w:rPr>
          <w:rFonts w:ascii="Times New Roman" w:hAnsi="Times New Roman" w:cs="Times New Roman"/>
          <w:sz w:val="24"/>
        </w:rPr>
        <w:t xml:space="preserve"> </w:t>
      </w:r>
      <w:r>
        <w:rPr>
          <w:rFonts w:ascii="Times New Roman" w:hAnsi="Times New Roman" w:cs="Times New Roman"/>
          <w:sz w:val="24"/>
        </w:rPr>
        <w:t>-</w:t>
      </w:r>
      <w:r w:rsidR="00B75D76">
        <w:rPr>
          <w:rFonts w:ascii="Times New Roman" w:hAnsi="Times New Roman" w:cs="Times New Roman"/>
          <w:sz w:val="24"/>
        </w:rPr>
        <w:t xml:space="preserve"> </w:t>
      </w:r>
      <w:r>
        <w:rPr>
          <w:rFonts w:ascii="Times New Roman" w:hAnsi="Times New Roman" w:cs="Times New Roman"/>
          <w:sz w:val="24"/>
        </w:rPr>
        <w:t xml:space="preserve">6 </w:t>
      </w:r>
    </w:p>
    <w:tbl>
      <w:tblPr>
        <w:tblStyle w:val="Mriekatabuky"/>
        <w:tblW w:w="4841" w:type="pct"/>
        <w:tblLook w:val="04A0" w:firstRow="1" w:lastRow="0" w:firstColumn="1" w:lastColumn="0" w:noHBand="0" w:noVBand="1"/>
      </w:tblPr>
      <w:tblGrid>
        <w:gridCol w:w="1703"/>
        <w:gridCol w:w="1960"/>
        <w:gridCol w:w="1767"/>
        <w:gridCol w:w="1576"/>
        <w:gridCol w:w="1767"/>
      </w:tblGrid>
      <w:tr w:rsidR="008342FF" w:rsidRPr="00CF2F57" w14:paraId="4375BEEC" w14:textId="77777777" w:rsidTr="00632FB0">
        <w:trPr>
          <w:cantSplit/>
          <w:trHeight w:val="315"/>
        </w:trPr>
        <w:tc>
          <w:tcPr>
            <w:tcW w:w="971" w:type="pct"/>
            <w:vAlign w:val="center"/>
          </w:tcPr>
          <w:p w14:paraId="4FEF7F99" w14:textId="77777777" w:rsidR="008342FF" w:rsidRPr="008342FF" w:rsidRDefault="008342FF" w:rsidP="008342FF">
            <w:pPr>
              <w:widowControl w:val="0"/>
              <w:autoSpaceDE w:val="0"/>
              <w:autoSpaceDN w:val="0"/>
              <w:adjustRightInd w:val="0"/>
              <w:spacing w:line="360" w:lineRule="auto"/>
              <w:jc w:val="center"/>
              <w:rPr>
                <w:rFonts w:ascii="Arial" w:hAnsi="Arial" w:cs="Arial"/>
                <w:b/>
                <w:sz w:val="24"/>
              </w:rPr>
            </w:pPr>
            <w:proofErr w:type="spellStart"/>
            <w:r w:rsidRPr="008342FF">
              <w:rPr>
                <w:rFonts w:ascii="Arial" w:hAnsi="Arial" w:cs="Arial"/>
                <w:b/>
                <w:sz w:val="24"/>
              </w:rPr>
              <w:t>Wt</w:t>
            </w:r>
            <w:proofErr w:type="spellEnd"/>
            <w:r w:rsidRPr="008342FF">
              <w:rPr>
                <w:rFonts w:ascii="Arial" w:hAnsi="Arial" w:cs="Arial"/>
                <w:b/>
                <w:sz w:val="24"/>
              </w:rPr>
              <w:t>%</w:t>
            </w:r>
          </w:p>
        </w:tc>
        <w:tc>
          <w:tcPr>
            <w:tcW w:w="1117" w:type="pct"/>
            <w:vAlign w:val="center"/>
          </w:tcPr>
          <w:p w14:paraId="31FEE387" w14:textId="77777777" w:rsidR="008342FF" w:rsidRPr="008342FF" w:rsidRDefault="008342FF" w:rsidP="008342FF">
            <w:pPr>
              <w:widowControl w:val="0"/>
              <w:autoSpaceDE w:val="0"/>
              <w:autoSpaceDN w:val="0"/>
              <w:adjustRightInd w:val="0"/>
              <w:spacing w:line="360" w:lineRule="auto"/>
              <w:jc w:val="center"/>
              <w:rPr>
                <w:rFonts w:ascii="Arial" w:hAnsi="Arial" w:cs="Arial"/>
                <w:b/>
                <w:sz w:val="24"/>
              </w:rPr>
            </w:pPr>
            <w:r w:rsidRPr="008342FF">
              <w:rPr>
                <w:rFonts w:ascii="Arial" w:hAnsi="Arial" w:cs="Arial"/>
                <w:b/>
                <w:sz w:val="24"/>
              </w:rPr>
              <w:t>C</w:t>
            </w:r>
          </w:p>
        </w:tc>
        <w:tc>
          <w:tcPr>
            <w:tcW w:w="1007" w:type="pct"/>
            <w:vAlign w:val="center"/>
          </w:tcPr>
          <w:p w14:paraId="1A6B8ECF" w14:textId="77777777" w:rsidR="008342FF" w:rsidRPr="008342FF" w:rsidRDefault="008342FF" w:rsidP="008342FF">
            <w:pPr>
              <w:widowControl w:val="0"/>
              <w:autoSpaceDE w:val="0"/>
              <w:autoSpaceDN w:val="0"/>
              <w:adjustRightInd w:val="0"/>
              <w:spacing w:line="360" w:lineRule="auto"/>
              <w:jc w:val="center"/>
              <w:rPr>
                <w:rFonts w:ascii="Arial" w:hAnsi="Arial" w:cs="Arial"/>
                <w:b/>
                <w:sz w:val="24"/>
              </w:rPr>
            </w:pPr>
            <w:r w:rsidRPr="008342FF">
              <w:rPr>
                <w:rFonts w:ascii="Arial" w:hAnsi="Arial" w:cs="Arial"/>
                <w:b/>
                <w:sz w:val="24"/>
              </w:rPr>
              <w:t>N</w:t>
            </w:r>
          </w:p>
        </w:tc>
        <w:tc>
          <w:tcPr>
            <w:tcW w:w="898" w:type="pct"/>
            <w:vAlign w:val="center"/>
          </w:tcPr>
          <w:p w14:paraId="2B5249BB" w14:textId="77777777" w:rsidR="008342FF" w:rsidRPr="008342FF" w:rsidRDefault="008342FF" w:rsidP="008342FF">
            <w:pPr>
              <w:widowControl w:val="0"/>
              <w:autoSpaceDE w:val="0"/>
              <w:autoSpaceDN w:val="0"/>
              <w:adjustRightInd w:val="0"/>
              <w:spacing w:line="360" w:lineRule="auto"/>
              <w:jc w:val="center"/>
              <w:rPr>
                <w:rFonts w:ascii="Arial" w:hAnsi="Arial" w:cs="Arial"/>
                <w:b/>
                <w:sz w:val="24"/>
              </w:rPr>
            </w:pPr>
            <w:r w:rsidRPr="008342FF">
              <w:rPr>
                <w:rFonts w:ascii="Arial" w:hAnsi="Arial" w:cs="Arial"/>
                <w:b/>
                <w:sz w:val="24"/>
              </w:rPr>
              <w:t>Al</w:t>
            </w:r>
          </w:p>
        </w:tc>
        <w:tc>
          <w:tcPr>
            <w:tcW w:w="1007" w:type="pct"/>
            <w:vAlign w:val="center"/>
          </w:tcPr>
          <w:p w14:paraId="0EE35D0F" w14:textId="77777777" w:rsidR="008342FF" w:rsidRPr="008342FF" w:rsidRDefault="008342FF" w:rsidP="008342FF">
            <w:pPr>
              <w:widowControl w:val="0"/>
              <w:autoSpaceDE w:val="0"/>
              <w:autoSpaceDN w:val="0"/>
              <w:adjustRightInd w:val="0"/>
              <w:spacing w:line="360" w:lineRule="auto"/>
              <w:jc w:val="center"/>
              <w:rPr>
                <w:rFonts w:ascii="Arial" w:hAnsi="Arial" w:cs="Arial"/>
                <w:b/>
                <w:sz w:val="24"/>
              </w:rPr>
            </w:pPr>
            <w:r w:rsidRPr="008342FF">
              <w:rPr>
                <w:rFonts w:ascii="Arial" w:hAnsi="Arial" w:cs="Arial"/>
                <w:b/>
                <w:sz w:val="24"/>
              </w:rPr>
              <w:t>O</w:t>
            </w:r>
          </w:p>
        </w:tc>
      </w:tr>
      <w:tr w:rsidR="008342FF" w:rsidRPr="00CF2F57" w14:paraId="2461F892" w14:textId="77777777" w:rsidTr="00632FB0">
        <w:trPr>
          <w:cantSplit/>
          <w:trHeight w:val="315"/>
        </w:trPr>
        <w:tc>
          <w:tcPr>
            <w:tcW w:w="971" w:type="pct"/>
            <w:vAlign w:val="center"/>
          </w:tcPr>
          <w:p w14:paraId="172A3F99" w14:textId="77777777" w:rsidR="008342FF" w:rsidRPr="008342FF" w:rsidRDefault="008342FF" w:rsidP="008342FF">
            <w:pPr>
              <w:widowControl w:val="0"/>
              <w:autoSpaceDE w:val="0"/>
              <w:autoSpaceDN w:val="0"/>
              <w:adjustRightInd w:val="0"/>
              <w:spacing w:line="360" w:lineRule="auto"/>
              <w:jc w:val="center"/>
              <w:rPr>
                <w:rFonts w:ascii="Arial" w:hAnsi="Arial" w:cs="Arial"/>
                <w:b/>
                <w:sz w:val="24"/>
              </w:rPr>
            </w:pPr>
            <w:r w:rsidRPr="008342FF">
              <w:rPr>
                <w:rFonts w:ascii="Arial" w:hAnsi="Arial" w:cs="Arial"/>
                <w:b/>
                <w:sz w:val="24"/>
              </w:rPr>
              <w:t>Vzorka 1</w:t>
            </w:r>
          </w:p>
        </w:tc>
        <w:tc>
          <w:tcPr>
            <w:tcW w:w="1117" w:type="pct"/>
            <w:vAlign w:val="center"/>
          </w:tcPr>
          <w:p w14:paraId="4AD69E95" w14:textId="77109ABA"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59,2</w:t>
            </w:r>
            <w:r w:rsidR="004B09B0">
              <w:rPr>
                <w:rFonts w:ascii="Arial" w:hAnsi="Arial" w:cs="Arial"/>
                <w:sz w:val="24"/>
              </w:rPr>
              <w:t xml:space="preserve"> </w:t>
            </w:r>
            <w:r w:rsidRPr="008342FF">
              <w:rPr>
                <w:rFonts w:ascii="Arial" w:hAnsi="Arial" w:cs="Arial"/>
                <w:sz w:val="24"/>
              </w:rPr>
              <w:t>± 1,2</w:t>
            </w:r>
          </w:p>
        </w:tc>
        <w:tc>
          <w:tcPr>
            <w:tcW w:w="1007" w:type="pct"/>
            <w:vAlign w:val="center"/>
          </w:tcPr>
          <w:p w14:paraId="268E9757" w14:textId="77777777"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w:t>
            </w:r>
          </w:p>
        </w:tc>
        <w:tc>
          <w:tcPr>
            <w:tcW w:w="898" w:type="pct"/>
            <w:vAlign w:val="center"/>
          </w:tcPr>
          <w:p w14:paraId="4750BCF2" w14:textId="77777777"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w:t>
            </w:r>
          </w:p>
        </w:tc>
        <w:tc>
          <w:tcPr>
            <w:tcW w:w="1007" w:type="pct"/>
            <w:vAlign w:val="center"/>
          </w:tcPr>
          <w:p w14:paraId="7F6D6FAB" w14:textId="38BFB65D"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40,5</w:t>
            </w:r>
            <w:r w:rsidR="004B09B0">
              <w:rPr>
                <w:rFonts w:ascii="Arial" w:hAnsi="Arial" w:cs="Arial"/>
                <w:sz w:val="24"/>
              </w:rPr>
              <w:t xml:space="preserve"> </w:t>
            </w:r>
            <w:r w:rsidRPr="008342FF">
              <w:rPr>
                <w:rFonts w:ascii="Arial" w:hAnsi="Arial" w:cs="Arial"/>
                <w:sz w:val="24"/>
              </w:rPr>
              <w:t>± 1,2</w:t>
            </w:r>
          </w:p>
        </w:tc>
      </w:tr>
      <w:tr w:rsidR="008342FF" w:rsidRPr="00CF2F57" w14:paraId="4D490925" w14:textId="77777777" w:rsidTr="00632FB0">
        <w:trPr>
          <w:cantSplit/>
          <w:trHeight w:val="315"/>
        </w:trPr>
        <w:tc>
          <w:tcPr>
            <w:tcW w:w="971" w:type="pct"/>
            <w:vAlign w:val="center"/>
          </w:tcPr>
          <w:p w14:paraId="5D89BFD8" w14:textId="77777777" w:rsidR="008342FF" w:rsidRPr="008342FF" w:rsidRDefault="008342FF" w:rsidP="008342FF">
            <w:pPr>
              <w:widowControl w:val="0"/>
              <w:autoSpaceDE w:val="0"/>
              <w:autoSpaceDN w:val="0"/>
              <w:adjustRightInd w:val="0"/>
              <w:spacing w:line="360" w:lineRule="auto"/>
              <w:jc w:val="center"/>
              <w:rPr>
                <w:rFonts w:ascii="Arial" w:hAnsi="Arial" w:cs="Arial"/>
                <w:b/>
                <w:sz w:val="24"/>
              </w:rPr>
            </w:pPr>
            <w:r w:rsidRPr="008342FF">
              <w:rPr>
                <w:rFonts w:ascii="Arial" w:hAnsi="Arial" w:cs="Arial"/>
                <w:b/>
                <w:sz w:val="24"/>
              </w:rPr>
              <w:t>Vzorka 2</w:t>
            </w:r>
          </w:p>
        </w:tc>
        <w:tc>
          <w:tcPr>
            <w:tcW w:w="1117" w:type="pct"/>
            <w:vAlign w:val="center"/>
          </w:tcPr>
          <w:p w14:paraId="0891B443" w14:textId="530CCF13"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63,4</w:t>
            </w:r>
            <w:r w:rsidR="004B09B0">
              <w:rPr>
                <w:rFonts w:ascii="Arial" w:hAnsi="Arial" w:cs="Arial"/>
                <w:sz w:val="24"/>
              </w:rPr>
              <w:t xml:space="preserve"> </w:t>
            </w:r>
            <w:r w:rsidRPr="008342FF">
              <w:rPr>
                <w:rFonts w:ascii="Arial" w:hAnsi="Arial" w:cs="Arial"/>
                <w:sz w:val="24"/>
              </w:rPr>
              <w:t>± 2,8</w:t>
            </w:r>
          </w:p>
        </w:tc>
        <w:tc>
          <w:tcPr>
            <w:tcW w:w="1007" w:type="pct"/>
            <w:vAlign w:val="center"/>
          </w:tcPr>
          <w:p w14:paraId="58BD2C4E" w14:textId="77777777"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w:t>
            </w:r>
          </w:p>
        </w:tc>
        <w:tc>
          <w:tcPr>
            <w:tcW w:w="898" w:type="pct"/>
            <w:vAlign w:val="center"/>
          </w:tcPr>
          <w:p w14:paraId="6C598E7D" w14:textId="77777777"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w:t>
            </w:r>
          </w:p>
        </w:tc>
        <w:tc>
          <w:tcPr>
            <w:tcW w:w="1007" w:type="pct"/>
            <w:vAlign w:val="center"/>
          </w:tcPr>
          <w:p w14:paraId="42BC4FAA" w14:textId="2D33D6AF"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36,5</w:t>
            </w:r>
            <w:r w:rsidR="004B09B0">
              <w:rPr>
                <w:rFonts w:ascii="Arial" w:hAnsi="Arial" w:cs="Arial"/>
                <w:sz w:val="24"/>
              </w:rPr>
              <w:t xml:space="preserve"> </w:t>
            </w:r>
            <w:r w:rsidRPr="008342FF">
              <w:rPr>
                <w:rFonts w:ascii="Arial" w:hAnsi="Arial" w:cs="Arial"/>
                <w:sz w:val="24"/>
              </w:rPr>
              <w:t>± 2,8</w:t>
            </w:r>
          </w:p>
        </w:tc>
      </w:tr>
      <w:tr w:rsidR="008342FF" w:rsidRPr="00CF2F57" w14:paraId="1C1F362B" w14:textId="77777777" w:rsidTr="00632FB0">
        <w:trPr>
          <w:cantSplit/>
          <w:trHeight w:val="315"/>
        </w:trPr>
        <w:tc>
          <w:tcPr>
            <w:tcW w:w="971" w:type="pct"/>
            <w:vAlign w:val="center"/>
          </w:tcPr>
          <w:p w14:paraId="05F0A8DC" w14:textId="77777777" w:rsidR="008342FF" w:rsidRPr="008342FF" w:rsidRDefault="008342FF" w:rsidP="008342FF">
            <w:pPr>
              <w:widowControl w:val="0"/>
              <w:autoSpaceDE w:val="0"/>
              <w:autoSpaceDN w:val="0"/>
              <w:adjustRightInd w:val="0"/>
              <w:spacing w:line="360" w:lineRule="auto"/>
              <w:jc w:val="center"/>
              <w:rPr>
                <w:rFonts w:ascii="Arial" w:hAnsi="Arial" w:cs="Arial"/>
                <w:b/>
                <w:sz w:val="24"/>
              </w:rPr>
            </w:pPr>
            <w:r w:rsidRPr="008342FF">
              <w:rPr>
                <w:rFonts w:ascii="Arial" w:hAnsi="Arial" w:cs="Arial"/>
                <w:b/>
                <w:sz w:val="24"/>
              </w:rPr>
              <w:t>Vzorka 3</w:t>
            </w:r>
          </w:p>
        </w:tc>
        <w:tc>
          <w:tcPr>
            <w:tcW w:w="1117" w:type="pct"/>
            <w:vAlign w:val="center"/>
          </w:tcPr>
          <w:p w14:paraId="7C8AC048" w14:textId="2D70EF55"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52,2</w:t>
            </w:r>
            <w:r w:rsidR="004B09B0">
              <w:rPr>
                <w:rFonts w:ascii="Arial" w:hAnsi="Arial" w:cs="Arial"/>
                <w:sz w:val="24"/>
              </w:rPr>
              <w:t xml:space="preserve"> </w:t>
            </w:r>
            <w:r w:rsidRPr="008342FF">
              <w:rPr>
                <w:rFonts w:ascii="Arial" w:hAnsi="Arial" w:cs="Arial"/>
                <w:sz w:val="24"/>
              </w:rPr>
              <w:t>± 1,9</w:t>
            </w:r>
          </w:p>
        </w:tc>
        <w:tc>
          <w:tcPr>
            <w:tcW w:w="1007" w:type="pct"/>
            <w:vAlign w:val="center"/>
          </w:tcPr>
          <w:p w14:paraId="71FF8B7B" w14:textId="43D14EE2"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13,3</w:t>
            </w:r>
            <w:r w:rsidR="004B09B0">
              <w:rPr>
                <w:rFonts w:ascii="Arial" w:hAnsi="Arial" w:cs="Arial"/>
                <w:sz w:val="24"/>
              </w:rPr>
              <w:t xml:space="preserve"> </w:t>
            </w:r>
            <w:r w:rsidRPr="008342FF">
              <w:rPr>
                <w:rFonts w:ascii="Arial" w:hAnsi="Arial" w:cs="Arial"/>
                <w:sz w:val="24"/>
              </w:rPr>
              <w:t>± 0,8</w:t>
            </w:r>
          </w:p>
        </w:tc>
        <w:tc>
          <w:tcPr>
            <w:tcW w:w="898" w:type="pct"/>
            <w:vAlign w:val="center"/>
          </w:tcPr>
          <w:p w14:paraId="7396DB4D" w14:textId="4B02C1CA"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1,3</w:t>
            </w:r>
            <w:r w:rsidR="004B09B0">
              <w:rPr>
                <w:rFonts w:ascii="Arial" w:hAnsi="Arial" w:cs="Arial"/>
                <w:sz w:val="24"/>
              </w:rPr>
              <w:t xml:space="preserve"> </w:t>
            </w:r>
            <w:r w:rsidRPr="008342FF">
              <w:rPr>
                <w:rFonts w:ascii="Arial" w:hAnsi="Arial" w:cs="Arial"/>
                <w:sz w:val="24"/>
              </w:rPr>
              <w:t>± 0,2</w:t>
            </w:r>
          </w:p>
        </w:tc>
        <w:tc>
          <w:tcPr>
            <w:tcW w:w="1007" w:type="pct"/>
            <w:vAlign w:val="center"/>
          </w:tcPr>
          <w:p w14:paraId="7D680F48" w14:textId="2C25477A"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33,2</w:t>
            </w:r>
            <w:r w:rsidR="004B09B0">
              <w:rPr>
                <w:rFonts w:ascii="Arial" w:hAnsi="Arial" w:cs="Arial"/>
                <w:sz w:val="24"/>
              </w:rPr>
              <w:t xml:space="preserve"> </w:t>
            </w:r>
            <w:r w:rsidRPr="008342FF">
              <w:rPr>
                <w:rFonts w:ascii="Arial" w:hAnsi="Arial" w:cs="Arial"/>
                <w:sz w:val="24"/>
              </w:rPr>
              <w:t>± 2,7</w:t>
            </w:r>
          </w:p>
        </w:tc>
      </w:tr>
      <w:tr w:rsidR="008342FF" w:rsidRPr="00CF2F57" w14:paraId="24BD9AB7" w14:textId="77777777" w:rsidTr="00632FB0">
        <w:trPr>
          <w:cantSplit/>
          <w:trHeight w:val="315"/>
        </w:trPr>
        <w:tc>
          <w:tcPr>
            <w:tcW w:w="971" w:type="pct"/>
            <w:vAlign w:val="center"/>
          </w:tcPr>
          <w:p w14:paraId="746DD095" w14:textId="77777777" w:rsidR="008342FF" w:rsidRPr="008342FF" w:rsidRDefault="008342FF" w:rsidP="008342FF">
            <w:pPr>
              <w:widowControl w:val="0"/>
              <w:autoSpaceDE w:val="0"/>
              <w:autoSpaceDN w:val="0"/>
              <w:adjustRightInd w:val="0"/>
              <w:spacing w:line="360" w:lineRule="auto"/>
              <w:jc w:val="center"/>
              <w:rPr>
                <w:rFonts w:ascii="Arial" w:hAnsi="Arial" w:cs="Arial"/>
                <w:b/>
                <w:sz w:val="24"/>
              </w:rPr>
            </w:pPr>
            <w:r w:rsidRPr="008342FF">
              <w:rPr>
                <w:rFonts w:ascii="Arial" w:hAnsi="Arial" w:cs="Arial"/>
                <w:b/>
                <w:sz w:val="24"/>
              </w:rPr>
              <w:t>Vzorka 4</w:t>
            </w:r>
          </w:p>
        </w:tc>
        <w:tc>
          <w:tcPr>
            <w:tcW w:w="1117" w:type="pct"/>
            <w:vAlign w:val="center"/>
          </w:tcPr>
          <w:p w14:paraId="33E7D07A" w14:textId="609A6B24"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63,7</w:t>
            </w:r>
            <w:r w:rsidR="004B09B0">
              <w:rPr>
                <w:rFonts w:ascii="Arial" w:hAnsi="Arial" w:cs="Arial"/>
                <w:sz w:val="24"/>
              </w:rPr>
              <w:t xml:space="preserve"> </w:t>
            </w:r>
            <w:r w:rsidRPr="008342FF">
              <w:rPr>
                <w:rFonts w:ascii="Arial" w:hAnsi="Arial" w:cs="Arial"/>
                <w:sz w:val="24"/>
              </w:rPr>
              <w:t>± 10,1</w:t>
            </w:r>
          </w:p>
        </w:tc>
        <w:tc>
          <w:tcPr>
            <w:tcW w:w="1007" w:type="pct"/>
            <w:vAlign w:val="center"/>
          </w:tcPr>
          <w:p w14:paraId="5F35A4F8" w14:textId="536756E9"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16,2</w:t>
            </w:r>
            <w:r w:rsidR="004B09B0">
              <w:rPr>
                <w:rFonts w:ascii="Arial" w:hAnsi="Arial" w:cs="Arial"/>
                <w:sz w:val="24"/>
              </w:rPr>
              <w:t xml:space="preserve"> </w:t>
            </w:r>
            <w:r w:rsidRPr="008342FF">
              <w:rPr>
                <w:rFonts w:ascii="Arial" w:hAnsi="Arial" w:cs="Arial"/>
                <w:sz w:val="24"/>
              </w:rPr>
              <w:t>± 1,4</w:t>
            </w:r>
          </w:p>
        </w:tc>
        <w:tc>
          <w:tcPr>
            <w:tcW w:w="898" w:type="pct"/>
            <w:vAlign w:val="center"/>
          </w:tcPr>
          <w:p w14:paraId="2806B754" w14:textId="77777777"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1,0± 0,5</w:t>
            </w:r>
          </w:p>
        </w:tc>
        <w:tc>
          <w:tcPr>
            <w:tcW w:w="1007" w:type="pct"/>
            <w:vAlign w:val="center"/>
          </w:tcPr>
          <w:p w14:paraId="24B3E74F" w14:textId="6BFEE1B2"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19,1</w:t>
            </w:r>
            <w:r w:rsidR="004B09B0">
              <w:rPr>
                <w:rFonts w:ascii="Arial" w:hAnsi="Arial" w:cs="Arial"/>
                <w:sz w:val="24"/>
              </w:rPr>
              <w:t xml:space="preserve"> </w:t>
            </w:r>
            <w:r w:rsidRPr="008342FF">
              <w:rPr>
                <w:rFonts w:ascii="Arial" w:hAnsi="Arial" w:cs="Arial"/>
                <w:sz w:val="24"/>
              </w:rPr>
              <w:t>± 8,4</w:t>
            </w:r>
          </w:p>
        </w:tc>
      </w:tr>
      <w:tr w:rsidR="008342FF" w:rsidRPr="00CF2F57" w14:paraId="4D851706" w14:textId="77777777" w:rsidTr="00632FB0">
        <w:trPr>
          <w:cantSplit/>
          <w:trHeight w:val="315"/>
        </w:trPr>
        <w:tc>
          <w:tcPr>
            <w:tcW w:w="971" w:type="pct"/>
            <w:vAlign w:val="center"/>
          </w:tcPr>
          <w:p w14:paraId="18E5303B" w14:textId="77777777" w:rsidR="008342FF" w:rsidRPr="008342FF" w:rsidRDefault="008342FF" w:rsidP="008342FF">
            <w:pPr>
              <w:widowControl w:val="0"/>
              <w:autoSpaceDE w:val="0"/>
              <w:autoSpaceDN w:val="0"/>
              <w:adjustRightInd w:val="0"/>
              <w:spacing w:line="360" w:lineRule="auto"/>
              <w:jc w:val="center"/>
              <w:rPr>
                <w:rFonts w:ascii="Arial" w:hAnsi="Arial" w:cs="Arial"/>
                <w:b/>
                <w:sz w:val="24"/>
              </w:rPr>
            </w:pPr>
            <w:r w:rsidRPr="008342FF">
              <w:rPr>
                <w:rFonts w:ascii="Arial" w:hAnsi="Arial" w:cs="Arial"/>
                <w:b/>
                <w:sz w:val="24"/>
              </w:rPr>
              <w:t>Vzorka 5</w:t>
            </w:r>
          </w:p>
        </w:tc>
        <w:tc>
          <w:tcPr>
            <w:tcW w:w="1117" w:type="pct"/>
            <w:vAlign w:val="center"/>
          </w:tcPr>
          <w:p w14:paraId="2B78016E" w14:textId="1F0D2710"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46,2</w:t>
            </w:r>
            <w:r w:rsidR="004B09B0">
              <w:rPr>
                <w:rFonts w:ascii="Arial" w:hAnsi="Arial" w:cs="Arial"/>
                <w:sz w:val="24"/>
              </w:rPr>
              <w:t xml:space="preserve"> </w:t>
            </w:r>
            <w:r w:rsidRPr="008342FF">
              <w:rPr>
                <w:rFonts w:ascii="Arial" w:hAnsi="Arial" w:cs="Arial"/>
                <w:sz w:val="24"/>
              </w:rPr>
              <w:t>± 1,5</w:t>
            </w:r>
          </w:p>
        </w:tc>
        <w:tc>
          <w:tcPr>
            <w:tcW w:w="1007" w:type="pct"/>
            <w:vAlign w:val="center"/>
          </w:tcPr>
          <w:p w14:paraId="35DBA311" w14:textId="6FDDA1ED"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14,0</w:t>
            </w:r>
            <w:r w:rsidR="004B09B0">
              <w:rPr>
                <w:rFonts w:ascii="Arial" w:hAnsi="Arial" w:cs="Arial"/>
                <w:sz w:val="24"/>
              </w:rPr>
              <w:t xml:space="preserve"> </w:t>
            </w:r>
            <w:r w:rsidRPr="008342FF">
              <w:rPr>
                <w:rFonts w:ascii="Arial" w:hAnsi="Arial" w:cs="Arial"/>
                <w:sz w:val="24"/>
              </w:rPr>
              <w:t>± 0,2</w:t>
            </w:r>
          </w:p>
        </w:tc>
        <w:tc>
          <w:tcPr>
            <w:tcW w:w="898" w:type="pct"/>
            <w:vAlign w:val="center"/>
          </w:tcPr>
          <w:p w14:paraId="460B8F4E" w14:textId="4FCBFF2E"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2,6</w:t>
            </w:r>
            <w:r w:rsidR="004B09B0">
              <w:rPr>
                <w:rFonts w:ascii="Arial" w:hAnsi="Arial" w:cs="Arial"/>
                <w:sz w:val="24"/>
              </w:rPr>
              <w:t xml:space="preserve"> </w:t>
            </w:r>
            <w:r w:rsidRPr="008342FF">
              <w:rPr>
                <w:rFonts w:ascii="Arial" w:hAnsi="Arial" w:cs="Arial"/>
                <w:sz w:val="24"/>
              </w:rPr>
              <w:t>± 0,6</w:t>
            </w:r>
          </w:p>
        </w:tc>
        <w:tc>
          <w:tcPr>
            <w:tcW w:w="1007" w:type="pct"/>
            <w:vAlign w:val="center"/>
          </w:tcPr>
          <w:p w14:paraId="44856BCB" w14:textId="116F0AD2"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37,2</w:t>
            </w:r>
            <w:r w:rsidR="004B09B0">
              <w:rPr>
                <w:rFonts w:ascii="Arial" w:hAnsi="Arial" w:cs="Arial"/>
                <w:sz w:val="24"/>
              </w:rPr>
              <w:t xml:space="preserve"> </w:t>
            </w:r>
            <w:r w:rsidRPr="008342FF">
              <w:rPr>
                <w:rFonts w:ascii="Arial" w:hAnsi="Arial" w:cs="Arial"/>
                <w:sz w:val="24"/>
              </w:rPr>
              <w:t>± 1,1</w:t>
            </w:r>
          </w:p>
        </w:tc>
      </w:tr>
      <w:tr w:rsidR="008342FF" w:rsidRPr="00CF2F57" w14:paraId="6FCF9EEF" w14:textId="77777777" w:rsidTr="00632FB0">
        <w:trPr>
          <w:cantSplit/>
          <w:trHeight w:val="315"/>
        </w:trPr>
        <w:tc>
          <w:tcPr>
            <w:tcW w:w="971" w:type="pct"/>
            <w:vAlign w:val="center"/>
          </w:tcPr>
          <w:p w14:paraId="05D11793" w14:textId="77777777" w:rsidR="008342FF" w:rsidRPr="008342FF" w:rsidRDefault="008342FF" w:rsidP="008342FF">
            <w:pPr>
              <w:widowControl w:val="0"/>
              <w:autoSpaceDE w:val="0"/>
              <w:autoSpaceDN w:val="0"/>
              <w:adjustRightInd w:val="0"/>
              <w:spacing w:line="360" w:lineRule="auto"/>
              <w:jc w:val="center"/>
              <w:rPr>
                <w:rFonts w:ascii="Arial" w:hAnsi="Arial" w:cs="Arial"/>
                <w:b/>
                <w:sz w:val="24"/>
              </w:rPr>
            </w:pPr>
            <w:r w:rsidRPr="008342FF">
              <w:rPr>
                <w:rFonts w:ascii="Arial" w:hAnsi="Arial" w:cs="Arial"/>
                <w:b/>
                <w:sz w:val="24"/>
              </w:rPr>
              <w:t>Vzorka 6</w:t>
            </w:r>
          </w:p>
        </w:tc>
        <w:tc>
          <w:tcPr>
            <w:tcW w:w="1117" w:type="pct"/>
            <w:vAlign w:val="center"/>
          </w:tcPr>
          <w:p w14:paraId="41822670" w14:textId="56A04244"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62,2</w:t>
            </w:r>
            <w:r w:rsidR="004B09B0">
              <w:rPr>
                <w:rFonts w:ascii="Arial" w:hAnsi="Arial" w:cs="Arial"/>
                <w:sz w:val="24"/>
              </w:rPr>
              <w:t xml:space="preserve"> </w:t>
            </w:r>
            <w:r w:rsidRPr="008342FF">
              <w:rPr>
                <w:rFonts w:ascii="Arial" w:hAnsi="Arial" w:cs="Arial"/>
                <w:sz w:val="24"/>
              </w:rPr>
              <w:t>± 4,7</w:t>
            </w:r>
          </w:p>
        </w:tc>
        <w:tc>
          <w:tcPr>
            <w:tcW w:w="1007" w:type="pct"/>
            <w:vAlign w:val="center"/>
          </w:tcPr>
          <w:p w14:paraId="39096DD4" w14:textId="5D1B000C"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17,4</w:t>
            </w:r>
            <w:r w:rsidR="004B09B0">
              <w:rPr>
                <w:rFonts w:ascii="Arial" w:hAnsi="Arial" w:cs="Arial"/>
                <w:sz w:val="24"/>
              </w:rPr>
              <w:t xml:space="preserve"> </w:t>
            </w:r>
            <w:r w:rsidRPr="008342FF">
              <w:rPr>
                <w:rFonts w:ascii="Arial" w:hAnsi="Arial" w:cs="Arial"/>
                <w:sz w:val="24"/>
              </w:rPr>
              <w:t>± 0,6</w:t>
            </w:r>
          </w:p>
        </w:tc>
        <w:tc>
          <w:tcPr>
            <w:tcW w:w="898" w:type="pct"/>
            <w:vAlign w:val="center"/>
          </w:tcPr>
          <w:p w14:paraId="39C7415F" w14:textId="50D5E892"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0,9</w:t>
            </w:r>
            <w:r w:rsidR="004B09B0">
              <w:rPr>
                <w:rFonts w:ascii="Arial" w:hAnsi="Arial" w:cs="Arial"/>
                <w:sz w:val="24"/>
              </w:rPr>
              <w:t xml:space="preserve">  </w:t>
            </w:r>
            <w:r w:rsidRPr="008342FF">
              <w:rPr>
                <w:rFonts w:ascii="Arial" w:hAnsi="Arial" w:cs="Arial"/>
                <w:sz w:val="24"/>
              </w:rPr>
              <w:t>± 0,3</w:t>
            </w:r>
          </w:p>
        </w:tc>
        <w:tc>
          <w:tcPr>
            <w:tcW w:w="1007" w:type="pct"/>
            <w:vAlign w:val="center"/>
          </w:tcPr>
          <w:p w14:paraId="2C23ADCF" w14:textId="2C6A9F53"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19,3</w:t>
            </w:r>
            <w:r w:rsidR="004B09B0">
              <w:rPr>
                <w:rFonts w:ascii="Arial" w:hAnsi="Arial" w:cs="Arial"/>
                <w:sz w:val="24"/>
              </w:rPr>
              <w:t xml:space="preserve"> </w:t>
            </w:r>
            <w:r w:rsidRPr="008342FF">
              <w:rPr>
                <w:rFonts w:ascii="Arial" w:hAnsi="Arial" w:cs="Arial"/>
                <w:sz w:val="24"/>
              </w:rPr>
              <w:t>± 4,5</w:t>
            </w:r>
          </w:p>
        </w:tc>
      </w:tr>
    </w:tbl>
    <w:p w14:paraId="26B908C1" w14:textId="77777777" w:rsidR="00B75D76" w:rsidRDefault="00B75D76" w:rsidP="00064B0E">
      <w:pPr>
        <w:spacing w:line="360" w:lineRule="auto"/>
        <w:jc w:val="both"/>
        <w:rPr>
          <w:rFonts w:ascii="Times New Roman" w:hAnsi="Times New Roman" w:cs="Times New Roman"/>
          <w:b/>
          <w:sz w:val="24"/>
        </w:rPr>
      </w:pPr>
    </w:p>
    <w:p w14:paraId="2E1CDD6E" w14:textId="72F9778A" w:rsidR="008342FF" w:rsidRDefault="008342FF" w:rsidP="00064B0E">
      <w:pPr>
        <w:spacing w:line="360" w:lineRule="auto"/>
        <w:jc w:val="both"/>
        <w:rPr>
          <w:rFonts w:ascii="Times New Roman" w:hAnsi="Times New Roman" w:cs="Times New Roman"/>
          <w:sz w:val="24"/>
        </w:rPr>
      </w:pPr>
      <w:r w:rsidRPr="008342FF">
        <w:rPr>
          <w:rFonts w:ascii="Times New Roman" w:hAnsi="Times New Roman" w:cs="Times New Roman"/>
          <w:b/>
          <w:sz w:val="24"/>
        </w:rPr>
        <w:t>Tabuľka č.4:</w:t>
      </w:r>
      <w:r>
        <w:rPr>
          <w:rFonts w:ascii="Times New Roman" w:hAnsi="Times New Roman" w:cs="Times New Roman"/>
          <w:sz w:val="24"/>
        </w:rPr>
        <w:t xml:space="preserve"> Prvková analýza vzoriek 1</w:t>
      </w:r>
      <w:r w:rsidR="00B75D76">
        <w:rPr>
          <w:rFonts w:ascii="Times New Roman" w:hAnsi="Times New Roman" w:cs="Times New Roman"/>
          <w:sz w:val="24"/>
        </w:rPr>
        <w:t xml:space="preserve"> </w:t>
      </w:r>
      <w:r>
        <w:rPr>
          <w:rFonts w:ascii="Times New Roman" w:hAnsi="Times New Roman" w:cs="Times New Roman"/>
          <w:sz w:val="24"/>
        </w:rPr>
        <w:t>-</w:t>
      </w:r>
      <w:r w:rsidR="00B75D76">
        <w:rPr>
          <w:rFonts w:ascii="Times New Roman" w:hAnsi="Times New Roman" w:cs="Times New Roman"/>
          <w:sz w:val="24"/>
        </w:rPr>
        <w:t xml:space="preserve"> </w:t>
      </w:r>
      <w:r>
        <w:rPr>
          <w:rFonts w:ascii="Times New Roman" w:hAnsi="Times New Roman" w:cs="Times New Roman"/>
          <w:sz w:val="24"/>
        </w:rPr>
        <w:t xml:space="preserve">6 po opracovaní plazmou po dobu 1 minúty </w:t>
      </w:r>
    </w:p>
    <w:tbl>
      <w:tblPr>
        <w:tblStyle w:val="Mriekatabuky"/>
        <w:tblW w:w="0" w:type="auto"/>
        <w:tblLook w:val="04A0" w:firstRow="1" w:lastRow="0" w:firstColumn="1" w:lastColumn="0" w:noHBand="0" w:noVBand="1"/>
      </w:tblPr>
      <w:tblGrid>
        <w:gridCol w:w="1760"/>
        <w:gridCol w:w="1760"/>
        <w:gridCol w:w="1760"/>
        <w:gridCol w:w="1760"/>
        <w:gridCol w:w="1760"/>
      </w:tblGrid>
      <w:tr w:rsidR="008342FF" w:rsidRPr="00041926" w14:paraId="4DF3FC98" w14:textId="77777777" w:rsidTr="00632FB0">
        <w:trPr>
          <w:trHeight w:val="456"/>
        </w:trPr>
        <w:tc>
          <w:tcPr>
            <w:tcW w:w="1760" w:type="dxa"/>
            <w:vAlign w:val="center"/>
          </w:tcPr>
          <w:p w14:paraId="24678FBE" w14:textId="77777777" w:rsidR="008342FF" w:rsidRPr="008342FF" w:rsidRDefault="008342FF" w:rsidP="008342FF">
            <w:pPr>
              <w:widowControl w:val="0"/>
              <w:autoSpaceDE w:val="0"/>
              <w:autoSpaceDN w:val="0"/>
              <w:adjustRightInd w:val="0"/>
              <w:spacing w:line="360" w:lineRule="auto"/>
              <w:jc w:val="center"/>
              <w:rPr>
                <w:rFonts w:ascii="Arial" w:hAnsi="Arial" w:cs="Arial"/>
                <w:b/>
                <w:sz w:val="24"/>
              </w:rPr>
            </w:pPr>
            <w:proofErr w:type="spellStart"/>
            <w:r w:rsidRPr="008342FF">
              <w:rPr>
                <w:rFonts w:ascii="Arial" w:hAnsi="Arial" w:cs="Arial"/>
                <w:b/>
                <w:sz w:val="24"/>
              </w:rPr>
              <w:t>Wt</w:t>
            </w:r>
            <w:proofErr w:type="spellEnd"/>
            <w:r w:rsidRPr="008342FF">
              <w:rPr>
                <w:rFonts w:ascii="Arial" w:hAnsi="Arial" w:cs="Arial"/>
                <w:b/>
                <w:sz w:val="24"/>
              </w:rPr>
              <w:t>%</w:t>
            </w:r>
          </w:p>
        </w:tc>
        <w:tc>
          <w:tcPr>
            <w:tcW w:w="1760" w:type="dxa"/>
            <w:vAlign w:val="center"/>
          </w:tcPr>
          <w:p w14:paraId="34022A24" w14:textId="77777777" w:rsidR="008342FF" w:rsidRPr="008342FF" w:rsidRDefault="008342FF" w:rsidP="008342FF">
            <w:pPr>
              <w:widowControl w:val="0"/>
              <w:autoSpaceDE w:val="0"/>
              <w:autoSpaceDN w:val="0"/>
              <w:adjustRightInd w:val="0"/>
              <w:spacing w:line="360" w:lineRule="auto"/>
              <w:jc w:val="center"/>
              <w:rPr>
                <w:rFonts w:ascii="Arial" w:hAnsi="Arial" w:cs="Arial"/>
                <w:b/>
                <w:sz w:val="24"/>
              </w:rPr>
            </w:pPr>
            <w:r w:rsidRPr="008342FF">
              <w:rPr>
                <w:rFonts w:ascii="Arial" w:hAnsi="Arial" w:cs="Arial"/>
                <w:b/>
                <w:sz w:val="24"/>
              </w:rPr>
              <w:t>C</w:t>
            </w:r>
          </w:p>
        </w:tc>
        <w:tc>
          <w:tcPr>
            <w:tcW w:w="1760" w:type="dxa"/>
            <w:vAlign w:val="center"/>
          </w:tcPr>
          <w:p w14:paraId="521770CF" w14:textId="77777777" w:rsidR="008342FF" w:rsidRPr="008342FF" w:rsidRDefault="008342FF" w:rsidP="008342FF">
            <w:pPr>
              <w:widowControl w:val="0"/>
              <w:autoSpaceDE w:val="0"/>
              <w:autoSpaceDN w:val="0"/>
              <w:adjustRightInd w:val="0"/>
              <w:spacing w:line="360" w:lineRule="auto"/>
              <w:jc w:val="center"/>
              <w:rPr>
                <w:rFonts w:ascii="Arial" w:hAnsi="Arial" w:cs="Arial"/>
                <w:b/>
                <w:sz w:val="24"/>
              </w:rPr>
            </w:pPr>
            <w:r w:rsidRPr="008342FF">
              <w:rPr>
                <w:rFonts w:ascii="Arial" w:hAnsi="Arial" w:cs="Arial"/>
                <w:b/>
                <w:sz w:val="24"/>
              </w:rPr>
              <w:t>N</w:t>
            </w:r>
          </w:p>
        </w:tc>
        <w:tc>
          <w:tcPr>
            <w:tcW w:w="1760" w:type="dxa"/>
            <w:vAlign w:val="center"/>
          </w:tcPr>
          <w:p w14:paraId="684F84D9" w14:textId="77777777" w:rsidR="008342FF" w:rsidRPr="008342FF" w:rsidRDefault="008342FF" w:rsidP="008342FF">
            <w:pPr>
              <w:widowControl w:val="0"/>
              <w:autoSpaceDE w:val="0"/>
              <w:autoSpaceDN w:val="0"/>
              <w:adjustRightInd w:val="0"/>
              <w:spacing w:line="360" w:lineRule="auto"/>
              <w:jc w:val="center"/>
              <w:rPr>
                <w:rFonts w:ascii="Arial" w:hAnsi="Arial" w:cs="Arial"/>
                <w:b/>
                <w:sz w:val="24"/>
              </w:rPr>
            </w:pPr>
            <w:r w:rsidRPr="008342FF">
              <w:rPr>
                <w:rFonts w:ascii="Arial" w:hAnsi="Arial" w:cs="Arial"/>
                <w:b/>
                <w:sz w:val="24"/>
              </w:rPr>
              <w:t>Al</w:t>
            </w:r>
          </w:p>
        </w:tc>
        <w:tc>
          <w:tcPr>
            <w:tcW w:w="1760" w:type="dxa"/>
            <w:vAlign w:val="center"/>
          </w:tcPr>
          <w:p w14:paraId="4DA855E4" w14:textId="77777777" w:rsidR="008342FF" w:rsidRPr="008342FF" w:rsidRDefault="008342FF" w:rsidP="008342FF">
            <w:pPr>
              <w:widowControl w:val="0"/>
              <w:autoSpaceDE w:val="0"/>
              <w:autoSpaceDN w:val="0"/>
              <w:adjustRightInd w:val="0"/>
              <w:spacing w:line="360" w:lineRule="auto"/>
              <w:jc w:val="center"/>
              <w:rPr>
                <w:rFonts w:ascii="Arial" w:hAnsi="Arial" w:cs="Arial"/>
                <w:b/>
                <w:sz w:val="24"/>
              </w:rPr>
            </w:pPr>
            <w:r w:rsidRPr="008342FF">
              <w:rPr>
                <w:rFonts w:ascii="Arial" w:hAnsi="Arial" w:cs="Arial"/>
                <w:b/>
                <w:sz w:val="24"/>
              </w:rPr>
              <w:t>O</w:t>
            </w:r>
          </w:p>
        </w:tc>
      </w:tr>
      <w:tr w:rsidR="008342FF" w14:paraId="27E41536" w14:textId="77777777" w:rsidTr="00632FB0">
        <w:trPr>
          <w:trHeight w:val="456"/>
        </w:trPr>
        <w:tc>
          <w:tcPr>
            <w:tcW w:w="1760" w:type="dxa"/>
            <w:vAlign w:val="center"/>
          </w:tcPr>
          <w:p w14:paraId="242E3B39" w14:textId="77777777" w:rsidR="008342FF" w:rsidRPr="008342FF" w:rsidRDefault="008342FF" w:rsidP="008342FF">
            <w:pPr>
              <w:widowControl w:val="0"/>
              <w:autoSpaceDE w:val="0"/>
              <w:autoSpaceDN w:val="0"/>
              <w:adjustRightInd w:val="0"/>
              <w:spacing w:line="360" w:lineRule="auto"/>
              <w:jc w:val="center"/>
              <w:rPr>
                <w:rFonts w:ascii="Arial" w:hAnsi="Arial" w:cs="Arial"/>
                <w:b/>
                <w:sz w:val="24"/>
              </w:rPr>
            </w:pPr>
            <w:r w:rsidRPr="008342FF">
              <w:rPr>
                <w:rFonts w:ascii="Arial" w:hAnsi="Arial" w:cs="Arial"/>
                <w:b/>
                <w:sz w:val="24"/>
              </w:rPr>
              <w:t>Vzorka 1</w:t>
            </w:r>
          </w:p>
        </w:tc>
        <w:tc>
          <w:tcPr>
            <w:tcW w:w="1760" w:type="dxa"/>
            <w:vAlign w:val="center"/>
          </w:tcPr>
          <w:p w14:paraId="1CA2B1AE" w14:textId="39480979"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66,5</w:t>
            </w:r>
            <w:r w:rsidR="004B09B0">
              <w:rPr>
                <w:rFonts w:ascii="Arial" w:hAnsi="Arial" w:cs="Arial"/>
                <w:sz w:val="24"/>
              </w:rPr>
              <w:t xml:space="preserve"> </w:t>
            </w:r>
            <w:r w:rsidRPr="008342FF">
              <w:rPr>
                <w:rFonts w:ascii="Arial" w:hAnsi="Arial" w:cs="Arial"/>
                <w:sz w:val="24"/>
              </w:rPr>
              <w:t>±</w:t>
            </w:r>
            <w:r>
              <w:rPr>
                <w:rFonts w:ascii="Arial" w:hAnsi="Arial" w:cs="Arial"/>
                <w:sz w:val="24"/>
              </w:rPr>
              <w:t xml:space="preserve"> </w:t>
            </w:r>
            <w:r w:rsidRPr="008342FF">
              <w:rPr>
                <w:rFonts w:ascii="Arial" w:hAnsi="Arial" w:cs="Arial"/>
                <w:sz w:val="24"/>
              </w:rPr>
              <w:t>3,7</w:t>
            </w:r>
          </w:p>
        </w:tc>
        <w:tc>
          <w:tcPr>
            <w:tcW w:w="1760" w:type="dxa"/>
            <w:vAlign w:val="center"/>
          </w:tcPr>
          <w:p w14:paraId="28872DFD" w14:textId="77777777"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w:t>
            </w:r>
          </w:p>
        </w:tc>
        <w:tc>
          <w:tcPr>
            <w:tcW w:w="1760" w:type="dxa"/>
            <w:vAlign w:val="center"/>
          </w:tcPr>
          <w:p w14:paraId="64FC0B37" w14:textId="77777777"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w:t>
            </w:r>
          </w:p>
        </w:tc>
        <w:tc>
          <w:tcPr>
            <w:tcW w:w="1760" w:type="dxa"/>
            <w:vAlign w:val="center"/>
          </w:tcPr>
          <w:p w14:paraId="344721AF" w14:textId="68083477"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33,5</w:t>
            </w:r>
            <w:r w:rsidR="004B09B0">
              <w:rPr>
                <w:rFonts w:ascii="Arial" w:hAnsi="Arial" w:cs="Arial"/>
                <w:sz w:val="24"/>
              </w:rPr>
              <w:t xml:space="preserve"> </w:t>
            </w:r>
            <w:r w:rsidRPr="008342FF">
              <w:rPr>
                <w:rFonts w:ascii="Arial" w:hAnsi="Arial" w:cs="Arial"/>
                <w:sz w:val="24"/>
              </w:rPr>
              <w:t>±</w:t>
            </w:r>
            <w:r>
              <w:rPr>
                <w:rFonts w:ascii="Arial" w:hAnsi="Arial" w:cs="Arial"/>
                <w:sz w:val="24"/>
              </w:rPr>
              <w:t xml:space="preserve"> </w:t>
            </w:r>
            <w:r w:rsidRPr="008342FF">
              <w:rPr>
                <w:rFonts w:ascii="Arial" w:hAnsi="Arial" w:cs="Arial"/>
                <w:sz w:val="24"/>
              </w:rPr>
              <w:t>7,7</w:t>
            </w:r>
          </w:p>
        </w:tc>
      </w:tr>
      <w:tr w:rsidR="008342FF" w14:paraId="25FD1CB0" w14:textId="77777777" w:rsidTr="00632FB0">
        <w:trPr>
          <w:trHeight w:val="456"/>
        </w:trPr>
        <w:tc>
          <w:tcPr>
            <w:tcW w:w="1760" w:type="dxa"/>
            <w:vAlign w:val="center"/>
          </w:tcPr>
          <w:p w14:paraId="740E7BE6" w14:textId="77777777" w:rsidR="008342FF" w:rsidRPr="008342FF" w:rsidRDefault="008342FF" w:rsidP="008342FF">
            <w:pPr>
              <w:widowControl w:val="0"/>
              <w:autoSpaceDE w:val="0"/>
              <w:autoSpaceDN w:val="0"/>
              <w:adjustRightInd w:val="0"/>
              <w:spacing w:line="360" w:lineRule="auto"/>
              <w:jc w:val="center"/>
              <w:rPr>
                <w:rFonts w:ascii="Arial" w:hAnsi="Arial" w:cs="Arial"/>
                <w:b/>
                <w:sz w:val="24"/>
              </w:rPr>
            </w:pPr>
            <w:r w:rsidRPr="008342FF">
              <w:rPr>
                <w:rFonts w:ascii="Arial" w:hAnsi="Arial" w:cs="Arial"/>
                <w:b/>
                <w:sz w:val="24"/>
              </w:rPr>
              <w:t>Vzorka 2</w:t>
            </w:r>
          </w:p>
        </w:tc>
        <w:tc>
          <w:tcPr>
            <w:tcW w:w="1760" w:type="dxa"/>
            <w:vAlign w:val="center"/>
          </w:tcPr>
          <w:p w14:paraId="6AB42B1A" w14:textId="1BA03808"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71,1</w:t>
            </w:r>
            <w:r w:rsidR="004B09B0">
              <w:rPr>
                <w:rFonts w:ascii="Arial" w:hAnsi="Arial" w:cs="Arial"/>
                <w:sz w:val="24"/>
              </w:rPr>
              <w:t xml:space="preserve"> </w:t>
            </w:r>
            <w:r w:rsidRPr="008342FF">
              <w:rPr>
                <w:rFonts w:ascii="Arial" w:hAnsi="Arial" w:cs="Arial"/>
                <w:sz w:val="24"/>
              </w:rPr>
              <w:t>±</w:t>
            </w:r>
            <w:r>
              <w:rPr>
                <w:rFonts w:ascii="Arial" w:hAnsi="Arial" w:cs="Arial"/>
                <w:sz w:val="24"/>
              </w:rPr>
              <w:t xml:space="preserve"> </w:t>
            </w:r>
            <w:r w:rsidRPr="008342FF">
              <w:rPr>
                <w:rFonts w:ascii="Arial" w:hAnsi="Arial" w:cs="Arial"/>
                <w:sz w:val="24"/>
              </w:rPr>
              <w:t>3,5</w:t>
            </w:r>
          </w:p>
        </w:tc>
        <w:tc>
          <w:tcPr>
            <w:tcW w:w="1760" w:type="dxa"/>
            <w:vAlign w:val="center"/>
          </w:tcPr>
          <w:p w14:paraId="1CE66ABA" w14:textId="77777777"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w:t>
            </w:r>
          </w:p>
        </w:tc>
        <w:tc>
          <w:tcPr>
            <w:tcW w:w="1760" w:type="dxa"/>
            <w:vAlign w:val="center"/>
          </w:tcPr>
          <w:p w14:paraId="4E9912B9" w14:textId="77777777"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w:t>
            </w:r>
          </w:p>
        </w:tc>
        <w:tc>
          <w:tcPr>
            <w:tcW w:w="1760" w:type="dxa"/>
            <w:vAlign w:val="center"/>
          </w:tcPr>
          <w:p w14:paraId="6170230A" w14:textId="0FAFD843"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28,9</w:t>
            </w:r>
            <w:r w:rsidR="004B09B0">
              <w:rPr>
                <w:rFonts w:ascii="Arial" w:hAnsi="Arial" w:cs="Arial"/>
                <w:sz w:val="24"/>
              </w:rPr>
              <w:t xml:space="preserve"> </w:t>
            </w:r>
            <w:r w:rsidRPr="008342FF">
              <w:rPr>
                <w:rFonts w:ascii="Arial" w:hAnsi="Arial" w:cs="Arial"/>
                <w:sz w:val="24"/>
              </w:rPr>
              <w:t>±</w:t>
            </w:r>
            <w:r>
              <w:rPr>
                <w:rFonts w:ascii="Arial" w:hAnsi="Arial" w:cs="Arial"/>
                <w:sz w:val="24"/>
              </w:rPr>
              <w:t xml:space="preserve"> </w:t>
            </w:r>
            <w:r w:rsidRPr="008342FF">
              <w:rPr>
                <w:rFonts w:ascii="Arial" w:hAnsi="Arial" w:cs="Arial"/>
                <w:sz w:val="24"/>
              </w:rPr>
              <w:t>3,5</w:t>
            </w:r>
          </w:p>
        </w:tc>
      </w:tr>
      <w:tr w:rsidR="008342FF" w14:paraId="57FF4D3D" w14:textId="77777777" w:rsidTr="00632FB0">
        <w:trPr>
          <w:trHeight w:val="456"/>
        </w:trPr>
        <w:tc>
          <w:tcPr>
            <w:tcW w:w="1760" w:type="dxa"/>
            <w:vAlign w:val="center"/>
          </w:tcPr>
          <w:p w14:paraId="7A424E8C" w14:textId="77777777" w:rsidR="008342FF" w:rsidRPr="008342FF" w:rsidRDefault="008342FF" w:rsidP="008342FF">
            <w:pPr>
              <w:widowControl w:val="0"/>
              <w:autoSpaceDE w:val="0"/>
              <w:autoSpaceDN w:val="0"/>
              <w:adjustRightInd w:val="0"/>
              <w:spacing w:line="360" w:lineRule="auto"/>
              <w:jc w:val="center"/>
              <w:rPr>
                <w:rFonts w:ascii="Arial" w:hAnsi="Arial" w:cs="Arial"/>
                <w:b/>
                <w:sz w:val="24"/>
              </w:rPr>
            </w:pPr>
            <w:r w:rsidRPr="008342FF">
              <w:rPr>
                <w:rFonts w:ascii="Arial" w:hAnsi="Arial" w:cs="Arial"/>
                <w:b/>
                <w:sz w:val="24"/>
              </w:rPr>
              <w:t>Vzorka 3</w:t>
            </w:r>
          </w:p>
        </w:tc>
        <w:tc>
          <w:tcPr>
            <w:tcW w:w="1760" w:type="dxa"/>
            <w:vAlign w:val="center"/>
          </w:tcPr>
          <w:p w14:paraId="5CCC3D0E" w14:textId="6C9252E9"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43,5</w:t>
            </w:r>
            <w:r w:rsidR="004B09B0">
              <w:rPr>
                <w:rFonts w:ascii="Arial" w:hAnsi="Arial" w:cs="Arial"/>
                <w:sz w:val="24"/>
              </w:rPr>
              <w:t xml:space="preserve"> </w:t>
            </w:r>
            <w:r w:rsidRPr="008342FF">
              <w:rPr>
                <w:rFonts w:ascii="Arial" w:hAnsi="Arial" w:cs="Arial"/>
                <w:sz w:val="24"/>
              </w:rPr>
              <w:t>±</w:t>
            </w:r>
            <w:r>
              <w:rPr>
                <w:rFonts w:ascii="Arial" w:hAnsi="Arial" w:cs="Arial"/>
                <w:sz w:val="24"/>
              </w:rPr>
              <w:t xml:space="preserve"> </w:t>
            </w:r>
            <w:r w:rsidRPr="008342FF">
              <w:rPr>
                <w:rFonts w:ascii="Arial" w:hAnsi="Arial" w:cs="Arial"/>
                <w:sz w:val="24"/>
              </w:rPr>
              <w:t>1,4</w:t>
            </w:r>
          </w:p>
        </w:tc>
        <w:tc>
          <w:tcPr>
            <w:tcW w:w="1760" w:type="dxa"/>
            <w:vAlign w:val="center"/>
          </w:tcPr>
          <w:p w14:paraId="224F2704" w14:textId="1CF69E61"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13,2</w:t>
            </w:r>
            <w:r w:rsidR="004B09B0">
              <w:rPr>
                <w:rFonts w:ascii="Arial" w:hAnsi="Arial" w:cs="Arial"/>
                <w:sz w:val="24"/>
              </w:rPr>
              <w:t xml:space="preserve"> </w:t>
            </w:r>
            <w:r w:rsidRPr="008342FF">
              <w:rPr>
                <w:rFonts w:ascii="Arial" w:hAnsi="Arial" w:cs="Arial"/>
                <w:sz w:val="24"/>
              </w:rPr>
              <w:t>±</w:t>
            </w:r>
            <w:r>
              <w:rPr>
                <w:rFonts w:ascii="Arial" w:hAnsi="Arial" w:cs="Arial"/>
                <w:sz w:val="24"/>
              </w:rPr>
              <w:t xml:space="preserve"> </w:t>
            </w:r>
            <w:r w:rsidRPr="008342FF">
              <w:rPr>
                <w:rFonts w:ascii="Arial" w:hAnsi="Arial" w:cs="Arial"/>
                <w:sz w:val="24"/>
              </w:rPr>
              <w:t>0,6</w:t>
            </w:r>
          </w:p>
        </w:tc>
        <w:tc>
          <w:tcPr>
            <w:tcW w:w="1760" w:type="dxa"/>
            <w:vAlign w:val="center"/>
          </w:tcPr>
          <w:p w14:paraId="519891A1" w14:textId="3C26A4AA"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2,19</w:t>
            </w:r>
            <w:r w:rsidR="004B09B0">
              <w:rPr>
                <w:rFonts w:ascii="Arial" w:hAnsi="Arial" w:cs="Arial"/>
                <w:sz w:val="24"/>
              </w:rPr>
              <w:t xml:space="preserve"> </w:t>
            </w:r>
            <w:r w:rsidRPr="008342FF">
              <w:rPr>
                <w:rFonts w:ascii="Arial" w:hAnsi="Arial" w:cs="Arial"/>
                <w:sz w:val="24"/>
              </w:rPr>
              <w:t>±</w:t>
            </w:r>
            <w:r>
              <w:rPr>
                <w:rFonts w:ascii="Arial" w:hAnsi="Arial" w:cs="Arial"/>
                <w:sz w:val="24"/>
              </w:rPr>
              <w:t xml:space="preserve"> </w:t>
            </w:r>
            <w:r w:rsidRPr="008342FF">
              <w:rPr>
                <w:rFonts w:ascii="Arial" w:hAnsi="Arial" w:cs="Arial"/>
                <w:sz w:val="24"/>
              </w:rPr>
              <w:t>0,4</w:t>
            </w:r>
          </w:p>
        </w:tc>
        <w:tc>
          <w:tcPr>
            <w:tcW w:w="1760" w:type="dxa"/>
            <w:vAlign w:val="center"/>
          </w:tcPr>
          <w:p w14:paraId="6517AAC6" w14:textId="7F698F6A"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41,1</w:t>
            </w:r>
            <w:r w:rsidR="004B09B0">
              <w:rPr>
                <w:rFonts w:ascii="Arial" w:hAnsi="Arial" w:cs="Arial"/>
                <w:sz w:val="24"/>
              </w:rPr>
              <w:t xml:space="preserve"> </w:t>
            </w:r>
            <w:r w:rsidRPr="008342FF">
              <w:rPr>
                <w:rFonts w:ascii="Arial" w:hAnsi="Arial" w:cs="Arial"/>
                <w:sz w:val="24"/>
              </w:rPr>
              <w:t>±</w:t>
            </w:r>
            <w:r>
              <w:rPr>
                <w:rFonts w:ascii="Arial" w:hAnsi="Arial" w:cs="Arial"/>
                <w:sz w:val="24"/>
              </w:rPr>
              <w:t xml:space="preserve"> </w:t>
            </w:r>
            <w:r w:rsidRPr="008342FF">
              <w:rPr>
                <w:rFonts w:ascii="Arial" w:hAnsi="Arial" w:cs="Arial"/>
                <w:sz w:val="24"/>
              </w:rPr>
              <w:t>2,0</w:t>
            </w:r>
          </w:p>
        </w:tc>
      </w:tr>
      <w:tr w:rsidR="008342FF" w14:paraId="12ED862B" w14:textId="77777777" w:rsidTr="00632FB0">
        <w:trPr>
          <w:trHeight w:val="456"/>
        </w:trPr>
        <w:tc>
          <w:tcPr>
            <w:tcW w:w="1760" w:type="dxa"/>
            <w:vAlign w:val="center"/>
          </w:tcPr>
          <w:p w14:paraId="7842F8CB" w14:textId="77777777" w:rsidR="008342FF" w:rsidRPr="008342FF" w:rsidRDefault="008342FF" w:rsidP="008342FF">
            <w:pPr>
              <w:widowControl w:val="0"/>
              <w:autoSpaceDE w:val="0"/>
              <w:autoSpaceDN w:val="0"/>
              <w:adjustRightInd w:val="0"/>
              <w:spacing w:line="360" w:lineRule="auto"/>
              <w:jc w:val="center"/>
              <w:rPr>
                <w:rFonts w:ascii="Arial" w:hAnsi="Arial" w:cs="Arial"/>
                <w:b/>
                <w:sz w:val="24"/>
              </w:rPr>
            </w:pPr>
            <w:r w:rsidRPr="008342FF">
              <w:rPr>
                <w:rFonts w:ascii="Arial" w:hAnsi="Arial" w:cs="Arial"/>
                <w:b/>
                <w:sz w:val="24"/>
              </w:rPr>
              <w:t>Vzorka 4</w:t>
            </w:r>
          </w:p>
        </w:tc>
        <w:tc>
          <w:tcPr>
            <w:tcW w:w="1760" w:type="dxa"/>
            <w:vAlign w:val="center"/>
          </w:tcPr>
          <w:p w14:paraId="3C4F8992" w14:textId="4483A3D7"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56,7</w:t>
            </w:r>
            <w:r w:rsidR="004B09B0">
              <w:rPr>
                <w:rFonts w:ascii="Arial" w:hAnsi="Arial" w:cs="Arial"/>
                <w:sz w:val="24"/>
              </w:rPr>
              <w:t xml:space="preserve"> </w:t>
            </w:r>
            <w:r w:rsidRPr="008342FF">
              <w:rPr>
                <w:rFonts w:ascii="Arial" w:hAnsi="Arial" w:cs="Arial"/>
                <w:sz w:val="24"/>
              </w:rPr>
              <w:t>±</w:t>
            </w:r>
            <w:r>
              <w:rPr>
                <w:rFonts w:ascii="Arial" w:hAnsi="Arial" w:cs="Arial"/>
                <w:sz w:val="24"/>
              </w:rPr>
              <w:t xml:space="preserve"> </w:t>
            </w:r>
            <w:r w:rsidRPr="008342FF">
              <w:rPr>
                <w:rFonts w:ascii="Arial" w:hAnsi="Arial" w:cs="Arial"/>
                <w:sz w:val="24"/>
              </w:rPr>
              <w:t>3,7</w:t>
            </w:r>
          </w:p>
        </w:tc>
        <w:tc>
          <w:tcPr>
            <w:tcW w:w="1760" w:type="dxa"/>
            <w:vAlign w:val="center"/>
          </w:tcPr>
          <w:p w14:paraId="525D6966" w14:textId="55EA6A23"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13,2</w:t>
            </w:r>
            <w:r w:rsidR="004B09B0">
              <w:rPr>
                <w:rFonts w:ascii="Arial" w:hAnsi="Arial" w:cs="Arial"/>
                <w:sz w:val="24"/>
              </w:rPr>
              <w:t xml:space="preserve"> </w:t>
            </w:r>
            <w:r w:rsidRPr="008342FF">
              <w:rPr>
                <w:rFonts w:ascii="Arial" w:hAnsi="Arial" w:cs="Arial"/>
                <w:sz w:val="24"/>
              </w:rPr>
              <w:t>±</w:t>
            </w:r>
            <w:r>
              <w:rPr>
                <w:rFonts w:ascii="Arial" w:hAnsi="Arial" w:cs="Arial"/>
                <w:sz w:val="24"/>
              </w:rPr>
              <w:t xml:space="preserve"> </w:t>
            </w:r>
            <w:r w:rsidRPr="008342FF">
              <w:rPr>
                <w:rFonts w:ascii="Arial" w:hAnsi="Arial" w:cs="Arial"/>
                <w:sz w:val="24"/>
              </w:rPr>
              <w:t>0,8</w:t>
            </w:r>
          </w:p>
        </w:tc>
        <w:tc>
          <w:tcPr>
            <w:tcW w:w="1760" w:type="dxa"/>
            <w:vAlign w:val="center"/>
          </w:tcPr>
          <w:p w14:paraId="64A15335" w14:textId="3187D4CB"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1,34</w:t>
            </w:r>
            <w:r w:rsidR="004B09B0">
              <w:rPr>
                <w:rFonts w:ascii="Arial" w:hAnsi="Arial" w:cs="Arial"/>
                <w:sz w:val="24"/>
              </w:rPr>
              <w:t xml:space="preserve"> </w:t>
            </w:r>
            <w:r w:rsidRPr="008342FF">
              <w:rPr>
                <w:rFonts w:ascii="Arial" w:hAnsi="Arial" w:cs="Arial"/>
                <w:sz w:val="24"/>
              </w:rPr>
              <w:t>±</w:t>
            </w:r>
            <w:r>
              <w:rPr>
                <w:rFonts w:ascii="Arial" w:hAnsi="Arial" w:cs="Arial"/>
                <w:sz w:val="24"/>
              </w:rPr>
              <w:t xml:space="preserve"> </w:t>
            </w:r>
            <w:r w:rsidRPr="008342FF">
              <w:rPr>
                <w:rFonts w:ascii="Arial" w:hAnsi="Arial" w:cs="Arial"/>
                <w:sz w:val="24"/>
              </w:rPr>
              <w:t>0,2</w:t>
            </w:r>
          </w:p>
        </w:tc>
        <w:tc>
          <w:tcPr>
            <w:tcW w:w="1760" w:type="dxa"/>
            <w:vAlign w:val="center"/>
          </w:tcPr>
          <w:p w14:paraId="1C01FA56" w14:textId="4CFC2022"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28,8</w:t>
            </w:r>
            <w:r w:rsidR="004B09B0">
              <w:rPr>
                <w:rFonts w:ascii="Arial" w:hAnsi="Arial" w:cs="Arial"/>
                <w:sz w:val="24"/>
              </w:rPr>
              <w:t xml:space="preserve"> </w:t>
            </w:r>
            <w:r w:rsidRPr="008342FF">
              <w:rPr>
                <w:rFonts w:ascii="Arial" w:hAnsi="Arial" w:cs="Arial"/>
                <w:sz w:val="24"/>
              </w:rPr>
              <w:t>±</w:t>
            </w:r>
            <w:r>
              <w:rPr>
                <w:rFonts w:ascii="Arial" w:hAnsi="Arial" w:cs="Arial"/>
                <w:sz w:val="24"/>
              </w:rPr>
              <w:t xml:space="preserve"> </w:t>
            </w:r>
            <w:r w:rsidRPr="008342FF">
              <w:rPr>
                <w:rFonts w:ascii="Arial" w:hAnsi="Arial" w:cs="Arial"/>
                <w:sz w:val="24"/>
              </w:rPr>
              <w:t>4,3</w:t>
            </w:r>
          </w:p>
        </w:tc>
      </w:tr>
      <w:tr w:rsidR="008342FF" w14:paraId="52D128CE" w14:textId="77777777" w:rsidTr="00632FB0">
        <w:trPr>
          <w:trHeight w:val="471"/>
        </w:trPr>
        <w:tc>
          <w:tcPr>
            <w:tcW w:w="1760" w:type="dxa"/>
            <w:vAlign w:val="center"/>
          </w:tcPr>
          <w:p w14:paraId="3D40D9B1" w14:textId="77777777" w:rsidR="008342FF" w:rsidRPr="008342FF" w:rsidRDefault="008342FF" w:rsidP="008342FF">
            <w:pPr>
              <w:widowControl w:val="0"/>
              <w:autoSpaceDE w:val="0"/>
              <w:autoSpaceDN w:val="0"/>
              <w:adjustRightInd w:val="0"/>
              <w:spacing w:line="360" w:lineRule="auto"/>
              <w:jc w:val="center"/>
              <w:rPr>
                <w:rFonts w:ascii="Arial" w:hAnsi="Arial" w:cs="Arial"/>
                <w:b/>
                <w:sz w:val="24"/>
              </w:rPr>
            </w:pPr>
            <w:r w:rsidRPr="008342FF">
              <w:rPr>
                <w:rFonts w:ascii="Arial" w:hAnsi="Arial" w:cs="Arial"/>
                <w:b/>
                <w:sz w:val="24"/>
              </w:rPr>
              <w:t>Vzorka 5</w:t>
            </w:r>
          </w:p>
        </w:tc>
        <w:tc>
          <w:tcPr>
            <w:tcW w:w="1760" w:type="dxa"/>
            <w:vAlign w:val="center"/>
          </w:tcPr>
          <w:p w14:paraId="7BEC2C5F" w14:textId="093137DD"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47,9</w:t>
            </w:r>
            <w:r w:rsidR="004B09B0">
              <w:rPr>
                <w:rFonts w:ascii="Arial" w:hAnsi="Arial" w:cs="Arial"/>
                <w:sz w:val="24"/>
              </w:rPr>
              <w:t xml:space="preserve"> </w:t>
            </w:r>
            <w:r w:rsidRPr="008342FF">
              <w:rPr>
                <w:rFonts w:ascii="Arial" w:hAnsi="Arial" w:cs="Arial"/>
                <w:sz w:val="24"/>
              </w:rPr>
              <w:t>±</w:t>
            </w:r>
            <w:r>
              <w:rPr>
                <w:rFonts w:ascii="Arial" w:hAnsi="Arial" w:cs="Arial"/>
                <w:sz w:val="24"/>
              </w:rPr>
              <w:t xml:space="preserve"> </w:t>
            </w:r>
            <w:r w:rsidRPr="008342FF">
              <w:rPr>
                <w:rFonts w:ascii="Arial" w:hAnsi="Arial" w:cs="Arial"/>
                <w:sz w:val="24"/>
              </w:rPr>
              <w:t>3,4</w:t>
            </w:r>
          </w:p>
        </w:tc>
        <w:tc>
          <w:tcPr>
            <w:tcW w:w="1760" w:type="dxa"/>
            <w:vAlign w:val="center"/>
          </w:tcPr>
          <w:p w14:paraId="2E6F26E2" w14:textId="0C9F4A19"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12,5</w:t>
            </w:r>
            <w:r w:rsidR="004B09B0">
              <w:rPr>
                <w:rFonts w:ascii="Arial" w:hAnsi="Arial" w:cs="Arial"/>
                <w:sz w:val="24"/>
              </w:rPr>
              <w:t xml:space="preserve"> </w:t>
            </w:r>
            <w:r w:rsidRPr="008342FF">
              <w:rPr>
                <w:rFonts w:ascii="Arial" w:hAnsi="Arial" w:cs="Arial"/>
                <w:sz w:val="24"/>
              </w:rPr>
              <w:t>±</w:t>
            </w:r>
            <w:r>
              <w:rPr>
                <w:rFonts w:ascii="Arial" w:hAnsi="Arial" w:cs="Arial"/>
                <w:sz w:val="24"/>
              </w:rPr>
              <w:t xml:space="preserve"> </w:t>
            </w:r>
            <w:r w:rsidRPr="008342FF">
              <w:rPr>
                <w:rFonts w:ascii="Arial" w:hAnsi="Arial" w:cs="Arial"/>
                <w:sz w:val="24"/>
              </w:rPr>
              <w:t>0,4</w:t>
            </w:r>
          </w:p>
        </w:tc>
        <w:tc>
          <w:tcPr>
            <w:tcW w:w="1760" w:type="dxa"/>
            <w:vAlign w:val="center"/>
          </w:tcPr>
          <w:p w14:paraId="79337501" w14:textId="42FB2AB7"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2,31</w:t>
            </w:r>
            <w:r w:rsidR="004B09B0">
              <w:rPr>
                <w:rFonts w:ascii="Arial" w:hAnsi="Arial" w:cs="Arial"/>
                <w:sz w:val="24"/>
              </w:rPr>
              <w:t xml:space="preserve"> </w:t>
            </w:r>
            <w:r w:rsidRPr="008342FF">
              <w:rPr>
                <w:rFonts w:ascii="Arial" w:hAnsi="Arial" w:cs="Arial"/>
                <w:sz w:val="24"/>
              </w:rPr>
              <w:t>±</w:t>
            </w:r>
            <w:r>
              <w:rPr>
                <w:rFonts w:ascii="Arial" w:hAnsi="Arial" w:cs="Arial"/>
                <w:sz w:val="24"/>
              </w:rPr>
              <w:t xml:space="preserve"> </w:t>
            </w:r>
            <w:r w:rsidRPr="008342FF">
              <w:rPr>
                <w:rFonts w:ascii="Arial" w:hAnsi="Arial" w:cs="Arial"/>
                <w:sz w:val="24"/>
              </w:rPr>
              <w:t>0,3</w:t>
            </w:r>
          </w:p>
        </w:tc>
        <w:tc>
          <w:tcPr>
            <w:tcW w:w="1760" w:type="dxa"/>
            <w:vAlign w:val="center"/>
          </w:tcPr>
          <w:p w14:paraId="461C9D73" w14:textId="5663C7FD"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37,2</w:t>
            </w:r>
            <w:r w:rsidR="004B09B0">
              <w:rPr>
                <w:rFonts w:ascii="Arial" w:hAnsi="Arial" w:cs="Arial"/>
                <w:sz w:val="24"/>
              </w:rPr>
              <w:t xml:space="preserve"> </w:t>
            </w:r>
            <w:r w:rsidRPr="008342FF">
              <w:rPr>
                <w:rFonts w:ascii="Arial" w:hAnsi="Arial" w:cs="Arial"/>
                <w:sz w:val="24"/>
              </w:rPr>
              <w:t>±</w:t>
            </w:r>
            <w:r>
              <w:rPr>
                <w:rFonts w:ascii="Arial" w:hAnsi="Arial" w:cs="Arial"/>
                <w:sz w:val="24"/>
              </w:rPr>
              <w:t xml:space="preserve"> </w:t>
            </w:r>
            <w:r w:rsidRPr="008342FF">
              <w:rPr>
                <w:rFonts w:ascii="Arial" w:hAnsi="Arial" w:cs="Arial"/>
                <w:sz w:val="24"/>
              </w:rPr>
              <w:t>3,2</w:t>
            </w:r>
          </w:p>
        </w:tc>
      </w:tr>
      <w:tr w:rsidR="008342FF" w14:paraId="5E3B7AAE" w14:textId="77777777" w:rsidTr="00632FB0">
        <w:trPr>
          <w:trHeight w:val="441"/>
        </w:trPr>
        <w:tc>
          <w:tcPr>
            <w:tcW w:w="1760" w:type="dxa"/>
            <w:vAlign w:val="center"/>
          </w:tcPr>
          <w:p w14:paraId="3D17537C" w14:textId="77777777" w:rsidR="008342FF" w:rsidRPr="008342FF" w:rsidRDefault="008342FF" w:rsidP="008342FF">
            <w:pPr>
              <w:widowControl w:val="0"/>
              <w:autoSpaceDE w:val="0"/>
              <w:autoSpaceDN w:val="0"/>
              <w:adjustRightInd w:val="0"/>
              <w:spacing w:line="360" w:lineRule="auto"/>
              <w:jc w:val="center"/>
              <w:rPr>
                <w:rFonts w:ascii="Arial" w:hAnsi="Arial" w:cs="Arial"/>
                <w:b/>
                <w:sz w:val="24"/>
              </w:rPr>
            </w:pPr>
            <w:r w:rsidRPr="008342FF">
              <w:rPr>
                <w:rFonts w:ascii="Arial" w:hAnsi="Arial" w:cs="Arial"/>
                <w:b/>
                <w:sz w:val="24"/>
              </w:rPr>
              <w:t>Vzorka 6</w:t>
            </w:r>
          </w:p>
        </w:tc>
        <w:tc>
          <w:tcPr>
            <w:tcW w:w="1760" w:type="dxa"/>
            <w:vAlign w:val="center"/>
          </w:tcPr>
          <w:p w14:paraId="42EA7E0F" w14:textId="4038DB13"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56,4</w:t>
            </w:r>
            <w:r w:rsidR="004B09B0">
              <w:rPr>
                <w:rFonts w:ascii="Arial" w:hAnsi="Arial" w:cs="Arial"/>
                <w:sz w:val="24"/>
              </w:rPr>
              <w:t xml:space="preserve"> </w:t>
            </w:r>
            <w:r w:rsidRPr="008342FF">
              <w:rPr>
                <w:rFonts w:ascii="Arial" w:hAnsi="Arial" w:cs="Arial"/>
                <w:sz w:val="24"/>
              </w:rPr>
              <w:t>±</w:t>
            </w:r>
            <w:r>
              <w:rPr>
                <w:rFonts w:ascii="Arial" w:hAnsi="Arial" w:cs="Arial"/>
                <w:sz w:val="24"/>
              </w:rPr>
              <w:t xml:space="preserve"> </w:t>
            </w:r>
            <w:r w:rsidRPr="008342FF">
              <w:rPr>
                <w:rFonts w:ascii="Arial" w:hAnsi="Arial" w:cs="Arial"/>
                <w:sz w:val="24"/>
              </w:rPr>
              <w:t>1,2</w:t>
            </w:r>
          </w:p>
        </w:tc>
        <w:tc>
          <w:tcPr>
            <w:tcW w:w="1760" w:type="dxa"/>
            <w:vAlign w:val="center"/>
          </w:tcPr>
          <w:p w14:paraId="38F2E043" w14:textId="60392DCF"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12,3</w:t>
            </w:r>
            <w:r w:rsidR="004B09B0">
              <w:rPr>
                <w:rFonts w:ascii="Arial" w:hAnsi="Arial" w:cs="Arial"/>
                <w:sz w:val="24"/>
              </w:rPr>
              <w:t xml:space="preserve"> </w:t>
            </w:r>
            <w:r w:rsidRPr="008342FF">
              <w:rPr>
                <w:rFonts w:ascii="Arial" w:hAnsi="Arial" w:cs="Arial"/>
                <w:sz w:val="24"/>
              </w:rPr>
              <w:t>±</w:t>
            </w:r>
            <w:r>
              <w:rPr>
                <w:rFonts w:ascii="Arial" w:hAnsi="Arial" w:cs="Arial"/>
                <w:sz w:val="24"/>
              </w:rPr>
              <w:t xml:space="preserve"> </w:t>
            </w:r>
            <w:r w:rsidRPr="008342FF">
              <w:rPr>
                <w:rFonts w:ascii="Arial" w:hAnsi="Arial" w:cs="Arial"/>
                <w:sz w:val="24"/>
              </w:rPr>
              <w:t>0,3</w:t>
            </w:r>
          </w:p>
        </w:tc>
        <w:tc>
          <w:tcPr>
            <w:tcW w:w="1760" w:type="dxa"/>
            <w:vAlign w:val="center"/>
          </w:tcPr>
          <w:p w14:paraId="589249DF" w14:textId="38A28672"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0,98</w:t>
            </w:r>
            <w:r w:rsidR="004B09B0">
              <w:rPr>
                <w:rFonts w:ascii="Arial" w:hAnsi="Arial" w:cs="Arial"/>
                <w:sz w:val="24"/>
              </w:rPr>
              <w:t xml:space="preserve"> </w:t>
            </w:r>
            <w:r w:rsidRPr="008342FF">
              <w:rPr>
                <w:rFonts w:ascii="Arial" w:hAnsi="Arial" w:cs="Arial"/>
                <w:sz w:val="24"/>
              </w:rPr>
              <w:t>±</w:t>
            </w:r>
            <w:r>
              <w:rPr>
                <w:rFonts w:ascii="Arial" w:hAnsi="Arial" w:cs="Arial"/>
                <w:sz w:val="24"/>
              </w:rPr>
              <w:t xml:space="preserve"> </w:t>
            </w:r>
            <w:r w:rsidRPr="008342FF">
              <w:rPr>
                <w:rFonts w:ascii="Arial" w:hAnsi="Arial" w:cs="Arial"/>
                <w:sz w:val="24"/>
              </w:rPr>
              <w:t>1,2</w:t>
            </w:r>
          </w:p>
        </w:tc>
        <w:tc>
          <w:tcPr>
            <w:tcW w:w="1760" w:type="dxa"/>
            <w:vAlign w:val="center"/>
          </w:tcPr>
          <w:p w14:paraId="7F28E08D" w14:textId="4E0CA6B2" w:rsidR="008342FF" w:rsidRPr="008342FF" w:rsidRDefault="008342FF" w:rsidP="008342FF">
            <w:pPr>
              <w:widowControl w:val="0"/>
              <w:autoSpaceDE w:val="0"/>
              <w:autoSpaceDN w:val="0"/>
              <w:adjustRightInd w:val="0"/>
              <w:spacing w:line="360" w:lineRule="auto"/>
              <w:jc w:val="center"/>
              <w:rPr>
                <w:rFonts w:ascii="Arial" w:hAnsi="Arial" w:cs="Arial"/>
                <w:sz w:val="24"/>
              </w:rPr>
            </w:pPr>
            <w:r w:rsidRPr="008342FF">
              <w:rPr>
                <w:rFonts w:ascii="Arial" w:hAnsi="Arial" w:cs="Arial"/>
                <w:sz w:val="24"/>
              </w:rPr>
              <w:t>30,3</w:t>
            </w:r>
            <w:r w:rsidR="004B09B0">
              <w:rPr>
                <w:rFonts w:ascii="Arial" w:hAnsi="Arial" w:cs="Arial"/>
                <w:sz w:val="24"/>
              </w:rPr>
              <w:t xml:space="preserve"> </w:t>
            </w:r>
            <w:r w:rsidRPr="008342FF">
              <w:rPr>
                <w:rFonts w:ascii="Arial" w:hAnsi="Arial" w:cs="Arial"/>
                <w:sz w:val="24"/>
              </w:rPr>
              <w:t>±</w:t>
            </w:r>
            <w:r>
              <w:rPr>
                <w:rFonts w:ascii="Arial" w:hAnsi="Arial" w:cs="Arial"/>
                <w:sz w:val="24"/>
              </w:rPr>
              <w:t xml:space="preserve"> </w:t>
            </w:r>
            <w:r w:rsidRPr="008342FF">
              <w:rPr>
                <w:rFonts w:ascii="Arial" w:hAnsi="Arial" w:cs="Arial"/>
                <w:sz w:val="24"/>
              </w:rPr>
              <w:t>0,8</w:t>
            </w:r>
          </w:p>
        </w:tc>
      </w:tr>
    </w:tbl>
    <w:p w14:paraId="2ADE4FFC" w14:textId="77777777" w:rsidR="008342FF" w:rsidRDefault="008342FF" w:rsidP="00064B0E">
      <w:pPr>
        <w:spacing w:line="360" w:lineRule="auto"/>
        <w:jc w:val="both"/>
        <w:rPr>
          <w:rFonts w:ascii="Times New Roman" w:hAnsi="Times New Roman" w:cs="Times New Roman"/>
          <w:sz w:val="24"/>
        </w:rPr>
      </w:pPr>
    </w:p>
    <w:p w14:paraId="2DAF4A2B" w14:textId="2DDB6858" w:rsidR="005172D5" w:rsidRDefault="005172D5" w:rsidP="00064B0E">
      <w:pPr>
        <w:spacing w:line="360" w:lineRule="auto"/>
        <w:jc w:val="both"/>
        <w:rPr>
          <w:rFonts w:ascii="Times New Roman" w:hAnsi="Times New Roman" w:cs="Times New Roman"/>
          <w:sz w:val="24"/>
        </w:rPr>
      </w:pPr>
      <w:r w:rsidRPr="005172D5">
        <w:rPr>
          <w:rFonts w:ascii="Times New Roman" w:hAnsi="Times New Roman" w:cs="Times New Roman"/>
          <w:b/>
          <w:sz w:val="24"/>
        </w:rPr>
        <w:t>Tabuľka č.5:</w:t>
      </w:r>
      <w:r>
        <w:rPr>
          <w:rFonts w:ascii="Times New Roman" w:hAnsi="Times New Roman" w:cs="Times New Roman"/>
          <w:sz w:val="24"/>
        </w:rPr>
        <w:t xml:space="preserve"> Prvková analýza vzoriek 1</w:t>
      </w:r>
      <w:r w:rsidR="00B75D76">
        <w:rPr>
          <w:rFonts w:ascii="Times New Roman" w:hAnsi="Times New Roman" w:cs="Times New Roman"/>
          <w:sz w:val="24"/>
        </w:rPr>
        <w:t xml:space="preserve"> </w:t>
      </w:r>
      <w:r>
        <w:rPr>
          <w:rFonts w:ascii="Times New Roman" w:hAnsi="Times New Roman" w:cs="Times New Roman"/>
          <w:sz w:val="24"/>
        </w:rPr>
        <w:t>-</w:t>
      </w:r>
      <w:r w:rsidR="00B75D76">
        <w:rPr>
          <w:rFonts w:ascii="Times New Roman" w:hAnsi="Times New Roman" w:cs="Times New Roman"/>
          <w:sz w:val="24"/>
        </w:rPr>
        <w:t xml:space="preserve"> </w:t>
      </w:r>
      <w:r>
        <w:rPr>
          <w:rFonts w:ascii="Times New Roman" w:hAnsi="Times New Roman" w:cs="Times New Roman"/>
          <w:sz w:val="24"/>
        </w:rPr>
        <w:t>6 po opracovaní plazmou po dobu 15 minút</w:t>
      </w:r>
    </w:p>
    <w:tbl>
      <w:tblPr>
        <w:tblStyle w:val="Mriekatabuky"/>
        <w:tblW w:w="0" w:type="auto"/>
        <w:tblLook w:val="04A0" w:firstRow="1" w:lastRow="0" w:firstColumn="1" w:lastColumn="0" w:noHBand="0" w:noVBand="1"/>
      </w:tblPr>
      <w:tblGrid>
        <w:gridCol w:w="1710"/>
        <w:gridCol w:w="1710"/>
        <w:gridCol w:w="1710"/>
        <w:gridCol w:w="1710"/>
        <w:gridCol w:w="1710"/>
      </w:tblGrid>
      <w:tr w:rsidR="005172D5" w:rsidRPr="00041926" w14:paraId="52F70518" w14:textId="77777777" w:rsidTr="00632FB0">
        <w:tc>
          <w:tcPr>
            <w:tcW w:w="1710" w:type="dxa"/>
          </w:tcPr>
          <w:p w14:paraId="38BD225F" w14:textId="77777777" w:rsidR="005172D5" w:rsidRPr="005172D5" w:rsidRDefault="005172D5" w:rsidP="005172D5">
            <w:pPr>
              <w:widowControl w:val="0"/>
              <w:autoSpaceDE w:val="0"/>
              <w:autoSpaceDN w:val="0"/>
              <w:adjustRightInd w:val="0"/>
              <w:spacing w:line="360" w:lineRule="auto"/>
              <w:jc w:val="center"/>
              <w:rPr>
                <w:rFonts w:ascii="Arial" w:hAnsi="Arial" w:cs="Arial"/>
                <w:b/>
                <w:sz w:val="24"/>
              </w:rPr>
            </w:pPr>
            <w:proofErr w:type="spellStart"/>
            <w:r w:rsidRPr="005172D5">
              <w:rPr>
                <w:rFonts w:ascii="Arial" w:hAnsi="Arial" w:cs="Arial"/>
                <w:b/>
                <w:sz w:val="24"/>
              </w:rPr>
              <w:t>Wt</w:t>
            </w:r>
            <w:proofErr w:type="spellEnd"/>
            <w:r w:rsidRPr="005172D5">
              <w:rPr>
                <w:rFonts w:ascii="Arial" w:hAnsi="Arial" w:cs="Arial"/>
                <w:b/>
                <w:sz w:val="24"/>
              </w:rPr>
              <w:t>%</w:t>
            </w:r>
          </w:p>
        </w:tc>
        <w:tc>
          <w:tcPr>
            <w:tcW w:w="1710" w:type="dxa"/>
          </w:tcPr>
          <w:p w14:paraId="4ADC6CAE" w14:textId="77777777" w:rsidR="005172D5" w:rsidRPr="005172D5" w:rsidRDefault="005172D5" w:rsidP="005172D5">
            <w:pPr>
              <w:widowControl w:val="0"/>
              <w:autoSpaceDE w:val="0"/>
              <w:autoSpaceDN w:val="0"/>
              <w:adjustRightInd w:val="0"/>
              <w:spacing w:line="360" w:lineRule="auto"/>
              <w:jc w:val="center"/>
              <w:rPr>
                <w:rFonts w:ascii="Arial" w:hAnsi="Arial" w:cs="Arial"/>
                <w:b/>
                <w:sz w:val="24"/>
              </w:rPr>
            </w:pPr>
            <w:r w:rsidRPr="005172D5">
              <w:rPr>
                <w:rFonts w:ascii="Arial" w:hAnsi="Arial" w:cs="Arial"/>
                <w:b/>
                <w:sz w:val="24"/>
              </w:rPr>
              <w:t>C</w:t>
            </w:r>
          </w:p>
        </w:tc>
        <w:tc>
          <w:tcPr>
            <w:tcW w:w="1710" w:type="dxa"/>
          </w:tcPr>
          <w:p w14:paraId="054224B5" w14:textId="77777777" w:rsidR="005172D5" w:rsidRPr="005172D5" w:rsidRDefault="005172D5" w:rsidP="005172D5">
            <w:pPr>
              <w:widowControl w:val="0"/>
              <w:autoSpaceDE w:val="0"/>
              <w:autoSpaceDN w:val="0"/>
              <w:adjustRightInd w:val="0"/>
              <w:spacing w:line="360" w:lineRule="auto"/>
              <w:jc w:val="center"/>
              <w:rPr>
                <w:rFonts w:ascii="Arial" w:hAnsi="Arial" w:cs="Arial"/>
                <w:b/>
                <w:sz w:val="24"/>
              </w:rPr>
            </w:pPr>
            <w:r w:rsidRPr="005172D5">
              <w:rPr>
                <w:rFonts w:ascii="Arial" w:hAnsi="Arial" w:cs="Arial"/>
                <w:b/>
                <w:sz w:val="24"/>
              </w:rPr>
              <w:t>N</w:t>
            </w:r>
          </w:p>
        </w:tc>
        <w:tc>
          <w:tcPr>
            <w:tcW w:w="1710" w:type="dxa"/>
          </w:tcPr>
          <w:p w14:paraId="5586F0E5" w14:textId="77777777" w:rsidR="005172D5" w:rsidRPr="005172D5" w:rsidRDefault="005172D5" w:rsidP="005172D5">
            <w:pPr>
              <w:widowControl w:val="0"/>
              <w:autoSpaceDE w:val="0"/>
              <w:autoSpaceDN w:val="0"/>
              <w:adjustRightInd w:val="0"/>
              <w:spacing w:line="360" w:lineRule="auto"/>
              <w:jc w:val="center"/>
              <w:rPr>
                <w:rFonts w:ascii="Arial" w:hAnsi="Arial" w:cs="Arial"/>
                <w:b/>
                <w:sz w:val="24"/>
              </w:rPr>
            </w:pPr>
            <w:r w:rsidRPr="005172D5">
              <w:rPr>
                <w:rFonts w:ascii="Arial" w:hAnsi="Arial" w:cs="Arial"/>
                <w:b/>
                <w:sz w:val="24"/>
              </w:rPr>
              <w:t>Al</w:t>
            </w:r>
          </w:p>
        </w:tc>
        <w:tc>
          <w:tcPr>
            <w:tcW w:w="1710" w:type="dxa"/>
          </w:tcPr>
          <w:p w14:paraId="34D4636C" w14:textId="77777777" w:rsidR="005172D5" w:rsidRPr="005172D5" w:rsidRDefault="005172D5" w:rsidP="005172D5">
            <w:pPr>
              <w:widowControl w:val="0"/>
              <w:autoSpaceDE w:val="0"/>
              <w:autoSpaceDN w:val="0"/>
              <w:adjustRightInd w:val="0"/>
              <w:spacing w:line="360" w:lineRule="auto"/>
              <w:jc w:val="center"/>
              <w:rPr>
                <w:rFonts w:ascii="Arial" w:hAnsi="Arial" w:cs="Arial"/>
                <w:b/>
                <w:sz w:val="24"/>
              </w:rPr>
            </w:pPr>
            <w:r w:rsidRPr="005172D5">
              <w:rPr>
                <w:rFonts w:ascii="Arial" w:hAnsi="Arial" w:cs="Arial"/>
                <w:b/>
                <w:sz w:val="24"/>
              </w:rPr>
              <w:t>O</w:t>
            </w:r>
          </w:p>
        </w:tc>
      </w:tr>
      <w:tr w:rsidR="005172D5" w14:paraId="5A4EC473" w14:textId="77777777" w:rsidTr="00632FB0">
        <w:tc>
          <w:tcPr>
            <w:tcW w:w="1710" w:type="dxa"/>
          </w:tcPr>
          <w:p w14:paraId="698B41E8" w14:textId="77777777" w:rsidR="005172D5" w:rsidRPr="005172D5" w:rsidRDefault="005172D5" w:rsidP="005172D5">
            <w:pPr>
              <w:widowControl w:val="0"/>
              <w:autoSpaceDE w:val="0"/>
              <w:autoSpaceDN w:val="0"/>
              <w:adjustRightInd w:val="0"/>
              <w:spacing w:line="360" w:lineRule="auto"/>
              <w:jc w:val="center"/>
              <w:rPr>
                <w:rFonts w:ascii="Arial" w:hAnsi="Arial" w:cs="Arial"/>
                <w:b/>
                <w:sz w:val="24"/>
              </w:rPr>
            </w:pPr>
            <w:r w:rsidRPr="005172D5">
              <w:rPr>
                <w:rFonts w:ascii="Arial" w:hAnsi="Arial" w:cs="Arial"/>
                <w:b/>
                <w:sz w:val="24"/>
              </w:rPr>
              <w:t>Vzorka 1</w:t>
            </w:r>
          </w:p>
        </w:tc>
        <w:tc>
          <w:tcPr>
            <w:tcW w:w="1710" w:type="dxa"/>
          </w:tcPr>
          <w:p w14:paraId="1E6C5978" w14:textId="0EFDA8F1" w:rsidR="005172D5" w:rsidRPr="005172D5" w:rsidRDefault="005172D5" w:rsidP="005172D5">
            <w:pPr>
              <w:widowControl w:val="0"/>
              <w:autoSpaceDE w:val="0"/>
              <w:autoSpaceDN w:val="0"/>
              <w:adjustRightInd w:val="0"/>
              <w:spacing w:line="360" w:lineRule="auto"/>
              <w:jc w:val="center"/>
              <w:rPr>
                <w:rFonts w:ascii="Arial" w:hAnsi="Arial" w:cs="Arial"/>
                <w:sz w:val="24"/>
              </w:rPr>
            </w:pPr>
            <w:r w:rsidRPr="005172D5">
              <w:rPr>
                <w:rFonts w:ascii="Arial" w:hAnsi="Arial" w:cs="Arial"/>
                <w:sz w:val="24"/>
              </w:rPr>
              <w:t>65,3</w:t>
            </w:r>
            <w:r w:rsidR="004B09B0">
              <w:rPr>
                <w:rFonts w:ascii="Arial" w:hAnsi="Arial" w:cs="Arial"/>
                <w:sz w:val="24"/>
              </w:rPr>
              <w:t xml:space="preserve"> </w:t>
            </w:r>
            <w:r w:rsidRPr="005172D5">
              <w:rPr>
                <w:rFonts w:ascii="Arial" w:hAnsi="Arial" w:cs="Arial"/>
                <w:sz w:val="24"/>
              </w:rPr>
              <w:t>±</w:t>
            </w:r>
            <w:r w:rsidR="004B09B0">
              <w:rPr>
                <w:rFonts w:ascii="Arial" w:hAnsi="Arial" w:cs="Arial"/>
                <w:sz w:val="24"/>
              </w:rPr>
              <w:t xml:space="preserve"> </w:t>
            </w:r>
            <w:r w:rsidRPr="005172D5">
              <w:rPr>
                <w:rFonts w:ascii="Arial" w:hAnsi="Arial" w:cs="Arial"/>
                <w:sz w:val="24"/>
              </w:rPr>
              <w:t>3,0</w:t>
            </w:r>
          </w:p>
        </w:tc>
        <w:tc>
          <w:tcPr>
            <w:tcW w:w="1710" w:type="dxa"/>
          </w:tcPr>
          <w:p w14:paraId="3DB1118F" w14:textId="77777777" w:rsidR="005172D5" w:rsidRPr="005172D5" w:rsidRDefault="005172D5" w:rsidP="005172D5">
            <w:pPr>
              <w:widowControl w:val="0"/>
              <w:autoSpaceDE w:val="0"/>
              <w:autoSpaceDN w:val="0"/>
              <w:adjustRightInd w:val="0"/>
              <w:spacing w:line="360" w:lineRule="auto"/>
              <w:jc w:val="center"/>
              <w:rPr>
                <w:rFonts w:ascii="Arial" w:hAnsi="Arial" w:cs="Arial"/>
                <w:sz w:val="24"/>
              </w:rPr>
            </w:pPr>
            <w:r w:rsidRPr="005172D5">
              <w:rPr>
                <w:rFonts w:ascii="Arial" w:hAnsi="Arial" w:cs="Arial"/>
                <w:sz w:val="24"/>
              </w:rPr>
              <w:t>-</w:t>
            </w:r>
          </w:p>
        </w:tc>
        <w:tc>
          <w:tcPr>
            <w:tcW w:w="1710" w:type="dxa"/>
          </w:tcPr>
          <w:p w14:paraId="4CFB60EF" w14:textId="77777777" w:rsidR="005172D5" w:rsidRPr="005172D5" w:rsidRDefault="005172D5" w:rsidP="005172D5">
            <w:pPr>
              <w:widowControl w:val="0"/>
              <w:autoSpaceDE w:val="0"/>
              <w:autoSpaceDN w:val="0"/>
              <w:adjustRightInd w:val="0"/>
              <w:spacing w:line="360" w:lineRule="auto"/>
              <w:jc w:val="center"/>
              <w:rPr>
                <w:rFonts w:ascii="Arial" w:hAnsi="Arial" w:cs="Arial"/>
                <w:sz w:val="24"/>
              </w:rPr>
            </w:pPr>
            <w:r w:rsidRPr="005172D5">
              <w:rPr>
                <w:rFonts w:ascii="Arial" w:hAnsi="Arial" w:cs="Arial"/>
                <w:sz w:val="24"/>
              </w:rPr>
              <w:t>-</w:t>
            </w:r>
          </w:p>
        </w:tc>
        <w:tc>
          <w:tcPr>
            <w:tcW w:w="1710" w:type="dxa"/>
          </w:tcPr>
          <w:p w14:paraId="62C27D53" w14:textId="5771366C" w:rsidR="005172D5" w:rsidRPr="005172D5" w:rsidRDefault="005172D5" w:rsidP="005172D5">
            <w:pPr>
              <w:widowControl w:val="0"/>
              <w:autoSpaceDE w:val="0"/>
              <w:autoSpaceDN w:val="0"/>
              <w:adjustRightInd w:val="0"/>
              <w:spacing w:line="360" w:lineRule="auto"/>
              <w:jc w:val="center"/>
              <w:rPr>
                <w:rFonts w:ascii="Arial" w:hAnsi="Arial" w:cs="Arial"/>
                <w:sz w:val="24"/>
              </w:rPr>
            </w:pPr>
            <w:r w:rsidRPr="005172D5">
              <w:rPr>
                <w:rFonts w:ascii="Arial" w:hAnsi="Arial" w:cs="Arial"/>
                <w:sz w:val="24"/>
              </w:rPr>
              <w:t>34,7</w:t>
            </w:r>
            <w:r w:rsidR="004B09B0">
              <w:rPr>
                <w:rFonts w:ascii="Arial" w:hAnsi="Arial" w:cs="Arial"/>
                <w:sz w:val="24"/>
              </w:rPr>
              <w:t xml:space="preserve"> </w:t>
            </w:r>
            <w:r w:rsidRPr="005172D5">
              <w:rPr>
                <w:rFonts w:ascii="Arial" w:hAnsi="Arial" w:cs="Arial"/>
                <w:sz w:val="24"/>
              </w:rPr>
              <w:t>±</w:t>
            </w:r>
            <w:r w:rsidR="004B09B0">
              <w:rPr>
                <w:rFonts w:ascii="Arial" w:hAnsi="Arial" w:cs="Arial"/>
                <w:sz w:val="24"/>
              </w:rPr>
              <w:t xml:space="preserve"> </w:t>
            </w:r>
            <w:r w:rsidRPr="005172D5">
              <w:rPr>
                <w:rFonts w:ascii="Arial" w:hAnsi="Arial" w:cs="Arial"/>
                <w:sz w:val="24"/>
              </w:rPr>
              <w:t>3,0</w:t>
            </w:r>
          </w:p>
        </w:tc>
      </w:tr>
      <w:tr w:rsidR="005172D5" w:rsidRPr="00E854A4" w14:paraId="5AC9C70A" w14:textId="77777777" w:rsidTr="00632FB0">
        <w:tc>
          <w:tcPr>
            <w:tcW w:w="1710" w:type="dxa"/>
          </w:tcPr>
          <w:p w14:paraId="1AD34DD1" w14:textId="77777777" w:rsidR="005172D5" w:rsidRPr="005172D5" w:rsidRDefault="005172D5" w:rsidP="005172D5">
            <w:pPr>
              <w:widowControl w:val="0"/>
              <w:autoSpaceDE w:val="0"/>
              <w:autoSpaceDN w:val="0"/>
              <w:adjustRightInd w:val="0"/>
              <w:spacing w:line="360" w:lineRule="auto"/>
              <w:jc w:val="center"/>
              <w:rPr>
                <w:rFonts w:ascii="Arial" w:hAnsi="Arial" w:cs="Arial"/>
                <w:b/>
                <w:sz w:val="24"/>
              </w:rPr>
            </w:pPr>
            <w:r w:rsidRPr="005172D5">
              <w:rPr>
                <w:rFonts w:ascii="Arial" w:hAnsi="Arial" w:cs="Arial"/>
                <w:b/>
                <w:sz w:val="24"/>
              </w:rPr>
              <w:t>Vzorka 2</w:t>
            </w:r>
          </w:p>
        </w:tc>
        <w:tc>
          <w:tcPr>
            <w:tcW w:w="1710" w:type="dxa"/>
          </w:tcPr>
          <w:p w14:paraId="375CFCD4" w14:textId="200030B0" w:rsidR="005172D5" w:rsidRPr="005172D5" w:rsidRDefault="005172D5" w:rsidP="005172D5">
            <w:pPr>
              <w:widowControl w:val="0"/>
              <w:autoSpaceDE w:val="0"/>
              <w:autoSpaceDN w:val="0"/>
              <w:adjustRightInd w:val="0"/>
              <w:spacing w:line="360" w:lineRule="auto"/>
              <w:jc w:val="center"/>
              <w:rPr>
                <w:rFonts w:ascii="Arial" w:hAnsi="Arial" w:cs="Arial"/>
                <w:sz w:val="24"/>
              </w:rPr>
            </w:pPr>
            <w:r w:rsidRPr="005172D5">
              <w:rPr>
                <w:rFonts w:ascii="Arial" w:hAnsi="Arial" w:cs="Arial"/>
                <w:sz w:val="24"/>
              </w:rPr>
              <w:t>67,0</w:t>
            </w:r>
            <w:r w:rsidR="004B09B0">
              <w:rPr>
                <w:rFonts w:ascii="Arial" w:hAnsi="Arial" w:cs="Arial"/>
                <w:sz w:val="24"/>
              </w:rPr>
              <w:t xml:space="preserve"> </w:t>
            </w:r>
            <w:r w:rsidRPr="005172D5">
              <w:rPr>
                <w:rFonts w:ascii="Arial" w:hAnsi="Arial" w:cs="Arial"/>
                <w:sz w:val="24"/>
              </w:rPr>
              <w:t>±</w:t>
            </w:r>
            <w:r w:rsidR="004B09B0">
              <w:rPr>
                <w:rFonts w:ascii="Arial" w:hAnsi="Arial" w:cs="Arial"/>
                <w:sz w:val="24"/>
              </w:rPr>
              <w:t xml:space="preserve"> </w:t>
            </w:r>
            <w:r w:rsidRPr="005172D5">
              <w:rPr>
                <w:rFonts w:ascii="Arial" w:hAnsi="Arial" w:cs="Arial"/>
                <w:sz w:val="24"/>
              </w:rPr>
              <w:t>4,9</w:t>
            </w:r>
          </w:p>
        </w:tc>
        <w:tc>
          <w:tcPr>
            <w:tcW w:w="1710" w:type="dxa"/>
          </w:tcPr>
          <w:p w14:paraId="055C29CF" w14:textId="77777777" w:rsidR="005172D5" w:rsidRPr="005172D5" w:rsidRDefault="005172D5" w:rsidP="005172D5">
            <w:pPr>
              <w:widowControl w:val="0"/>
              <w:autoSpaceDE w:val="0"/>
              <w:autoSpaceDN w:val="0"/>
              <w:adjustRightInd w:val="0"/>
              <w:spacing w:line="360" w:lineRule="auto"/>
              <w:jc w:val="center"/>
              <w:rPr>
                <w:rFonts w:ascii="Arial" w:hAnsi="Arial" w:cs="Arial"/>
                <w:sz w:val="24"/>
              </w:rPr>
            </w:pPr>
            <w:r w:rsidRPr="005172D5">
              <w:rPr>
                <w:rFonts w:ascii="Arial" w:hAnsi="Arial" w:cs="Arial"/>
                <w:sz w:val="24"/>
              </w:rPr>
              <w:t>-</w:t>
            </w:r>
          </w:p>
        </w:tc>
        <w:tc>
          <w:tcPr>
            <w:tcW w:w="1710" w:type="dxa"/>
          </w:tcPr>
          <w:p w14:paraId="3BBCA70B" w14:textId="77777777" w:rsidR="005172D5" w:rsidRPr="005172D5" w:rsidRDefault="005172D5" w:rsidP="005172D5">
            <w:pPr>
              <w:widowControl w:val="0"/>
              <w:autoSpaceDE w:val="0"/>
              <w:autoSpaceDN w:val="0"/>
              <w:adjustRightInd w:val="0"/>
              <w:spacing w:line="360" w:lineRule="auto"/>
              <w:jc w:val="center"/>
              <w:rPr>
                <w:rFonts w:ascii="Arial" w:hAnsi="Arial" w:cs="Arial"/>
                <w:sz w:val="24"/>
              </w:rPr>
            </w:pPr>
            <w:r w:rsidRPr="005172D5">
              <w:rPr>
                <w:rFonts w:ascii="Arial" w:hAnsi="Arial" w:cs="Arial"/>
                <w:sz w:val="24"/>
              </w:rPr>
              <w:t>-</w:t>
            </w:r>
          </w:p>
        </w:tc>
        <w:tc>
          <w:tcPr>
            <w:tcW w:w="1710" w:type="dxa"/>
          </w:tcPr>
          <w:p w14:paraId="4F61175A" w14:textId="4B8DCBBF" w:rsidR="005172D5" w:rsidRPr="005172D5" w:rsidRDefault="005172D5" w:rsidP="005172D5">
            <w:pPr>
              <w:widowControl w:val="0"/>
              <w:autoSpaceDE w:val="0"/>
              <w:autoSpaceDN w:val="0"/>
              <w:adjustRightInd w:val="0"/>
              <w:spacing w:line="360" w:lineRule="auto"/>
              <w:jc w:val="center"/>
              <w:rPr>
                <w:rFonts w:ascii="Arial" w:hAnsi="Arial" w:cs="Arial"/>
                <w:sz w:val="24"/>
              </w:rPr>
            </w:pPr>
            <w:r w:rsidRPr="005172D5">
              <w:rPr>
                <w:rFonts w:ascii="Arial" w:hAnsi="Arial" w:cs="Arial"/>
                <w:sz w:val="24"/>
              </w:rPr>
              <w:t>33,0</w:t>
            </w:r>
            <w:r w:rsidR="004B09B0">
              <w:rPr>
                <w:rFonts w:ascii="Arial" w:hAnsi="Arial" w:cs="Arial"/>
                <w:sz w:val="24"/>
              </w:rPr>
              <w:t xml:space="preserve"> </w:t>
            </w:r>
            <w:r w:rsidRPr="005172D5">
              <w:rPr>
                <w:rFonts w:ascii="Arial" w:hAnsi="Arial" w:cs="Arial"/>
                <w:sz w:val="24"/>
              </w:rPr>
              <w:t>±</w:t>
            </w:r>
            <w:r w:rsidR="004B09B0">
              <w:rPr>
                <w:rFonts w:ascii="Arial" w:hAnsi="Arial" w:cs="Arial"/>
                <w:sz w:val="24"/>
              </w:rPr>
              <w:t xml:space="preserve"> </w:t>
            </w:r>
            <w:r w:rsidRPr="005172D5">
              <w:rPr>
                <w:rFonts w:ascii="Arial" w:hAnsi="Arial" w:cs="Arial"/>
                <w:sz w:val="24"/>
              </w:rPr>
              <w:t>4,9</w:t>
            </w:r>
          </w:p>
        </w:tc>
      </w:tr>
      <w:tr w:rsidR="005172D5" w14:paraId="4E351AF4" w14:textId="77777777" w:rsidTr="00632FB0">
        <w:tc>
          <w:tcPr>
            <w:tcW w:w="1710" w:type="dxa"/>
          </w:tcPr>
          <w:p w14:paraId="09E5A154" w14:textId="77777777" w:rsidR="005172D5" w:rsidRPr="005172D5" w:rsidRDefault="005172D5" w:rsidP="005172D5">
            <w:pPr>
              <w:widowControl w:val="0"/>
              <w:autoSpaceDE w:val="0"/>
              <w:autoSpaceDN w:val="0"/>
              <w:adjustRightInd w:val="0"/>
              <w:spacing w:line="360" w:lineRule="auto"/>
              <w:jc w:val="center"/>
              <w:rPr>
                <w:rFonts w:ascii="Arial" w:hAnsi="Arial" w:cs="Arial"/>
                <w:b/>
                <w:sz w:val="24"/>
              </w:rPr>
            </w:pPr>
            <w:r w:rsidRPr="005172D5">
              <w:rPr>
                <w:rFonts w:ascii="Arial" w:hAnsi="Arial" w:cs="Arial"/>
                <w:b/>
                <w:sz w:val="24"/>
              </w:rPr>
              <w:t>Vzorka 3</w:t>
            </w:r>
          </w:p>
        </w:tc>
        <w:tc>
          <w:tcPr>
            <w:tcW w:w="1710" w:type="dxa"/>
          </w:tcPr>
          <w:p w14:paraId="496ACD0F" w14:textId="5A7996E0" w:rsidR="005172D5" w:rsidRPr="005172D5" w:rsidRDefault="005172D5" w:rsidP="005172D5">
            <w:pPr>
              <w:widowControl w:val="0"/>
              <w:autoSpaceDE w:val="0"/>
              <w:autoSpaceDN w:val="0"/>
              <w:adjustRightInd w:val="0"/>
              <w:spacing w:line="360" w:lineRule="auto"/>
              <w:jc w:val="center"/>
              <w:rPr>
                <w:rFonts w:ascii="Arial" w:hAnsi="Arial" w:cs="Arial"/>
                <w:sz w:val="24"/>
              </w:rPr>
            </w:pPr>
            <w:r w:rsidRPr="005172D5">
              <w:rPr>
                <w:rFonts w:ascii="Arial" w:hAnsi="Arial" w:cs="Arial"/>
                <w:sz w:val="24"/>
              </w:rPr>
              <w:t>56,9</w:t>
            </w:r>
            <w:r w:rsidR="004B09B0">
              <w:rPr>
                <w:rFonts w:ascii="Arial" w:hAnsi="Arial" w:cs="Arial"/>
                <w:sz w:val="24"/>
              </w:rPr>
              <w:t xml:space="preserve"> </w:t>
            </w:r>
            <w:r w:rsidRPr="005172D5">
              <w:rPr>
                <w:rFonts w:ascii="Arial" w:hAnsi="Arial" w:cs="Arial"/>
                <w:sz w:val="24"/>
              </w:rPr>
              <w:t>±</w:t>
            </w:r>
            <w:r w:rsidR="004B09B0">
              <w:rPr>
                <w:rFonts w:ascii="Arial" w:hAnsi="Arial" w:cs="Arial"/>
                <w:sz w:val="24"/>
              </w:rPr>
              <w:t xml:space="preserve"> </w:t>
            </w:r>
            <w:r w:rsidRPr="005172D5">
              <w:rPr>
                <w:rFonts w:ascii="Arial" w:hAnsi="Arial" w:cs="Arial"/>
                <w:sz w:val="24"/>
              </w:rPr>
              <w:t>2,1</w:t>
            </w:r>
          </w:p>
        </w:tc>
        <w:tc>
          <w:tcPr>
            <w:tcW w:w="1710" w:type="dxa"/>
          </w:tcPr>
          <w:p w14:paraId="2149A579" w14:textId="27696783" w:rsidR="005172D5" w:rsidRPr="005172D5" w:rsidRDefault="005172D5" w:rsidP="005172D5">
            <w:pPr>
              <w:widowControl w:val="0"/>
              <w:autoSpaceDE w:val="0"/>
              <w:autoSpaceDN w:val="0"/>
              <w:adjustRightInd w:val="0"/>
              <w:spacing w:line="360" w:lineRule="auto"/>
              <w:jc w:val="center"/>
              <w:rPr>
                <w:rFonts w:ascii="Arial" w:hAnsi="Arial" w:cs="Arial"/>
                <w:sz w:val="24"/>
              </w:rPr>
            </w:pPr>
            <w:r w:rsidRPr="005172D5">
              <w:rPr>
                <w:rFonts w:ascii="Arial" w:hAnsi="Arial" w:cs="Arial"/>
                <w:sz w:val="24"/>
              </w:rPr>
              <w:t>15,4</w:t>
            </w:r>
            <w:r w:rsidR="004B09B0">
              <w:rPr>
                <w:rFonts w:ascii="Arial" w:hAnsi="Arial" w:cs="Arial"/>
                <w:sz w:val="24"/>
              </w:rPr>
              <w:t xml:space="preserve"> </w:t>
            </w:r>
            <w:r w:rsidRPr="005172D5">
              <w:rPr>
                <w:rFonts w:ascii="Arial" w:hAnsi="Arial" w:cs="Arial"/>
                <w:sz w:val="24"/>
              </w:rPr>
              <w:t>±</w:t>
            </w:r>
            <w:r w:rsidR="004B09B0">
              <w:rPr>
                <w:rFonts w:ascii="Arial" w:hAnsi="Arial" w:cs="Arial"/>
                <w:sz w:val="24"/>
              </w:rPr>
              <w:t xml:space="preserve"> </w:t>
            </w:r>
            <w:r w:rsidRPr="005172D5">
              <w:rPr>
                <w:rFonts w:ascii="Arial" w:hAnsi="Arial" w:cs="Arial"/>
                <w:sz w:val="24"/>
              </w:rPr>
              <w:t>0,4</w:t>
            </w:r>
          </w:p>
        </w:tc>
        <w:tc>
          <w:tcPr>
            <w:tcW w:w="1710" w:type="dxa"/>
          </w:tcPr>
          <w:p w14:paraId="215DD173" w14:textId="40C6D78E" w:rsidR="005172D5" w:rsidRPr="005172D5" w:rsidRDefault="005172D5" w:rsidP="005172D5">
            <w:pPr>
              <w:widowControl w:val="0"/>
              <w:autoSpaceDE w:val="0"/>
              <w:autoSpaceDN w:val="0"/>
              <w:adjustRightInd w:val="0"/>
              <w:spacing w:line="360" w:lineRule="auto"/>
              <w:jc w:val="center"/>
              <w:rPr>
                <w:rFonts w:ascii="Arial" w:hAnsi="Arial" w:cs="Arial"/>
                <w:sz w:val="24"/>
              </w:rPr>
            </w:pPr>
            <w:r w:rsidRPr="005172D5">
              <w:rPr>
                <w:rFonts w:ascii="Arial" w:hAnsi="Arial" w:cs="Arial"/>
                <w:sz w:val="24"/>
              </w:rPr>
              <w:t>1,</w:t>
            </w:r>
            <w:r w:rsidR="004B09B0">
              <w:rPr>
                <w:rFonts w:ascii="Arial" w:hAnsi="Arial" w:cs="Arial"/>
                <w:sz w:val="24"/>
              </w:rPr>
              <w:t xml:space="preserve">4 </w:t>
            </w:r>
            <w:r w:rsidRPr="005172D5">
              <w:rPr>
                <w:rFonts w:ascii="Arial" w:hAnsi="Arial" w:cs="Arial"/>
                <w:sz w:val="24"/>
              </w:rPr>
              <w:t>±</w:t>
            </w:r>
            <w:r w:rsidR="004B09B0">
              <w:rPr>
                <w:rFonts w:ascii="Arial" w:hAnsi="Arial" w:cs="Arial"/>
                <w:sz w:val="24"/>
              </w:rPr>
              <w:t xml:space="preserve"> </w:t>
            </w:r>
            <w:r w:rsidRPr="005172D5">
              <w:rPr>
                <w:rFonts w:ascii="Arial" w:hAnsi="Arial" w:cs="Arial"/>
                <w:sz w:val="24"/>
              </w:rPr>
              <w:t>0,3</w:t>
            </w:r>
          </w:p>
        </w:tc>
        <w:tc>
          <w:tcPr>
            <w:tcW w:w="1710" w:type="dxa"/>
          </w:tcPr>
          <w:p w14:paraId="2738EEFD" w14:textId="164D2662" w:rsidR="005172D5" w:rsidRPr="005172D5" w:rsidRDefault="005172D5" w:rsidP="005172D5">
            <w:pPr>
              <w:widowControl w:val="0"/>
              <w:autoSpaceDE w:val="0"/>
              <w:autoSpaceDN w:val="0"/>
              <w:adjustRightInd w:val="0"/>
              <w:spacing w:line="360" w:lineRule="auto"/>
              <w:jc w:val="center"/>
              <w:rPr>
                <w:rFonts w:ascii="Arial" w:hAnsi="Arial" w:cs="Arial"/>
                <w:sz w:val="24"/>
              </w:rPr>
            </w:pPr>
            <w:r w:rsidRPr="005172D5">
              <w:rPr>
                <w:rFonts w:ascii="Arial" w:hAnsi="Arial" w:cs="Arial"/>
                <w:sz w:val="24"/>
              </w:rPr>
              <w:t>26,4</w:t>
            </w:r>
            <w:r w:rsidR="004B09B0">
              <w:rPr>
                <w:rFonts w:ascii="Arial" w:hAnsi="Arial" w:cs="Arial"/>
                <w:sz w:val="24"/>
              </w:rPr>
              <w:t xml:space="preserve"> </w:t>
            </w:r>
            <w:r w:rsidRPr="005172D5">
              <w:rPr>
                <w:rFonts w:ascii="Arial" w:hAnsi="Arial" w:cs="Arial"/>
                <w:sz w:val="24"/>
              </w:rPr>
              <w:t>±</w:t>
            </w:r>
            <w:r w:rsidR="004B09B0">
              <w:rPr>
                <w:rFonts w:ascii="Arial" w:hAnsi="Arial" w:cs="Arial"/>
                <w:sz w:val="24"/>
              </w:rPr>
              <w:t xml:space="preserve"> </w:t>
            </w:r>
            <w:r w:rsidRPr="005172D5">
              <w:rPr>
                <w:rFonts w:ascii="Arial" w:hAnsi="Arial" w:cs="Arial"/>
                <w:sz w:val="24"/>
              </w:rPr>
              <w:t>2,1</w:t>
            </w:r>
          </w:p>
        </w:tc>
      </w:tr>
      <w:tr w:rsidR="005172D5" w14:paraId="74612C83" w14:textId="77777777" w:rsidTr="00632FB0">
        <w:tc>
          <w:tcPr>
            <w:tcW w:w="1710" w:type="dxa"/>
          </w:tcPr>
          <w:p w14:paraId="6657E193" w14:textId="77777777" w:rsidR="005172D5" w:rsidRPr="005172D5" w:rsidRDefault="005172D5" w:rsidP="005172D5">
            <w:pPr>
              <w:widowControl w:val="0"/>
              <w:autoSpaceDE w:val="0"/>
              <w:autoSpaceDN w:val="0"/>
              <w:adjustRightInd w:val="0"/>
              <w:spacing w:line="360" w:lineRule="auto"/>
              <w:jc w:val="center"/>
              <w:rPr>
                <w:rFonts w:ascii="Arial" w:hAnsi="Arial" w:cs="Arial"/>
                <w:b/>
                <w:sz w:val="24"/>
              </w:rPr>
            </w:pPr>
            <w:r w:rsidRPr="005172D5">
              <w:rPr>
                <w:rFonts w:ascii="Arial" w:hAnsi="Arial" w:cs="Arial"/>
                <w:b/>
                <w:sz w:val="24"/>
              </w:rPr>
              <w:t>Vzorka 4</w:t>
            </w:r>
          </w:p>
        </w:tc>
        <w:tc>
          <w:tcPr>
            <w:tcW w:w="1710" w:type="dxa"/>
          </w:tcPr>
          <w:p w14:paraId="5475A38F" w14:textId="16BDCC82" w:rsidR="005172D5" w:rsidRPr="005172D5" w:rsidRDefault="005172D5" w:rsidP="005172D5">
            <w:pPr>
              <w:widowControl w:val="0"/>
              <w:autoSpaceDE w:val="0"/>
              <w:autoSpaceDN w:val="0"/>
              <w:adjustRightInd w:val="0"/>
              <w:spacing w:line="360" w:lineRule="auto"/>
              <w:jc w:val="center"/>
              <w:rPr>
                <w:rFonts w:ascii="Arial" w:hAnsi="Arial" w:cs="Arial"/>
                <w:sz w:val="24"/>
              </w:rPr>
            </w:pPr>
            <w:r w:rsidRPr="005172D5">
              <w:rPr>
                <w:rFonts w:ascii="Arial" w:hAnsi="Arial" w:cs="Arial"/>
                <w:sz w:val="24"/>
              </w:rPr>
              <w:t>80,2</w:t>
            </w:r>
            <w:r w:rsidR="004B09B0">
              <w:rPr>
                <w:rFonts w:ascii="Arial" w:hAnsi="Arial" w:cs="Arial"/>
                <w:sz w:val="24"/>
              </w:rPr>
              <w:t xml:space="preserve"> </w:t>
            </w:r>
            <w:r w:rsidRPr="005172D5">
              <w:rPr>
                <w:rFonts w:ascii="Arial" w:hAnsi="Arial" w:cs="Arial"/>
                <w:sz w:val="24"/>
              </w:rPr>
              <w:t>±</w:t>
            </w:r>
            <w:r w:rsidR="004B09B0">
              <w:rPr>
                <w:rFonts w:ascii="Arial" w:hAnsi="Arial" w:cs="Arial"/>
                <w:sz w:val="24"/>
              </w:rPr>
              <w:t xml:space="preserve"> </w:t>
            </w:r>
            <w:r w:rsidRPr="005172D5">
              <w:rPr>
                <w:rFonts w:ascii="Arial" w:hAnsi="Arial" w:cs="Arial"/>
                <w:sz w:val="24"/>
              </w:rPr>
              <w:t>2,7</w:t>
            </w:r>
          </w:p>
        </w:tc>
        <w:tc>
          <w:tcPr>
            <w:tcW w:w="1710" w:type="dxa"/>
          </w:tcPr>
          <w:p w14:paraId="40109903" w14:textId="5ADC037D" w:rsidR="005172D5" w:rsidRPr="005172D5" w:rsidRDefault="005172D5" w:rsidP="005172D5">
            <w:pPr>
              <w:widowControl w:val="0"/>
              <w:autoSpaceDE w:val="0"/>
              <w:autoSpaceDN w:val="0"/>
              <w:adjustRightInd w:val="0"/>
              <w:spacing w:line="360" w:lineRule="auto"/>
              <w:jc w:val="center"/>
              <w:rPr>
                <w:rFonts w:ascii="Arial" w:hAnsi="Arial" w:cs="Arial"/>
                <w:sz w:val="24"/>
              </w:rPr>
            </w:pPr>
            <w:r w:rsidRPr="005172D5">
              <w:rPr>
                <w:rFonts w:ascii="Arial" w:hAnsi="Arial" w:cs="Arial"/>
                <w:sz w:val="24"/>
              </w:rPr>
              <w:t>12,7</w:t>
            </w:r>
            <w:r w:rsidR="004B09B0">
              <w:rPr>
                <w:rFonts w:ascii="Arial" w:hAnsi="Arial" w:cs="Arial"/>
                <w:sz w:val="24"/>
              </w:rPr>
              <w:t xml:space="preserve"> </w:t>
            </w:r>
            <w:r w:rsidRPr="005172D5">
              <w:rPr>
                <w:rFonts w:ascii="Arial" w:hAnsi="Arial" w:cs="Arial"/>
                <w:sz w:val="24"/>
              </w:rPr>
              <w:t>±</w:t>
            </w:r>
            <w:r w:rsidR="004B09B0">
              <w:rPr>
                <w:rFonts w:ascii="Arial" w:hAnsi="Arial" w:cs="Arial"/>
                <w:sz w:val="24"/>
              </w:rPr>
              <w:t xml:space="preserve"> </w:t>
            </w:r>
            <w:r w:rsidRPr="005172D5">
              <w:rPr>
                <w:rFonts w:ascii="Arial" w:hAnsi="Arial" w:cs="Arial"/>
                <w:sz w:val="24"/>
              </w:rPr>
              <w:t>0,4</w:t>
            </w:r>
          </w:p>
        </w:tc>
        <w:tc>
          <w:tcPr>
            <w:tcW w:w="1710" w:type="dxa"/>
          </w:tcPr>
          <w:p w14:paraId="57CAEFCA" w14:textId="1ACBA412" w:rsidR="005172D5" w:rsidRPr="005172D5" w:rsidRDefault="005172D5" w:rsidP="005172D5">
            <w:pPr>
              <w:widowControl w:val="0"/>
              <w:autoSpaceDE w:val="0"/>
              <w:autoSpaceDN w:val="0"/>
              <w:adjustRightInd w:val="0"/>
              <w:spacing w:line="360" w:lineRule="auto"/>
              <w:jc w:val="center"/>
              <w:rPr>
                <w:rFonts w:ascii="Arial" w:hAnsi="Arial" w:cs="Arial"/>
                <w:sz w:val="24"/>
              </w:rPr>
            </w:pPr>
            <w:r w:rsidRPr="005172D5">
              <w:rPr>
                <w:rFonts w:ascii="Arial" w:hAnsi="Arial" w:cs="Arial"/>
                <w:sz w:val="24"/>
              </w:rPr>
              <w:t>0,</w:t>
            </w:r>
            <w:r w:rsidR="004B09B0">
              <w:rPr>
                <w:rFonts w:ascii="Arial" w:hAnsi="Arial" w:cs="Arial"/>
                <w:sz w:val="24"/>
              </w:rPr>
              <w:t xml:space="preserve">2 </w:t>
            </w:r>
            <w:r w:rsidRPr="005172D5">
              <w:rPr>
                <w:rFonts w:ascii="Arial" w:hAnsi="Arial" w:cs="Arial"/>
                <w:sz w:val="24"/>
              </w:rPr>
              <w:t>±</w:t>
            </w:r>
            <w:r w:rsidR="004B09B0">
              <w:rPr>
                <w:rFonts w:ascii="Arial" w:hAnsi="Arial" w:cs="Arial"/>
                <w:sz w:val="24"/>
              </w:rPr>
              <w:t xml:space="preserve"> </w:t>
            </w:r>
            <w:r w:rsidRPr="005172D5">
              <w:rPr>
                <w:rFonts w:ascii="Arial" w:hAnsi="Arial" w:cs="Arial"/>
                <w:sz w:val="24"/>
              </w:rPr>
              <w:t>0,1</w:t>
            </w:r>
          </w:p>
        </w:tc>
        <w:tc>
          <w:tcPr>
            <w:tcW w:w="1710" w:type="dxa"/>
          </w:tcPr>
          <w:p w14:paraId="1F5E0136" w14:textId="5A1B727C" w:rsidR="005172D5" w:rsidRPr="005172D5" w:rsidRDefault="005172D5" w:rsidP="005172D5">
            <w:pPr>
              <w:widowControl w:val="0"/>
              <w:autoSpaceDE w:val="0"/>
              <w:autoSpaceDN w:val="0"/>
              <w:adjustRightInd w:val="0"/>
              <w:spacing w:line="360" w:lineRule="auto"/>
              <w:jc w:val="center"/>
              <w:rPr>
                <w:rFonts w:ascii="Arial" w:hAnsi="Arial" w:cs="Arial"/>
                <w:sz w:val="24"/>
              </w:rPr>
            </w:pPr>
            <w:r w:rsidRPr="005172D5">
              <w:rPr>
                <w:rFonts w:ascii="Arial" w:hAnsi="Arial" w:cs="Arial"/>
                <w:sz w:val="24"/>
              </w:rPr>
              <w:t>6,99</w:t>
            </w:r>
            <w:r w:rsidR="004B09B0">
              <w:rPr>
                <w:rFonts w:ascii="Arial" w:hAnsi="Arial" w:cs="Arial"/>
                <w:sz w:val="24"/>
              </w:rPr>
              <w:t xml:space="preserve"> </w:t>
            </w:r>
            <w:r w:rsidRPr="005172D5">
              <w:rPr>
                <w:rFonts w:ascii="Arial" w:hAnsi="Arial" w:cs="Arial"/>
                <w:sz w:val="24"/>
              </w:rPr>
              <w:t>±</w:t>
            </w:r>
            <w:r w:rsidR="004B09B0">
              <w:rPr>
                <w:rFonts w:ascii="Arial" w:hAnsi="Arial" w:cs="Arial"/>
                <w:sz w:val="24"/>
              </w:rPr>
              <w:t xml:space="preserve"> </w:t>
            </w:r>
            <w:r w:rsidRPr="005172D5">
              <w:rPr>
                <w:rFonts w:ascii="Arial" w:hAnsi="Arial" w:cs="Arial"/>
                <w:sz w:val="24"/>
              </w:rPr>
              <w:t>2,6</w:t>
            </w:r>
          </w:p>
        </w:tc>
      </w:tr>
      <w:tr w:rsidR="005172D5" w14:paraId="52C77304" w14:textId="77777777" w:rsidTr="00632FB0">
        <w:tc>
          <w:tcPr>
            <w:tcW w:w="1710" w:type="dxa"/>
          </w:tcPr>
          <w:p w14:paraId="4EF58AC3" w14:textId="77777777" w:rsidR="005172D5" w:rsidRPr="005172D5" w:rsidRDefault="005172D5" w:rsidP="005172D5">
            <w:pPr>
              <w:widowControl w:val="0"/>
              <w:autoSpaceDE w:val="0"/>
              <w:autoSpaceDN w:val="0"/>
              <w:adjustRightInd w:val="0"/>
              <w:spacing w:line="360" w:lineRule="auto"/>
              <w:jc w:val="center"/>
              <w:rPr>
                <w:rFonts w:ascii="Arial" w:hAnsi="Arial" w:cs="Arial"/>
                <w:b/>
                <w:sz w:val="24"/>
              </w:rPr>
            </w:pPr>
            <w:r w:rsidRPr="005172D5">
              <w:rPr>
                <w:rFonts w:ascii="Arial" w:hAnsi="Arial" w:cs="Arial"/>
                <w:b/>
                <w:sz w:val="24"/>
              </w:rPr>
              <w:t>Vzorka 5</w:t>
            </w:r>
          </w:p>
        </w:tc>
        <w:tc>
          <w:tcPr>
            <w:tcW w:w="1710" w:type="dxa"/>
          </w:tcPr>
          <w:p w14:paraId="3CD92758" w14:textId="4D6F8817" w:rsidR="005172D5" w:rsidRPr="005172D5" w:rsidRDefault="005172D5" w:rsidP="005172D5">
            <w:pPr>
              <w:widowControl w:val="0"/>
              <w:autoSpaceDE w:val="0"/>
              <w:autoSpaceDN w:val="0"/>
              <w:adjustRightInd w:val="0"/>
              <w:spacing w:line="360" w:lineRule="auto"/>
              <w:jc w:val="center"/>
              <w:rPr>
                <w:rFonts w:ascii="Arial" w:hAnsi="Arial" w:cs="Arial"/>
                <w:sz w:val="24"/>
              </w:rPr>
            </w:pPr>
            <w:r w:rsidRPr="005172D5">
              <w:rPr>
                <w:rFonts w:ascii="Arial" w:hAnsi="Arial" w:cs="Arial"/>
                <w:sz w:val="24"/>
              </w:rPr>
              <w:t>63,</w:t>
            </w:r>
            <w:r w:rsidR="004B09B0">
              <w:rPr>
                <w:rFonts w:ascii="Arial" w:hAnsi="Arial" w:cs="Arial"/>
                <w:sz w:val="24"/>
              </w:rPr>
              <w:t xml:space="preserve">3 </w:t>
            </w:r>
            <w:r w:rsidRPr="005172D5">
              <w:rPr>
                <w:rFonts w:ascii="Arial" w:hAnsi="Arial" w:cs="Arial"/>
                <w:sz w:val="24"/>
              </w:rPr>
              <w:t>±</w:t>
            </w:r>
            <w:r w:rsidR="004B09B0">
              <w:rPr>
                <w:rFonts w:ascii="Arial" w:hAnsi="Arial" w:cs="Arial"/>
                <w:sz w:val="24"/>
              </w:rPr>
              <w:t xml:space="preserve"> </w:t>
            </w:r>
            <w:r w:rsidRPr="005172D5">
              <w:rPr>
                <w:rFonts w:ascii="Arial" w:hAnsi="Arial" w:cs="Arial"/>
                <w:sz w:val="24"/>
              </w:rPr>
              <w:t>4,4</w:t>
            </w:r>
          </w:p>
        </w:tc>
        <w:tc>
          <w:tcPr>
            <w:tcW w:w="1710" w:type="dxa"/>
          </w:tcPr>
          <w:p w14:paraId="71C71FE6" w14:textId="1CEDD819" w:rsidR="005172D5" w:rsidRPr="005172D5" w:rsidRDefault="005172D5" w:rsidP="005172D5">
            <w:pPr>
              <w:widowControl w:val="0"/>
              <w:autoSpaceDE w:val="0"/>
              <w:autoSpaceDN w:val="0"/>
              <w:adjustRightInd w:val="0"/>
              <w:spacing w:line="360" w:lineRule="auto"/>
              <w:jc w:val="center"/>
              <w:rPr>
                <w:rFonts w:ascii="Arial" w:hAnsi="Arial" w:cs="Arial"/>
                <w:sz w:val="24"/>
              </w:rPr>
            </w:pPr>
            <w:r w:rsidRPr="005172D5">
              <w:rPr>
                <w:rFonts w:ascii="Arial" w:hAnsi="Arial" w:cs="Arial"/>
                <w:sz w:val="24"/>
              </w:rPr>
              <w:t>15,7</w:t>
            </w:r>
            <w:r w:rsidR="004B09B0">
              <w:rPr>
                <w:rFonts w:ascii="Arial" w:hAnsi="Arial" w:cs="Arial"/>
                <w:sz w:val="24"/>
              </w:rPr>
              <w:t xml:space="preserve"> </w:t>
            </w:r>
            <w:r w:rsidRPr="005172D5">
              <w:rPr>
                <w:rFonts w:ascii="Arial" w:hAnsi="Arial" w:cs="Arial"/>
                <w:sz w:val="24"/>
              </w:rPr>
              <w:t>±</w:t>
            </w:r>
            <w:r w:rsidR="004B09B0">
              <w:rPr>
                <w:rFonts w:ascii="Arial" w:hAnsi="Arial" w:cs="Arial"/>
                <w:sz w:val="24"/>
              </w:rPr>
              <w:t xml:space="preserve"> </w:t>
            </w:r>
            <w:r w:rsidRPr="005172D5">
              <w:rPr>
                <w:rFonts w:ascii="Arial" w:hAnsi="Arial" w:cs="Arial"/>
                <w:sz w:val="24"/>
              </w:rPr>
              <w:t>0,5</w:t>
            </w:r>
          </w:p>
        </w:tc>
        <w:tc>
          <w:tcPr>
            <w:tcW w:w="1710" w:type="dxa"/>
          </w:tcPr>
          <w:p w14:paraId="7F1FBEF3" w14:textId="3AAF986E" w:rsidR="005172D5" w:rsidRPr="005172D5" w:rsidRDefault="005172D5" w:rsidP="005172D5">
            <w:pPr>
              <w:widowControl w:val="0"/>
              <w:autoSpaceDE w:val="0"/>
              <w:autoSpaceDN w:val="0"/>
              <w:adjustRightInd w:val="0"/>
              <w:spacing w:line="360" w:lineRule="auto"/>
              <w:jc w:val="center"/>
              <w:rPr>
                <w:rFonts w:ascii="Arial" w:hAnsi="Arial" w:cs="Arial"/>
                <w:sz w:val="24"/>
              </w:rPr>
            </w:pPr>
            <w:r w:rsidRPr="005172D5">
              <w:rPr>
                <w:rFonts w:ascii="Arial" w:hAnsi="Arial" w:cs="Arial"/>
                <w:sz w:val="24"/>
              </w:rPr>
              <w:t>0,8</w:t>
            </w:r>
            <w:r w:rsidR="004B09B0">
              <w:rPr>
                <w:rFonts w:ascii="Arial" w:hAnsi="Arial" w:cs="Arial"/>
                <w:sz w:val="24"/>
              </w:rPr>
              <w:t xml:space="preserve"> </w:t>
            </w:r>
            <w:r w:rsidRPr="005172D5">
              <w:rPr>
                <w:rFonts w:ascii="Arial" w:hAnsi="Arial" w:cs="Arial"/>
                <w:sz w:val="24"/>
              </w:rPr>
              <w:t>±</w:t>
            </w:r>
            <w:r w:rsidR="004B09B0">
              <w:rPr>
                <w:rFonts w:ascii="Arial" w:hAnsi="Arial" w:cs="Arial"/>
                <w:sz w:val="24"/>
              </w:rPr>
              <w:t xml:space="preserve"> </w:t>
            </w:r>
            <w:r w:rsidRPr="005172D5">
              <w:rPr>
                <w:rFonts w:ascii="Arial" w:hAnsi="Arial" w:cs="Arial"/>
                <w:sz w:val="24"/>
              </w:rPr>
              <w:t>0,2</w:t>
            </w:r>
          </w:p>
        </w:tc>
        <w:tc>
          <w:tcPr>
            <w:tcW w:w="1710" w:type="dxa"/>
          </w:tcPr>
          <w:p w14:paraId="7FED6EFA" w14:textId="3009151F" w:rsidR="005172D5" w:rsidRPr="005172D5" w:rsidRDefault="005172D5" w:rsidP="005172D5">
            <w:pPr>
              <w:widowControl w:val="0"/>
              <w:autoSpaceDE w:val="0"/>
              <w:autoSpaceDN w:val="0"/>
              <w:adjustRightInd w:val="0"/>
              <w:spacing w:line="360" w:lineRule="auto"/>
              <w:jc w:val="center"/>
              <w:rPr>
                <w:rFonts w:ascii="Arial" w:hAnsi="Arial" w:cs="Arial"/>
                <w:sz w:val="24"/>
              </w:rPr>
            </w:pPr>
            <w:r w:rsidRPr="005172D5">
              <w:rPr>
                <w:rFonts w:ascii="Arial" w:hAnsi="Arial" w:cs="Arial"/>
                <w:sz w:val="24"/>
              </w:rPr>
              <w:t>20,3</w:t>
            </w:r>
            <w:r w:rsidR="004B09B0">
              <w:rPr>
                <w:rFonts w:ascii="Arial" w:hAnsi="Arial" w:cs="Arial"/>
                <w:sz w:val="24"/>
              </w:rPr>
              <w:t xml:space="preserve"> </w:t>
            </w:r>
            <w:r w:rsidRPr="005172D5">
              <w:rPr>
                <w:rFonts w:ascii="Arial" w:hAnsi="Arial" w:cs="Arial"/>
                <w:sz w:val="24"/>
              </w:rPr>
              <w:t>±</w:t>
            </w:r>
            <w:r w:rsidR="004B09B0">
              <w:rPr>
                <w:rFonts w:ascii="Arial" w:hAnsi="Arial" w:cs="Arial"/>
                <w:sz w:val="24"/>
              </w:rPr>
              <w:t xml:space="preserve"> </w:t>
            </w:r>
            <w:r w:rsidRPr="005172D5">
              <w:rPr>
                <w:rFonts w:ascii="Arial" w:hAnsi="Arial" w:cs="Arial"/>
                <w:sz w:val="24"/>
              </w:rPr>
              <w:t>4,5</w:t>
            </w:r>
          </w:p>
        </w:tc>
      </w:tr>
      <w:tr w:rsidR="005172D5" w14:paraId="632846FC" w14:textId="77777777" w:rsidTr="00632FB0">
        <w:tc>
          <w:tcPr>
            <w:tcW w:w="1710" w:type="dxa"/>
          </w:tcPr>
          <w:p w14:paraId="48944695" w14:textId="77777777" w:rsidR="005172D5" w:rsidRPr="005172D5" w:rsidRDefault="005172D5" w:rsidP="005172D5">
            <w:pPr>
              <w:widowControl w:val="0"/>
              <w:autoSpaceDE w:val="0"/>
              <w:autoSpaceDN w:val="0"/>
              <w:adjustRightInd w:val="0"/>
              <w:spacing w:line="360" w:lineRule="auto"/>
              <w:jc w:val="center"/>
              <w:rPr>
                <w:rFonts w:ascii="Arial" w:hAnsi="Arial" w:cs="Arial"/>
                <w:b/>
                <w:sz w:val="24"/>
              </w:rPr>
            </w:pPr>
            <w:r w:rsidRPr="005172D5">
              <w:rPr>
                <w:rFonts w:ascii="Arial" w:hAnsi="Arial" w:cs="Arial"/>
                <w:b/>
                <w:sz w:val="24"/>
              </w:rPr>
              <w:t>Vzorka 6</w:t>
            </w:r>
          </w:p>
        </w:tc>
        <w:tc>
          <w:tcPr>
            <w:tcW w:w="1710" w:type="dxa"/>
          </w:tcPr>
          <w:p w14:paraId="7B648BB5" w14:textId="75B505AE" w:rsidR="005172D5" w:rsidRPr="005172D5" w:rsidRDefault="005172D5" w:rsidP="005172D5">
            <w:pPr>
              <w:widowControl w:val="0"/>
              <w:autoSpaceDE w:val="0"/>
              <w:autoSpaceDN w:val="0"/>
              <w:adjustRightInd w:val="0"/>
              <w:spacing w:line="360" w:lineRule="auto"/>
              <w:jc w:val="center"/>
              <w:rPr>
                <w:rFonts w:ascii="Arial" w:hAnsi="Arial" w:cs="Arial"/>
                <w:sz w:val="24"/>
              </w:rPr>
            </w:pPr>
            <w:r w:rsidRPr="005172D5">
              <w:rPr>
                <w:rFonts w:ascii="Arial" w:hAnsi="Arial" w:cs="Arial"/>
                <w:sz w:val="24"/>
              </w:rPr>
              <w:t>43,7</w:t>
            </w:r>
            <w:r w:rsidR="004B09B0">
              <w:rPr>
                <w:rFonts w:ascii="Arial" w:hAnsi="Arial" w:cs="Arial"/>
                <w:sz w:val="24"/>
              </w:rPr>
              <w:t xml:space="preserve"> </w:t>
            </w:r>
            <w:r w:rsidRPr="005172D5">
              <w:rPr>
                <w:rFonts w:ascii="Arial" w:hAnsi="Arial" w:cs="Arial"/>
                <w:sz w:val="24"/>
              </w:rPr>
              <w:t>±</w:t>
            </w:r>
            <w:r w:rsidR="004B09B0">
              <w:rPr>
                <w:rFonts w:ascii="Arial" w:hAnsi="Arial" w:cs="Arial"/>
                <w:sz w:val="24"/>
              </w:rPr>
              <w:t xml:space="preserve"> </w:t>
            </w:r>
            <w:r w:rsidRPr="005172D5">
              <w:rPr>
                <w:rFonts w:ascii="Arial" w:hAnsi="Arial" w:cs="Arial"/>
                <w:sz w:val="24"/>
              </w:rPr>
              <w:t>1,7</w:t>
            </w:r>
          </w:p>
        </w:tc>
        <w:tc>
          <w:tcPr>
            <w:tcW w:w="1710" w:type="dxa"/>
          </w:tcPr>
          <w:p w14:paraId="5B5086D4" w14:textId="0EDE94AC" w:rsidR="005172D5" w:rsidRPr="005172D5" w:rsidRDefault="005172D5" w:rsidP="005172D5">
            <w:pPr>
              <w:widowControl w:val="0"/>
              <w:autoSpaceDE w:val="0"/>
              <w:autoSpaceDN w:val="0"/>
              <w:adjustRightInd w:val="0"/>
              <w:spacing w:line="360" w:lineRule="auto"/>
              <w:jc w:val="center"/>
              <w:rPr>
                <w:rFonts w:ascii="Arial" w:hAnsi="Arial" w:cs="Arial"/>
                <w:sz w:val="24"/>
              </w:rPr>
            </w:pPr>
            <w:r w:rsidRPr="005172D5">
              <w:rPr>
                <w:rFonts w:ascii="Arial" w:hAnsi="Arial" w:cs="Arial"/>
                <w:sz w:val="24"/>
              </w:rPr>
              <w:t>14,2</w:t>
            </w:r>
            <w:r w:rsidR="004B09B0">
              <w:rPr>
                <w:rFonts w:ascii="Arial" w:hAnsi="Arial" w:cs="Arial"/>
                <w:sz w:val="24"/>
              </w:rPr>
              <w:t xml:space="preserve"> </w:t>
            </w:r>
            <w:r w:rsidRPr="005172D5">
              <w:rPr>
                <w:rFonts w:ascii="Arial" w:hAnsi="Arial" w:cs="Arial"/>
                <w:sz w:val="24"/>
              </w:rPr>
              <w:t>±</w:t>
            </w:r>
            <w:r w:rsidR="004B09B0">
              <w:rPr>
                <w:rFonts w:ascii="Arial" w:hAnsi="Arial" w:cs="Arial"/>
                <w:sz w:val="24"/>
              </w:rPr>
              <w:t xml:space="preserve"> </w:t>
            </w:r>
            <w:r w:rsidRPr="005172D5">
              <w:rPr>
                <w:rFonts w:ascii="Arial" w:hAnsi="Arial" w:cs="Arial"/>
                <w:sz w:val="24"/>
              </w:rPr>
              <w:t>0,4</w:t>
            </w:r>
          </w:p>
        </w:tc>
        <w:tc>
          <w:tcPr>
            <w:tcW w:w="1710" w:type="dxa"/>
          </w:tcPr>
          <w:p w14:paraId="3B515865" w14:textId="3D65D8DD" w:rsidR="005172D5" w:rsidRPr="005172D5" w:rsidRDefault="005172D5" w:rsidP="005172D5">
            <w:pPr>
              <w:widowControl w:val="0"/>
              <w:autoSpaceDE w:val="0"/>
              <w:autoSpaceDN w:val="0"/>
              <w:adjustRightInd w:val="0"/>
              <w:spacing w:line="360" w:lineRule="auto"/>
              <w:jc w:val="center"/>
              <w:rPr>
                <w:rFonts w:ascii="Arial" w:hAnsi="Arial" w:cs="Arial"/>
                <w:sz w:val="24"/>
              </w:rPr>
            </w:pPr>
            <w:r w:rsidRPr="005172D5">
              <w:rPr>
                <w:rFonts w:ascii="Arial" w:hAnsi="Arial" w:cs="Arial"/>
                <w:sz w:val="24"/>
              </w:rPr>
              <w:t>1,</w:t>
            </w:r>
            <w:r w:rsidR="004B09B0">
              <w:rPr>
                <w:rFonts w:ascii="Arial" w:hAnsi="Arial" w:cs="Arial"/>
                <w:sz w:val="24"/>
              </w:rPr>
              <w:t xml:space="preserve">9 </w:t>
            </w:r>
            <w:r w:rsidRPr="005172D5">
              <w:rPr>
                <w:rFonts w:ascii="Arial" w:hAnsi="Arial" w:cs="Arial"/>
                <w:sz w:val="24"/>
              </w:rPr>
              <w:t>±</w:t>
            </w:r>
            <w:r w:rsidR="004B09B0">
              <w:rPr>
                <w:rFonts w:ascii="Arial" w:hAnsi="Arial" w:cs="Arial"/>
                <w:sz w:val="24"/>
              </w:rPr>
              <w:t xml:space="preserve"> </w:t>
            </w:r>
            <w:r w:rsidRPr="005172D5">
              <w:rPr>
                <w:rFonts w:ascii="Arial" w:hAnsi="Arial" w:cs="Arial"/>
                <w:sz w:val="24"/>
              </w:rPr>
              <w:t>0,2</w:t>
            </w:r>
          </w:p>
        </w:tc>
        <w:tc>
          <w:tcPr>
            <w:tcW w:w="1710" w:type="dxa"/>
          </w:tcPr>
          <w:p w14:paraId="3AB8EB51" w14:textId="1EB1E516" w:rsidR="005172D5" w:rsidRPr="005172D5" w:rsidRDefault="005172D5" w:rsidP="005172D5">
            <w:pPr>
              <w:widowControl w:val="0"/>
              <w:autoSpaceDE w:val="0"/>
              <w:autoSpaceDN w:val="0"/>
              <w:adjustRightInd w:val="0"/>
              <w:spacing w:line="360" w:lineRule="auto"/>
              <w:jc w:val="center"/>
              <w:rPr>
                <w:rFonts w:ascii="Arial" w:hAnsi="Arial" w:cs="Arial"/>
                <w:sz w:val="24"/>
              </w:rPr>
            </w:pPr>
            <w:r w:rsidRPr="005172D5">
              <w:rPr>
                <w:rFonts w:ascii="Arial" w:hAnsi="Arial" w:cs="Arial"/>
                <w:sz w:val="24"/>
              </w:rPr>
              <w:t>40,2</w:t>
            </w:r>
            <w:r w:rsidR="004B09B0">
              <w:rPr>
                <w:rFonts w:ascii="Arial" w:hAnsi="Arial" w:cs="Arial"/>
                <w:sz w:val="24"/>
              </w:rPr>
              <w:t xml:space="preserve"> </w:t>
            </w:r>
            <w:r w:rsidRPr="005172D5">
              <w:rPr>
                <w:rFonts w:ascii="Arial" w:hAnsi="Arial" w:cs="Arial"/>
                <w:sz w:val="24"/>
              </w:rPr>
              <w:t>±</w:t>
            </w:r>
            <w:r w:rsidR="004B09B0">
              <w:rPr>
                <w:rFonts w:ascii="Arial" w:hAnsi="Arial" w:cs="Arial"/>
                <w:sz w:val="24"/>
              </w:rPr>
              <w:t xml:space="preserve"> </w:t>
            </w:r>
            <w:r w:rsidRPr="005172D5">
              <w:rPr>
                <w:rFonts w:ascii="Arial" w:hAnsi="Arial" w:cs="Arial"/>
                <w:sz w:val="24"/>
              </w:rPr>
              <w:t>1,9</w:t>
            </w:r>
          </w:p>
        </w:tc>
      </w:tr>
    </w:tbl>
    <w:p w14:paraId="1B38131B" w14:textId="77777777" w:rsidR="005172D5" w:rsidRDefault="005172D5" w:rsidP="005172D5">
      <w:pPr>
        <w:spacing w:line="360" w:lineRule="auto"/>
        <w:jc w:val="center"/>
        <w:rPr>
          <w:rFonts w:ascii="Times New Roman" w:hAnsi="Times New Roman" w:cs="Times New Roman"/>
          <w:sz w:val="24"/>
        </w:rPr>
      </w:pPr>
    </w:p>
    <w:p w14:paraId="5141B951" w14:textId="2B33F218" w:rsidR="000971F7" w:rsidRDefault="00D46216" w:rsidP="00064B0E">
      <w:pPr>
        <w:spacing w:line="360" w:lineRule="auto"/>
        <w:jc w:val="both"/>
        <w:rPr>
          <w:rFonts w:ascii="Times New Roman" w:hAnsi="Times New Roman" w:cs="Times New Roman"/>
          <w:sz w:val="24"/>
        </w:rPr>
      </w:pPr>
      <w:r>
        <w:rPr>
          <w:rFonts w:ascii="Times New Roman" w:hAnsi="Times New Roman" w:cs="Times New Roman"/>
          <w:sz w:val="24"/>
        </w:rPr>
        <w:t>V tabuľkách č.4 a 5 sú uvedené prvkové analýzy vzoriek, ktoré boli vystavené plazme po dobu 1 alebo 15 minút.</w:t>
      </w:r>
      <w:r w:rsidR="00A457B3">
        <w:rPr>
          <w:rFonts w:ascii="Times New Roman" w:hAnsi="Times New Roman" w:cs="Times New Roman"/>
          <w:sz w:val="24"/>
        </w:rPr>
        <w:t xml:space="preserve"> Pre vzorky z PVA (vzorka 1 a 2) bez prídavku dusičnanu a bez účinku plazmy odpovedá pomer hmotnosti kyslíku ku uhlíku zmeraného pomocou EDX cca 40:60, čo </w:t>
      </w:r>
      <w:r w:rsidR="00A457B3">
        <w:rPr>
          <w:rFonts w:ascii="Times New Roman" w:hAnsi="Times New Roman" w:cs="Times New Roman"/>
          <w:sz w:val="24"/>
        </w:rPr>
        <w:lastRenderedPageBreak/>
        <w:t>odpovedá teoretickému pomeru zloženia v molekule čistého PVA 16:24. Vplyv rozdielnej východiskovej koncentrácie polyméru (16</w:t>
      </w:r>
      <w:r w:rsidR="00B75D76">
        <w:rPr>
          <w:rFonts w:ascii="Times New Roman" w:hAnsi="Times New Roman" w:cs="Times New Roman"/>
          <w:sz w:val="24"/>
        </w:rPr>
        <w:t xml:space="preserve"> </w:t>
      </w:r>
      <w:r w:rsidR="00A457B3">
        <w:rPr>
          <w:rFonts w:ascii="Times New Roman" w:hAnsi="Times New Roman" w:cs="Times New Roman"/>
          <w:sz w:val="24"/>
        </w:rPr>
        <w:t>% a</w:t>
      </w:r>
      <w:r w:rsidR="00B75D76">
        <w:rPr>
          <w:rFonts w:ascii="Times New Roman" w:hAnsi="Times New Roman" w:cs="Times New Roman"/>
          <w:sz w:val="24"/>
        </w:rPr>
        <w:t> </w:t>
      </w:r>
      <w:r w:rsidR="00A457B3">
        <w:rPr>
          <w:rFonts w:ascii="Times New Roman" w:hAnsi="Times New Roman" w:cs="Times New Roman"/>
          <w:sz w:val="24"/>
        </w:rPr>
        <w:t>14</w:t>
      </w:r>
      <w:r w:rsidR="00B75D76">
        <w:rPr>
          <w:rFonts w:ascii="Times New Roman" w:hAnsi="Times New Roman" w:cs="Times New Roman"/>
          <w:sz w:val="24"/>
        </w:rPr>
        <w:t xml:space="preserve"> </w:t>
      </w:r>
      <w:r w:rsidR="00A457B3">
        <w:rPr>
          <w:rFonts w:ascii="Times New Roman" w:hAnsi="Times New Roman" w:cs="Times New Roman"/>
          <w:sz w:val="24"/>
        </w:rPr>
        <w:t>%) v rozpúšťadle (voda) tu nemá vplyv na</w:t>
      </w:r>
      <w:r w:rsidR="00B75D76">
        <w:rPr>
          <w:rFonts w:ascii="Times New Roman" w:hAnsi="Times New Roman" w:cs="Times New Roman"/>
          <w:sz w:val="24"/>
        </w:rPr>
        <w:t> </w:t>
      </w:r>
      <w:r w:rsidR="00A457B3">
        <w:rPr>
          <w:rFonts w:ascii="Times New Roman" w:hAnsi="Times New Roman" w:cs="Times New Roman"/>
          <w:sz w:val="24"/>
        </w:rPr>
        <w:t xml:space="preserve">prvkové zloženie </w:t>
      </w:r>
      <w:proofErr w:type="spellStart"/>
      <w:r w:rsidR="00A457B3">
        <w:rPr>
          <w:rFonts w:ascii="Times New Roman" w:hAnsi="Times New Roman" w:cs="Times New Roman"/>
          <w:sz w:val="24"/>
        </w:rPr>
        <w:t>nanovlákien</w:t>
      </w:r>
      <w:proofErr w:type="spellEnd"/>
      <w:r w:rsidR="00A457B3">
        <w:rPr>
          <w:rFonts w:ascii="Times New Roman" w:hAnsi="Times New Roman" w:cs="Times New Roman"/>
          <w:sz w:val="24"/>
        </w:rPr>
        <w:t>, čo je predpokladateľný záver. Rozpúšťadlo síce po</w:t>
      </w:r>
      <w:r w:rsidR="00B75D76">
        <w:rPr>
          <w:rFonts w:ascii="Times New Roman" w:hAnsi="Times New Roman" w:cs="Times New Roman"/>
          <w:sz w:val="24"/>
        </w:rPr>
        <w:t> </w:t>
      </w:r>
      <w:proofErr w:type="spellStart"/>
      <w:r w:rsidR="00A457B3">
        <w:rPr>
          <w:rFonts w:ascii="Times New Roman" w:hAnsi="Times New Roman" w:cs="Times New Roman"/>
          <w:sz w:val="24"/>
        </w:rPr>
        <w:t>elektrospinningu</w:t>
      </w:r>
      <w:proofErr w:type="spellEnd"/>
      <w:r w:rsidR="00A457B3">
        <w:rPr>
          <w:rFonts w:ascii="Times New Roman" w:hAnsi="Times New Roman" w:cs="Times New Roman"/>
          <w:sz w:val="24"/>
        </w:rPr>
        <w:t xml:space="preserve"> zostáva v malej miere „uväznené“ v štruktúre </w:t>
      </w:r>
      <w:proofErr w:type="spellStart"/>
      <w:r w:rsidR="00A457B3">
        <w:rPr>
          <w:rFonts w:ascii="Times New Roman" w:hAnsi="Times New Roman" w:cs="Times New Roman"/>
          <w:sz w:val="24"/>
        </w:rPr>
        <w:t>nanovlákna</w:t>
      </w:r>
      <w:proofErr w:type="spellEnd"/>
      <w:r w:rsidR="00A457B3">
        <w:rPr>
          <w:rFonts w:ascii="Times New Roman" w:hAnsi="Times New Roman" w:cs="Times New Roman"/>
          <w:sz w:val="24"/>
        </w:rPr>
        <w:t xml:space="preserve">, ale jeho množstvo je v oboch prípadoch rovnaké. Z toho dôvodu je </w:t>
      </w:r>
      <w:r w:rsidR="004A598E">
        <w:rPr>
          <w:rFonts w:ascii="Times New Roman" w:hAnsi="Times New Roman" w:cs="Times New Roman"/>
          <w:sz w:val="24"/>
        </w:rPr>
        <w:t>v grafe na obrázku č.</w:t>
      </w:r>
      <w:r w:rsidR="00D62AA0">
        <w:rPr>
          <w:rFonts w:ascii="Times New Roman" w:hAnsi="Times New Roman" w:cs="Times New Roman"/>
          <w:sz w:val="24"/>
        </w:rPr>
        <w:t>30</w:t>
      </w:r>
      <w:r w:rsidR="004A598E">
        <w:rPr>
          <w:rFonts w:ascii="Times New Roman" w:hAnsi="Times New Roman" w:cs="Times New Roman"/>
          <w:sz w:val="24"/>
        </w:rPr>
        <w:t xml:space="preserve"> uvedená len jedna hodnota označená ako PVA, ktorá odpovedá priemeru vzoriek 1 a 2. Po vystavení vzoriek plazme je vidieť, ako u čistých PVA klesá obsah kyslíka. Toto pozorovanie by teda mohlo potvrdzovať teóriu o bombardovaní energetických častíc z plazmy, kde sú primárne odštiepené objemné skupiny so </w:t>
      </w:r>
      <w:proofErr w:type="spellStart"/>
      <w:r w:rsidR="004A598E">
        <w:rPr>
          <w:rFonts w:ascii="Times New Roman" w:hAnsi="Times New Roman" w:cs="Times New Roman"/>
          <w:sz w:val="24"/>
        </w:rPr>
        <w:t>stérickým</w:t>
      </w:r>
      <w:proofErr w:type="spellEnd"/>
      <w:r w:rsidR="004A598E">
        <w:rPr>
          <w:rFonts w:ascii="Times New Roman" w:hAnsi="Times New Roman" w:cs="Times New Roman"/>
          <w:sz w:val="24"/>
        </w:rPr>
        <w:t xml:space="preserve"> efektom (v tomto prípade -OH skupiny) a až potom môže dôjsť k ataku uhlík</w:t>
      </w:r>
      <w:r w:rsidR="00B75D76">
        <w:rPr>
          <w:rFonts w:ascii="Times New Roman" w:hAnsi="Times New Roman" w:cs="Times New Roman"/>
          <w:sz w:val="24"/>
        </w:rPr>
        <w:t>ové</w:t>
      </w:r>
      <w:r w:rsidR="004A598E">
        <w:rPr>
          <w:rFonts w:ascii="Times New Roman" w:hAnsi="Times New Roman" w:cs="Times New Roman"/>
          <w:sz w:val="24"/>
        </w:rPr>
        <w:t>ho reťazca, respektíve k modifikácii tohto reťazca. Zníženie podielu kyslíku vo vzorke by sa teda dalo pripísať odštiepeniu -OH skupín a vytvorenie nových väzieb. Chemické zloženie samozrejme z analýzy EDX stanoviť nejde.</w:t>
      </w:r>
    </w:p>
    <w:p w14:paraId="616F2F57" w14:textId="2D121E32" w:rsidR="0012605B" w:rsidRDefault="005570BF" w:rsidP="00431D63">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2B1D419A" wp14:editId="7D152C20">
            <wp:extent cx="5029283" cy="3554485"/>
            <wp:effectExtent l="0" t="0" r="0" b="8255"/>
            <wp:docPr id="676" name="Obrázok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Graph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046633" cy="3566747"/>
                    </a:xfrm>
                    <a:prstGeom prst="rect">
                      <a:avLst/>
                    </a:prstGeom>
                  </pic:spPr>
                </pic:pic>
              </a:graphicData>
            </a:graphic>
          </wp:inline>
        </w:drawing>
      </w:r>
    </w:p>
    <w:p w14:paraId="0178116C" w14:textId="53A47243" w:rsidR="00580A0F" w:rsidRPr="00580A0F" w:rsidRDefault="00580A0F" w:rsidP="00064B0E">
      <w:pPr>
        <w:spacing w:line="360" w:lineRule="auto"/>
        <w:jc w:val="both"/>
        <w:rPr>
          <w:rFonts w:ascii="Times New Roman" w:hAnsi="Times New Roman" w:cs="Times New Roman"/>
          <w:sz w:val="24"/>
        </w:rPr>
      </w:pPr>
      <w:r>
        <w:rPr>
          <w:rFonts w:ascii="Times New Roman" w:hAnsi="Times New Roman" w:cs="Times New Roman"/>
          <w:b/>
          <w:sz w:val="24"/>
        </w:rPr>
        <w:t>Obrázok č.</w:t>
      </w:r>
      <w:r w:rsidR="00D62AA0">
        <w:rPr>
          <w:rFonts w:ascii="Times New Roman" w:hAnsi="Times New Roman" w:cs="Times New Roman"/>
          <w:b/>
          <w:sz w:val="24"/>
        </w:rPr>
        <w:t>30</w:t>
      </w:r>
      <w:r>
        <w:rPr>
          <w:rFonts w:ascii="Times New Roman" w:hAnsi="Times New Roman" w:cs="Times New Roman"/>
          <w:b/>
          <w:sz w:val="24"/>
        </w:rPr>
        <w:t xml:space="preserve">: </w:t>
      </w:r>
      <w:r>
        <w:rPr>
          <w:rFonts w:ascii="Times New Roman" w:hAnsi="Times New Roman" w:cs="Times New Roman"/>
          <w:sz w:val="24"/>
        </w:rPr>
        <w:t>O/C pomer</w:t>
      </w:r>
      <w:r w:rsidR="00F07041">
        <w:rPr>
          <w:rFonts w:ascii="Times New Roman" w:hAnsi="Times New Roman" w:cs="Times New Roman"/>
          <w:sz w:val="24"/>
        </w:rPr>
        <w:t xml:space="preserve">, </w:t>
      </w:r>
      <w:r>
        <w:rPr>
          <w:rFonts w:ascii="Times New Roman" w:hAnsi="Times New Roman" w:cs="Times New Roman"/>
          <w:sz w:val="24"/>
        </w:rPr>
        <w:t xml:space="preserve">vplyv plazmy na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a ich obsah kyslíku a uhlíku meraného vo </w:t>
      </w:r>
      <w:proofErr w:type="spellStart"/>
      <w:r>
        <w:rPr>
          <w:rFonts w:ascii="Times New Roman" w:hAnsi="Times New Roman" w:cs="Times New Roman"/>
          <w:sz w:val="24"/>
        </w:rPr>
        <w:t>wt</w:t>
      </w:r>
      <w:proofErr w:type="spellEnd"/>
      <w:r>
        <w:rPr>
          <w:rFonts w:ascii="Times New Roman" w:hAnsi="Times New Roman" w:cs="Times New Roman"/>
          <w:sz w:val="24"/>
        </w:rPr>
        <w:t>%</w:t>
      </w:r>
    </w:p>
    <w:p w14:paraId="76411687" w14:textId="33608B2E" w:rsidR="00632FB0" w:rsidRDefault="00632FB0" w:rsidP="00064B0E">
      <w:pPr>
        <w:spacing w:line="360" w:lineRule="auto"/>
        <w:jc w:val="both"/>
        <w:rPr>
          <w:rFonts w:ascii="Times New Roman" w:hAnsi="Times New Roman" w:cs="Times New Roman"/>
          <w:sz w:val="24"/>
        </w:rPr>
      </w:pPr>
      <w:r>
        <w:rPr>
          <w:rFonts w:ascii="Times New Roman" w:hAnsi="Times New Roman" w:cs="Times New Roman"/>
          <w:sz w:val="24"/>
        </w:rPr>
        <w:t xml:space="preserve">V prípade </w:t>
      </w:r>
      <w:r w:rsidR="00AA5349">
        <w:rPr>
          <w:rFonts w:ascii="Times New Roman" w:hAnsi="Times New Roman" w:cs="Times New Roman"/>
          <w:sz w:val="24"/>
        </w:rPr>
        <w:t xml:space="preserve">PVA </w:t>
      </w:r>
      <w:proofErr w:type="spellStart"/>
      <w:r w:rsidR="00AA5349">
        <w:rPr>
          <w:rFonts w:ascii="Times New Roman" w:hAnsi="Times New Roman" w:cs="Times New Roman"/>
          <w:sz w:val="24"/>
        </w:rPr>
        <w:t>nanovlákien</w:t>
      </w:r>
      <w:proofErr w:type="spellEnd"/>
      <w:r w:rsidR="00AA5349">
        <w:rPr>
          <w:rFonts w:ascii="Times New Roman" w:hAnsi="Times New Roman" w:cs="Times New Roman"/>
          <w:sz w:val="24"/>
        </w:rPr>
        <w:t xml:space="preserve"> s prídavkom dusičnanu hlinitého je situácia komplikovanejšia. Samotný dusičnan hlinitý obsahuje veľký podiel kyslíka. Môžeme predpokladať,</w:t>
      </w:r>
      <w:r w:rsidR="00B75D76">
        <w:rPr>
          <w:rFonts w:ascii="Times New Roman" w:hAnsi="Times New Roman" w:cs="Times New Roman"/>
          <w:sz w:val="24"/>
        </w:rPr>
        <w:t xml:space="preserve"> že</w:t>
      </w:r>
      <w:r w:rsidR="00AA5349">
        <w:rPr>
          <w:rFonts w:ascii="Times New Roman" w:hAnsi="Times New Roman" w:cs="Times New Roman"/>
          <w:sz w:val="24"/>
        </w:rPr>
        <w:t xml:space="preserve"> </w:t>
      </w:r>
      <w:r w:rsidR="0012605B">
        <w:rPr>
          <w:rFonts w:ascii="Times New Roman" w:hAnsi="Times New Roman" w:cs="Times New Roman"/>
          <w:sz w:val="24"/>
        </w:rPr>
        <w:t>po</w:t>
      </w:r>
      <w:r w:rsidR="00B75D76">
        <w:rPr>
          <w:rFonts w:ascii="Times New Roman" w:hAnsi="Times New Roman" w:cs="Times New Roman"/>
          <w:sz w:val="24"/>
        </w:rPr>
        <w:t> </w:t>
      </w:r>
      <w:r w:rsidR="00AA5349">
        <w:rPr>
          <w:rFonts w:ascii="Times New Roman" w:hAnsi="Times New Roman" w:cs="Times New Roman"/>
          <w:sz w:val="24"/>
        </w:rPr>
        <w:t>vystaven</w:t>
      </w:r>
      <w:r w:rsidR="0012605B">
        <w:rPr>
          <w:rFonts w:ascii="Times New Roman" w:hAnsi="Times New Roman" w:cs="Times New Roman"/>
          <w:sz w:val="24"/>
        </w:rPr>
        <w:t xml:space="preserve">í dusičnanu hlinitého plazme môže dôjsť k dvom reakciám: </w:t>
      </w:r>
      <w:r w:rsidR="00026AF1">
        <w:rPr>
          <w:rFonts w:ascii="Times New Roman" w:hAnsi="Times New Roman" w:cs="Times New Roman"/>
          <w:sz w:val="24"/>
        </w:rPr>
        <w:t>po prvé k odštiepeniu kryštalicky viazanej vody z dusičnanu (</w:t>
      </w:r>
      <w:proofErr w:type="spellStart"/>
      <w:r w:rsidR="00026AF1">
        <w:rPr>
          <w:rFonts w:ascii="Times New Roman" w:hAnsi="Times New Roman" w:cs="Times New Roman"/>
          <w:sz w:val="24"/>
        </w:rPr>
        <w:t>nonahydrát</w:t>
      </w:r>
      <w:proofErr w:type="spellEnd"/>
      <w:r w:rsidR="00026AF1">
        <w:rPr>
          <w:rFonts w:ascii="Times New Roman" w:hAnsi="Times New Roman" w:cs="Times New Roman"/>
          <w:sz w:val="24"/>
        </w:rPr>
        <w:t xml:space="preserve">), po druhé k rozkladu samotného dusičnanu a jeho čiastočnej oxidácii </w:t>
      </w:r>
      <w:r w:rsidR="00026AF1" w:rsidRPr="00AF3EEF">
        <w:rPr>
          <w:rFonts w:ascii="Times New Roman" w:hAnsi="Times New Roman" w:cs="Times New Roman"/>
          <w:sz w:val="24"/>
        </w:rPr>
        <w:t>viď. obr</w:t>
      </w:r>
      <w:r w:rsidR="00AF3EEF">
        <w:rPr>
          <w:rFonts w:ascii="Times New Roman" w:hAnsi="Times New Roman" w:cs="Times New Roman"/>
          <w:sz w:val="24"/>
        </w:rPr>
        <w:t>.</w:t>
      </w:r>
      <w:r w:rsidR="004D20DA">
        <w:rPr>
          <w:rFonts w:ascii="Times New Roman" w:hAnsi="Times New Roman" w:cs="Times New Roman"/>
          <w:sz w:val="24"/>
        </w:rPr>
        <w:t xml:space="preserve"> č.</w:t>
      </w:r>
      <w:r w:rsidR="00AF3EEF">
        <w:rPr>
          <w:rFonts w:ascii="Times New Roman" w:hAnsi="Times New Roman" w:cs="Times New Roman"/>
          <w:sz w:val="24"/>
        </w:rPr>
        <w:t>38</w:t>
      </w:r>
      <w:r w:rsidR="00026AF1" w:rsidRPr="00AF3EEF">
        <w:rPr>
          <w:rFonts w:ascii="Times New Roman" w:hAnsi="Times New Roman" w:cs="Times New Roman"/>
          <w:sz w:val="24"/>
        </w:rPr>
        <w:t xml:space="preserve"> v časti </w:t>
      </w:r>
      <w:proofErr w:type="spellStart"/>
      <w:r w:rsidR="00026AF1" w:rsidRPr="00AF3EEF">
        <w:rPr>
          <w:rFonts w:ascii="Times New Roman" w:hAnsi="Times New Roman" w:cs="Times New Roman"/>
          <w:sz w:val="24"/>
        </w:rPr>
        <w:t>termogravimetrická</w:t>
      </w:r>
      <w:proofErr w:type="spellEnd"/>
      <w:r w:rsidR="00026AF1" w:rsidRPr="00AF3EEF">
        <w:rPr>
          <w:rFonts w:ascii="Times New Roman" w:hAnsi="Times New Roman" w:cs="Times New Roman"/>
          <w:sz w:val="24"/>
        </w:rPr>
        <w:t xml:space="preserve"> analýza</w:t>
      </w:r>
      <w:r w:rsidR="00026AF1">
        <w:rPr>
          <w:rFonts w:ascii="Times New Roman" w:hAnsi="Times New Roman" w:cs="Times New Roman"/>
          <w:sz w:val="24"/>
        </w:rPr>
        <w:t xml:space="preserve">. Odštiepenie </w:t>
      </w:r>
      <w:r w:rsidR="00026AF1">
        <w:rPr>
          <w:rFonts w:ascii="Times New Roman" w:hAnsi="Times New Roman" w:cs="Times New Roman"/>
          <w:sz w:val="24"/>
        </w:rPr>
        <w:lastRenderedPageBreak/>
        <w:t xml:space="preserve">kryštalicky viazanej vody a jej reakcia s PVA </w:t>
      </w:r>
      <w:proofErr w:type="spellStart"/>
      <w:r w:rsidR="00026AF1">
        <w:rPr>
          <w:rFonts w:ascii="Times New Roman" w:hAnsi="Times New Roman" w:cs="Times New Roman"/>
          <w:sz w:val="24"/>
        </w:rPr>
        <w:t>nanovláknami</w:t>
      </w:r>
      <w:proofErr w:type="spellEnd"/>
      <w:r w:rsidR="00026AF1">
        <w:rPr>
          <w:rFonts w:ascii="Times New Roman" w:hAnsi="Times New Roman" w:cs="Times New Roman"/>
          <w:sz w:val="24"/>
        </w:rPr>
        <w:t xml:space="preserve"> by vysvetľovala „rozmočenie“ </w:t>
      </w:r>
      <w:proofErr w:type="spellStart"/>
      <w:r w:rsidR="00026AF1">
        <w:rPr>
          <w:rFonts w:ascii="Times New Roman" w:hAnsi="Times New Roman" w:cs="Times New Roman"/>
          <w:sz w:val="24"/>
        </w:rPr>
        <w:t>nanovlákien</w:t>
      </w:r>
      <w:proofErr w:type="spellEnd"/>
      <w:r w:rsidR="00026AF1">
        <w:rPr>
          <w:rFonts w:ascii="Times New Roman" w:hAnsi="Times New Roman" w:cs="Times New Roman"/>
          <w:sz w:val="24"/>
        </w:rPr>
        <w:t xml:space="preserve"> a ich následné spojenie do sieťovitej štruktúry (viď. obrázok 2</w:t>
      </w:r>
      <w:r w:rsidR="00D62AA0">
        <w:rPr>
          <w:rFonts w:ascii="Times New Roman" w:hAnsi="Times New Roman" w:cs="Times New Roman"/>
          <w:sz w:val="24"/>
        </w:rPr>
        <w:t>6</w:t>
      </w:r>
      <w:r w:rsidR="00026AF1">
        <w:rPr>
          <w:rFonts w:ascii="Times New Roman" w:hAnsi="Times New Roman" w:cs="Times New Roman"/>
          <w:sz w:val="24"/>
        </w:rPr>
        <w:t xml:space="preserve"> B, C a obrázok 2</w:t>
      </w:r>
      <w:r w:rsidR="00D62AA0">
        <w:rPr>
          <w:rFonts w:ascii="Times New Roman" w:hAnsi="Times New Roman" w:cs="Times New Roman"/>
          <w:sz w:val="24"/>
        </w:rPr>
        <w:t>7</w:t>
      </w:r>
      <w:r w:rsidR="00026AF1">
        <w:rPr>
          <w:rFonts w:ascii="Times New Roman" w:hAnsi="Times New Roman" w:cs="Times New Roman"/>
          <w:sz w:val="24"/>
        </w:rPr>
        <w:t xml:space="preserve"> C). Oxidácia dusičnanu, následné odstránenie polymérnej zložky a vytvorenie „keramického“ kompozitu (viď. obr.2</w:t>
      </w:r>
      <w:r w:rsidR="00D62AA0">
        <w:rPr>
          <w:rFonts w:ascii="Times New Roman" w:hAnsi="Times New Roman" w:cs="Times New Roman"/>
          <w:sz w:val="24"/>
        </w:rPr>
        <w:t>8</w:t>
      </w:r>
      <w:r w:rsidR="00026AF1">
        <w:rPr>
          <w:rFonts w:ascii="Times New Roman" w:hAnsi="Times New Roman" w:cs="Times New Roman"/>
          <w:sz w:val="24"/>
        </w:rPr>
        <w:t xml:space="preserve"> C). Bohužiaľ pomocou EDX analýzy sme neboli schopní </w:t>
      </w:r>
      <w:proofErr w:type="spellStart"/>
      <w:r w:rsidR="00026AF1">
        <w:rPr>
          <w:rFonts w:ascii="Times New Roman" w:hAnsi="Times New Roman" w:cs="Times New Roman"/>
          <w:sz w:val="24"/>
        </w:rPr>
        <w:t>detekovať</w:t>
      </w:r>
      <w:proofErr w:type="spellEnd"/>
      <w:r w:rsidR="00026AF1">
        <w:rPr>
          <w:rFonts w:ascii="Times New Roman" w:hAnsi="Times New Roman" w:cs="Times New Roman"/>
          <w:sz w:val="24"/>
        </w:rPr>
        <w:t xml:space="preserve"> nejaký trend vo vzniknutých zmenách. Dôvody a vysvetlenie prečo je tomu tak, sú uvedené v závere práce.</w:t>
      </w:r>
    </w:p>
    <w:p w14:paraId="3A0A1F06" w14:textId="77777777" w:rsidR="005536F2" w:rsidRDefault="005536F2" w:rsidP="00431D63">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4ACE8AA0" wp14:editId="70A8E64D">
            <wp:extent cx="5086350" cy="3475944"/>
            <wp:effectExtent l="0" t="0" r="0"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16 PVA+15AlNO3 MAPA.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093139" cy="3480584"/>
                    </a:xfrm>
                    <a:prstGeom prst="rect">
                      <a:avLst/>
                    </a:prstGeom>
                  </pic:spPr>
                </pic:pic>
              </a:graphicData>
            </a:graphic>
          </wp:inline>
        </w:drawing>
      </w:r>
    </w:p>
    <w:p w14:paraId="3154F070" w14:textId="4609F29C" w:rsidR="00EE02DA" w:rsidRPr="00EE02DA" w:rsidRDefault="00EE02DA" w:rsidP="00064B0E">
      <w:pPr>
        <w:spacing w:line="360" w:lineRule="auto"/>
        <w:jc w:val="both"/>
        <w:rPr>
          <w:rFonts w:ascii="Times New Roman" w:hAnsi="Times New Roman" w:cs="Times New Roman"/>
          <w:sz w:val="24"/>
        </w:rPr>
      </w:pPr>
      <w:r w:rsidRPr="00EE02DA">
        <w:rPr>
          <w:rFonts w:ascii="Times New Roman" w:hAnsi="Times New Roman" w:cs="Times New Roman"/>
          <w:b/>
          <w:sz w:val="24"/>
        </w:rPr>
        <w:t>Obrázok č.</w:t>
      </w:r>
      <w:r w:rsidR="00D62AA0">
        <w:rPr>
          <w:rFonts w:ascii="Times New Roman" w:hAnsi="Times New Roman" w:cs="Times New Roman"/>
          <w:b/>
          <w:sz w:val="24"/>
        </w:rPr>
        <w:t>31</w:t>
      </w:r>
      <w:r w:rsidRPr="00EE02DA">
        <w:rPr>
          <w:rFonts w:ascii="Times New Roman" w:hAnsi="Times New Roman" w:cs="Times New Roman"/>
          <w:b/>
          <w:sz w:val="24"/>
        </w:rPr>
        <w:t>:</w:t>
      </w:r>
      <w:r>
        <w:rPr>
          <w:rFonts w:ascii="Times New Roman" w:hAnsi="Times New Roman" w:cs="Times New Roman"/>
          <w:b/>
          <w:sz w:val="24"/>
        </w:rPr>
        <w:t xml:space="preserve"> </w:t>
      </w:r>
      <w:r>
        <w:rPr>
          <w:rFonts w:ascii="Times New Roman" w:hAnsi="Times New Roman" w:cs="Times New Roman"/>
          <w:sz w:val="24"/>
        </w:rPr>
        <w:t>Rozloženie prvkov vo vzorke č.3 (16% PVA a 15% Al(NO</w:t>
      </w:r>
      <w:r>
        <w:rPr>
          <w:rFonts w:ascii="Times New Roman" w:hAnsi="Times New Roman" w:cs="Times New Roman"/>
          <w:sz w:val="24"/>
          <w:vertAlign w:val="subscript"/>
        </w:rPr>
        <w:t>3</w:t>
      </w:r>
      <w:r>
        <w:rPr>
          <w:rFonts w:ascii="Times New Roman" w:hAnsi="Times New Roman" w:cs="Times New Roman"/>
          <w:sz w:val="24"/>
        </w:rPr>
        <w:t>)</w:t>
      </w:r>
      <w:r>
        <w:rPr>
          <w:rFonts w:ascii="Times New Roman" w:hAnsi="Times New Roman" w:cs="Times New Roman"/>
          <w:sz w:val="24"/>
          <w:vertAlign w:val="subscript"/>
        </w:rPr>
        <w:t>3</w:t>
      </w:r>
      <w:r>
        <w:rPr>
          <w:rFonts w:ascii="Times New Roman" w:hAnsi="Times New Roman" w:cs="Times New Roman"/>
          <w:sz w:val="24"/>
        </w:rPr>
        <w:t>). Jednotlivé prvky na snímke: žltá</w:t>
      </w:r>
      <w:r w:rsidR="00B75D76">
        <w:rPr>
          <w:rFonts w:ascii="Times New Roman" w:hAnsi="Times New Roman" w:cs="Times New Roman"/>
          <w:sz w:val="24"/>
        </w:rPr>
        <w:t xml:space="preserve"> </w:t>
      </w:r>
      <w:r>
        <w:rPr>
          <w:rFonts w:ascii="Times New Roman" w:hAnsi="Times New Roman" w:cs="Times New Roman"/>
          <w:sz w:val="24"/>
        </w:rPr>
        <w:t>- hliník, červená</w:t>
      </w:r>
      <w:r w:rsidR="00B75D76">
        <w:rPr>
          <w:rFonts w:ascii="Times New Roman" w:hAnsi="Times New Roman" w:cs="Times New Roman"/>
          <w:sz w:val="24"/>
        </w:rPr>
        <w:t xml:space="preserve"> </w:t>
      </w:r>
      <w:r>
        <w:rPr>
          <w:rFonts w:ascii="Times New Roman" w:hAnsi="Times New Roman" w:cs="Times New Roman"/>
          <w:sz w:val="24"/>
        </w:rPr>
        <w:t>- uhlík, modrá</w:t>
      </w:r>
      <w:r w:rsidR="00B75D76">
        <w:rPr>
          <w:rFonts w:ascii="Times New Roman" w:hAnsi="Times New Roman" w:cs="Times New Roman"/>
          <w:sz w:val="24"/>
        </w:rPr>
        <w:t xml:space="preserve"> </w:t>
      </w:r>
      <w:r>
        <w:rPr>
          <w:rFonts w:ascii="Times New Roman" w:hAnsi="Times New Roman" w:cs="Times New Roman"/>
          <w:sz w:val="24"/>
        </w:rPr>
        <w:t>- dusík, zelená</w:t>
      </w:r>
      <w:r w:rsidR="00B75D76">
        <w:rPr>
          <w:rFonts w:ascii="Times New Roman" w:hAnsi="Times New Roman" w:cs="Times New Roman"/>
          <w:sz w:val="24"/>
        </w:rPr>
        <w:t xml:space="preserve"> </w:t>
      </w:r>
      <w:r>
        <w:rPr>
          <w:rFonts w:ascii="Times New Roman" w:hAnsi="Times New Roman" w:cs="Times New Roman"/>
          <w:sz w:val="24"/>
        </w:rPr>
        <w:t>- kyslík, čierno biela</w:t>
      </w:r>
      <w:r w:rsidR="00B75D76">
        <w:rPr>
          <w:rFonts w:ascii="Times New Roman" w:hAnsi="Times New Roman" w:cs="Times New Roman"/>
          <w:sz w:val="24"/>
        </w:rPr>
        <w:t> - </w:t>
      </w:r>
      <w:r>
        <w:rPr>
          <w:rFonts w:ascii="Times New Roman" w:hAnsi="Times New Roman" w:cs="Times New Roman"/>
          <w:sz w:val="24"/>
        </w:rPr>
        <w:t>snímka SEM a predposle</w:t>
      </w:r>
      <w:r w:rsidR="004B09B0">
        <w:rPr>
          <w:rFonts w:ascii="Times New Roman" w:hAnsi="Times New Roman" w:cs="Times New Roman"/>
          <w:sz w:val="24"/>
        </w:rPr>
        <w:t>d</w:t>
      </w:r>
      <w:r>
        <w:rPr>
          <w:rFonts w:ascii="Times New Roman" w:hAnsi="Times New Roman" w:cs="Times New Roman"/>
          <w:sz w:val="24"/>
        </w:rPr>
        <w:t xml:space="preserve">ný obrázok je mapa prvkov a ich rozloženie vo vzorke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w:t>
      </w:r>
    </w:p>
    <w:p w14:paraId="2298C890" w14:textId="77777777" w:rsidR="005536F2" w:rsidRDefault="005536F2" w:rsidP="00431D63">
      <w:pPr>
        <w:spacing w:line="36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1A98116F" wp14:editId="56E193BC">
            <wp:extent cx="5175250" cy="3536696"/>
            <wp:effectExtent l="0" t="0" r="6350" b="698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4 PVA+20Al koláž.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183262" cy="3542172"/>
                    </a:xfrm>
                    <a:prstGeom prst="rect">
                      <a:avLst/>
                    </a:prstGeom>
                  </pic:spPr>
                </pic:pic>
              </a:graphicData>
            </a:graphic>
          </wp:inline>
        </w:drawing>
      </w:r>
    </w:p>
    <w:p w14:paraId="5A5307EA" w14:textId="04BDEB84" w:rsidR="00636731" w:rsidRDefault="00EE02DA" w:rsidP="00064B0E">
      <w:pPr>
        <w:spacing w:line="360" w:lineRule="auto"/>
        <w:jc w:val="both"/>
        <w:rPr>
          <w:rFonts w:ascii="Times New Roman" w:hAnsi="Times New Roman" w:cs="Times New Roman"/>
          <w:sz w:val="24"/>
        </w:rPr>
      </w:pPr>
      <w:r w:rsidRPr="00EE02DA">
        <w:rPr>
          <w:rFonts w:ascii="Times New Roman" w:hAnsi="Times New Roman" w:cs="Times New Roman"/>
          <w:b/>
          <w:sz w:val="24"/>
        </w:rPr>
        <w:t>Obrázok č.</w:t>
      </w:r>
      <w:r w:rsidR="00D62AA0">
        <w:rPr>
          <w:rFonts w:ascii="Times New Roman" w:hAnsi="Times New Roman" w:cs="Times New Roman"/>
          <w:b/>
          <w:sz w:val="24"/>
        </w:rPr>
        <w:t>32</w:t>
      </w:r>
      <w:r w:rsidRPr="00EE02DA">
        <w:rPr>
          <w:rFonts w:ascii="Times New Roman" w:hAnsi="Times New Roman" w:cs="Times New Roman"/>
          <w:b/>
          <w:sz w:val="24"/>
        </w:rPr>
        <w:t>:</w:t>
      </w:r>
      <w:r>
        <w:rPr>
          <w:rFonts w:ascii="Times New Roman" w:hAnsi="Times New Roman" w:cs="Times New Roman"/>
          <w:b/>
          <w:sz w:val="24"/>
        </w:rPr>
        <w:t xml:space="preserve"> </w:t>
      </w:r>
      <w:r>
        <w:rPr>
          <w:rFonts w:ascii="Times New Roman" w:hAnsi="Times New Roman" w:cs="Times New Roman"/>
          <w:sz w:val="24"/>
        </w:rPr>
        <w:t>Rozloženie prvkov vo vzorke č.6 (</w:t>
      </w:r>
      <w:r w:rsidR="00636731">
        <w:rPr>
          <w:rFonts w:ascii="Times New Roman" w:hAnsi="Times New Roman" w:cs="Times New Roman"/>
          <w:sz w:val="24"/>
        </w:rPr>
        <w:t>14% PVA a 20% Al(NO</w:t>
      </w:r>
      <w:r w:rsidR="00636731">
        <w:rPr>
          <w:rFonts w:ascii="Times New Roman" w:hAnsi="Times New Roman" w:cs="Times New Roman"/>
          <w:sz w:val="24"/>
          <w:vertAlign w:val="subscript"/>
        </w:rPr>
        <w:t>3</w:t>
      </w:r>
      <w:r w:rsidR="00636731">
        <w:rPr>
          <w:rFonts w:ascii="Times New Roman" w:hAnsi="Times New Roman" w:cs="Times New Roman"/>
          <w:sz w:val="24"/>
        </w:rPr>
        <w:t>)</w:t>
      </w:r>
      <w:r w:rsidR="00636731">
        <w:rPr>
          <w:rFonts w:ascii="Times New Roman" w:hAnsi="Times New Roman" w:cs="Times New Roman"/>
          <w:sz w:val="24"/>
          <w:vertAlign w:val="subscript"/>
        </w:rPr>
        <w:t>3</w:t>
      </w:r>
      <w:r w:rsidR="00636731">
        <w:rPr>
          <w:rFonts w:ascii="Times New Roman" w:hAnsi="Times New Roman" w:cs="Times New Roman"/>
          <w:sz w:val="24"/>
        </w:rPr>
        <w:t>). Žltá</w:t>
      </w:r>
      <w:r w:rsidR="00B75D76">
        <w:rPr>
          <w:rFonts w:ascii="Times New Roman" w:hAnsi="Times New Roman" w:cs="Times New Roman"/>
          <w:sz w:val="24"/>
        </w:rPr>
        <w:t xml:space="preserve"> </w:t>
      </w:r>
      <w:r w:rsidR="00636731">
        <w:rPr>
          <w:rFonts w:ascii="Times New Roman" w:hAnsi="Times New Roman" w:cs="Times New Roman"/>
          <w:sz w:val="24"/>
        </w:rPr>
        <w:t>- hliník, červená</w:t>
      </w:r>
      <w:r w:rsidR="00B75D76">
        <w:rPr>
          <w:rFonts w:ascii="Times New Roman" w:hAnsi="Times New Roman" w:cs="Times New Roman"/>
          <w:sz w:val="24"/>
        </w:rPr>
        <w:t xml:space="preserve"> </w:t>
      </w:r>
      <w:r w:rsidR="00636731">
        <w:rPr>
          <w:rFonts w:ascii="Times New Roman" w:hAnsi="Times New Roman" w:cs="Times New Roman"/>
          <w:sz w:val="24"/>
        </w:rPr>
        <w:t>- uhlík, fialová</w:t>
      </w:r>
      <w:r w:rsidR="00B75D76">
        <w:rPr>
          <w:rFonts w:ascii="Times New Roman" w:hAnsi="Times New Roman" w:cs="Times New Roman"/>
          <w:sz w:val="24"/>
        </w:rPr>
        <w:t xml:space="preserve"> </w:t>
      </w:r>
      <w:r w:rsidR="00636731">
        <w:rPr>
          <w:rFonts w:ascii="Times New Roman" w:hAnsi="Times New Roman" w:cs="Times New Roman"/>
          <w:sz w:val="24"/>
        </w:rPr>
        <w:t>- dusík, zelená</w:t>
      </w:r>
      <w:r w:rsidR="00B75D76">
        <w:rPr>
          <w:rFonts w:ascii="Times New Roman" w:hAnsi="Times New Roman" w:cs="Times New Roman"/>
          <w:sz w:val="24"/>
        </w:rPr>
        <w:t xml:space="preserve"> -</w:t>
      </w:r>
      <w:r w:rsidR="00636731">
        <w:rPr>
          <w:rFonts w:ascii="Times New Roman" w:hAnsi="Times New Roman" w:cs="Times New Roman"/>
          <w:sz w:val="24"/>
        </w:rPr>
        <w:t xml:space="preserve"> kyslík, farebná mapa rozloženia prvkov v </w:t>
      </w:r>
      <w:proofErr w:type="spellStart"/>
      <w:r w:rsidR="00636731">
        <w:rPr>
          <w:rFonts w:ascii="Times New Roman" w:hAnsi="Times New Roman" w:cs="Times New Roman"/>
          <w:sz w:val="24"/>
        </w:rPr>
        <w:t>nanovláknach</w:t>
      </w:r>
      <w:proofErr w:type="spellEnd"/>
      <w:r w:rsidR="00636731">
        <w:rPr>
          <w:rFonts w:ascii="Times New Roman" w:hAnsi="Times New Roman" w:cs="Times New Roman"/>
          <w:sz w:val="24"/>
        </w:rPr>
        <w:t xml:space="preserve"> a čierno biela</w:t>
      </w:r>
      <w:r w:rsidR="00B75D76">
        <w:rPr>
          <w:rFonts w:ascii="Times New Roman" w:hAnsi="Times New Roman" w:cs="Times New Roman"/>
          <w:sz w:val="24"/>
        </w:rPr>
        <w:t xml:space="preserve"> -</w:t>
      </w:r>
      <w:r w:rsidR="00636731">
        <w:rPr>
          <w:rFonts w:ascii="Times New Roman" w:hAnsi="Times New Roman" w:cs="Times New Roman"/>
          <w:sz w:val="24"/>
        </w:rPr>
        <w:t xml:space="preserve"> snímka SEM.</w:t>
      </w:r>
    </w:p>
    <w:p w14:paraId="3E63806A" w14:textId="00EFB13E" w:rsidR="00636731" w:rsidRDefault="00636731" w:rsidP="00636731">
      <w:pPr>
        <w:pStyle w:val="Nadpis13"/>
        <w:numPr>
          <w:ilvl w:val="0"/>
          <w:numId w:val="0"/>
        </w:numPr>
        <w:spacing w:line="360" w:lineRule="auto"/>
        <w:jc w:val="both"/>
      </w:pPr>
      <w:r w:rsidRPr="00636731">
        <w:rPr>
          <w:rFonts w:ascii="Times New Roman" w:hAnsi="Times New Roman" w:cs="Times New Roman"/>
          <w:sz w:val="24"/>
        </w:rPr>
        <w:t>Na dvoch vzorkách bolo prevedené aj mapovanie rozloženia jednotlivých prvkov (vzor</w:t>
      </w:r>
      <w:r>
        <w:rPr>
          <w:rFonts w:ascii="Times New Roman" w:hAnsi="Times New Roman" w:cs="Times New Roman"/>
          <w:sz w:val="24"/>
        </w:rPr>
        <w:t>ka</w:t>
      </w:r>
      <w:r w:rsidRPr="00636731">
        <w:rPr>
          <w:rFonts w:ascii="Times New Roman" w:hAnsi="Times New Roman" w:cs="Times New Roman"/>
          <w:sz w:val="24"/>
        </w:rPr>
        <w:t xml:space="preserve"> 3 a</w:t>
      </w:r>
      <w:r w:rsidR="00B75D76">
        <w:rPr>
          <w:rFonts w:ascii="Times New Roman" w:hAnsi="Times New Roman" w:cs="Times New Roman"/>
          <w:sz w:val="24"/>
        </w:rPr>
        <w:t> </w:t>
      </w:r>
      <w:r w:rsidRPr="00636731">
        <w:rPr>
          <w:rFonts w:ascii="Times New Roman" w:hAnsi="Times New Roman" w:cs="Times New Roman"/>
          <w:sz w:val="24"/>
        </w:rPr>
        <w:t>6) a zistilo sa, že hliník aj dusík sú zastúpené homogénne v celej vzorke, takže nedochádzalo k</w:t>
      </w:r>
      <w:r w:rsidR="00B75D76">
        <w:rPr>
          <w:rFonts w:ascii="Times New Roman" w:hAnsi="Times New Roman" w:cs="Times New Roman"/>
          <w:sz w:val="24"/>
        </w:rPr>
        <w:t> </w:t>
      </w:r>
      <w:r w:rsidRPr="00636731">
        <w:rPr>
          <w:rFonts w:ascii="Times New Roman" w:hAnsi="Times New Roman" w:cs="Times New Roman"/>
          <w:sz w:val="24"/>
        </w:rPr>
        <w:t>zlučovaniu hlinit</w:t>
      </w:r>
      <w:r>
        <w:rPr>
          <w:rFonts w:ascii="Times New Roman" w:hAnsi="Times New Roman" w:cs="Times New Roman"/>
          <w:sz w:val="24"/>
        </w:rPr>
        <w:t>ej</w:t>
      </w:r>
      <w:r w:rsidRPr="00636731">
        <w:rPr>
          <w:rFonts w:ascii="Times New Roman" w:hAnsi="Times New Roman" w:cs="Times New Roman"/>
          <w:sz w:val="24"/>
        </w:rPr>
        <w:t xml:space="preserve"> soli v jednom mieste a roztok bol dostatočne premiešaný. Podobn</w:t>
      </w:r>
      <w:r>
        <w:rPr>
          <w:rFonts w:ascii="Times New Roman" w:hAnsi="Times New Roman" w:cs="Times New Roman"/>
          <w:sz w:val="24"/>
        </w:rPr>
        <w:t>e</w:t>
      </w:r>
      <w:r w:rsidRPr="00636731">
        <w:rPr>
          <w:rFonts w:ascii="Times New Roman" w:hAnsi="Times New Roman" w:cs="Times New Roman"/>
          <w:sz w:val="24"/>
        </w:rPr>
        <w:t xml:space="preserve">  </w:t>
      </w:r>
      <w:r>
        <w:rPr>
          <w:rFonts w:ascii="Times New Roman" w:hAnsi="Times New Roman" w:cs="Times New Roman"/>
          <w:sz w:val="24"/>
        </w:rPr>
        <w:t>sú tiež</w:t>
      </w:r>
      <w:r w:rsidRPr="00636731">
        <w:rPr>
          <w:rFonts w:ascii="Times New Roman" w:hAnsi="Times New Roman" w:cs="Times New Roman"/>
          <w:sz w:val="24"/>
        </w:rPr>
        <w:t xml:space="preserve"> všetky ostatné hlavné prvky rovnomerne rozložené vo vzorkách. To znamená, že dusičnan hlinitý je distribuovaný rovnomerne v roztokoch PVA a nevytvárajú sa žiadne aglomeráty. Na</w:t>
      </w:r>
      <w:r w:rsidR="003B7CC7">
        <w:rPr>
          <w:rFonts w:ascii="Times New Roman" w:hAnsi="Times New Roman" w:cs="Times New Roman"/>
          <w:sz w:val="24"/>
        </w:rPr>
        <w:t> </w:t>
      </w:r>
      <w:r w:rsidRPr="00636731">
        <w:rPr>
          <w:rFonts w:ascii="Times New Roman" w:hAnsi="Times New Roman" w:cs="Times New Roman"/>
          <w:sz w:val="24"/>
        </w:rPr>
        <w:t>obrázku č.</w:t>
      </w:r>
      <w:r w:rsidR="00D62AA0">
        <w:rPr>
          <w:rFonts w:ascii="Times New Roman" w:hAnsi="Times New Roman" w:cs="Times New Roman"/>
          <w:sz w:val="24"/>
        </w:rPr>
        <w:t>31</w:t>
      </w:r>
      <w:r w:rsidRPr="00636731">
        <w:rPr>
          <w:rFonts w:ascii="Times New Roman" w:hAnsi="Times New Roman" w:cs="Times New Roman"/>
          <w:sz w:val="24"/>
        </w:rPr>
        <w:t xml:space="preserve">  a </w:t>
      </w:r>
      <w:r w:rsidR="00D62AA0">
        <w:rPr>
          <w:rFonts w:ascii="Times New Roman" w:hAnsi="Times New Roman" w:cs="Times New Roman"/>
          <w:sz w:val="24"/>
        </w:rPr>
        <w:t>32</w:t>
      </w:r>
      <w:r w:rsidRPr="00636731">
        <w:rPr>
          <w:rFonts w:ascii="Times New Roman" w:hAnsi="Times New Roman" w:cs="Times New Roman"/>
          <w:sz w:val="24"/>
        </w:rPr>
        <w:t xml:space="preserve"> možno vidieť rozloženie prvkov vo vzorke</w:t>
      </w:r>
      <w:r>
        <w:t>.</w:t>
      </w:r>
    </w:p>
    <w:p w14:paraId="0A422546" w14:textId="77777777" w:rsidR="00665FD5" w:rsidRDefault="00665FD5" w:rsidP="009E3C1F">
      <w:pPr>
        <w:pStyle w:val="Nadpis3"/>
        <w:spacing w:line="360" w:lineRule="auto"/>
      </w:pPr>
      <w:bookmarkStart w:id="905" w:name="_Toc8495526"/>
      <w:r>
        <w:t xml:space="preserve">Infračervená </w:t>
      </w:r>
      <w:proofErr w:type="spellStart"/>
      <w:r>
        <w:t>spektroskopia</w:t>
      </w:r>
      <w:bookmarkEnd w:id="905"/>
      <w:proofErr w:type="spellEnd"/>
    </w:p>
    <w:p w14:paraId="269C9BD7" w14:textId="268E7529" w:rsidR="008A5C01" w:rsidRDefault="009E3C1F" w:rsidP="009E3C1F">
      <w:pPr>
        <w:spacing w:line="360" w:lineRule="auto"/>
        <w:jc w:val="both"/>
        <w:rPr>
          <w:rFonts w:ascii="Times New Roman" w:hAnsi="Times New Roman" w:cs="Times New Roman"/>
          <w:sz w:val="24"/>
        </w:rPr>
      </w:pPr>
      <w:r>
        <w:rPr>
          <w:rFonts w:ascii="Times New Roman" w:hAnsi="Times New Roman" w:cs="Times New Roman"/>
          <w:sz w:val="24"/>
        </w:rPr>
        <w:t xml:space="preserve">Vytvorené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boli podrobené meraniu na infračervenom spektrometre a následne porovnané spektrá jednej vzorky bez </w:t>
      </w:r>
      <w:proofErr w:type="spellStart"/>
      <w:r>
        <w:rPr>
          <w:rFonts w:ascii="Times New Roman" w:hAnsi="Times New Roman" w:cs="Times New Roman"/>
          <w:sz w:val="24"/>
        </w:rPr>
        <w:t>oplazmenia</w:t>
      </w:r>
      <w:proofErr w:type="spellEnd"/>
      <w:r>
        <w:rPr>
          <w:rFonts w:ascii="Times New Roman" w:hAnsi="Times New Roman" w:cs="Times New Roman"/>
          <w:sz w:val="24"/>
        </w:rPr>
        <w:t xml:space="preserve"> a s </w:t>
      </w:r>
      <w:proofErr w:type="spellStart"/>
      <w:r>
        <w:rPr>
          <w:rFonts w:ascii="Times New Roman" w:hAnsi="Times New Roman" w:cs="Times New Roman"/>
          <w:sz w:val="24"/>
        </w:rPr>
        <w:t>oplazmením</w:t>
      </w:r>
      <w:proofErr w:type="spellEnd"/>
      <w:r>
        <w:rPr>
          <w:rFonts w:ascii="Times New Roman" w:hAnsi="Times New Roman" w:cs="Times New Roman"/>
          <w:sz w:val="24"/>
        </w:rPr>
        <w:t xml:space="preserve"> počas 1 a 15 minúty. Na</w:t>
      </w:r>
      <w:r w:rsidR="00B75D76">
        <w:rPr>
          <w:rFonts w:ascii="Times New Roman" w:hAnsi="Times New Roman" w:cs="Times New Roman"/>
          <w:sz w:val="24"/>
        </w:rPr>
        <w:t> </w:t>
      </w:r>
      <w:r>
        <w:rPr>
          <w:rFonts w:ascii="Times New Roman" w:hAnsi="Times New Roman" w:cs="Times New Roman"/>
          <w:sz w:val="24"/>
        </w:rPr>
        <w:t>všetkých spektrách boli identifikované p</w:t>
      </w:r>
      <w:r w:rsidR="006700BE">
        <w:rPr>
          <w:rFonts w:ascii="Times New Roman" w:hAnsi="Times New Roman" w:cs="Times New Roman"/>
          <w:sz w:val="24"/>
        </w:rPr>
        <w:t>ásy</w:t>
      </w:r>
      <w:r>
        <w:rPr>
          <w:rFonts w:ascii="Times New Roman" w:hAnsi="Times New Roman" w:cs="Times New Roman"/>
          <w:sz w:val="24"/>
        </w:rPr>
        <w:t xml:space="preserve"> a porovnaná prípadná zmena alebo úplne vytratenie týchto p</w:t>
      </w:r>
      <w:r w:rsidR="006700BE">
        <w:rPr>
          <w:rFonts w:ascii="Times New Roman" w:hAnsi="Times New Roman" w:cs="Times New Roman"/>
          <w:sz w:val="24"/>
        </w:rPr>
        <w:t>ásov</w:t>
      </w:r>
      <w:r>
        <w:rPr>
          <w:rFonts w:ascii="Times New Roman" w:hAnsi="Times New Roman" w:cs="Times New Roman"/>
          <w:sz w:val="24"/>
        </w:rPr>
        <w:t xml:space="preserve">. Okrem spektier samotných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sú nižšie uvedené aj spektrá </w:t>
      </w:r>
      <w:proofErr w:type="spellStart"/>
      <w:r>
        <w:rPr>
          <w:rFonts w:ascii="Times New Roman" w:hAnsi="Times New Roman" w:cs="Times New Roman"/>
          <w:sz w:val="24"/>
        </w:rPr>
        <w:t>reaktantov</w:t>
      </w:r>
      <w:proofErr w:type="spellEnd"/>
      <w:r>
        <w:rPr>
          <w:rFonts w:ascii="Times New Roman" w:hAnsi="Times New Roman" w:cs="Times New Roman"/>
          <w:sz w:val="24"/>
        </w:rPr>
        <w:t>.</w:t>
      </w:r>
    </w:p>
    <w:p w14:paraId="61133D6D" w14:textId="0E4EAF6F" w:rsidR="0046231F" w:rsidRDefault="006700BE" w:rsidP="00A008FA">
      <w:pPr>
        <w:spacing w:line="36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BACDF6E" wp14:editId="43DF7BFA">
            <wp:extent cx="4915535" cy="3450249"/>
            <wp:effectExtent l="0" t="0" r="0" b="0"/>
            <wp:docPr id="29" name="Obrázok 29" descr="Obrázok, na ktorom je mapa,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12.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931390" cy="3461378"/>
                    </a:xfrm>
                    <a:prstGeom prst="rect">
                      <a:avLst/>
                    </a:prstGeom>
                  </pic:spPr>
                </pic:pic>
              </a:graphicData>
            </a:graphic>
          </wp:inline>
        </w:drawing>
      </w:r>
    </w:p>
    <w:p w14:paraId="3A2872E3" w14:textId="70231616" w:rsidR="0046231F" w:rsidRDefault="0046231F" w:rsidP="009E3C1F">
      <w:pPr>
        <w:spacing w:line="360" w:lineRule="auto"/>
        <w:jc w:val="both"/>
        <w:rPr>
          <w:rFonts w:ascii="Times New Roman" w:hAnsi="Times New Roman" w:cs="Times New Roman"/>
          <w:sz w:val="24"/>
        </w:rPr>
      </w:pPr>
      <w:r w:rsidRPr="0046231F">
        <w:rPr>
          <w:rFonts w:ascii="Times New Roman" w:hAnsi="Times New Roman" w:cs="Times New Roman"/>
          <w:b/>
          <w:sz w:val="24"/>
        </w:rPr>
        <w:t>Obrázok č.3</w:t>
      </w:r>
      <w:r w:rsidR="00D62AA0">
        <w:rPr>
          <w:rFonts w:ascii="Times New Roman" w:hAnsi="Times New Roman" w:cs="Times New Roman"/>
          <w:b/>
          <w:sz w:val="24"/>
        </w:rPr>
        <w:t>3</w:t>
      </w:r>
      <w:r w:rsidRPr="0046231F">
        <w:rPr>
          <w:rFonts w:ascii="Times New Roman" w:hAnsi="Times New Roman" w:cs="Times New Roman"/>
          <w:b/>
          <w:sz w:val="24"/>
        </w:rPr>
        <w:t>:</w:t>
      </w:r>
      <w:r>
        <w:rPr>
          <w:rFonts w:ascii="Times New Roman" w:hAnsi="Times New Roman" w:cs="Times New Roman"/>
          <w:b/>
          <w:sz w:val="24"/>
        </w:rPr>
        <w:t xml:space="preserve"> </w:t>
      </w:r>
      <w:r>
        <w:rPr>
          <w:rFonts w:ascii="Times New Roman" w:hAnsi="Times New Roman" w:cs="Times New Roman"/>
          <w:sz w:val="24"/>
        </w:rPr>
        <w:t xml:space="preserve">Infračervené spektrum </w:t>
      </w:r>
      <w:proofErr w:type="spellStart"/>
      <w:r>
        <w:rPr>
          <w:rFonts w:ascii="Times New Roman" w:hAnsi="Times New Roman" w:cs="Times New Roman"/>
          <w:sz w:val="24"/>
        </w:rPr>
        <w:t>nonahydrátu</w:t>
      </w:r>
      <w:proofErr w:type="spellEnd"/>
      <w:r>
        <w:rPr>
          <w:rFonts w:ascii="Times New Roman" w:hAnsi="Times New Roman" w:cs="Times New Roman"/>
          <w:sz w:val="24"/>
        </w:rPr>
        <w:t xml:space="preserve"> dusičnanu hlinitého</w:t>
      </w:r>
    </w:p>
    <w:p w14:paraId="3CCC44B5" w14:textId="3E1048B3" w:rsidR="0046231F" w:rsidRDefault="0046231F" w:rsidP="009E3C1F">
      <w:pPr>
        <w:spacing w:line="360" w:lineRule="auto"/>
        <w:jc w:val="both"/>
        <w:rPr>
          <w:rFonts w:ascii="Times New Roman" w:hAnsi="Times New Roman" w:cs="Times New Roman"/>
          <w:sz w:val="24"/>
        </w:rPr>
      </w:pPr>
      <w:r>
        <w:rPr>
          <w:rFonts w:ascii="Times New Roman" w:hAnsi="Times New Roman" w:cs="Times New Roman"/>
          <w:sz w:val="24"/>
        </w:rPr>
        <w:t>Namerané infračervené spektrum</w:t>
      </w:r>
      <w:r w:rsidR="00394ECA">
        <w:rPr>
          <w:rFonts w:ascii="Times New Roman" w:hAnsi="Times New Roman" w:cs="Times New Roman"/>
          <w:sz w:val="24"/>
        </w:rPr>
        <w:t xml:space="preserve"> (obr.č.3</w:t>
      </w:r>
      <w:r w:rsidR="00D62AA0">
        <w:rPr>
          <w:rFonts w:ascii="Times New Roman" w:hAnsi="Times New Roman" w:cs="Times New Roman"/>
          <w:sz w:val="24"/>
        </w:rPr>
        <w:t>3</w:t>
      </w:r>
      <w:r w:rsidR="00394ECA">
        <w:rPr>
          <w:rFonts w:ascii="Times New Roman" w:hAnsi="Times New Roman" w:cs="Times New Roman"/>
          <w:sz w:val="24"/>
        </w:rPr>
        <w:t>)</w:t>
      </w:r>
      <w:r>
        <w:rPr>
          <w:rFonts w:ascii="Times New Roman" w:hAnsi="Times New Roman" w:cs="Times New Roman"/>
          <w:sz w:val="24"/>
        </w:rPr>
        <w:t xml:space="preserve"> bolo porovnané so spektrom prevzatým od </w:t>
      </w:r>
      <w:proofErr w:type="spellStart"/>
      <w:r>
        <w:rPr>
          <w:rFonts w:ascii="Times New Roman" w:hAnsi="Times New Roman" w:cs="Times New Roman"/>
          <w:sz w:val="24"/>
        </w:rPr>
        <w:t>Mitev</w:t>
      </w:r>
      <w:proofErr w:type="spellEnd"/>
      <w:r>
        <w:rPr>
          <w:rFonts w:ascii="Times New Roman" w:hAnsi="Times New Roman" w:cs="Times New Roman"/>
          <w:sz w:val="24"/>
        </w:rPr>
        <w:t xml:space="preserve"> a </w:t>
      </w:r>
      <w:proofErr w:type="spellStart"/>
      <w:r>
        <w:rPr>
          <w:rFonts w:ascii="Times New Roman" w:hAnsi="Times New Roman" w:cs="Times New Roman"/>
          <w:sz w:val="24"/>
        </w:rPr>
        <w:t>Eriksson</w:t>
      </w:r>
      <w:proofErr w:type="spellEnd"/>
      <w:r>
        <w:rPr>
          <w:rFonts w:ascii="Times New Roman" w:hAnsi="Times New Roman" w:cs="Times New Roman"/>
          <w:sz w:val="24"/>
        </w:rPr>
        <w:t>.</w:t>
      </w:r>
      <w:r>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{"citationItems":[{"id":"ITEM-1","itemData":{"DOI":"10.1039/C5CP00390C","ISSN":"1463-9076","abstract":"&lt;p&gt;One dimensional uncoupled anharmonic approach for modeling water OH stretchings in crystalline hydrates.&lt;/p&gt;","author":[{"dropping-particle":"","family":"Mitev","given":"Pavlin D.","non-dropping-particle":"","parse-names":false,"suffix":""},{"dropping-particle":"","family":"Eriksson","given":"Anders","non-dropping-particle":"","parse-names":false,"suffix":""},{"dropping-particle":"","family":"Boily","given":"Jean-François","non-dropping-particle":"","parse-names":false,"suffix":""},{"dropping-particle":"","family":"Hermansson","given":"Kersti","non-dropping-particle":"","parse-names":false,"suffix":""}],"container-title":"Physical Chemistry Chemical Physics","id":"ITEM-1","issue":"16","issued":{"date-parts":[["2015","4","8"]]},"page":"10520-10531","publisher":"Royal Society of Chemistry","title":"Vibrational models for a crystal with 36 water molecules in the unit cell: IR spectra from experiment and calculation","type":"article-journal","volume":"17"},"uris":["http://www.mendeley.com/documents/?uuid=32735aee-fc8f-3c9a-95ee-de801da4f4f2"]}],"mendeley":{"formattedCitation":"[52]","plainTextFormattedCitation":"[52]","previouslyFormattedCitation":"[52]"},"properties":{"noteIndex":0},"schema":"https://github.com/citation-style-language/schema/raw/master/csl-citation.json"}</w:instrText>
      </w:r>
      <w:r>
        <w:rPr>
          <w:rFonts w:ascii="Times New Roman" w:hAnsi="Times New Roman" w:cs="Times New Roman"/>
          <w:sz w:val="24"/>
        </w:rPr>
        <w:fldChar w:fldCharType="separate"/>
      </w:r>
      <w:r w:rsidR="00A82B7B" w:rsidRPr="00A82B7B">
        <w:rPr>
          <w:rFonts w:ascii="Times New Roman" w:hAnsi="Times New Roman" w:cs="Times New Roman"/>
          <w:noProof/>
          <w:sz w:val="24"/>
        </w:rPr>
        <w:t>[52]</w:t>
      </w:r>
      <w:r>
        <w:rPr>
          <w:rFonts w:ascii="Times New Roman" w:hAnsi="Times New Roman" w:cs="Times New Roman"/>
          <w:sz w:val="24"/>
        </w:rPr>
        <w:fldChar w:fldCharType="end"/>
      </w:r>
      <w:r>
        <w:rPr>
          <w:rFonts w:ascii="Times New Roman" w:hAnsi="Times New Roman" w:cs="Times New Roman"/>
          <w:sz w:val="24"/>
        </w:rPr>
        <w:t xml:space="preserve"> Vlnové dĺžky, na ktorých sa jednotlivé p</w:t>
      </w:r>
      <w:r w:rsidR="006700BE">
        <w:rPr>
          <w:rFonts w:ascii="Times New Roman" w:hAnsi="Times New Roman" w:cs="Times New Roman"/>
          <w:sz w:val="24"/>
        </w:rPr>
        <w:t>ás</w:t>
      </w:r>
      <w:r>
        <w:rPr>
          <w:rFonts w:ascii="Times New Roman" w:hAnsi="Times New Roman" w:cs="Times New Roman"/>
          <w:sz w:val="24"/>
        </w:rPr>
        <w:t>y vyskytujú sa zhodovali s p</w:t>
      </w:r>
      <w:r w:rsidR="006700BE">
        <w:rPr>
          <w:rFonts w:ascii="Times New Roman" w:hAnsi="Times New Roman" w:cs="Times New Roman"/>
          <w:sz w:val="24"/>
        </w:rPr>
        <w:t>ás</w:t>
      </w:r>
      <w:r>
        <w:rPr>
          <w:rFonts w:ascii="Times New Roman" w:hAnsi="Times New Roman" w:cs="Times New Roman"/>
          <w:sz w:val="24"/>
        </w:rPr>
        <w:t xml:space="preserve">mi </w:t>
      </w:r>
      <w:proofErr w:type="spellStart"/>
      <w:r w:rsidR="00394ECA">
        <w:rPr>
          <w:rFonts w:ascii="Times New Roman" w:hAnsi="Times New Roman" w:cs="Times New Roman"/>
          <w:sz w:val="24"/>
        </w:rPr>
        <w:t>spomnínaného</w:t>
      </w:r>
      <w:proofErr w:type="spellEnd"/>
      <w:r w:rsidR="00394ECA">
        <w:rPr>
          <w:rFonts w:ascii="Times New Roman" w:hAnsi="Times New Roman" w:cs="Times New Roman"/>
          <w:sz w:val="24"/>
        </w:rPr>
        <w:t xml:space="preserve"> článku. P</w:t>
      </w:r>
      <w:r w:rsidR="006700BE">
        <w:rPr>
          <w:rFonts w:ascii="Times New Roman" w:hAnsi="Times New Roman" w:cs="Times New Roman"/>
          <w:sz w:val="24"/>
        </w:rPr>
        <w:t>ás</w:t>
      </w:r>
      <w:r w:rsidR="00394ECA">
        <w:rPr>
          <w:rFonts w:ascii="Times New Roman" w:hAnsi="Times New Roman" w:cs="Times New Roman"/>
          <w:sz w:val="24"/>
        </w:rPr>
        <w:t xml:space="preserve"> </w:t>
      </w:r>
      <w:r w:rsidR="00394ECA" w:rsidRPr="00394ECA">
        <w:rPr>
          <w:rFonts w:ascii="Times New Roman" w:hAnsi="Times New Roman" w:cs="Times New Roman"/>
          <w:b/>
          <w:sz w:val="24"/>
        </w:rPr>
        <w:t>a</w:t>
      </w:r>
      <w:r w:rsidR="00394ECA">
        <w:rPr>
          <w:rFonts w:ascii="Times New Roman" w:hAnsi="Times New Roman" w:cs="Times New Roman"/>
          <w:b/>
          <w:sz w:val="24"/>
        </w:rPr>
        <w:t> </w:t>
      </w:r>
      <w:r w:rsidR="00394ECA">
        <w:rPr>
          <w:rFonts w:ascii="Times New Roman" w:hAnsi="Times New Roman" w:cs="Times New Roman"/>
          <w:sz w:val="24"/>
        </w:rPr>
        <w:t>na vlnových dĺžkach 3580</w:t>
      </w:r>
      <w:r w:rsidR="00E10EB1">
        <w:rPr>
          <w:rFonts w:ascii="Times New Roman" w:hAnsi="Times New Roman" w:cs="Times New Roman"/>
          <w:sz w:val="24"/>
        </w:rPr>
        <w:t xml:space="preserve"> </w:t>
      </w:r>
      <w:r w:rsidR="00394ECA">
        <w:rPr>
          <w:rFonts w:ascii="Times New Roman" w:hAnsi="Times New Roman" w:cs="Times New Roman"/>
          <w:sz w:val="24"/>
        </w:rPr>
        <w:t>- 2650 cm</w:t>
      </w:r>
      <w:r w:rsidR="00394ECA">
        <w:rPr>
          <w:rFonts w:ascii="Times New Roman" w:hAnsi="Times New Roman" w:cs="Times New Roman"/>
          <w:sz w:val="24"/>
          <w:vertAlign w:val="superscript"/>
        </w:rPr>
        <w:t>-1</w:t>
      </w:r>
      <w:r w:rsidR="00394ECA">
        <w:rPr>
          <w:rFonts w:ascii="Times New Roman" w:hAnsi="Times New Roman" w:cs="Times New Roman"/>
          <w:sz w:val="24"/>
        </w:rPr>
        <w:t xml:space="preserve"> prislúcha -OH skupinám. P</w:t>
      </w:r>
      <w:r w:rsidR="006700BE">
        <w:rPr>
          <w:rFonts w:ascii="Times New Roman" w:hAnsi="Times New Roman" w:cs="Times New Roman"/>
          <w:sz w:val="24"/>
        </w:rPr>
        <w:t>ás</w:t>
      </w:r>
      <w:r w:rsidR="00394ECA">
        <w:rPr>
          <w:rFonts w:ascii="Times New Roman" w:hAnsi="Times New Roman" w:cs="Times New Roman"/>
          <w:sz w:val="24"/>
        </w:rPr>
        <w:t xml:space="preserve"> </w:t>
      </w:r>
      <w:r w:rsidR="00394ECA" w:rsidRPr="00394ECA">
        <w:rPr>
          <w:rFonts w:ascii="Times New Roman" w:hAnsi="Times New Roman" w:cs="Times New Roman"/>
          <w:b/>
          <w:sz w:val="24"/>
        </w:rPr>
        <w:t>b</w:t>
      </w:r>
      <w:r w:rsidR="00394ECA">
        <w:rPr>
          <w:rFonts w:ascii="Times New Roman" w:hAnsi="Times New Roman" w:cs="Times New Roman"/>
          <w:b/>
          <w:sz w:val="24"/>
        </w:rPr>
        <w:t xml:space="preserve"> </w:t>
      </w:r>
      <w:r w:rsidR="00394ECA">
        <w:rPr>
          <w:rFonts w:ascii="Times New Roman" w:hAnsi="Times New Roman" w:cs="Times New Roman"/>
          <w:sz w:val="24"/>
        </w:rPr>
        <w:t>je priradený kryštalicky viazanej vode a nachádza sa na vlnových dĺžkach 1660 cm</w:t>
      </w:r>
      <w:r w:rsidR="00394ECA">
        <w:rPr>
          <w:rFonts w:ascii="Times New Roman" w:hAnsi="Times New Roman" w:cs="Times New Roman"/>
          <w:sz w:val="24"/>
          <w:vertAlign w:val="superscript"/>
        </w:rPr>
        <w:t>-1</w:t>
      </w:r>
      <w:r w:rsidR="00394ECA">
        <w:rPr>
          <w:rFonts w:ascii="Times New Roman" w:hAnsi="Times New Roman" w:cs="Times New Roman"/>
          <w:sz w:val="24"/>
        </w:rPr>
        <w:t>. P</w:t>
      </w:r>
      <w:r w:rsidR="006700BE">
        <w:rPr>
          <w:rFonts w:ascii="Times New Roman" w:hAnsi="Times New Roman" w:cs="Times New Roman"/>
          <w:sz w:val="24"/>
        </w:rPr>
        <w:t>ás</w:t>
      </w:r>
      <w:r w:rsidR="00394ECA">
        <w:rPr>
          <w:rFonts w:ascii="Times New Roman" w:hAnsi="Times New Roman" w:cs="Times New Roman"/>
          <w:sz w:val="24"/>
        </w:rPr>
        <w:t xml:space="preserve"> </w:t>
      </w:r>
      <w:r w:rsidR="00394ECA" w:rsidRPr="00394ECA">
        <w:rPr>
          <w:rFonts w:ascii="Times New Roman" w:hAnsi="Times New Roman" w:cs="Times New Roman"/>
          <w:b/>
          <w:sz w:val="24"/>
        </w:rPr>
        <w:t>c</w:t>
      </w:r>
      <w:r w:rsidR="00394ECA">
        <w:rPr>
          <w:rFonts w:ascii="Times New Roman" w:hAnsi="Times New Roman" w:cs="Times New Roman"/>
          <w:b/>
          <w:sz w:val="24"/>
        </w:rPr>
        <w:t xml:space="preserve"> </w:t>
      </w:r>
      <w:r w:rsidR="00394ECA">
        <w:rPr>
          <w:rFonts w:ascii="Times New Roman" w:hAnsi="Times New Roman" w:cs="Times New Roman"/>
          <w:sz w:val="24"/>
        </w:rPr>
        <w:t>na vlnovej dĺžke 1300 cm</w:t>
      </w:r>
      <w:r w:rsidR="00394ECA">
        <w:rPr>
          <w:rFonts w:ascii="Times New Roman" w:hAnsi="Times New Roman" w:cs="Times New Roman"/>
          <w:sz w:val="24"/>
          <w:vertAlign w:val="superscript"/>
        </w:rPr>
        <w:t>-1</w:t>
      </w:r>
      <w:r w:rsidR="00394ECA">
        <w:rPr>
          <w:rFonts w:ascii="Times New Roman" w:hAnsi="Times New Roman" w:cs="Times New Roman"/>
          <w:sz w:val="24"/>
        </w:rPr>
        <w:t xml:space="preserve"> predstavuje naťahovanie väzieb dusičnanu. Posledný p</w:t>
      </w:r>
      <w:r w:rsidR="006700BE">
        <w:rPr>
          <w:rFonts w:ascii="Times New Roman" w:hAnsi="Times New Roman" w:cs="Times New Roman"/>
          <w:sz w:val="24"/>
        </w:rPr>
        <w:t>ás</w:t>
      </w:r>
      <w:r w:rsidR="00394ECA">
        <w:rPr>
          <w:rFonts w:ascii="Times New Roman" w:hAnsi="Times New Roman" w:cs="Times New Roman"/>
          <w:sz w:val="24"/>
        </w:rPr>
        <w:t xml:space="preserve"> </w:t>
      </w:r>
      <w:r w:rsidR="00394ECA" w:rsidRPr="00394ECA">
        <w:rPr>
          <w:rFonts w:ascii="Times New Roman" w:hAnsi="Times New Roman" w:cs="Times New Roman"/>
          <w:b/>
          <w:sz w:val="24"/>
        </w:rPr>
        <w:t>d</w:t>
      </w:r>
      <w:r w:rsidR="00394ECA">
        <w:rPr>
          <w:rFonts w:ascii="Times New Roman" w:hAnsi="Times New Roman" w:cs="Times New Roman"/>
          <w:b/>
          <w:sz w:val="24"/>
        </w:rPr>
        <w:t xml:space="preserve"> </w:t>
      </w:r>
      <w:r w:rsidR="000524CD">
        <w:rPr>
          <w:rFonts w:ascii="Times New Roman" w:hAnsi="Times New Roman" w:cs="Times New Roman"/>
          <w:sz w:val="24"/>
        </w:rPr>
        <w:t>na</w:t>
      </w:r>
      <w:r w:rsidR="00923FB2">
        <w:rPr>
          <w:rFonts w:ascii="Times New Roman" w:hAnsi="Times New Roman" w:cs="Times New Roman"/>
          <w:sz w:val="24"/>
        </w:rPr>
        <w:t> </w:t>
      </w:r>
      <w:r w:rsidR="000524CD">
        <w:rPr>
          <w:rFonts w:ascii="Times New Roman" w:hAnsi="Times New Roman" w:cs="Times New Roman"/>
          <w:sz w:val="24"/>
        </w:rPr>
        <w:t>vlnovej dĺžke cca 950</w:t>
      </w:r>
      <w:r w:rsidR="00E10EB1">
        <w:rPr>
          <w:rFonts w:ascii="Times New Roman" w:hAnsi="Times New Roman" w:cs="Times New Roman"/>
          <w:sz w:val="24"/>
        </w:rPr>
        <w:t xml:space="preserve"> </w:t>
      </w:r>
      <w:r w:rsidR="000524CD">
        <w:rPr>
          <w:rFonts w:ascii="Times New Roman" w:hAnsi="Times New Roman" w:cs="Times New Roman"/>
          <w:sz w:val="24"/>
        </w:rPr>
        <w:t>- 750 cm</w:t>
      </w:r>
      <w:r w:rsidR="000524CD">
        <w:rPr>
          <w:rFonts w:ascii="Times New Roman" w:hAnsi="Times New Roman" w:cs="Times New Roman"/>
          <w:sz w:val="24"/>
          <w:vertAlign w:val="superscript"/>
        </w:rPr>
        <w:t xml:space="preserve">-1 </w:t>
      </w:r>
      <w:r w:rsidR="000524CD">
        <w:rPr>
          <w:rFonts w:ascii="Times New Roman" w:hAnsi="Times New Roman" w:cs="Times New Roman"/>
          <w:sz w:val="24"/>
        </w:rPr>
        <w:t>sa nachádza vibrácia väzieb Al-O.</w:t>
      </w:r>
    </w:p>
    <w:p w14:paraId="0374B038" w14:textId="3285C949" w:rsidR="000524CD" w:rsidRDefault="00E10EB1" w:rsidP="006D5251">
      <w:pPr>
        <w:spacing w:line="36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5187C82A" wp14:editId="45D479B4">
            <wp:extent cx="4920074" cy="3771279"/>
            <wp:effectExtent l="0" t="0" r="0" b="635"/>
            <wp:docPr id="678" name="Obrázok 678" descr="Obrázok, na ktorom je text, map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13.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925029" cy="3775077"/>
                    </a:xfrm>
                    <a:prstGeom prst="rect">
                      <a:avLst/>
                    </a:prstGeom>
                  </pic:spPr>
                </pic:pic>
              </a:graphicData>
            </a:graphic>
          </wp:inline>
        </w:drawing>
      </w:r>
    </w:p>
    <w:p w14:paraId="2E990D5E" w14:textId="72404C45" w:rsidR="00917111" w:rsidRDefault="00917111" w:rsidP="009E3C1F">
      <w:pPr>
        <w:spacing w:line="360" w:lineRule="auto"/>
        <w:jc w:val="both"/>
        <w:rPr>
          <w:rFonts w:ascii="Times New Roman" w:hAnsi="Times New Roman" w:cs="Times New Roman"/>
          <w:sz w:val="24"/>
        </w:rPr>
      </w:pPr>
      <w:r w:rsidRPr="00917111">
        <w:rPr>
          <w:rFonts w:ascii="Times New Roman" w:hAnsi="Times New Roman" w:cs="Times New Roman"/>
          <w:b/>
          <w:sz w:val="24"/>
        </w:rPr>
        <w:t>Obrázok č.3</w:t>
      </w:r>
      <w:r w:rsidR="00D62AA0">
        <w:rPr>
          <w:rFonts w:ascii="Times New Roman" w:hAnsi="Times New Roman" w:cs="Times New Roman"/>
          <w:b/>
          <w:sz w:val="24"/>
        </w:rPr>
        <w:t>4</w:t>
      </w:r>
      <w:r w:rsidRPr="00917111">
        <w:rPr>
          <w:rFonts w:ascii="Times New Roman" w:hAnsi="Times New Roman" w:cs="Times New Roman"/>
          <w:b/>
          <w:sz w:val="24"/>
        </w:rPr>
        <w:t>:</w:t>
      </w:r>
      <w:r>
        <w:rPr>
          <w:rFonts w:ascii="Times New Roman" w:hAnsi="Times New Roman" w:cs="Times New Roman"/>
          <w:b/>
          <w:sz w:val="24"/>
        </w:rPr>
        <w:t xml:space="preserve"> </w:t>
      </w:r>
      <w:r>
        <w:rPr>
          <w:rFonts w:ascii="Times New Roman" w:hAnsi="Times New Roman" w:cs="Times New Roman"/>
          <w:sz w:val="24"/>
        </w:rPr>
        <w:t xml:space="preserve">Infračervené spektrum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zo 16% PVA</w:t>
      </w:r>
    </w:p>
    <w:p w14:paraId="40A28B64" w14:textId="0356F443" w:rsidR="00917111" w:rsidRDefault="00E10EB1" w:rsidP="006D5251">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39E55C59" wp14:editId="5E66427F">
            <wp:extent cx="4883108" cy="3742945"/>
            <wp:effectExtent l="0" t="0" r="0" b="0"/>
            <wp:docPr id="677" name="Obrázok 677" descr="Obrázok, na ktorom je text, map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12.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889071" cy="3747515"/>
                    </a:xfrm>
                    <a:prstGeom prst="rect">
                      <a:avLst/>
                    </a:prstGeom>
                  </pic:spPr>
                </pic:pic>
              </a:graphicData>
            </a:graphic>
          </wp:inline>
        </w:drawing>
      </w:r>
    </w:p>
    <w:p w14:paraId="36CA56AB" w14:textId="4810E6E3" w:rsidR="00917111" w:rsidRDefault="00917111" w:rsidP="009E3C1F">
      <w:pPr>
        <w:spacing w:line="360" w:lineRule="auto"/>
        <w:jc w:val="both"/>
        <w:rPr>
          <w:rFonts w:ascii="Times New Roman" w:hAnsi="Times New Roman" w:cs="Times New Roman"/>
          <w:sz w:val="24"/>
        </w:rPr>
      </w:pPr>
      <w:r w:rsidRPr="00917111">
        <w:rPr>
          <w:rFonts w:ascii="Times New Roman" w:hAnsi="Times New Roman" w:cs="Times New Roman"/>
          <w:b/>
          <w:sz w:val="24"/>
        </w:rPr>
        <w:t>Obrázok č.3</w:t>
      </w:r>
      <w:r w:rsidR="00D62AA0">
        <w:rPr>
          <w:rFonts w:ascii="Times New Roman" w:hAnsi="Times New Roman" w:cs="Times New Roman"/>
          <w:b/>
          <w:sz w:val="24"/>
        </w:rPr>
        <w:t>5</w:t>
      </w:r>
      <w:r w:rsidRPr="00917111">
        <w:rPr>
          <w:rFonts w:ascii="Times New Roman" w:hAnsi="Times New Roman" w:cs="Times New Roman"/>
          <w:b/>
          <w:sz w:val="24"/>
        </w:rPr>
        <w:t>:</w:t>
      </w:r>
      <w:r>
        <w:rPr>
          <w:rFonts w:ascii="Times New Roman" w:hAnsi="Times New Roman" w:cs="Times New Roman"/>
          <w:b/>
          <w:sz w:val="24"/>
        </w:rPr>
        <w:t xml:space="preserve"> </w:t>
      </w:r>
      <w:r>
        <w:rPr>
          <w:rFonts w:ascii="Times New Roman" w:hAnsi="Times New Roman" w:cs="Times New Roman"/>
          <w:sz w:val="24"/>
        </w:rPr>
        <w:t xml:space="preserve">Infračervené spektrum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zo 14% PVA</w:t>
      </w:r>
    </w:p>
    <w:p w14:paraId="0B6BA1B6" w14:textId="3A8F5F9F" w:rsidR="00917111" w:rsidRDefault="006F119E" w:rsidP="009E3C1F">
      <w:pPr>
        <w:spacing w:line="360" w:lineRule="auto"/>
        <w:jc w:val="both"/>
        <w:rPr>
          <w:rFonts w:ascii="Times New Roman" w:hAnsi="Times New Roman" w:cs="Times New Roman"/>
          <w:sz w:val="24"/>
        </w:rPr>
      </w:pPr>
      <w:r>
        <w:rPr>
          <w:rFonts w:ascii="Times New Roman" w:hAnsi="Times New Roman" w:cs="Times New Roman"/>
          <w:sz w:val="24"/>
        </w:rPr>
        <w:lastRenderedPageBreak/>
        <w:t>Na obrázku č. 3</w:t>
      </w:r>
      <w:r w:rsidR="00D62AA0">
        <w:rPr>
          <w:rFonts w:ascii="Times New Roman" w:hAnsi="Times New Roman" w:cs="Times New Roman"/>
          <w:sz w:val="24"/>
        </w:rPr>
        <w:t>4</w:t>
      </w:r>
      <w:r>
        <w:rPr>
          <w:rFonts w:ascii="Times New Roman" w:hAnsi="Times New Roman" w:cs="Times New Roman"/>
          <w:sz w:val="24"/>
        </w:rPr>
        <w:t xml:space="preserve"> a 3</w:t>
      </w:r>
      <w:r w:rsidR="00D62AA0">
        <w:rPr>
          <w:rFonts w:ascii="Times New Roman" w:hAnsi="Times New Roman" w:cs="Times New Roman"/>
          <w:sz w:val="24"/>
        </w:rPr>
        <w:t>5</w:t>
      </w:r>
      <w:r>
        <w:rPr>
          <w:rFonts w:ascii="Times New Roman" w:hAnsi="Times New Roman" w:cs="Times New Roman"/>
          <w:sz w:val="24"/>
        </w:rPr>
        <w:t xml:space="preserve"> sú uvedené infračervené spektrá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čistého PVA. Na týchto grafoch sú prítomné všetky vibračné pásy, ktoré pre PVA udáva literatúra.</w:t>
      </w:r>
      <w:r>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DOI":"10.2147/IJN.S25376","ISSN":"1178-2013","author":[{"dropping-particle":"","family":"Mozafari","given":"Masoud","non-dropping-particle":"","parse-names":false,"suffix":""},{"dropping-particle":"","family":"Moztarzadeh","given":"","non-dropping-particle":"","parse-names":false,"suffix":""},{"dropping-particle":"","family":"Jalali","given":"","non-dropping-particle":"","parse-names":false,"suffix":""},{"dropping-particle":"","family":"Alhosseini","given":"Naghavi","non-dropping-particle":"","parse-names":false,"suffix":""},{"dropping-particle":"","family":"Asgari","given":"","non-dropping-particle":"","parse-names":false,"suffix":""},{"dropping-particle":"","family":"Dodel","given":"","non-dropping-particle":"","parse-names":false,"suffix":""},{"dropping-particle":"","family":"Samadikuchaksaraei","given":"","non-dropping-particle":"","parse-names":false,"suffix":""},{"dropping-particle":"","family":"Kargozar","given":"","non-dropping-particle":"","parse-names":false,"suffix":""}],"container-title":"International Journal of Nanomedicine","id":"ITEM-1","issued":{"date-parts":[["2012","1"]]},"page":"25","title":"Synthesis and characterization of electrospun polyvinyl alcohol nanofibrous scaffolds modified by blending with chitosan for neural tissue engineering","type":"article-journal"},"uris":["http://www.mendeley.com/documents/?uuid=6bcbdd77-ce3c-3379-aa15-8dcac11fe427"]}],"mendeley":{"formattedCitation":"[53]","plainTextFormattedCitation":"[53]","previouslyFormattedCitation":"[53]"},"properties":{"noteIndex":0},"schema":"https://github.com/citation-style-language/schema/raw/master/csl-citation.json"}</w:instrText>
      </w:r>
      <w:r>
        <w:rPr>
          <w:rFonts w:ascii="Times New Roman" w:hAnsi="Times New Roman" w:cs="Times New Roman"/>
          <w:sz w:val="24"/>
        </w:rPr>
        <w:fldChar w:fldCharType="separate"/>
      </w:r>
      <w:r w:rsidR="00A82B7B" w:rsidRPr="00A82B7B">
        <w:rPr>
          <w:rFonts w:ascii="Times New Roman" w:hAnsi="Times New Roman" w:cs="Times New Roman"/>
          <w:noProof/>
          <w:sz w:val="24"/>
        </w:rPr>
        <w:t>[53]</w:t>
      </w:r>
      <w:r>
        <w:rPr>
          <w:rFonts w:ascii="Times New Roman" w:hAnsi="Times New Roman" w:cs="Times New Roman"/>
          <w:sz w:val="24"/>
        </w:rPr>
        <w:fldChar w:fldCharType="end"/>
      </w:r>
      <w:r>
        <w:rPr>
          <w:rFonts w:ascii="Times New Roman" w:hAnsi="Times New Roman" w:cs="Times New Roman"/>
          <w:sz w:val="24"/>
        </w:rPr>
        <w:t xml:space="preserve"> Široký pás </w:t>
      </w:r>
      <w:r w:rsidR="00976C86">
        <w:rPr>
          <w:rFonts w:ascii="Times New Roman" w:hAnsi="Times New Roman" w:cs="Times New Roman"/>
          <w:b/>
          <w:sz w:val="24"/>
        </w:rPr>
        <w:t>I</w:t>
      </w:r>
      <w:r w:rsidRPr="006F119E">
        <w:rPr>
          <w:rFonts w:ascii="Times New Roman" w:hAnsi="Times New Roman" w:cs="Times New Roman"/>
          <w:b/>
          <w:sz w:val="24"/>
        </w:rPr>
        <w:t xml:space="preserve"> </w:t>
      </w:r>
      <w:r>
        <w:rPr>
          <w:rFonts w:ascii="Times New Roman" w:hAnsi="Times New Roman" w:cs="Times New Roman"/>
          <w:sz w:val="24"/>
        </w:rPr>
        <w:t>medzi 3500</w:t>
      </w:r>
      <w:r w:rsidR="00E10EB1">
        <w:rPr>
          <w:rFonts w:ascii="Times New Roman" w:hAnsi="Times New Roman" w:cs="Times New Roman"/>
          <w:sz w:val="24"/>
        </w:rPr>
        <w:t xml:space="preserve"> </w:t>
      </w:r>
      <w:r>
        <w:rPr>
          <w:rFonts w:ascii="Times New Roman" w:hAnsi="Times New Roman" w:cs="Times New Roman"/>
          <w:sz w:val="24"/>
        </w:rPr>
        <w:t>- 3200 cm</w:t>
      </w:r>
      <w:r>
        <w:rPr>
          <w:rFonts w:ascii="Times New Roman" w:hAnsi="Times New Roman" w:cs="Times New Roman"/>
          <w:sz w:val="24"/>
          <w:vertAlign w:val="superscript"/>
        </w:rPr>
        <w:t>-1</w:t>
      </w:r>
      <w:r>
        <w:rPr>
          <w:rFonts w:ascii="Times New Roman" w:hAnsi="Times New Roman" w:cs="Times New Roman"/>
          <w:sz w:val="24"/>
        </w:rPr>
        <w:t xml:space="preserve"> prislúcha -OH skupinám z </w:t>
      </w:r>
      <w:proofErr w:type="spellStart"/>
      <w:r>
        <w:rPr>
          <w:rFonts w:ascii="Times New Roman" w:hAnsi="Times New Roman" w:cs="Times New Roman"/>
          <w:sz w:val="24"/>
        </w:rPr>
        <w:t>intramolekulových</w:t>
      </w:r>
      <w:proofErr w:type="spellEnd"/>
      <w:r>
        <w:rPr>
          <w:rFonts w:ascii="Times New Roman" w:hAnsi="Times New Roman" w:cs="Times New Roman"/>
          <w:sz w:val="24"/>
        </w:rPr>
        <w:t xml:space="preserve"> a </w:t>
      </w:r>
      <w:proofErr w:type="spellStart"/>
      <w:r>
        <w:rPr>
          <w:rFonts w:ascii="Times New Roman" w:hAnsi="Times New Roman" w:cs="Times New Roman"/>
          <w:sz w:val="24"/>
        </w:rPr>
        <w:t>medzimolekulových</w:t>
      </w:r>
      <w:proofErr w:type="spellEnd"/>
      <w:r>
        <w:rPr>
          <w:rFonts w:ascii="Times New Roman" w:hAnsi="Times New Roman" w:cs="Times New Roman"/>
          <w:sz w:val="24"/>
        </w:rPr>
        <w:t xml:space="preserve"> vodíkových mostíkov. </w:t>
      </w:r>
      <w:proofErr w:type="spellStart"/>
      <w:r w:rsidR="006700BE">
        <w:rPr>
          <w:rFonts w:ascii="Times New Roman" w:hAnsi="Times New Roman" w:cs="Times New Roman"/>
          <w:sz w:val="24"/>
        </w:rPr>
        <w:t>Absorbancia</w:t>
      </w:r>
      <w:proofErr w:type="spellEnd"/>
      <w:r>
        <w:rPr>
          <w:rFonts w:ascii="Times New Roman" w:hAnsi="Times New Roman" w:cs="Times New Roman"/>
          <w:sz w:val="24"/>
        </w:rPr>
        <w:t xml:space="preserve"> </w:t>
      </w:r>
      <w:r w:rsidR="00976C86">
        <w:rPr>
          <w:rFonts w:ascii="Times New Roman" w:hAnsi="Times New Roman" w:cs="Times New Roman"/>
          <w:b/>
          <w:sz w:val="24"/>
        </w:rPr>
        <w:t>II</w:t>
      </w:r>
      <w:r>
        <w:rPr>
          <w:rFonts w:ascii="Times New Roman" w:hAnsi="Times New Roman" w:cs="Times New Roman"/>
          <w:b/>
          <w:sz w:val="24"/>
        </w:rPr>
        <w:t xml:space="preserve"> </w:t>
      </w:r>
      <w:r>
        <w:rPr>
          <w:rFonts w:ascii="Times New Roman" w:hAnsi="Times New Roman" w:cs="Times New Roman"/>
          <w:sz w:val="24"/>
        </w:rPr>
        <w:t>nachádzajúc</w:t>
      </w:r>
      <w:r w:rsidR="006700BE">
        <w:rPr>
          <w:rFonts w:ascii="Times New Roman" w:hAnsi="Times New Roman" w:cs="Times New Roman"/>
          <w:sz w:val="24"/>
        </w:rPr>
        <w:t>a</w:t>
      </w:r>
      <w:r>
        <w:rPr>
          <w:rFonts w:ascii="Times New Roman" w:hAnsi="Times New Roman" w:cs="Times New Roman"/>
          <w:sz w:val="24"/>
        </w:rPr>
        <w:t xml:space="preserve"> sa v oblasti 3000</w:t>
      </w:r>
      <w:r w:rsidR="00E10EB1">
        <w:rPr>
          <w:rFonts w:ascii="Times New Roman" w:hAnsi="Times New Roman" w:cs="Times New Roman"/>
          <w:sz w:val="24"/>
        </w:rPr>
        <w:t xml:space="preserve"> </w:t>
      </w:r>
      <w:r>
        <w:rPr>
          <w:rFonts w:ascii="Times New Roman" w:hAnsi="Times New Roman" w:cs="Times New Roman"/>
          <w:sz w:val="24"/>
        </w:rPr>
        <w:t>- 2840 cm</w:t>
      </w:r>
      <w:r>
        <w:rPr>
          <w:rFonts w:ascii="Times New Roman" w:hAnsi="Times New Roman" w:cs="Times New Roman"/>
          <w:sz w:val="24"/>
          <w:vertAlign w:val="superscript"/>
        </w:rPr>
        <w:t xml:space="preserve">-1 </w:t>
      </w:r>
      <w:r>
        <w:rPr>
          <w:rFonts w:ascii="Times New Roman" w:hAnsi="Times New Roman" w:cs="Times New Roman"/>
          <w:sz w:val="24"/>
        </w:rPr>
        <w:t>predstavuje C-H „naťahovanie“ väzieb z </w:t>
      </w:r>
      <w:proofErr w:type="spellStart"/>
      <w:r>
        <w:rPr>
          <w:rFonts w:ascii="Times New Roman" w:hAnsi="Times New Roman" w:cs="Times New Roman"/>
          <w:sz w:val="24"/>
        </w:rPr>
        <w:t>al</w:t>
      </w:r>
      <w:r w:rsidR="00E10EB1">
        <w:rPr>
          <w:rFonts w:ascii="Times New Roman" w:hAnsi="Times New Roman" w:cs="Times New Roman"/>
          <w:sz w:val="24"/>
        </w:rPr>
        <w:t>yfatických</w:t>
      </w:r>
      <w:proofErr w:type="spellEnd"/>
      <w:r>
        <w:rPr>
          <w:rFonts w:ascii="Times New Roman" w:hAnsi="Times New Roman" w:cs="Times New Roman"/>
          <w:sz w:val="24"/>
        </w:rPr>
        <w:t xml:space="preserve"> skupín. P</w:t>
      </w:r>
      <w:r w:rsidR="006700BE">
        <w:rPr>
          <w:rFonts w:ascii="Times New Roman" w:hAnsi="Times New Roman" w:cs="Times New Roman"/>
          <w:sz w:val="24"/>
        </w:rPr>
        <w:t>ás</w:t>
      </w:r>
      <w:r>
        <w:rPr>
          <w:rFonts w:ascii="Times New Roman" w:hAnsi="Times New Roman" w:cs="Times New Roman"/>
          <w:sz w:val="24"/>
        </w:rPr>
        <w:t xml:space="preserve"> </w:t>
      </w:r>
      <w:r w:rsidR="00976C86">
        <w:rPr>
          <w:rFonts w:ascii="Times New Roman" w:hAnsi="Times New Roman" w:cs="Times New Roman"/>
          <w:b/>
          <w:sz w:val="24"/>
        </w:rPr>
        <w:t>III</w:t>
      </w:r>
      <w:r w:rsidR="00B03F03">
        <w:rPr>
          <w:rFonts w:ascii="Times New Roman" w:hAnsi="Times New Roman" w:cs="Times New Roman"/>
          <w:b/>
          <w:sz w:val="24"/>
        </w:rPr>
        <w:t xml:space="preserve"> </w:t>
      </w:r>
      <w:r w:rsidR="00B03F03">
        <w:rPr>
          <w:rFonts w:ascii="Times New Roman" w:hAnsi="Times New Roman" w:cs="Times New Roman"/>
          <w:sz w:val="24"/>
        </w:rPr>
        <w:t>nachádzajúci sa na vlnovej dĺžke 1730 cm</w:t>
      </w:r>
      <w:r w:rsidR="00B03F03">
        <w:rPr>
          <w:rFonts w:ascii="Times New Roman" w:hAnsi="Times New Roman" w:cs="Times New Roman"/>
          <w:sz w:val="24"/>
          <w:vertAlign w:val="superscript"/>
        </w:rPr>
        <w:t>-1</w:t>
      </w:r>
      <w:r w:rsidR="00B03F03">
        <w:rPr>
          <w:rFonts w:ascii="Times New Roman" w:hAnsi="Times New Roman" w:cs="Times New Roman"/>
          <w:sz w:val="24"/>
        </w:rPr>
        <w:t xml:space="preserve"> je spájaný s C=O skupinami, </w:t>
      </w:r>
      <w:r w:rsidR="00976C86">
        <w:rPr>
          <w:rFonts w:ascii="Times New Roman" w:hAnsi="Times New Roman" w:cs="Times New Roman"/>
          <w:b/>
          <w:sz w:val="24"/>
        </w:rPr>
        <w:t>IV</w:t>
      </w:r>
      <w:r w:rsidR="00B03F03">
        <w:rPr>
          <w:rFonts w:ascii="Times New Roman" w:hAnsi="Times New Roman" w:cs="Times New Roman"/>
          <w:b/>
          <w:sz w:val="24"/>
        </w:rPr>
        <w:t xml:space="preserve"> </w:t>
      </w:r>
      <w:r w:rsidR="00B03F03">
        <w:rPr>
          <w:rFonts w:ascii="Times New Roman" w:hAnsi="Times New Roman" w:cs="Times New Roman"/>
          <w:sz w:val="24"/>
        </w:rPr>
        <w:t>na 1680 cm</w:t>
      </w:r>
      <w:r w:rsidR="00B03F03">
        <w:rPr>
          <w:rFonts w:ascii="Times New Roman" w:hAnsi="Times New Roman" w:cs="Times New Roman"/>
          <w:sz w:val="24"/>
          <w:vertAlign w:val="superscript"/>
        </w:rPr>
        <w:t>-1</w:t>
      </w:r>
      <w:r w:rsidR="00B03F03">
        <w:rPr>
          <w:rFonts w:ascii="Times New Roman" w:hAnsi="Times New Roman" w:cs="Times New Roman"/>
          <w:sz w:val="24"/>
        </w:rPr>
        <w:t xml:space="preserve"> sú aktívne C</w:t>
      </w:r>
      <w:r w:rsidR="008355EB">
        <w:rPr>
          <w:rFonts w:ascii="Times New Roman" w:hAnsi="Times New Roman" w:cs="Times New Roman"/>
          <w:sz w:val="24"/>
        </w:rPr>
        <w:t>-</w:t>
      </w:r>
      <w:r w:rsidR="00B03F03">
        <w:rPr>
          <w:rFonts w:ascii="Times New Roman" w:hAnsi="Times New Roman" w:cs="Times New Roman"/>
          <w:sz w:val="24"/>
        </w:rPr>
        <w:t>O skupiny a </w:t>
      </w:r>
      <w:proofErr w:type="spellStart"/>
      <w:r w:rsidR="006700BE">
        <w:rPr>
          <w:rFonts w:ascii="Times New Roman" w:hAnsi="Times New Roman" w:cs="Times New Roman"/>
          <w:sz w:val="24"/>
        </w:rPr>
        <w:t>absorbancie</w:t>
      </w:r>
      <w:proofErr w:type="spellEnd"/>
      <w:r w:rsidR="00B03F03">
        <w:rPr>
          <w:rFonts w:ascii="Times New Roman" w:hAnsi="Times New Roman" w:cs="Times New Roman"/>
          <w:sz w:val="24"/>
        </w:rPr>
        <w:t xml:space="preserve"> </w:t>
      </w:r>
      <w:r w:rsidR="00976C86">
        <w:rPr>
          <w:rFonts w:ascii="Times New Roman" w:hAnsi="Times New Roman" w:cs="Times New Roman"/>
          <w:b/>
          <w:sz w:val="24"/>
        </w:rPr>
        <w:t>V</w:t>
      </w:r>
      <w:r w:rsidR="00B03F03">
        <w:rPr>
          <w:rFonts w:ascii="Times New Roman" w:hAnsi="Times New Roman" w:cs="Times New Roman"/>
          <w:sz w:val="24"/>
        </w:rPr>
        <w:t>, ktor</w:t>
      </w:r>
      <w:r w:rsidR="006700BE">
        <w:rPr>
          <w:rFonts w:ascii="Times New Roman" w:hAnsi="Times New Roman" w:cs="Times New Roman"/>
          <w:sz w:val="24"/>
        </w:rPr>
        <w:t>é</w:t>
      </w:r>
      <w:r w:rsidR="00B03F03">
        <w:rPr>
          <w:rFonts w:ascii="Times New Roman" w:hAnsi="Times New Roman" w:cs="Times New Roman"/>
          <w:sz w:val="24"/>
        </w:rPr>
        <w:t xml:space="preserve"> </w:t>
      </w:r>
      <w:r w:rsidR="006700BE">
        <w:rPr>
          <w:rFonts w:ascii="Times New Roman" w:hAnsi="Times New Roman" w:cs="Times New Roman"/>
          <w:sz w:val="24"/>
        </w:rPr>
        <w:t>sú</w:t>
      </w:r>
      <w:r w:rsidR="00B03F03">
        <w:rPr>
          <w:rFonts w:ascii="Times New Roman" w:hAnsi="Times New Roman" w:cs="Times New Roman"/>
          <w:sz w:val="24"/>
        </w:rPr>
        <w:t xml:space="preserve"> viditeľn</w:t>
      </w:r>
      <w:r w:rsidR="006700BE">
        <w:rPr>
          <w:rFonts w:ascii="Times New Roman" w:hAnsi="Times New Roman" w:cs="Times New Roman"/>
          <w:sz w:val="24"/>
        </w:rPr>
        <w:t>é</w:t>
      </w:r>
      <w:r w:rsidR="00B03F03">
        <w:rPr>
          <w:rFonts w:ascii="Times New Roman" w:hAnsi="Times New Roman" w:cs="Times New Roman"/>
          <w:sz w:val="24"/>
        </w:rPr>
        <w:t xml:space="preserve"> len pri </w:t>
      </w:r>
      <w:proofErr w:type="spellStart"/>
      <w:r w:rsidR="00B03F03">
        <w:rPr>
          <w:rFonts w:ascii="Times New Roman" w:hAnsi="Times New Roman" w:cs="Times New Roman"/>
          <w:sz w:val="24"/>
        </w:rPr>
        <w:t>oplazmení</w:t>
      </w:r>
      <w:proofErr w:type="spellEnd"/>
      <w:r w:rsidR="00B03F03">
        <w:rPr>
          <w:rFonts w:ascii="Times New Roman" w:hAnsi="Times New Roman" w:cs="Times New Roman"/>
          <w:sz w:val="24"/>
        </w:rPr>
        <w:t xml:space="preserve"> vzoriek po dobu 15 minút prislúcha samotnému uhlíkovému reťazcu (CH)-CH</w:t>
      </w:r>
      <w:r w:rsidR="00B03F03">
        <w:rPr>
          <w:rFonts w:ascii="Times New Roman" w:hAnsi="Times New Roman" w:cs="Times New Roman"/>
          <w:sz w:val="24"/>
          <w:vertAlign w:val="subscript"/>
        </w:rPr>
        <w:t>2</w:t>
      </w:r>
      <w:r w:rsidR="00B03F03">
        <w:rPr>
          <w:rFonts w:ascii="Times New Roman" w:hAnsi="Times New Roman" w:cs="Times New Roman"/>
          <w:sz w:val="24"/>
        </w:rPr>
        <w:t>, kedy je možné vidieť túto vibráciu, lebo väčšina brániacich skupín je už odstránená. Na vlnovej dĺžke 1450 cm</w:t>
      </w:r>
      <w:r w:rsidR="00B03F03">
        <w:rPr>
          <w:rFonts w:ascii="Times New Roman" w:hAnsi="Times New Roman" w:cs="Times New Roman"/>
          <w:sz w:val="24"/>
          <w:vertAlign w:val="superscript"/>
        </w:rPr>
        <w:t>-1</w:t>
      </w:r>
      <w:r w:rsidR="00B03F03">
        <w:rPr>
          <w:rFonts w:ascii="Times New Roman" w:hAnsi="Times New Roman" w:cs="Times New Roman"/>
          <w:sz w:val="24"/>
        </w:rPr>
        <w:t xml:space="preserve"> je pás </w:t>
      </w:r>
      <w:r w:rsidR="00976C86">
        <w:rPr>
          <w:rFonts w:ascii="Times New Roman" w:hAnsi="Times New Roman" w:cs="Times New Roman"/>
          <w:b/>
          <w:sz w:val="24"/>
        </w:rPr>
        <w:t>VI</w:t>
      </w:r>
      <w:r w:rsidR="00B03F03">
        <w:rPr>
          <w:rFonts w:ascii="Times New Roman" w:hAnsi="Times New Roman" w:cs="Times New Roman"/>
          <w:sz w:val="24"/>
        </w:rPr>
        <w:t xml:space="preserve">, ktorý predstavuje skupiny </w:t>
      </w:r>
      <w:r w:rsidR="00B67DE2">
        <w:rPr>
          <w:rFonts w:ascii="Times New Roman" w:hAnsi="Times New Roman" w:cs="Times New Roman"/>
          <w:sz w:val="24"/>
        </w:rPr>
        <w:t xml:space="preserve">  </w:t>
      </w:r>
      <w:r w:rsidR="00B03F03">
        <w:rPr>
          <w:rFonts w:ascii="Times New Roman" w:hAnsi="Times New Roman" w:cs="Times New Roman"/>
          <w:sz w:val="24"/>
        </w:rPr>
        <w:t>(OH</w:t>
      </w:r>
      <w:r w:rsidR="008355EB">
        <w:rPr>
          <w:rFonts w:ascii="Times New Roman" w:hAnsi="Times New Roman" w:cs="Times New Roman"/>
          <w:sz w:val="24"/>
        </w:rPr>
        <w:t>)</w:t>
      </w:r>
      <w:r w:rsidR="00B67DE2">
        <w:rPr>
          <w:rFonts w:ascii="Times New Roman" w:hAnsi="Times New Roman" w:cs="Times New Roman"/>
          <w:sz w:val="24"/>
        </w:rPr>
        <w:t>-</w:t>
      </w:r>
      <w:r w:rsidR="00B03F03">
        <w:rPr>
          <w:rFonts w:ascii="Times New Roman" w:hAnsi="Times New Roman" w:cs="Times New Roman"/>
          <w:sz w:val="24"/>
        </w:rPr>
        <w:t>C-OH, potom p</w:t>
      </w:r>
      <w:r w:rsidR="006700BE">
        <w:rPr>
          <w:rFonts w:ascii="Times New Roman" w:hAnsi="Times New Roman" w:cs="Times New Roman"/>
          <w:sz w:val="24"/>
        </w:rPr>
        <w:t>ás</w:t>
      </w:r>
      <w:r w:rsidR="00B03F03">
        <w:rPr>
          <w:rFonts w:ascii="Times New Roman" w:hAnsi="Times New Roman" w:cs="Times New Roman"/>
          <w:sz w:val="24"/>
        </w:rPr>
        <w:t xml:space="preserve"> </w:t>
      </w:r>
      <w:r w:rsidR="00976C86">
        <w:rPr>
          <w:rFonts w:ascii="Times New Roman" w:hAnsi="Times New Roman" w:cs="Times New Roman"/>
          <w:b/>
          <w:sz w:val="24"/>
        </w:rPr>
        <w:t>VII</w:t>
      </w:r>
      <w:r w:rsidR="00B03F03">
        <w:rPr>
          <w:rFonts w:ascii="Times New Roman" w:hAnsi="Times New Roman" w:cs="Times New Roman"/>
          <w:sz w:val="24"/>
        </w:rPr>
        <w:t xml:space="preserve"> na 1250 cm</w:t>
      </w:r>
      <w:r w:rsidR="00B03F03">
        <w:rPr>
          <w:rFonts w:ascii="Times New Roman" w:hAnsi="Times New Roman" w:cs="Times New Roman"/>
          <w:sz w:val="24"/>
          <w:vertAlign w:val="superscript"/>
        </w:rPr>
        <w:t>-1</w:t>
      </w:r>
      <w:r w:rsidR="00B03F03">
        <w:rPr>
          <w:rFonts w:ascii="Times New Roman" w:hAnsi="Times New Roman" w:cs="Times New Roman"/>
          <w:sz w:val="24"/>
        </w:rPr>
        <w:t xml:space="preserve"> sú aktívne skupiny =C</w:t>
      </w:r>
      <w:r w:rsidR="00B67DE2">
        <w:rPr>
          <w:rFonts w:ascii="Times New Roman" w:hAnsi="Times New Roman" w:cs="Times New Roman"/>
          <w:sz w:val="24"/>
        </w:rPr>
        <w:t>-</w:t>
      </w:r>
      <w:r w:rsidR="00B03F03">
        <w:rPr>
          <w:rFonts w:ascii="Times New Roman" w:hAnsi="Times New Roman" w:cs="Times New Roman"/>
          <w:sz w:val="24"/>
        </w:rPr>
        <w:t xml:space="preserve">O-C a posledný pás </w:t>
      </w:r>
      <w:r w:rsidR="00976C86">
        <w:rPr>
          <w:rFonts w:ascii="Times New Roman" w:hAnsi="Times New Roman" w:cs="Times New Roman"/>
          <w:b/>
          <w:sz w:val="24"/>
        </w:rPr>
        <w:t>VIII</w:t>
      </w:r>
      <w:r w:rsidR="00B03F03">
        <w:rPr>
          <w:rFonts w:ascii="Times New Roman" w:hAnsi="Times New Roman" w:cs="Times New Roman"/>
          <w:sz w:val="24"/>
        </w:rPr>
        <w:t xml:space="preserve"> okolo 1000 cm</w:t>
      </w:r>
      <w:r w:rsidR="00B03F03">
        <w:rPr>
          <w:rFonts w:ascii="Times New Roman" w:hAnsi="Times New Roman" w:cs="Times New Roman"/>
          <w:sz w:val="24"/>
          <w:vertAlign w:val="superscript"/>
        </w:rPr>
        <w:t>-</w:t>
      </w:r>
      <w:r w:rsidR="00CB3B68">
        <w:rPr>
          <w:rFonts w:ascii="Times New Roman" w:hAnsi="Times New Roman" w:cs="Times New Roman"/>
          <w:sz w:val="24"/>
          <w:vertAlign w:val="superscript"/>
        </w:rPr>
        <w:t> </w:t>
      </w:r>
      <w:r w:rsidR="00B03F03">
        <w:rPr>
          <w:rFonts w:ascii="Times New Roman" w:hAnsi="Times New Roman" w:cs="Times New Roman"/>
          <w:sz w:val="24"/>
          <w:vertAlign w:val="superscript"/>
        </w:rPr>
        <w:t>1</w:t>
      </w:r>
      <w:r w:rsidR="00B03F03">
        <w:rPr>
          <w:rFonts w:ascii="Times New Roman" w:hAnsi="Times New Roman" w:cs="Times New Roman"/>
          <w:sz w:val="24"/>
        </w:rPr>
        <w:t xml:space="preserve"> sú skupiny </w:t>
      </w:r>
      <w:r w:rsidR="006D5251">
        <w:rPr>
          <w:rFonts w:ascii="Times New Roman" w:hAnsi="Times New Roman" w:cs="Times New Roman"/>
          <w:sz w:val="24"/>
        </w:rPr>
        <w:t>(C-O)</w:t>
      </w:r>
      <w:r w:rsidR="00B67DE2">
        <w:rPr>
          <w:rFonts w:ascii="Times New Roman" w:hAnsi="Times New Roman" w:cs="Times New Roman"/>
          <w:sz w:val="24"/>
        </w:rPr>
        <w:t>-</w:t>
      </w:r>
      <w:r w:rsidR="006D5251">
        <w:rPr>
          <w:rFonts w:ascii="Times New Roman" w:hAnsi="Times New Roman" w:cs="Times New Roman"/>
          <w:sz w:val="24"/>
        </w:rPr>
        <w:t>C-OH.</w:t>
      </w:r>
    </w:p>
    <w:p w14:paraId="49461F56" w14:textId="55D1526E" w:rsidR="00BB1C46" w:rsidRDefault="00CB3B68" w:rsidP="006D5251">
      <w:pPr>
        <w:spacing w:line="360" w:lineRule="auto"/>
        <w:jc w:val="both"/>
        <w:rPr>
          <w:rFonts w:ascii="Times New Roman" w:hAnsi="Times New Roman" w:cs="Times New Roman"/>
          <w:sz w:val="24"/>
        </w:rPr>
      </w:pPr>
      <w:r>
        <w:rPr>
          <w:rFonts w:ascii="Times New Roman" w:hAnsi="Times New Roman" w:cs="Times New Roman"/>
          <w:sz w:val="24"/>
        </w:rPr>
        <w:t>Zaujímavé je spektrum 14% PVA pri opracovaní plazmou po dobu 15 minút (obrázok č.35 dole). Vidíme tu intenzívne vibrácie 2948, 2919, 2866 a 2637 cm</w:t>
      </w:r>
      <w:r>
        <w:rPr>
          <w:rFonts w:ascii="Times New Roman" w:hAnsi="Times New Roman" w:cs="Times New Roman"/>
          <w:sz w:val="24"/>
          <w:vertAlign w:val="superscript"/>
        </w:rPr>
        <w:t>-1</w:t>
      </w:r>
      <w:r>
        <w:rPr>
          <w:rFonts w:ascii="Times New Roman" w:hAnsi="Times New Roman" w:cs="Times New Roman"/>
          <w:sz w:val="24"/>
        </w:rPr>
        <w:t xml:space="preserve"> a ďalej ostré vibrácie 1453 a 1375 cm</w:t>
      </w:r>
      <w:r>
        <w:rPr>
          <w:rFonts w:ascii="Times New Roman" w:hAnsi="Times New Roman" w:cs="Times New Roman"/>
          <w:sz w:val="24"/>
          <w:vertAlign w:val="superscript"/>
        </w:rPr>
        <w:t xml:space="preserve">-1 </w:t>
      </w:r>
      <w:r>
        <w:rPr>
          <w:rFonts w:ascii="Times New Roman" w:hAnsi="Times New Roman" w:cs="Times New Roman"/>
          <w:sz w:val="24"/>
        </w:rPr>
        <w:t>prislúchajúce symetrickým a asymetrickým vibráciám skupín CH</w:t>
      </w:r>
      <w:r>
        <w:rPr>
          <w:rFonts w:ascii="Times New Roman" w:hAnsi="Times New Roman" w:cs="Times New Roman"/>
          <w:sz w:val="24"/>
          <w:vertAlign w:val="subscript"/>
        </w:rPr>
        <w:t>2</w:t>
      </w:r>
      <w:r>
        <w:rPr>
          <w:rFonts w:ascii="Times New Roman" w:hAnsi="Times New Roman" w:cs="Times New Roman"/>
          <w:sz w:val="24"/>
        </w:rPr>
        <w:t>, CH</w:t>
      </w:r>
      <w:r>
        <w:rPr>
          <w:rFonts w:ascii="Times New Roman" w:hAnsi="Times New Roman" w:cs="Times New Roman"/>
          <w:sz w:val="24"/>
          <w:vertAlign w:val="subscript"/>
        </w:rPr>
        <w:t>3</w:t>
      </w:r>
      <w:r>
        <w:rPr>
          <w:rFonts w:ascii="Times New Roman" w:hAnsi="Times New Roman" w:cs="Times New Roman"/>
          <w:sz w:val="24"/>
        </w:rPr>
        <w:t xml:space="preserve"> a CH. Tieto vibračné pásy nemajú pôvod z PVA , ale z podkladového materiálu a odpovedajú netkanej textílii z polypropylénu. Táto textília slúži ako podporný nosič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pri</w:t>
      </w:r>
      <w:r w:rsidR="008355EB">
        <w:rPr>
          <w:rFonts w:ascii="Times New Roman" w:hAnsi="Times New Roman" w:cs="Times New Roman"/>
          <w:sz w:val="24"/>
        </w:rPr>
        <w:t> </w:t>
      </w:r>
      <w:proofErr w:type="spellStart"/>
      <w:r>
        <w:rPr>
          <w:rFonts w:ascii="Times New Roman" w:hAnsi="Times New Roman" w:cs="Times New Roman"/>
          <w:sz w:val="24"/>
        </w:rPr>
        <w:t>elektrospinningu</w:t>
      </w:r>
      <w:proofErr w:type="spellEnd"/>
      <w:r>
        <w:rPr>
          <w:rFonts w:ascii="Times New Roman" w:hAnsi="Times New Roman" w:cs="Times New Roman"/>
          <w:sz w:val="24"/>
        </w:rPr>
        <w:t xml:space="preserve"> a následnou manipuláciou s </w:t>
      </w:r>
      <w:proofErr w:type="spellStart"/>
      <w:r>
        <w:rPr>
          <w:rFonts w:ascii="Times New Roman" w:hAnsi="Times New Roman" w:cs="Times New Roman"/>
          <w:sz w:val="24"/>
        </w:rPr>
        <w:t>nanovláknami</w:t>
      </w:r>
      <w:proofErr w:type="spellEnd"/>
      <w:r>
        <w:rPr>
          <w:rFonts w:ascii="Times New Roman" w:hAnsi="Times New Roman" w:cs="Times New Roman"/>
          <w:sz w:val="24"/>
        </w:rPr>
        <w:t>. Je čiastočne vidieť na obrázku č.19</w:t>
      </w:r>
      <w:r w:rsidR="008355EB">
        <w:rPr>
          <w:rFonts w:ascii="Times New Roman" w:hAnsi="Times New Roman" w:cs="Times New Roman"/>
          <w:sz w:val="24"/>
        </w:rPr>
        <w:t xml:space="preserve">, </w:t>
      </w:r>
      <w:r>
        <w:rPr>
          <w:rFonts w:ascii="Times New Roman" w:hAnsi="Times New Roman" w:cs="Times New Roman"/>
          <w:sz w:val="24"/>
        </w:rPr>
        <w:t>ako je modrá textília pripojená na prevíjač. Podporná vrstva sa z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w:t>
      </w:r>
      <w:r w:rsidRPr="008355EB">
        <w:rPr>
          <w:rFonts w:ascii="Times New Roman" w:hAnsi="Times New Roman" w:cs="Times New Roman"/>
          <w:sz w:val="24"/>
        </w:rPr>
        <w:t>pre</w:t>
      </w:r>
      <w:r w:rsidR="008355EB" w:rsidRPr="008355EB">
        <w:rPr>
          <w:rFonts w:ascii="Times New Roman" w:hAnsi="Times New Roman" w:cs="Times New Roman"/>
          <w:sz w:val="24"/>
        </w:rPr>
        <w:t>d </w:t>
      </w:r>
      <w:r w:rsidRPr="008355EB">
        <w:rPr>
          <w:rFonts w:ascii="Times New Roman" w:hAnsi="Times New Roman" w:cs="Times New Roman"/>
          <w:sz w:val="24"/>
        </w:rPr>
        <w:t>analýzou</w:t>
      </w:r>
      <w:r w:rsidRPr="008355EB">
        <w:rPr>
          <w:rFonts w:ascii="Times New Roman" w:hAnsi="Times New Roman" w:cs="Times New Roman"/>
          <w:sz w:val="28"/>
        </w:rPr>
        <w:t xml:space="preserve"> </w:t>
      </w:r>
      <w:r>
        <w:rPr>
          <w:rFonts w:ascii="Times New Roman" w:hAnsi="Times New Roman" w:cs="Times New Roman"/>
          <w:sz w:val="24"/>
        </w:rPr>
        <w:t xml:space="preserve">(ATR-FTIR, SEM/EDX) väčšinou nedávala dole, lebo hrúbka </w:t>
      </w:r>
      <w:proofErr w:type="spellStart"/>
      <w:r>
        <w:rPr>
          <w:rFonts w:ascii="Times New Roman" w:hAnsi="Times New Roman" w:cs="Times New Roman"/>
          <w:sz w:val="24"/>
        </w:rPr>
        <w:t>nanovlákennej</w:t>
      </w:r>
      <w:proofErr w:type="spellEnd"/>
      <w:r>
        <w:rPr>
          <w:rFonts w:ascii="Times New Roman" w:hAnsi="Times New Roman" w:cs="Times New Roman"/>
          <w:sz w:val="24"/>
        </w:rPr>
        <w:t xml:space="preserve"> vrstvy bola vždy v</w:t>
      </w:r>
      <w:r w:rsidR="00BB1C46">
        <w:rPr>
          <w:rFonts w:ascii="Times New Roman" w:hAnsi="Times New Roman" w:cs="Times New Roman"/>
          <w:sz w:val="24"/>
        </w:rPr>
        <w:t xml:space="preserve">äčšia ako analytická hĺbka signálu. Predpokladáme, že hrúbka </w:t>
      </w:r>
      <w:proofErr w:type="spellStart"/>
      <w:r w:rsidR="00BB1C46">
        <w:rPr>
          <w:rFonts w:ascii="Times New Roman" w:hAnsi="Times New Roman" w:cs="Times New Roman"/>
          <w:sz w:val="24"/>
        </w:rPr>
        <w:t>nanovlákien</w:t>
      </w:r>
      <w:proofErr w:type="spellEnd"/>
      <w:r w:rsidR="00BB1C46">
        <w:rPr>
          <w:rFonts w:ascii="Times New Roman" w:hAnsi="Times New Roman" w:cs="Times New Roman"/>
          <w:sz w:val="24"/>
        </w:rPr>
        <w:t xml:space="preserve"> bola väčšia ako 10 µm a penetrácia signálu ATR alebo EDX (pri urýchľovacom napätí 15 kV) je max. 2µm. </w:t>
      </w:r>
      <w:r w:rsidR="008355EB">
        <w:rPr>
          <w:rFonts w:ascii="Times New Roman" w:hAnsi="Times New Roman" w:cs="Times New Roman"/>
          <w:sz w:val="24"/>
        </w:rPr>
        <w:t>P</w:t>
      </w:r>
      <w:r w:rsidR="00BB1C46">
        <w:rPr>
          <w:rFonts w:ascii="Times New Roman" w:hAnsi="Times New Roman" w:cs="Times New Roman"/>
          <w:sz w:val="24"/>
        </w:rPr>
        <w:t xml:space="preserve">odobne nám textília slúžila pri prichytení vzorky na rámčeky pri opracovaní v plazme. Viac-menej aj tu sa prejavil účinok plazmy pozorovaný zo SEM snímok. Pri ošetrení </w:t>
      </w:r>
      <w:proofErr w:type="spellStart"/>
      <w:r w:rsidR="00BB1C46">
        <w:rPr>
          <w:rFonts w:ascii="Times New Roman" w:hAnsi="Times New Roman" w:cs="Times New Roman"/>
          <w:sz w:val="24"/>
        </w:rPr>
        <w:t>nanovlákien</w:t>
      </w:r>
      <w:proofErr w:type="spellEnd"/>
      <w:r w:rsidR="00BB1C46">
        <w:rPr>
          <w:rFonts w:ascii="Times New Roman" w:hAnsi="Times New Roman" w:cs="Times New Roman"/>
          <w:sz w:val="24"/>
        </w:rPr>
        <w:t xml:space="preserve"> v plazme pri 15 minútach už zrejme dochádza k výraznej degradácii materiálu</w:t>
      </w:r>
      <w:r w:rsidR="008355EB">
        <w:rPr>
          <w:rFonts w:ascii="Times New Roman" w:hAnsi="Times New Roman" w:cs="Times New Roman"/>
          <w:sz w:val="24"/>
        </w:rPr>
        <w:t>,</w:t>
      </w:r>
      <w:r w:rsidR="00BB1C46">
        <w:rPr>
          <w:rFonts w:ascii="Times New Roman" w:hAnsi="Times New Roman" w:cs="Times New Roman"/>
          <w:sz w:val="24"/>
        </w:rPr>
        <w:t xml:space="preserve"> a tým najskôr aj stečeniu vrstvy PVA </w:t>
      </w:r>
      <w:proofErr w:type="spellStart"/>
      <w:r w:rsidR="00BB1C46">
        <w:rPr>
          <w:rFonts w:ascii="Times New Roman" w:hAnsi="Times New Roman" w:cs="Times New Roman"/>
          <w:sz w:val="24"/>
        </w:rPr>
        <w:t>nanovlákien</w:t>
      </w:r>
      <w:proofErr w:type="spellEnd"/>
      <w:r w:rsidR="00BB1C46">
        <w:rPr>
          <w:rFonts w:ascii="Times New Roman" w:hAnsi="Times New Roman" w:cs="Times New Roman"/>
          <w:sz w:val="24"/>
        </w:rPr>
        <w:t xml:space="preserve">. Po prítlaku na diamantový ATR kryštál sa potom už prejavujú </w:t>
      </w:r>
      <w:proofErr w:type="spellStart"/>
      <w:r w:rsidR="00BB1C46">
        <w:rPr>
          <w:rFonts w:ascii="Times New Roman" w:hAnsi="Times New Roman" w:cs="Times New Roman"/>
          <w:sz w:val="24"/>
        </w:rPr>
        <w:t>absorbancie</w:t>
      </w:r>
      <w:proofErr w:type="spellEnd"/>
      <w:r w:rsidR="00BB1C46">
        <w:rPr>
          <w:rFonts w:ascii="Times New Roman" w:hAnsi="Times New Roman" w:cs="Times New Roman"/>
          <w:sz w:val="24"/>
        </w:rPr>
        <w:t xml:space="preserve"> polypropylénového podkladu. Tento jav je pozorovaný aj na</w:t>
      </w:r>
      <w:r w:rsidR="00A66E11">
        <w:rPr>
          <w:rFonts w:ascii="Times New Roman" w:hAnsi="Times New Roman" w:cs="Times New Roman"/>
          <w:sz w:val="24"/>
        </w:rPr>
        <w:t> </w:t>
      </w:r>
      <w:r w:rsidR="00BB1C46">
        <w:rPr>
          <w:rFonts w:ascii="Times New Roman" w:hAnsi="Times New Roman" w:cs="Times New Roman"/>
          <w:sz w:val="24"/>
        </w:rPr>
        <w:t>ostatných spektrách (obrázky č.36</w:t>
      </w:r>
      <w:r w:rsidR="00B67DE2">
        <w:rPr>
          <w:rFonts w:ascii="Times New Roman" w:hAnsi="Times New Roman" w:cs="Times New Roman"/>
          <w:sz w:val="24"/>
        </w:rPr>
        <w:t xml:space="preserve"> </w:t>
      </w:r>
      <w:r w:rsidR="00BB1C46">
        <w:rPr>
          <w:rFonts w:ascii="Times New Roman" w:hAnsi="Times New Roman" w:cs="Times New Roman"/>
          <w:sz w:val="24"/>
        </w:rPr>
        <w:t>-</w:t>
      </w:r>
      <w:r w:rsidR="00B67DE2">
        <w:rPr>
          <w:rFonts w:ascii="Times New Roman" w:hAnsi="Times New Roman" w:cs="Times New Roman"/>
          <w:sz w:val="24"/>
        </w:rPr>
        <w:t xml:space="preserve"> </w:t>
      </w:r>
      <w:r w:rsidR="00BB1C46">
        <w:rPr>
          <w:rFonts w:ascii="Times New Roman" w:hAnsi="Times New Roman" w:cs="Times New Roman"/>
          <w:sz w:val="24"/>
        </w:rPr>
        <w:t>39).</w:t>
      </w:r>
    </w:p>
    <w:p w14:paraId="6CF368A4" w14:textId="77777777" w:rsidR="008355EB" w:rsidRDefault="008355EB" w:rsidP="008355EB">
      <w:pPr>
        <w:spacing w:line="36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5ECD8456" wp14:editId="0D5AD114">
            <wp:extent cx="4913658" cy="3766361"/>
            <wp:effectExtent l="0" t="0" r="1270" b="5715"/>
            <wp:docPr id="683" name="Obrázok 683" descr="Obrázok, na ktorom je text, map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16% PVA 15%ALNO33+ plazmenie bez výpalu.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918485" cy="3770061"/>
                    </a:xfrm>
                    <a:prstGeom prst="rect">
                      <a:avLst/>
                    </a:prstGeom>
                  </pic:spPr>
                </pic:pic>
              </a:graphicData>
            </a:graphic>
          </wp:inline>
        </w:drawing>
      </w:r>
    </w:p>
    <w:p w14:paraId="7349B00A" w14:textId="691CA93F" w:rsidR="008355EB" w:rsidRPr="00CB3B68" w:rsidRDefault="008355EB" w:rsidP="006D5251">
      <w:pPr>
        <w:spacing w:line="360" w:lineRule="auto"/>
        <w:jc w:val="both"/>
        <w:rPr>
          <w:rFonts w:ascii="Times New Roman" w:hAnsi="Times New Roman" w:cs="Times New Roman"/>
          <w:sz w:val="24"/>
        </w:rPr>
      </w:pPr>
      <w:r w:rsidRPr="006D5251">
        <w:rPr>
          <w:rFonts w:ascii="Times New Roman" w:hAnsi="Times New Roman" w:cs="Times New Roman"/>
          <w:b/>
          <w:sz w:val="24"/>
        </w:rPr>
        <w:t>Obrázok č.3</w:t>
      </w:r>
      <w:r>
        <w:rPr>
          <w:rFonts w:ascii="Times New Roman" w:hAnsi="Times New Roman" w:cs="Times New Roman"/>
          <w:b/>
          <w:sz w:val="24"/>
        </w:rPr>
        <w:t>6</w:t>
      </w:r>
      <w:r w:rsidRPr="006D5251">
        <w:rPr>
          <w:rFonts w:ascii="Times New Roman" w:hAnsi="Times New Roman" w:cs="Times New Roman"/>
          <w:b/>
          <w:sz w:val="24"/>
        </w:rPr>
        <w:t>:</w:t>
      </w:r>
      <w:r>
        <w:rPr>
          <w:rFonts w:ascii="Times New Roman" w:hAnsi="Times New Roman" w:cs="Times New Roman"/>
          <w:b/>
          <w:sz w:val="24"/>
        </w:rPr>
        <w:t xml:space="preserve"> </w:t>
      </w:r>
      <w:r>
        <w:rPr>
          <w:rFonts w:ascii="Times New Roman" w:hAnsi="Times New Roman" w:cs="Times New Roman"/>
          <w:sz w:val="24"/>
        </w:rPr>
        <w:t>Infračervené spektrum vzorky č.3 16% PVA a 15% Al(NO</w:t>
      </w:r>
      <w:r>
        <w:rPr>
          <w:rFonts w:ascii="Times New Roman" w:hAnsi="Times New Roman" w:cs="Times New Roman"/>
          <w:sz w:val="24"/>
          <w:vertAlign w:val="subscript"/>
        </w:rPr>
        <w:t>3</w:t>
      </w:r>
      <w:r>
        <w:rPr>
          <w:rFonts w:ascii="Times New Roman" w:hAnsi="Times New Roman" w:cs="Times New Roman"/>
          <w:sz w:val="24"/>
        </w:rPr>
        <w:t>)</w:t>
      </w:r>
      <w:r>
        <w:rPr>
          <w:rFonts w:ascii="Times New Roman" w:hAnsi="Times New Roman" w:cs="Times New Roman"/>
          <w:sz w:val="24"/>
          <w:vertAlign w:val="subscript"/>
        </w:rPr>
        <w:t>3</w:t>
      </w:r>
      <w:r>
        <w:rPr>
          <w:rFonts w:ascii="Times New Roman" w:hAnsi="Times New Roman" w:cs="Times New Roman"/>
          <w:sz w:val="24"/>
        </w:rPr>
        <w:t>·9H</w:t>
      </w:r>
      <w:r>
        <w:rPr>
          <w:rFonts w:ascii="Times New Roman" w:hAnsi="Times New Roman" w:cs="Times New Roman"/>
          <w:sz w:val="24"/>
          <w:vertAlign w:val="subscript"/>
        </w:rPr>
        <w:t>2</w:t>
      </w:r>
      <w:r>
        <w:rPr>
          <w:rFonts w:ascii="Times New Roman" w:hAnsi="Times New Roman" w:cs="Times New Roman"/>
          <w:sz w:val="24"/>
        </w:rPr>
        <w:t>O</w:t>
      </w:r>
    </w:p>
    <w:p w14:paraId="0B38F730" w14:textId="4CCA0FA5" w:rsidR="006D5251" w:rsidRDefault="00976C86" w:rsidP="006D5251">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7EC7038E" wp14:editId="6B4BD443">
            <wp:extent cx="4913658" cy="3766361"/>
            <wp:effectExtent l="0" t="0" r="1270" b="5715"/>
            <wp:docPr id="684" name="Obrázok 684" descr="Obrázok, na ktorom je text, map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14% PVA 15%ALNO33+ plazmenie bez výpalu.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920635" cy="3771709"/>
                    </a:xfrm>
                    <a:prstGeom prst="rect">
                      <a:avLst/>
                    </a:prstGeom>
                  </pic:spPr>
                </pic:pic>
              </a:graphicData>
            </a:graphic>
          </wp:inline>
        </w:drawing>
      </w:r>
    </w:p>
    <w:p w14:paraId="236F9C05" w14:textId="0614DADB" w:rsidR="006D5251" w:rsidRPr="006D5251" w:rsidRDefault="006D5251" w:rsidP="006D5251">
      <w:pPr>
        <w:spacing w:line="360" w:lineRule="auto"/>
        <w:jc w:val="both"/>
        <w:rPr>
          <w:rFonts w:ascii="Times New Roman" w:hAnsi="Times New Roman" w:cs="Times New Roman"/>
          <w:sz w:val="24"/>
        </w:rPr>
      </w:pPr>
      <w:r w:rsidRPr="006D5251">
        <w:rPr>
          <w:rFonts w:ascii="Times New Roman" w:hAnsi="Times New Roman" w:cs="Times New Roman"/>
          <w:b/>
          <w:sz w:val="24"/>
        </w:rPr>
        <w:t>Obrázok č.3</w:t>
      </w:r>
      <w:r w:rsidR="00D62AA0">
        <w:rPr>
          <w:rFonts w:ascii="Times New Roman" w:hAnsi="Times New Roman" w:cs="Times New Roman"/>
          <w:b/>
          <w:sz w:val="24"/>
        </w:rPr>
        <w:t>7</w:t>
      </w:r>
      <w:r w:rsidRPr="006D5251">
        <w:rPr>
          <w:rFonts w:ascii="Times New Roman" w:hAnsi="Times New Roman" w:cs="Times New Roman"/>
          <w:b/>
          <w:sz w:val="24"/>
        </w:rPr>
        <w:t>:</w:t>
      </w:r>
      <w:r>
        <w:rPr>
          <w:rFonts w:ascii="Times New Roman" w:hAnsi="Times New Roman" w:cs="Times New Roman"/>
          <w:b/>
          <w:sz w:val="24"/>
        </w:rPr>
        <w:t xml:space="preserve"> </w:t>
      </w:r>
      <w:r>
        <w:rPr>
          <w:rFonts w:ascii="Times New Roman" w:hAnsi="Times New Roman" w:cs="Times New Roman"/>
          <w:sz w:val="24"/>
        </w:rPr>
        <w:t>Infračervené spektrum vzorky č.4 14% PVA a 15% Al(NO</w:t>
      </w:r>
      <w:r>
        <w:rPr>
          <w:rFonts w:ascii="Times New Roman" w:hAnsi="Times New Roman" w:cs="Times New Roman"/>
          <w:sz w:val="24"/>
          <w:vertAlign w:val="subscript"/>
        </w:rPr>
        <w:t>3</w:t>
      </w:r>
      <w:r>
        <w:rPr>
          <w:rFonts w:ascii="Times New Roman" w:hAnsi="Times New Roman" w:cs="Times New Roman"/>
          <w:sz w:val="24"/>
        </w:rPr>
        <w:t>)</w:t>
      </w:r>
      <w:r>
        <w:rPr>
          <w:rFonts w:ascii="Times New Roman" w:hAnsi="Times New Roman" w:cs="Times New Roman"/>
          <w:sz w:val="24"/>
          <w:vertAlign w:val="subscript"/>
        </w:rPr>
        <w:t>3</w:t>
      </w:r>
      <w:r>
        <w:rPr>
          <w:rFonts w:ascii="Times New Roman" w:hAnsi="Times New Roman" w:cs="Times New Roman"/>
          <w:sz w:val="24"/>
        </w:rPr>
        <w:t>·9H</w:t>
      </w:r>
      <w:r>
        <w:rPr>
          <w:rFonts w:ascii="Times New Roman" w:hAnsi="Times New Roman" w:cs="Times New Roman"/>
          <w:sz w:val="24"/>
          <w:vertAlign w:val="subscript"/>
        </w:rPr>
        <w:t>2</w:t>
      </w:r>
      <w:r>
        <w:rPr>
          <w:rFonts w:ascii="Times New Roman" w:hAnsi="Times New Roman" w:cs="Times New Roman"/>
          <w:sz w:val="24"/>
        </w:rPr>
        <w:t>O</w:t>
      </w:r>
    </w:p>
    <w:p w14:paraId="0BC12C68" w14:textId="646B152F" w:rsidR="006D5251" w:rsidRDefault="00976C86" w:rsidP="006D5251">
      <w:pPr>
        <w:spacing w:line="36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B189CD7" wp14:editId="0BCF7510">
            <wp:extent cx="4913658" cy="3766361"/>
            <wp:effectExtent l="0" t="0" r="1270" b="5715"/>
            <wp:docPr id="686" name="Obrázok 686" descr="Obrázok, na ktorom je text, map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16% PVA 20%ALNO33+ plazmenie bez výpalu.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918926" cy="3770399"/>
                    </a:xfrm>
                    <a:prstGeom prst="rect">
                      <a:avLst/>
                    </a:prstGeom>
                  </pic:spPr>
                </pic:pic>
              </a:graphicData>
            </a:graphic>
          </wp:inline>
        </w:drawing>
      </w:r>
    </w:p>
    <w:p w14:paraId="0CD15B4A" w14:textId="25206BA5" w:rsidR="006D5251" w:rsidRPr="006D5251" w:rsidRDefault="006D5251" w:rsidP="006D5251">
      <w:pPr>
        <w:spacing w:line="360" w:lineRule="auto"/>
        <w:jc w:val="both"/>
        <w:rPr>
          <w:rFonts w:ascii="Times New Roman" w:hAnsi="Times New Roman" w:cs="Times New Roman"/>
          <w:sz w:val="24"/>
        </w:rPr>
      </w:pPr>
      <w:r w:rsidRPr="006D5251">
        <w:rPr>
          <w:rFonts w:ascii="Times New Roman" w:hAnsi="Times New Roman" w:cs="Times New Roman"/>
          <w:b/>
          <w:sz w:val="24"/>
        </w:rPr>
        <w:t>Obrázok č.3</w:t>
      </w:r>
      <w:r w:rsidR="00D62AA0">
        <w:rPr>
          <w:rFonts w:ascii="Times New Roman" w:hAnsi="Times New Roman" w:cs="Times New Roman"/>
          <w:b/>
          <w:sz w:val="24"/>
        </w:rPr>
        <w:t>8</w:t>
      </w:r>
      <w:r w:rsidRPr="006D5251">
        <w:rPr>
          <w:rFonts w:ascii="Times New Roman" w:hAnsi="Times New Roman" w:cs="Times New Roman"/>
          <w:b/>
          <w:sz w:val="24"/>
        </w:rPr>
        <w:t>:</w:t>
      </w:r>
      <w:r>
        <w:rPr>
          <w:rFonts w:ascii="Times New Roman" w:hAnsi="Times New Roman" w:cs="Times New Roman"/>
          <w:b/>
          <w:sz w:val="24"/>
        </w:rPr>
        <w:t xml:space="preserve"> </w:t>
      </w:r>
      <w:r w:rsidR="00A008FA">
        <w:rPr>
          <w:rFonts w:ascii="Times New Roman" w:hAnsi="Times New Roman" w:cs="Times New Roman"/>
          <w:sz w:val="24"/>
        </w:rPr>
        <w:t>Infračervené spektrum vzorky č. 5 16% PVA a 20% Al(NO</w:t>
      </w:r>
      <w:r w:rsidR="00A008FA">
        <w:rPr>
          <w:rFonts w:ascii="Times New Roman" w:hAnsi="Times New Roman" w:cs="Times New Roman"/>
          <w:sz w:val="24"/>
          <w:vertAlign w:val="subscript"/>
        </w:rPr>
        <w:t>3</w:t>
      </w:r>
      <w:r w:rsidR="00A008FA">
        <w:rPr>
          <w:rFonts w:ascii="Times New Roman" w:hAnsi="Times New Roman" w:cs="Times New Roman"/>
          <w:sz w:val="24"/>
        </w:rPr>
        <w:t>)</w:t>
      </w:r>
      <w:r w:rsidR="00A008FA">
        <w:rPr>
          <w:rFonts w:ascii="Times New Roman" w:hAnsi="Times New Roman" w:cs="Times New Roman"/>
          <w:sz w:val="24"/>
          <w:vertAlign w:val="subscript"/>
        </w:rPr>
        <w:t>3</w:t>
      </w:r>
      <w:r w:rsidR="00A008FA">
        <w:rPr>
          <w:rFonts w:ascii="Times New Roman" w:hAnsi="Times New Roman" w:cs="Times New Roman"/>
          <w:sz w:val="24"/>
        </w:rPr>
        <w:t>·9H</w:t>
      </w:r>
      <w:r w:rsidR="00A008FA">
        <w:rPr>
          <w:rFonts w:ascii="Times New Roman" w:hAnsi="Times New Roman" w:cs="Times New Roman"/>
          <w:sz w:val="24"/>
          <w:vertAlign w:val="subscript"/>
        </w:rPr>
        <w:t>2</w:t>
      </w:r>
      <w:r w:rsidR="00A008FA">
        <w:rPr>
          <w:rFonts w:ascii="Times New Roman" w:hAnsi="Times New Roman" w:cs="Times New Roman"/>
          <w:sz w:val="24"/>
        </w:rPr>
        <w:t>O</w:t>
      </w:r>
    </w:p>
    <w:p w14:paraId="56A7E0A0" w14:textId="753A2DB9" w:rsidR="006D5251" w:rsidRDefault="00976C86" w:rsidP="006D5251">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53F918C7" wp14:editId="67EB76D5">
            <wp:extent cx="4913658" cy="3766361"/>
            <wp:effectExtent l="0" t="0" r="1270" b="5715"/>
            <wp:docPr id="695" name="Obrázok 695" descr="Obrázok, na ktorom je text, map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14% PVA 20%ALNO33+ plazmenie bez výpalu.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918039" cy="3769719"/>
                    </a:xfrm>
                    <a:prstGeom prst="rect">
                      <a:avLst/>
                    </a:prstGeom>
                  </pic:spPr>
                </pic:pic>
              </a:graphicData>
            </a:graphic>
          </wp:inline>
        </w:drawing>
      </w:r>
    </w:p>
    <w:p w14:paraId="0161438E" w14:textId="744A4904" w:rsidR="00A008FA" w:rsidRDefault="00A008FA" w:rsidP="00A008FA">
      <w:pPr>
        <w:spacing w:line="360" w:lineRule="auto"/>
        <w:jc w:val="both"/>
        <w:rPr>
          <w:rFonts w:ascii="Times New Roman" w:hAnsi="Times New Roman" w:cs="Times New Roman"/>
          <w:sz w:val="24"/>
        </w:rPr>
      </w:pPr>
      <w:r w:rsidRPr="00A008FA">
        <w:rPr>
          <w:rFonts w:ascii="Times New Roman" w:hAnsi="Times New Roman" w:cs="Times New Roman"/>
          <w:b/>
          <w:sz w:val="24"/>
        </w:rPr>
        <w:t>Obrázok č. 3</w:t>
      </w:r>
      <w:r w:rsidR="00D62AA0">
        <w:rPr>
          <w:rFonts w:ascii="Times New Roman" w:hAnsi="Times New Roman" w:cs="Times New Roman"/>
          <w:b/>
          <w:sz w:val="24"/>
        </w:rPr>
        <w:t>9</w:t>
      </w:r>
      <w:r w:rsidRPr="00A008FA">
        <w:rPr>
          <w:rFonts w:ascii="Times New Roman" w:hAnsi="Times New Roman" w:cs="Times New Roman"/>
          <w:b/>
          <w:sz w:val="24"/>
        </w:rPr>
        <w:t>:</w:t>
      </w:r>
      <w:r>
        <w:rPr>
          <w:rFonts w:ascii="Times New Roman" w:hAnsi="Times New Roman" w:cs="Times New Roman"/>
          <w:b/>
          <w:sz w:val="24"/>
        </w:rPr>
        <w:t xml:space="preserve"> </w:t>
      </w:r>
      <w:r>
        <w:rPr>
          <w:rFonts w:ascii="Times New Roman" w:hAnsi="Times New Roman" w:cs="Times New Roman"/>
          <w:sz w:val="24"/>
        </w:rPr>
        <w:t xml:space="preserve">Infračervené spektrum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vzorky č. 6 14% PVA a 20% Al(NO</w:t>
      </w:r>
      <w:r>
        <w:rPr>
          <w:rFonts w:ascii="Times New Roman" w:hAnsi="Times New Roman" w:cs="Times New Roman"/>
          <w:sz w:val="24"/>
          <w:vertAlign w:val="subscript"/>
        </w:rPr>
        <w:t>3</w:t>
      </w:r>
      <w:r>
        <w:rPr>
          <w:rFonts w:ascii="Times New Roman" w:hAnsi="Times New Roman" w:cs="Times New Roman"/>
          <w:sz w:val="24"/>
        </w:rPr>
        <w:t>)</w:t>
      </w:r>
      <w:r>
        <w:rPr>
          <w:rFonts w:ascii="Times New Roman" w:hAnsi="Times New Roman" w:cs="Times New Roman"/>
          <w:sz w:val="24"/>
          <w:vertAlign w:val="subscript"/>
        </w:rPr>
        <w:t>3</w:t>
      </w:r>
      <w:r>
        <w:rPr>
          <w:rFonts w:ascii="Times New Roman" w:hAnsi="Times New Roman" w:cs="Times New Roman"/>
          <w:sz w:val="24"/>
        </w:rPr>
        <w:t>·9H</w:t>
      </w:r>
      <w:r>
        <w:rPr>
          <w:rFonts w:ascii="Times New Roman" w:hAnsi="Times New Roman" w:cs="Times New Roman"/>
          <w:sz w:val="24"/>
          <w:vertAlign w:val="subscript"/>
        </w:rPr>
        <w:t>2</w:t>
      </w:r>
      <w:r>
        <w:rPr>
          <w:rFonts w:ascii="Times New Roman" w:hAnsi="Times New Roman" w:cs="Times New Roman"/>
          <w:sz w:val="24"/>
        </w:rPr>
        <w:t>O</w:t>
      </w:r>
    </w:p>
    <w:p w14:paraId="0B694182" w14:textId="51110009" w:rsidR="007738E5" w:rsidRDefault="00914B7B" w:rsidP="00914B7B">
      <w:pPr>
        <w:spacing w:line="360" w:lineRule="auto"/>
        <w:jc w:val="both"/>
        <w:rPr>
          <w:rFonts w:ascii="Times New Roman" w:hAnsi="Times New Roman" w:cs="Times New Roman"/>
          <w:sz w:val="24"/>
        </w:rPr>
      </w:pPr>
      <w:r w:rsidRPr="00914B7B">
        <w:rPr>
          <w:rFonts w:ascii="Times New Roman" w:hAnsi="Times New Roman" w:cs="Times New Roman"/>
          <w:sz w:val="24"/>
        </w:rPr>
        <w:lastRenderedPageBreak/>
        <w:t xml:space="preserve">Na </w:t>
      </w:r>
      <w:r>
        <w:rPr>
          <w:rFonts w:ascii="Times New Roman" w:hAnsi="Times New Roman" w:cs="Times New Roman"/>
          <w:sz w:val="24"/>
        </w:rPr>
        <w:t>obrázkoch č. 3</w:t>
      </w:r>
      <w:r w:rsidR="00D62AA0">
        <w:rPr>
          <w:rFonts w:ascii="Times New Roman" w:hAnsi="Times New Roman" w:cs="Times New Roman"/>
          <w:sz w:val="24"/>
        </w:rPr>
        <w:t>6</w:t>
      </w:r>
      <w:r w:rsidR="008355EB">
        <w:rPr>
          <w:rFonts w:ascii="Times New Roman" w:hAnsi="Times New Roman" w:cs="Times New Roman"/>
          <w:sz w:val="24"/>
        </w:rPr>
        <w:t xml:space="preserve"> </w:t>
      </w:r>
      <w:r>
        <w:rPr>
          <w:rFonts w:ascii="Times New Roman" w:hAnsi="Times New Roman" w:cs="Times New Roman"/>
          <w:sz w:val="24"/>
        </w:rPr>
        <w:t>-</w:t>
      </w:r>
      <w:r w:rsidR="008355EB">
        <w:rPr>
          <w:rFonts w:ascii="Times New Roman" w:hAnsi="Times New Roman" w:cs="Times New Roman"/>
          <w:sz w:val="24"/>
        </w:rPr>
        <w:t xml:space="preserve"> </w:t>
      </w:r>
      <w:r>
        <w:rPr>
          <w:rFonts w:ascii="Times New Roman" w:hAnsi="Times New Roman" w:cs="Times New Roman"/>
          <w:sz w:val="24"/>
        </w:rPr>
        <w:t>3</w:t>
      </w:r>
      <w:r w:rsidR="00D62AA0">
        <w:rPr>
          <w:rFonts w:ascii="Times New Roman" w:hAnsi="Times New Roman" w:cs="Times New Roman"/>
          <w:sz w:val="24"/>
        </w:rPr>
        <w:t>9</w:t>
      </w:r>
      <w:r w:rsidRPr="00914B7B">
        <w:rPr>
          <w:rFonts w:ascii="Times New Roman" w:hAnsi="Times New Roman" w:cs="Times New Roman"/>
          <w:sz w:val="24"/>
        </w:rPr>
        <w:t xml:space="preserve"> sú zobrazené infračervené spektrá vzniknutých </w:t>
      </w:r>
      <w:proofErr w:type="spellStart"/>
      <w:r w:rsidRPr="00914B7B">
        <w:rPr>
          <w:rFonts w:ascii="Times New Roman" w:hAnsi="Times New Roman" w:cs="Times New Roman"/>
          <w:sz w:val="24"/>
        </w:rPr>
        <w:t>nanovlákien</w:t>
      </w:r>
      <w:proofErr w:type="spellEnd"/>
      <w:r w:rsidRPr="00914B7B">
        <w:rPr>
          <w:rFonts w:ascii="Times New Roman" w:hAnsi="Times New Roman" w:cs="Times New Roman"/>
          <w:sz w:val="24"/>
        </w:rPr>
        <w:t xml:space="preserve"> so</w:t>
      </w:r>
      <w:r w:rsidR="008355EB">
        <w:rPr>
          <w:rFonts w:ascii="Times New Roman" w:hAnsi="Times New Roman" w:cs="Times New Roman"/>
          <w:sz w:val="24"/>
        </w:rPr>
        <w:t> </w:t>
      </w:r>
      <w:r w:rsidRPr="00914B7B">
        <w:rPr>
          <w:rFonts w:ascii="Times New Roman" w:hAnsi="Times New Roman" w:cs="Times New Roman"/>
          <w:sz w:val="24"/>
        </w:rPr>
        <w:t>všetkými hmotnostnými koncentráciami či už PVA alebo Al(NO</w:t>
      </w:r>
      <w:r w:rsidRPr="00914B7B">
        <w:rPr>
          <w:rFonts w:ascii="Times New Roman" w:hAnsi="Times New Roman" w:cs="Times New Roman"/>
          <w:sz w:val="24"/>
          <w:vertAlign w:val="subscript"/>
        </w:rPr>
        <w:t>3</w:t>
      </w:r>
      <w:r w:rsidRPr="00914B7B">
        <w:rPr>
          <w:rFonts w:ascii="Times New Roman" w:hAnsi="Times New Roman" w:cs="Times New Roman"/>
          <w:sz w:val="24"/>
        </w:rPr>
        <w:t>)</w:t>
      </w:r>
      <w:r w:rsidRPr="00914B7B">
        <w:rPr>
          <w:rFonts w:ascii="Times New Roman" w:hAnsi="Times New Roman" w:cs="Times New Roman"/>
          <w:sz w:val="24"/>
          <w:vertAlign w:val="subscript"/>
        </w:rPr>
        <w:t>3</w:t>
      </w:r>
      <w:r w:rsidRPr="00914B7B">
        <w:rPr>
          <w:rFonts w:ascii="Times New Roman" w:hAnsi="Times New Roman" w:cs="Times New Roman"/>
          <w:sz w:val="24"/>
        </w:rPr>
        <w:t>·9H</w:t>
      </w:r>
      <w:r w:rsidRPr="00914B7B">
        <w:rPr>
          <w:rFonts w:ascii="Times New Roman" w:hAnsi="Times New Roman" w:cs="Times New Roman"/>
          <w:sz w:val="24"/>
          <w:vertAlign w:val="subscript"/>
        </w:rPr>
        <w:t>2</w:t>
      </w:r>
      <w:r w:rsidRPr="00914B7B">
        <w:rPr>
          <w:rFonts w:ascii="Times New Roman" w:hAnsi="Times New Roman" w:cs="Times New Roman"/>
          <w:sz w:val="24"/>
        </w:rPr>
        <w:t xml:space="preserve">O. </w:t>
      </w:r>
      <w:r>
        <w:rPr>
          <w:rFonts w:ascii="Times New Roman" w:hAnsi="Times New Roman" w:cs="Times New Roman"/>
          <w:sz w:val="24"/>
        </w:rPr>
        <w:t>N</w:t>
      </w:r>
      <w:r w:rsidRPr="00914B7B">
        <w:rPr>
          <w:rFonts w:ascii="Times New Roman" w:hAnsi="Times New Roman" w:cs="Times New Roman"/>
          <w:sz w:val="24"/>
        </w:rPr>
        <w:t>a grafoch sú postupne zobrazené jednotlivé vibračné pásy pre vzorku bez plazmy, s minútou pôsobenia plazmy a s 15 minútami pôsobenia plazmy na vzork</w:t>
      </w:r>
      <w:r w:rsidR="000C380D">
        <w:rPr>
          <w:rFonts w:ascii="Times New Roman" w:hAnsi="Times New Roman" w:cs="Times New Roman"/>
          <w:sz w:val="24"/>
        </w:rPr>
        <w:t>u</w:t>
      </w:r>
      <w:r w:rsidRPr="00914B7B">
        <w:rPr>
          <w:rFonts w:ascii="Times New Roman" w:hAnsi="Times New Roman" w:cs="Times New Roman"/>
          <w:sz w:val="24"/>
        </w:rPr>
        <w:t>.</w:t>
      </w:r>
      <w:r w:rsidR="000C380D">
        <w:rPr>
          <w:rFonts w:ascii="Times New Roman" w:hAnsi="Times New Roman" w:cs="Times New Roman"/>
          <w:sz w:val="24"/>
        </w:rPr>
        <w:t xml:space="preserve"> Všetky spektrá vzoriek, ktoré boli podrobené </w:t>
      </w:r>
      <w:proofErr w:type="spellStart"/>
      <w:r w:rsidR="000C380D">
        <w:rPr>
          <w:rFonts w:ascii="Times New Roman" w:hAnsi="Times New Roman" w:cs="Times New Roman"/>
          <w:sz w:val="24"/>
        </w:rPr>
        <w:t>plazmeniu</w:t>
      </w:r>
      <w:proofErr w:type="spellEnd"/>
      <w:r w:rsidR="000C380D">
        <w:rPr>
          <w:rFonts w:ascii="Times New Roman" w:hAnsi="Times New Roman" w:cs="Times New Roman"/>
          <w:sz w:val="24"/>
        </w:rPr>
        <w:t xml:space="preserve"> po dobu 15 minút sú zmerané aj s podkladovou polypropylénovou fóliou. </w:t>
      </w:r>
      <w:r w:rsidRPr="00914B7B">
        <w:rPr>
          <w:rFonts w:ascii="Times New Roman" w:hAnsi="Times New Roman" w:cs="Times New Roman"/>
          <w:sz w:val="24"/>
        </w:rPr>
        <w:t xml:space="preserve"> Vo všetkých zobrazených prípadoch je vidieť, že vibračné pásy prislúchajúce väzbám C-H (3000</w:t>
      </w:r>
      <w:r w:rsidR="008355EB">
        <w:rPr>
          <w:rFonts w:ascii="Times New Roman" w:hAnsi="Times New Roman" w:cs="Times New Roman"/>
          <w:sz w:val="24"/>
        </w:rPr>
        <w:t xml:space="preserve"> </w:t>
      </w:r>
      <w:r w:rsidRPr="00914B7B">
        <w:rPr>
          <w:rFonts w:ascii="Times New Roman" w:hAnsi="Times New Roman" w:cs="Times New Roman"/>
          <w:sz w:val="24"/>
        </w:rPr>
        <w:t>- 2840 cm</w:t>
      </w:r>
      <w:r w:rsidRPr="00914B7B">
        <w:rPr>
          <w:rFonts w:ascii="Times New Roman" w:hAnsi="Times New Roman" w:cs="Times New Roman"/>
          <w:sz w:val="24"/>
          <w:vertAlign w:val="superscript"/>
        </w:rPr>
        <w:t>-1</w:t>
      </w:r>
      <w:r w:rsidRPr="00914B7B">
        <w:rPr>
          <w:rFonts w:ascii="Times New Roman" w:hAnsi="Times New Roman" w:cs="Times New Roman"/>
          <w:sz w:val="24"/>
        </w:rPr>
        <w:t>) sa po 15 minútach plazmy výrazne zvýšili a došlo k vyššiemu zastúpeniu príslušných väzieb</w:t>
      </w:r>
      <w:r w:rsidR="000C380D">
        <w:rPr>
          <w:rFonts w:ascii="Times New Roman" w:hAnsi="Times New Roman" w:cs="Times New Roman"/>
          <w:sz w:val="24"/>
        </w:rPr>
        <w:t xml:space="preserve"> a to z dôvodu, že spektrá merali </w:t>
      </w:r>
      <w:r w:rsidR="00BB1C46">
        <w:rPr>
          <w:rFonts w:ascii="Times New Roman" w:hAnsi="Times New Roman" w:cs="Times New Roman"/>
          <w:sz w:val="24"/>
        </w:rPr>
        <w:t xml:space="preserve">primárne </w:t>
      </w:r>
      <w:r w:rsidR="000C380D">
        <w:rPr>
          <w:rFonts w:ascii="Times New Roman" w:hAnsi="Times New Roman" w:cs="Times New Roman"/>
          <w:sz w:val="24"/>
        </w:rPr>
        <w:t xml:space="preserve">už len na fóliu, kvôli malej vrstve </w:t>
      </w:r>
      <w:proofErr w:type="spellStart"/>
      <w:r w:rsidR="000C380D">
        <w:rPr>
          <w:rFonts w:ascii="Times New Roman" w:hAnsi="Times New Roman" w:cs="Times New Roman"/>
          <w:sz w:val="24"/>
        </w:rPr>
        <w:t>nanovlákien</w:t>
      </w:r>
      <w:proofErr w:type="spellEnd"/>
      <w:r w:rsidRPr="00914B7B">
        <w:rPr>
          <w:rFonts w:ascii="Times New Roman" w:hAnsi="Times New Roman" w:cs="Times New Roman"/>
          <w:sz w:val="24"/>
        </w:rPr>
        <w:t xml:space="preserve">. </w:t>
      </w:r>
    </w:p>
    <w:p w14:paraId="6002BE11" w14:textId="50C960DC" w:rsidR="00914B7B" w:rsidRDefault="00914B7B" w:rsidP="00914B7B">
      <w:pPr>
        <w:spacing w:line="360" w:lineRule="auto"/>
        <w:jc w:val="both"/>
        <w:rPr>
          <w:rFonts w:ascii="Times New Roman" w:hAnsi="Times New Roman" w:cs="Times New Roman"/>
          <w:sz w:val="24"/>
        </w:rPr>
      </w:pPr>
      <w:r w:rsidRPr="00914B7B">
        <w:rPr>
          <w:rFonts w:ascii="Times New Roman" w:hAnsi="Times New Roman" w:cs="Times New Roman"/>
          <w:sz w:val="24"/>
        </w:rPr>
        <w:t>Podľa článku</w:t>
      </w:r>
      <w:r w:rsidRPr="00914B7B">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{"citationItems":[{"id":"ITEM-1","itemData":{"abstract":"To enrich the studies of the effect of different inorganic metal salts on the properties of PVA, a new inorganic metal salt aluminium nitrate hydrate (Al(NO 3) 3 ·9H 2 O) (a Lewis acid) was firstly doped into PVA. The effect of Al(NO 3) 3 ·9H 2 O on the crystalline, thermal and mechanical properties of PVA was studied. Moreover, the influence of the acidity of Al(NO 3) 3 ·9H 2 O on the thermal stability of PVA was analysed. 2. EXPERIMENTAL 2.1 Materials PVA (DP = 1750, degree of hydrolysis 99%) was provided by Sichuan Vinylon Factory, SINOPEC (China). The commercial PVA products were used after washing several times with distilled water until a pH of 7 was attained, and were dried at 60 o C to a constant weight. Al(NO 3) 3 ·9H 2 O was purchased from Kelong Chemical Co. (Chengdu, China). Distilled water was used throughout the experiments. 2.2 Sample Preparation PVA films were prepared by the casting method. Firstly, a calculated amount of PVA and Al(NO 3) 3 ·9H 2 O was dissolved in distilled water by heating in an oil bath at 95 o C for 2 h, and 5 wt.% PVA aqueous solutions were prepared, which were called the film-forming solution. The film-forming solutions were casted onto the Petri-dish and dried at 60 o C in the vacuum oven to completely eliminate water. Then the dried films were stored at RH of 54% for one week before testing. PVA films doped with Al(NO 3) 3 ·9H 2 O mass fractions of 0, 20, 30, 40 and 50 M (wt.%) were prepared by using the relation where m c and m p are the weights o f A l (N O 3) 3 · 9 H 2 O a n d P VA , respectively.","author":[{"dropping-particle":"","family":"Luo","given":"Yong","non-dropping-particle":"","parse-names":false,"suffix":""},{"dropping-particle":"","family":"Jiang","given":"Xiancai","non-dropping-particle":"","parse-names":false,"suffix":""},{"dropping-particle":"","family":"Zhang","given":"Weiying","non-dropping-particle":"","parse-names":false,"suffix":""},{"dropping-particle":"","family":"Li","given":"Xiao","non-dropping-particle":"","parse-names":false,"suffix":""}],"container-title":"Polymers &amp; Polymer Composites","id":"ITEM-1","issue":"8","issued":{"date-parts":[["2015"]]},"title":"Effect of Aluminium Nitrate Hydrate on the Crystalline, Thermal and Mechanical Properties of Poly(vinyl alcohol) Film","type":"article-journal","volume":"23"},"uris":["http://www.mendeley.com/documents/?uuid=c83463e5-9382-30d6-84cb-bc740dc0b27e"]}],"mendeley":{"formattedCitation":"[54]","plainTextFormattedCitation":"[54]","previouslyFormattedCitation":"[54]"},"properties":{"noteIndex":0},"schema":"https://github.com/citation-style-language/schema/raw/master/csl-citation.json"}</w:instrText>
      </w:r>
      <w:r w:rsidRPr="00914B7B">
        <w:rPr>
          <w:rFonts w:ascii="Times New Roman" w:hAnsi="Times New Roman" w:cs="Times New Roman"/>
          <w:sz w:val="24"/>
        </w:rPr>
        <w:fldChar w:fldCharType="separate"/>
      </w:r>
      <w:r w:rsidR="00A82B7B" w:rsidRPr="00A82B7B">
        <w:rPr>
          <w:rFonts w:ascii="Times New Roman" w:hAnsi="Times New Roman" w:cs="Times New Roman"/>
          <w:noProof/>
          <w:sz w:val="24"/>
        </w:rPr>
        <w:t>[54]</w:t>
      </w:r>
      <w:r w:rsidRPr="00914B7B">
        <w:rPr>
          <w:rFonts w:ascii="Times New Roman" w:hAnsi="Times New Roman" w:cs="Times New Roman"/>
          <w:sz w:val="24"/>
        </w:rPr>
        <w:fldChar w:fldCharType="end"/>
      </w:r>
      <w:r w:rsidRPr="00914B7B">
        <w:rPr>
          <w:rFonts w:ascii="Times New Roman" w:hAnsi="Times New Roman" w:cs="Times New Roman"/>
          <w:sz w:val="24"/>
        </w:rPr>
        <w:t xml:space="preserve">, v ktorom sa uvádza, že po prídavku 20 </w:t>
      </w:r>
      <w:proofErr w:type="spellStart"/>
      <w:r w:rsidRPr="00914B7B">
        <w:rPr>
          <w:rFonts w:ascii="Times New Roman" w:hAnsi="Times New Roman" w:cs="Times New Roman"/>
          <w:sz w:val="24"/>
        </w:rPr>
        <w:t>wt</w:t>
      </w:r>
      <w:proofErr w:type="spellEnd"/>
      <w:r w:rsidRPr="00914B7B">
        <w:rPr>
          <w:rFonts w:ascii="Times New Roman" w:hAnsi="Times New Roman" w:cs="Times New Roman"/>
          <w:sz w:val="24"/>
        </w:rPr>
        <w:t>% Al(NO</w:t>
      </w:r>
      <w:r w:rsidRPr="00914B7B">
        <w:rPr>
          <w:rFonts w:ascii="Times New Roman" w:hAnsi="Times New Roman" w:cs="Times New Roman"/>
          <w:sz w:val="24"/>
          <w:vertAlign w:val="subscript"/>
        </w:rPr>
        <w:t>3</w:t>
      </w:r>
      <w:r w:rsidRPr="00914B7B">
        <w:rPr>
          <w:rFonts w:ascii="Times New Roman" w:hAnsi="Times New Roman" w:cs="Times New Roman"/>
          <w:sz w:val="24"/>
        </w:rPr>
        <w:t>)</w:t>
      </w:r>
      <w:r w:rsidRPr="00914B7B">
        <w:rPr>
          <w:rFonts w:ascii="Times New Roman" w:hAnsi="Times New Roman" w:cs="Times New Roman"/>
          <w:sz w:val="24"/>
          <w:vertAlign w:val="subscript"/>
        </w:rPr>
        <w:t>3</w:t>
      </w:r>
      <w:r w:rsidRPr="00914B7B">
        <w:rPr>
          <w:rFonts w:ascii="Times New Roman" w:hAnsi="Times New Roman" w:cs="Times New Roman"/>
          <w:sz w:val="24"/>
        </w:rPr>
        <w:t>·9H</w:t>
      </w:r>
      <w:r w:rsidRPr="00914B7B">
        <w:rPr>
          <w:rFonts w:ascii="Times New Roman" w:hAnsi="Times New Roman" w:cs="Times New Roman"/>
          <w:sz w:val="24"/>
          <w:vertAlign w:val="subscript"/>
        </w:rPr>
        <w:t>2</w:t>
      </w:r>
      <w:r w:rsidRPr="00914B7B">
        <w:rPr>
          <w:rFonts w:ascii="Times New Roman" w:hAnsi="Times New Roman" w:cs="Times New Roman"/>
          <w:sz w:val="24"/>
        </w:rPr>
        <w:t>O do PVA došlo k posunu O-H vibračných pásov k nižším hodnotám a taktiež, že p</w:t>
      </w:r>
      <w:r w:rsidR="00BB1C46">
        <w:rPr>
          <w:rFonts w:ascii="Times New Roman" w:hAnsi="Times New Roman" w:cs="Times New Roman"/>
          <w:sz w:val="24"/>
        </w:rPr>
        <w:t>ás</w:t>
      </w:r>
      <w:r w:rsidRPr="00914B7B">
        <w:rPr>
          <w:rFonts w:ascii="Times New Roman" w:hAnsi="Times New Roman" w:cs="Times New Roman"/>
          <w:sz w:val="24"/>
        </w:rPr>
        <w:t>y so stredom na vlnovej dĺžke 1657 a 1568 cm</w:t>
      </w:r>
      <w:r w:rsidRPr="00914B7B">
        <w:rPr>
          <w:rFonts w:ascii="Times New Roman" w:hAnsi="Times New Roman" w:cs="Times New Roman"/>
          <w:sz w:val="24"/>
          <w:vertAlign w:val="superscript"/>
        </w:rPr>
        <w:t>-1</w:t>
      </w:r>
      <w:r w:rsidRPr="00914B7B">
        <w:rPr>
          <w:rFonts w:ascii="Times New Roman" w:hAnsi="Times New Roman" w:cs="Times New Roman"/>
          <w:sz w:val="24"/>
        </w:rPr>
        <w:t xml:space="preserve"> zo spektra PVA a Al(NO</w:t>
      </w:r>
      <w:r w:rsidRPr="00914B7B">
        <w:rPr>
          <w:rFonts w:ascii="Times New Roman" w:hAnsi="Times New Roman" w:cs="Times New Roman"/>
          <w:sz w:val="24"/>
          <w:vertAlign w:val="subscript"/>
        </w:rPr>
        <w:t>3</w:t>
      </w:r>
      <w:r w:rsidRPr="00914B7B">
        <w:rPr>
          <w:rFonts w:ascii="Times New Roman" w:hAnsi="Times New Roman" w:cs="Times New Roman"/>
          <w:sz w:val="24"/>
        </w:rPr>
        <w:t>)</w:t>
      </w:r>
      <w:r w:rsidRPr="00914B7B">
        <w:rPr>
          <w:rFonts w:ascii="Times New Roman" w:hAnsi="Times New Roman" w:cs="Times New Roman"/>
          <w:sz w:val="24"/>
          <w:vertAlign w:val="subscript"/>
        </w:rPr>
        <w:t>3</w:t>
      </w:r>
      <w:r w:rsidRPr="00914B7B">
        <w:rPr>
          <w:rFonts w:ascii="Times New Roman" w:hAnsi="Times New Roman" w:cs="Times New Roman"/>
          <w:sz w:val="24"/>
        </w:rPr>
        <w:t>·9H</w:t>
      </w:r>
      <w:r w:rsidRPr="00914B7B">
        <w:rPr>
          <w:rFonts w:ascii="Times New Roman" w:hAnsi="Times New Roman" w:cs="Times New Roman"/>
          <w:sz w:val="24"/>
          <w:vertAlign w:val="subscript"/>
        </w:rPr>
        <w:t>2</w:t>
      </w:r>
      <w:r w:rsidRPr="00914B7B">
        <w:rPr>
          <w:rFonts w:ascii="Times New Roman" w:hAnsi="Times New Roman" w:cs="Times New Roman"/>
          <w:sz w:val="24"/>
        </w:rPr>
        <w:t xml:space="preserve">O  vymizli, k čomu v tomto prípade nedošlo. Tieto </w:t>
      </w:r>
      <w:r w:rsidR="00BB1C46">
        <w:rPr>
          <w:rFonts w:ascii="Times New Roman" w:hAnsi="Times New Roman" w:cs="Times New Roman"/>
          <w:sz w:val="24"/>
        </w:rPr>
        <w:t xml:space="preserve">vibrácie </w:t>
      </w:r>
      <w:r w:rsidRPr="00914B7B">
        <w:rPr>
          <w:rFonts w:ascii="Times New Roman" w:hAnsi="Times New Roman" w:cs="Times New Roman"/>
          <w:sz w:val="24"/>
        </w:rPr>
        <w:t>prislúchajú acetátovým skupinám C=O a v spektre čistého PVA sa nachádzajú. V článku je uvedené, že dochádza k interakcii Al(NO</w:t>
      </w:r>
      <w:r w:rsidRPr="00914B7B">
        <w:rPr>
          <w:rFonts w:ascii="Times New Roman" w:hAnsi="Times New Roman" w:cs="Times New Roman"/>
          <w:sz w:val="24"/>
          <w:vertAlign w:val="subscript"/>
        </w:rPr>
        <w:t>3</w:t>
      </w:r>
      <w:r w:rsidRPr="00914B7B">
        <w:rPr>
          <w:rFonts w:ascii="Times New Roman" w:hAnsi="Times New Roman" w:cs="Times New Roman"/>
          <w:sz w:val="24"/>
        </w:rPr>
        <w:t>)</w:t>
      </w:r>
      <w:r w:rsidRPr="00914B7B">
        <w:rPr>
          <w:rFonts w:ascii="Times New Roman" w:hAnsi="Times New Roman" w:cs="Times New Roman"/>
          <w:sz w:val="24"/>
          <w:vertAlign w:val="subscript"/>
        </w:rPr>
        <w:t>3</w:t>
      </w:r>
      <w:r w:rsidRPr="00914B7B">
        <w:rPr>
          <w:rFonts w:ascii="Times New Roman" w:hAnsi="Times New Roman" w:cs="Times New Roman"/>
          <w:sz w:val="24"/>
        </w:rPr>
        <w:t>·9H</w:t>
      </w:r>
      <w:r w:rsidRPr="00914B7B">
        <w:rPr>
          <w:rFonts w:ascii="Times New Roman" w:hAnsi="Times New Roman" w:cs="Times New Roman"/>
          <w:sz w:val="24"/>
          <w:vertAlign w:val="subscript"/>
        </w:rPr>
        <w:t>2</w:t>
      </w:r>
      <w:r w:rsidRPr="00914B7B">
        <w:rPr>
          <w:rFonts w:ascii="Times New Roman" w:hAnsi="Times New Roman" w:cs="Times New Roman"/>
          <w:sz w:val="24"/>
        </w:rPr>
        <w:t xml:space="preserve">O a acetátu, preto tieto </w:t>
      </w:r>
      <w:r w:rsidR="00BB1C46">
        <w:rPr>
          <w:rFonts w:ascii="Times New Roman" w:hAnsi="Times New Roman" w:cs="Times New Roman"/>
          <w:sz w:val="24"/>
        </w:rPr>
        <w:t>vibrácie</w:t>
      </w:r>
      <w:r w:rsidRPr="00914B7B">
        <w:rPr>
          <w:rFonts w:ascii="Times New Roman" w:hAnsi="Times New Roman" w:cs="Times New Roman"/>
          <w:sz w:val="24"/>
        </w:rPr>
        <w:t xml:space="preserve"> vymizli.  V prípade mojich vzoriek sa nezmenila ani </w:t>
      </w:r>
      <w:proofErr w:type="spellStart"/>
      <w:r w:rsidRPr="00914B7B">
        <w:rPr>
          <w:rFonts w:ascii="Times New Roman" w:hAnsi="Times New Roman" w:cs="Times New Roman"/>
          <w:sz w:val="24"/>
        </w:rPr>
        <w:t>absorbancia</w:t>
      </w:r>
      <w:proofErr w:type="spellEnd"/>
      <w:r w:rsidRPr="00914B7B">
        <w:rPr>
          <w:rFonts w:ascii="Times New Roman" w:hAnsi="Times New Roman" w:cs="Times New Roman"/>
          <w:sz w:val="24"/>
        </w:rPr>
        <w:t xml:space="preserve"> daných p</w:t>
      </w:r>
      <w:r w:rsidR="00BB1C46">
        <w:rPr>
          <w:rFonts w:ascii="Times New Roman" w:hAnsi="Times New Roman" w:cs="Times New Roman"/>
          <w:sz w:val="24"/>
        </w:rPr>
        <w:t>áso</w:t>
      </w:r>
      <w:r w:rsidRPr="00914B7B">
        <w:rPr>
          <w:rFonts w:ascii="Times New Roman" w:hAnsi="Times New Roman" w:cs="Times New Roman"/>
          <w:sz w:val="24"/>
        </w:rPr>
        <w:t>v, ktorá je</w:t>
      </w:r>
      <w:r w:rsidR="00BB1C46">
        <w:rPr>
          <w:rFonts w:ascii="Times New Roman" w:hAnsi="Times New Roman" w:cs="Times New Roman"/>
          <w:sz w:val="24"/>
        </w:rPr>
        <w:t xml:space="preserve"> v relatívnej hodnote</w:t>
      </w:r>
      <w:r w:rsidRPr="00914B7B">
        <w:rPr>
          <w:rFonts w:ascii="Times New Roman" w:hAnsi="Times New Roman" w:cs="Times New Roman"/>
          <w:sz w:val="24"/>
        </w:rPr>
        <w:t xml:space="preserve"> pri čistom PVA asi 0,05 a pri zmiešaných vzorkách asi 0,04. </w:t>
      </w:r>
    </w:p>
    <w:p w14:paraId="64426D19" w14:textId="31B6D96A" w:rsidR="00914B7B" w:rsidRPr="00A008FA" w:rsidRDefault="006A2196" w:rsidP="00A008FA">
      <w:pPr>
        <w:spacing w:line="360" w:lineRule="auto"/>
        <w:jc w:val="both"/>
        <w:rPr>
          <w:rFonts w:ascii="Times New Roman" w:hAnsi="Times New Roman" w:cs="Times New Roman"/>
          <w:sz w:val="24"/>
        </w:rPr>
      </w:pPr>
      <w:r>
        <w:rPr>
          <w:rFonts w:ascii="Times New Roman" w:hAnsi="Times New Roman" w:cs="Times New Roman"/>
          <w:sz w:val="24"/>
        </w:rPr>
        <w:t xml:space="preserve">Zo všetkých grafov ukazujúcich vplyv plazmy na pripravené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je jasné, že už po</w:t>
      </w:r>
      <w:r w:rsidR="002B78AA">
        <w:rPr>
          <w:rFonts w:ascii="Times New Roman" w:hAnsi="Times New Roman" w:cs="Times New Roman"/>
          <w:sz w:val="24"/>
        </w:rPr>
        <w:t> </w:t>
      </w:r>
      <w:r>
        <w:rPr>
          <w:rFonts w:ascii="Times New Roman" w:hAnsi="Times New Roman" w:cs="Times New Roman"/>
          <w:sz w:val="24"/>
        </w:rPr>
        <w:t>1</w:t>
      </w:r>
      <w:r w:rsidR="002B78AA">
        <w:rPr>
          <w:rFonts w:ascii="Times New Roman" w:hAnsi="Times New Roman" w:cs="Times New Roman"/>
          <w:sz w:val="24"/>
        </w:rPr>
        <w:t> </w:t>
      </w:r>
      <w:r>
        <w:rPr>
          <w:rFonts w:ascii="Times New Roman" w:hAnsi="Times New Roman" w:cs="Times New Roman"/>
          <w:sz w:val="24"/>
        </w:rPr>
        <w:t xml:space="preserve">minúte </w:t>
      </w:r>
      <w:proofErr w:type="spellStart"/>
      <w:r>
        <w:rPr>
          <w:rFonts w:ascii="Times New Roman" w:hAnsi="Times New Roman" w:cs="Times New Roman"/>
          <w:sz w:val="24"/>
        </w:rPr>
        <w:t>plazmenia</w:t>
      </w:r>
      <w:proofErr w:type="spellEnd"/>
      <w:r>
        <w:rPr>
          <w:rFonts w:ascii="Times New Roman" w:hAnsi="Times New Roman" w:cs="Times New Roman"/>
          <w:sz w:val="24"/>
        </w:rPr>
        <w:t xml:space="preserve"> dochádza k výraznému poklesu -OH skupín na hodnote okolo </w:t>
      </w:r>
      <w:r w:rsidR="002B78AA">
        <w:rPr>
          <w:rFonts w:ascii="Times New Roman" w:hAnsi="Times New Roman" w:cs="Times New Roman"/>
          <w:sz w:val="24"/>
        </w:rPr>
        <w:t xml:space="preserve">   </w:t>
      </w:r>
      <w:r>
        <w:rPr>
          <w:rFonts w:ascii="Times New Roman" w:hAnsi="Times New Roman" w:cs="Times New Roman"/>
          <w:sz w:val="24"/>
        </w:rPr>
        <w:t>3350</w:t>
      </w:r>
      <w:r w:rsidR="002B78AA">
        <w:rPr>
          <w:rFonts w:ascii="Times New Roman" w:hAnsi="Times New Roman" w:cs="Times New Roman"/>
          <w:sz w:val="24"/>
        </w:rPr>
        <w:t> </w:t>
      </w:r>
      <w:r>
        <w:rPr>
          <w:rFonts w:ascii="Times New Roman" w:hAnsi="Times New Roman" w:cs="Times New Roman"/>
          <w:sz w:val="24"/>
        </w:rPr>
        <w:t>cm</w:t>
      </w:r>
      <w:r w:rsidR="002B78AA">
        <w:rPr>
          <w:rFonts w:ascii="Times New Roman" w:hAnsi="Times New Roman" w:cs="Times New Roman"/>
          <w:sz w:val="24"/>
          <w:vertAlign w:val="superscript"/>
        </w:rPr>
        <w:t>-</w:t>
      </w:r>
      <w:r>
        <w:rPr>
          <w:rFonts w:ascii="Times New Roman" w:hAnsi="Times New Roman" w:cs="Times New Roman"/>
          <w:sz w:val="24"/>
          <w:vertAlign w:val="superscript"/>
        </w:rPr>
        <w:t>1</w:t>
      </w:r>
      <w:r>
        <w:rPr>
          <w:rFonts w:ascii="Times New Roman" w:hAnsi="Times New Roman" w:cs="Times New Roman"/>
          <w:sz w:val="24"/>
        </w:rPr>
        <w:t xml:space="preserve">. Toto pozorovanie potvrdzuje predpoklad, že ako prvé sú plazmou bombardované a odstránené </w:t>
      </w:r>
      <w:proofErr w:type="spellStart"/>
      <w:r>
        <w:rPr>
          <w:rFonts w:ascii="Times New Roman" w:hAnsi="Times New Roman" w:cs="Times New Roman"/>
          <w:sz w:val="24"/>
        </w:rPr>
        <w:t>hydroxylové</w:t>
      </w:r>
      <w:proofErr w:type="spellEnd"/>
      <w:r>
        <w:rPr>
          <w:rFonts w:ascii="Times New Roman" w:hAnsi="Times New Roman" w:cs="Times New Roman"/>
          <w:sz w:val="24"/>
        </w:rPr>
        <w:t xml:space="preserve"> skupiny na hlavnom reťazci PVA. Ďalšou veľmi výraznou zmenou po dlhšom </w:t>
      </w:r>
      <w:proofErr w:type="spellStart"/>
      <w:r>
        <w:rPr>
          <w:rFonts w:ascii="Times New Roman" w:hAnsi="Times New Roman" w:cs="Times New Roman"/>
          <w:sz w:val="24"/>
        </w:rPr>
        <w:t>plazmení</w:t>
      </w:r>
      <w:proofErr w:type="spellEnd"/>
      <w:r>
        <w:rPr>
          <w:rFonts w:ascii="Times New Roman" w:hAnsi="Times New Roman" w:cs="Times New Roman"/>
          <w:sz w:val="24"/>
        </w:rPr>
        <w:t xml:space="preserve"> je zobrazenie p</w:t>
      </w:r>
      <w:r w:rsidR="00B95EC1">
        <w:rPr>
          <w:rFonts w:ascii="Times New Roman" w:hAnsi="Times New Roman" w:cs="Times New Roman"/>
          <w:sz w:val="24"/>
        </w:rPr>
        <w:t>áso</w:t>
      </w:r>
      <w:r>
        <w:rPr>
          <w:rFonts w:ascii="Times New Roman" w:hAnsi="Times New Roman" w:cs="Times New Roman"/>
          <w:sz w:val="24"/>
        </w:rPr>
        <w:t>v Al-O, Al-OH na nízkych vlnových dĺžkach 900</w:t>
      </w:r>
      <w:r w:rsidR="008355EB">
        <w:rPr>
          <w:rFonts w:ascii="Times New Roman" w:hAnsi="Times New Roman" w:cs="Times New Roman"/>
          <w:sz w:val="24"/>
        </w:rPr>
        <w:t xml:space="preserve"> </w:t>
      </w:r>
      <w:r>
        <w:rPr>
          <w:rFonts w:ascii="Times New Roman" w:hAnsi="Times New Roman" w:cs="Times New Roman"/>
          <w:sz w:val="24"/>
        </w:rPr>
        <w:t>- 600 cm</w:t>
      </w:r>
      <w:r>
        <w:rPr>
          <w:rFonts w:ascii="Times New Roman" w:hAnsi="Times New Roman" w:cs="Times New Roman"/>
          <w:sz w:val="24"/>
          <w:vertAlign w:val="superscript"/>
        </w:rPr>
        <w:t>-1</w:t>
      </w:r>
      <w:r>
        <w:rPr>
          <w:rFonts w:ascii="Times New Roman" w:hAnsi="Times New Roman" w:cs="Times New Roman"/>
          <w:sz w:val="24"/>
        </w:rPr>
        <w:t>.</w:t>
      </w:r>
    </w:p>
    <w:p w14:paraId="63605536" w14:textId="77777777" w:rsidR="00665FD5" w:rsidRDefault="00871C5B" w:rsidP="008355EB">
      <w:pPr>
        <w:pStyle w:val="Nadpis3"/>
        <w:spacing w:line="360" w:lineRule="auto"/>
      </w:pPr>
      <w:bookmarkStart w:id="906" w:name="_Toc8495527"/>
      <w:r>
        <w:t xml:space="preserve">Výsledky </w:t>
      </w:r>
      <w:proofErr w:type="spellStart"/>
      <w:r>
        <w:t>termogravimetrickej</w:t>
      </w:r>
      <w:proofErr w:type="spellEnd"/>
      <w:r>
        <w:t xml:space="preserve"> analýzy</w:t>
      </w:r>
      <w:bookmarkEnd w:id="906"/>
      <w:r>
        <w:t xml:space="preserve"> </w:t>
      </w:r>
    </w:p>
    <w:p w14:paraId="01B1DF7F" w14:textId="77777777" w:rsidR="00871C5B" w:rsidRPr="004D20DA" w:rsidRDefault="00871C5B" w:rsidP="008355EB">
      <w:pPr>
        <w:pStyle w:val="Nadpis4"/>
        <w:spacing w:line="360" w:lineRule="auto"/>
        <w:rPr>
          <w:rFonts w:ascii="Times New Roman" w:hAnsi="Times New Roman" w:cs="Times New Roman"/>
          <w:i w:val="0"/>
          <w:sz w:val="25"/>
          <w:szCs w:val="25"/>
        </w:rPr>
      </w:pPr>
      <w:r w:rsidRPr="004D20DA">
        <w:rPr>
          <w:rFonts w:ascii="Times New Roman" w:hAnsi="Times New Roman" w:cs="Times New Roman"/>
          <w:i w:val="0"/>
          <w:sz w:val="25"/>
          <w:szCs w:val="25"/>
        </w:rPr>
        <w:t>Termický rozklad PVA a Al(NO</w:t>
      </w:r>
      <w:r w:rsidRPr="004D20DA">
        <w:rPr>
          <w:rFonts w:ascii="Times New Roman" w:hAnsi="Times New Roman" w:cs="Times New Roman"/>
          <w:i w:val="0"/>
          <w:sz w:val="25"/>
          <w:szCs w:val="25"/>
          <w:vertAlign w:val="subscript"/>
        </w:rPr>
        <w:t>3</w:t>
      </w:r>
      <w:r w:rsidRPr="004D20DA">
        <w:rPr>
          <w:rFonts w:ascii="Times New Roman" w:hAnsi="Times New Roman" w:cs="Times New Roman"/>
          <w:i w:val="0"/>
          <w:sz w:val="25"/>
          <w:szCs w:val="25"/>
        </w:rPr>
        <w:t>)·9H</w:t>
      </w:r>
      <w:r w:rsidRPr="004D20DA">
        <w:rPr>
          <w:rFonts w:ascii="Times New Roman" w:hAnsi="Times New Roman" w:cs="Times New Roman"/>
          <w:i w:val="0"/>
          <w:sz w:val="25"/>
          <w:szCs w:val="25"/>
          <w:vertAlign w:val="subscript"/>
        </w:rPr>
        <w:t>2</w:t>
      </w:r>
      <w:r w:rsidRPr="004D20DA">
        <w:rPr>
          <w:rFonts w:ascii="Times New Roman" w:hAnsi="Times New Roman" w:cs="Times New Roman"/>
          <w:i w:val="0"/>
          <w:sz w:val="25"/>
          <w:szCs w:val="25"/>
        </w:rPr>
        <w:t>O</w:t>
      </w:r>
    </w:p>
    <w:p w14:paraId="1FD7CDAD" w14:textId="77777777" w:rsidR="00871C5B" w:rsidRDefault="00871C5B" w:rsidP="008355EB">
      <w:pPr>
        <w:pStyle w:val="odrka"/>
        <w:spacing w:line="360" w:lineRule="auto"/>
      </w:pPr>
      <w:bookmarkStart w:id="907" w:name="_Toc8495528"/>
      <w:r>
        <w:t>PVA</w:t>
      </w:r>
      <w:bookmarkEnd w:id="907"/>
    </w:p>
    <w:p w14:paraId="34FA24B7" w14:textId="6CE2A476" w:rsidR="000D2278" w:rsidRPr="000D2278" w:rsidRDefault="000D2278" w:rsidP="000D2278">
      <w:pPr>
        <w:spacing w:line="360" w:lineRule="auto"/>
        <w:jc w:val="both"/>
        <w:rPr>
          <w:rFonts w:ascii="Times New Roman" w:hAnsi="Times New Roman" w:cs="Times New Roman"/>
          <w:sz w:val="24"/>
        </w:rPr>
      </w:pPr>
      <w:bookmarkStart w:id="908" w:name="_Hlk508732554"/>
      <w:proofErr w:type="spellStart"/>
      <w:r w:rsidRPr="000D2278">
        <w:rPr>
          <w:rFonts w:ascii="Times New Roman" w:hAnsi="Times New Roman" w:cs="Times New Roman"/>
          <w:sz w:val="24"/>
        </w:rPr>
        <w:t>Nanovlákna</w:t>
      </w:r>
      <w:proofErr w:type="spellEnd"/>
      <w:r w:rsidRPr="000D2278">
        <w:rPr>
          <w:rFonts w:ascii="Times New Roman" w:hAnsi="Times New Roman" w:cs="Times New Roman"/>
          <w:sz w:val="24"/>
        </w:rPr>
        <w:t xml:space="preserve"> vytvorené z čistého PVA boli podrobené </w:t>
      </w:r>
      <w:proofErr w:type="spellStart"/>
      <w:r w:rsidRPr="000D2278">
        <w:rPr>
          <w:rFonts w:ascii="Times New Roman" w:hAnsi="Times New Roman" w:cs="Times New Roman"/>
          <w:sz w:val="24"/>
        </w:rPr>
        <w:t>termogravimetrickej</w:t>
      </w:r>
      <w:proofErr w:type="spellEnd"/>
      <w:r w:rsidRPr="000D2278">
        <w:rPr>
          <w:rFonts w:ascii="Times New Roman" w:hAnsi="Times New Roman" w:cs="Times New Roman"/>
          <w:sz w:val="24"/>
        </w:rPr>
        <w:t xml:space="preserve"> analýze. Pri tomto procese bola sledovaná ich termická stabilita a postupná dekompozícia </w:t>
      </w:r>
      <w:proofErr w:type="spellStart"/>
      <w:r w:rsidRPr="000D2278">
        <w:rPr>
          <w:rFonts w:ascii="Times New Roman" w:hAnsi="Times New Roman" w:cs="Times New Roman"/>
          <w:sz w:val="24"/>
        </w:rPr>
        <w:t>polyvinylalkoholu</w:t>
      </w:r>
      <w:proofErr w:type="spellEnd"/>
      <w:r w:rsidRPr="000D2278">
        <w:rPr>
          <w:rFonts w:ascii="Times New Roman" w:hAnsi="Times New Roman" w:cs="Times New Roman"/>
          <w:sz w:val="24"/>
        </w:rPr>
        <w:t xml:space="preserve">. Podľa článku </w:t>
      </w:r>
      <w:proofErr w:type="spellStart"/>
      <w:r w:rsidRPr="000D2278">
        <w:rPr>
          <w:rFonts w:ascii="Times New Roman" w:hAnsi="Times New Roman" w:cs="Times New Roman"/>
          <w:sz w:val="24"/>
        </w:rPr>
        <w:t>Sumi</w:t>
      </w:r>
      <w:proofErr w:type="spellEnd"/>
      <w:r w:rsidRPr="000D2278">
        <w:rPr>
          <w:rFonts w:ascii="Times New Roman" w:hAnsi="Times New Roman" w:cs="Times New Roman"/>
          <w:sz w:val="24"/>
        </w:rPr>
        <w:t xml:space="preserve"> a </w:t>
      </w:r>
      <w:proofErr w:type="spellStart"/>
      <w:r w:rsidRPr="000D2278">
        <w:rPr>
          <w:rFonts w:ascii="Times New Roman" w:hAnsi="Times New Roman" w:cs="Times New Roman"/>
          <w:sz w:val="24"/>
        </w:rPr>
        <w:t>Yoshio</w:t>
      </w:r>
      <w:proofErr w:type="spellEnd"/>
      <w:r>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DOI":"10.1002/pol.1969.150071111","ISSN":"0449296X","author":[{"dropping-particle":"","family":"Tsuchiya","given":"Yoshio","non-dropping-particle":"","parse-names":false,"suffix":""},{"dropping-particle":"","family":"Sumi","given":"Kikuo","non-dropping-particle":"","parse-names":false,"suffix":""}],"container-title":"Journal of Polymer Science Part A-1: Polymer Chemistry","id":"ITEM-1","issue":"11","issued":{"date-parts":[["1969","11","1"]]},"page":"3151-3158","publisher":"John Wiley &amp; Sons, Inc.","title":"Thermal decomposition products of poly(vinyl alcohol)","type":"article-journal","volume":"7"},"uris":["http://www.mendeley.com/documents/?uuid=90ff6133-3270-3be7-87b8-cdd77396163f"]}],"mendeley":{"formattedCitation":"[55]","plainTextFormattedCitation":"[55]","previouslyFormattedCitation":"[55]"},"properties":{"noteIndex":0},"schema":"https://github.com/citation-style-language/schema/raw/master/csl-citation.json"}</w:instrText>
      </w:r>
      <w:r>
        <w:rPr>
          <w:rFonts w:ascii="Times New Roman" w:hAnsi="Times New Roman" w:cs="Times New Roman"/>
          <w:sz w:val="24"/>
        </w:rPr>
        <w:fldChar w:fldCharType="separate"/>
      </w:r>
      <w:r w:rsidR="00A82B7B" w:rsidRPr="00A82B7B">
        <w:rPr>
          <w:rFonts w:ascii="Times New Roman" w:hAnsi="Times New Roman" w:cs="Times New Roman"/>
          <w:noProof/>
          <w:sz w:val="24"/>
        </w:rPr>
        <w:t>[55]</w:t>
      </w:r>
      <w:r>
        <w:rPr>
          <w:rFonts w:ascii="Times New Roman" w:hAnsi="Times New Roman" w:cs="Times New Roman"/>
          <w:sz w:val="24"/>
        </w:rPr>
        <w:fldChar w:fldCharType="end"/>
      </w:r>
      <w:r w:rsidRPr="000D2278">
        <w:rPr>
          <w:rFonts w:ascii="Times New Roman" w:hAnsi="Times New Roman" w:cs="Times New Roman"/>
          <w:sz w:val="24"/>
        </w:rPr>
        <w:t xml:space="preserve"> začína termická dekompozícia PVA okolo 200 °C, kedy dochádza k dehydratácii a vzniku prchavých produktov. Dekompozíciu môžeme rozdeliť do</w:t>
      </w:r>
      <w:r w:rsidR="008355EB">
        <w:rPr>
          <w:rFonts w:ascii="Times New Roman" w:hAnsi="Times New Roman" w:cs="Times New Roman"/>
          <w:sz w:val="24"/>
        </w:rPr>
        <w:t> </w:t>
      </w:r>
      <w:r w:rsidRPr="000D2278">
        <w:rPr>
          <w:rFonts w:ascii="Times New Roman" w:hAnsi="Times New Roman" w:cs="Times New Roman"/>
          <w:sz w:val="24"/>
        </w:rPr>
        <w:t>niekoľkých teplotných intervalov</w:t>
      </w:r>
      <w:r w:rsidR="008355EB">
        <w:rPr>
          <w:rFonts w:ascii="Times New Roman" w:hAnsi="Times New Roman" w:cs="Times New Roman"/>
          <w:sz w:val="24"/>
        </w:rPr>
        <w:t>,</w:t>
      </w:r>
      <w:r w:rsidRPr="000D2278">
        <w:rPr>
          <w:rFonts w:ascii="Times New Roman" w:hAnsi="Times New Roman" w:cs="Times New Roman"/>
          <w:sz w:val="24"/>
        </w:rPr>
        <w:t xml:space="preserve"> pričom teoretická teplota topenia PVA je stanovená na</w:t>
      </w:r>
      <w:r w:rsidR="003E6CDD">
        <w:rPr>
          <w:rFonts w:ascii="Times New Roman" w:hAnsi="Times New Roman" w:cs="Times New Roman"/>
          <w:sz w:val="24"/>
        </w:rPr>
        <w:t> </w:t>
      </w:r>
      <w:r w:rsidRPr="000D2278">
        <w:rPr>
          <w:rFonts w:ascii="Times New Roman" w:hAnsi="Times New Roman" w:cs="Times New Roman"/>
          <w:sz w:val="24"/>
        </w:rPr>
        <w:t>228 °C</w:t>
      </w:r>
      <w:r>
        <w:rPr>
          <w:rFonts w:ascii="Times New Roman" w:hAnsi="Times New Roman" w:cs="Times New Roman"/>
          <w:sz w:val="24"/>
        </w:rPr>
        <w:t>.</w:t>
      </w:r>
      <w:r w:rsidRPr="000D2278">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{"citationItems":[{"id":"ITEM-1","itemData":{"DOI":"10.1002/pol.1965.100031213","ISSN":"04492951","author":[{"dropping-particle":"","family":"Tubbs","given":"Robert K.","non-dropping-particle":"","parse-names":false,"suffix":""}],"container-title":"Journal of Polymer Science Part A: General Papers","id":"ITEM-1","issue":"12","issued":{"date-parts":[["1965","12","1"]]},"page":"4181-4189","publisher":"John Wiley &amp; Sons, Inc.","title":"Melting point and heat of fusion of poly(vinyl alcohol)","type":"article-journal","volume":"3"},"uris":["http://www.mendeley.com/documents/?uuid=c3cc19ae-1772-3207-b3c5-4197b73b630c"]}],"mendeley":{"formattedCitation":"[56]","plainTextFormattedCitation":"[56]","previouslyFormattedCitation":"[56]"},"properties":{"noteIndex":0},"schema":"https://github.com/citation-style-language/schema/raw/master/csl-citation.json"}</w:instrText>
      </w:r>
      <w:r w:rsidRPr="000D2278">
        <w:rPr>
          <w:rFonts w:ascii="Times New Roman" w:hAnsi="Times New Roman" w:cs="Times New Roman"/>
          <w:sz w:val="24"/>
        </w:rPr>
        <w:fldChar w:fldCharType="separate"/>
      </w:r>
      <w:r w:rsidR="00A82B7B" w:rsidRPr="00A82B7B">
        <w:rPr>
          <w:rFonts w:ascii="Times New Roman" w:hAnsi="Times New Roman" w:cs="Times New Roman"/>
          <w:noProof/>
          <w:sz w:val="24"/>
        </w:rPr>
        <w:t>[56]</w:t>
      </w:r>
      <w:r w:rsidRPr="000D2278">
        <w:rPr>
          <w:rFonts w:ascii="Times New Roman" w:hAnsi="Times New Roman" w:cs="Times New Roman"/>
          <w:sz w:val="24"/>
        </w:rPr>
        <w:fldChar w:fldCharType="end"/>
      </w:r>
    </w:p>
    <w:bookmarkEnd w:id="908"/>
    <w:p w14:paraId="7B5F5A2B" w14:textId="4DCC2732" w:rsidR="000D2278" w:rsidRDefault="000D2278" w:rsidP="000D2278">
      <w:pPr>
        <w:spacing w:line="360" w:lineRule="auto"/>
        <w:jc w:val="both"/>
        <w:rPr>
          <w:rFonts w:ascii="Times New Roman" w:hAnsi="Times New Roman" w:cs="Times New Roman"/>
          <w:sz w:val="24"/>
        </w:rPr>
      </w:pPr>
      <w:r w:rsidRPr="000D2278">
        <w:rPr>
          <w:rFonts w:ascii="Times New Roman" w:hAnsi="Times New Roman" w:cs="Times New Roman"/>
          <w:sz w:val="24"/>
        </w:rPr>
        <w:lastRenderedPageBreak/>
        <w:t>Prvý</w:t>
      </w:r>
      <w:r w:rsidR="004A5F82">
        <w:rPr>
          <w:rFonts w:ascii="Times New Roman" w:hAnsi="Times New Roman" w:cs="Times New Roman"/>
          <w:sz w:val="24"/>
        </w:rPr>
        <w:t xml:space="preserve"> </w:t>
      </w:r>
      <w:r w:rsidRPr="000D2278">
        <w:rPr>
          <w:rFonts w:ascii="Times New Roman" w:hAnsi="Times New Roman" w:cs="Times New Roman"/>
          <w:sz w:val="24"/>
        </w:rPr>
        <w:t>interval</w:t>
      </w:r>
      <w:r w:rsidR="004A5F82">
        <w:rPr>
          <w:rFonts w:ascii="Times New Roman" w:hAnsi="Times New Roman" w:cs="Times New Roman"/>
          <w:sz w:val="24"/>
        </w:rPr>
        <w:t xml:space="preserve">, pri ktorom dochádza k hmotnostnému úbytku je pri teplote 56 °C (pík </w:t>
      </w:r>
      <w:r w:rsidR="004A5F82" w:rsidRPr="004A5F82">
        <w:rPr>
          <w:rFonts w:ascii="Times New Roman" w:hAnsi="Times New Roman" w:cs="Times New Roman"/>
          <w:b/>
          <w:sz w:val="24"/>
        </w:rPr>
        <w:t>a</w:t>
      </w:r>
      <w:r w:rsidR="004A5F82">
        <w:rPr>
          <w:rFonts w:ascii="Times New Roman" w:hAnsi="Times New Roman" w:cs="Times New Roman"/>
          <w:sz w:val="24"/>
        </w:rPr>
        <w:t xml:space="preserve">), </w:t>
      </w:r>
      <w:r w:rsidRPr="000D2278">
        <w:rPr>
          <w:rFonts w:ascii="Times New Roman" w:hAnsi="Times New Roman" w:cs="Times New Roman"/>
          <w:sz w:val="24"/>
        </w:rPr>
        <w:t>kedy dochádza k úbytku hmotnosti asi o</w:t>
      </w:r>
      <w:r w:rsidR="008355EB">
        <w:rPr>
          <w:rFonts w:ascii="Times New Roman" w:hAnsi="Times New Roman" w:cs="Times New Roman"/>
          <w:sz w:val="24"/>
        </w:rPr>
        <w:t> </w:t>
      </w:r>
      <w:r w:rsidRPr="000D2278">
        <w:rPr>
          <w:rFonts w:ascii="Times New Roman" w:hAnsi="Times New Roman" w:cs="Times New Roman"/>
          <w:sz w:val="24"/>
        </w:rPr>
        <w:t>4</w:t>
      </w:r>
      <w:r w:rsidR="008355EB">
        <w:rPr>
          <w:rFonts w:ascii="Times New Roman" w:hAnsi="Times New Roman" w:cs="Times New Roman"/>
          <w:sz w:val="24"/>
        </w:rPr>
        <w:t xml:space="preserve"> </w:t>
      </w:r>
      <w:r w:rsidRPr="000D2278">
        <w:rPr>
          <w:rFonts w:ascii="Times New Roman" w:hAnsi="Times New Roman" w:cs="Times New Roman"/>
          <w:sz w:val="24"/>
        </w:rPr>
        <w:t>% z pôvodnej hmotnosti. Táto strata je spojená s parciálnou dehydratáciou PVA</w:t>
      </w:r>
      <w:r>
        <w:rPr>
          <w:rFonts w:ascii="Times New Roman" w:hAnsi="Times New Roman" w:cs="Times New Roman"/>
          <w:sz w:val="24"/>
        </w:rPr>
        <w:t xml:space="preserve"> </w:t>
      </w:r>
      <w:r w:rsidRPr="000D2278">
        <w:rPr>
          <w:rFonts w:ascii="Times New Roman" w:hAnsi="Times New Roman" w:cs="Times New Roman"/>
          <w:sz w:val="24"/>
        </w:rPr>
        <w:t xml:space="preserve">(viď. rovnica 1.1) a formovaním makromolekúl </w:t>
      </w:r>
      <w:proofErr w:type="spellStart"/>
      <w:r w:rsidRPr="000D2278">
        <w:rPr>
          <w:rFonts w:ascii="Times New Roman" w:hAnsi="Times New Roman" w:cs="Times New Roman"/>
          <w:sz w:val="24"/>
        </w:rPr>
        <w:t>polyénu</w:t>
      </w:r>
      <w:proofErr w:type="spellEnd"/>
      <w:r>
        <w:rPr>
          <w:rFonts w:ascii="Times New Roman" w:hAnsi="Times New Roman" w:cs="Times New Roman"/>
          <w:sz w:val="24"/>
        </w:rPr>
        <w:t>.</w:t>
      </w:r>
      <w:r w:rsidRPr="000D2278">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{"citationItems":[{"id":"ITEM-1","itemData":{"ISBN":"047125892X","abstract":"A comprehensive treatment of fully and partly hydrolyzed polyvinyl alcohol.-- 1. Historical development of polyvinyl alcohol / Heinz Winkler -- 2. General properties of polyvinyl alcohol in relation to its applications / K. Toyoshima -- 3. Manufacture of polyvinyl acetate for polyvinyl alcohol / K. Noro -- 4. Hydrolysis of polyvinyl acetate to polyvinyl alcohol / K. Noro -- 5. Manufacturing and engineering aspects of the commercial production of polyvinyl alcohol / K. Noro -- 6. Preparation of polyvinyl alcohol from monomers other than vinyl acetate / K. Noro -- 7. Preparation of modified polyvinyl alcohol from copolymers / K. Noro -- 8. Thermal properties of polyvinyl alcohol / Robert K. Tubbs and Tin Kai Wu -- 9. Chemical properties of polyvinyl alcohol / C.A. Finch -- 10. Stereochemistry of polyvinyl alcohol / C.A. Finch -- 11. Use of polyvinyl alcohol in warp sizing and processing of textile fibres / Kaname Tsunemitsu and Hiroshi Kishimoto ; with added contribution by K. Toyoshima -- 12. Use of polyvinyl alcohol in paper manufacture / Kaname Tsunemitsu and Yasuhami Murakami ; with added contribution by K. Toyoshima -- 13. Reactions of polyvinyl alcohol with clay / K. Toyoshima -- 14. Properties of polyvinyl alcohol films / K. Toyoshima -- 15. Acetalization of polyvinyl alcohol / K. Toyoshima -- 16. Applications of polyvinyl alcohol in adhesives / K. Toyoshima -- 17. Polyvinyl alcohol in emulsion polymerization / E.V. Gulbekian and G.E.J. Reynolds -- 18. Photosensitized reactions of polyvinyl alcohol used in printing technology and other applications / B. Duncalf and A.S. Dunn -- 19. Polyvinyl alcohol in optical films / Howard C. Haas -- 20. Moulded products from polyvinyl alcohol / K. Toyoshima -- 21. Miscellaneous applications of polyvinyl alcohol / K. Toyoshima -- Appendix 1. Compatibility of polyvinyl alcohol with other water-soluble high polymers / K. Toyoshima -- Appendix 2. Preparation of polyvinyl alcohol solutions / K. Toyoshima -- Appendix 3. Analytical methods for polyvinyl alcohol / C.A. Finch.","author":[{"dropping-particle":"","family":"Finch","given":"C. A.","non-dropping-particle":"","parse-names":false,"suffix":""}],"id":"ITEM-1","issued":{"date-parts":[["1973"]]},"number-of-pages":"622","publisher":"Wiley","title":"Polyvinyl alcohol : properties and applications","type":"book"},"uris":["http://www.mendeley.com/documents/?uuid=e9a85845-1ff4-37e0-9363-9d1b639be583"]}],"mendeley":{"formattedCitation":"[57]","plainTextFormattedCitation":"[57]","previouslyFormattedCitation":"[57]"},"properties":{"noteIndex":0},"schema":"https://github.com/citation-style-language/schema/raw/master/csl-citation.json"}</w:instrText>
      </w:r>
      <w:r w:rsidRPr="000D2278">
        <w:rPr>
          <w:rFonts w:ascii="Times New Roman" w:hAnsi="Times New Roman" w:cs="Times New Roman"/>
          <w:sz w:val="24"/>
        </w:rPr>
        <w:fldChar w:fldCharType="separate"/>
      </w:r>
      <w:r w:rsidR="00A82B7B" w:rsidRPr="00A82B7B">
        <w:rPr>
          <w:rFonts w:ascii="Times New Roman" w:hAnsi="Times New Roman" w:cs="Times New Roman"/>
          <w:noProof/>
          <w:sz w:val="24"/>
        </w:rPr>
        <w:t>[57]</w:t>
      </w:r>
      <w:r w:rsidRPr="000D2278">
        <w:rPr>
          <w:rFonts w:ascii="Times New Roman" w:hAnsi="Times New Roman" w:cs="Times New Roman"/>
          <w:sz w:val="24"/>
        </w:rPr>
        <w:fldChar w:fldCharType="end"/>
      </w:r>
      <w:r w:rsidRPr="000D2278">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DOI":"10.1002/pol.1969.150071111","ISSN":"0449296X","author":[{"dropping-particle":"","family":"Tsuchiya","given":"Yoshio","non-dropping-particle":"","parse-names":false,"suffix":""},{"dropping-particle":"","family":"Sumi","given":"Kikuo","non-dropping-particle":"","parse-names":false,"suffix":""}],"container-title":"Journal of Polymer Science Part A-1: Polymer Chemistry","id":"ITEM-1","issue":"11","issued":{"date-parts":[["1969","11","1"]]},"page":"3151-3158","publisher":"John Wiley &amp; Sons, Inc.","title":"Thermal decomposition products of poly(vinyl alcohol)","type":"article-journal","volume":"7"},"uris":["http://www.mendeley.com/documents/?uuid=90ff6133-3270-3be7-87b8-cdd77396163f"]}],"mendeley":{"formattedCitation":"[55]","plainTextFormattedCitation":"[55]","previouslyFormattedCitation":"[55]"},"properties":{"noteIndex":0},"schema":"https://github.com/citation-style-language/schema/raw/master/csl-citation.json"}</w:instrText>
      </w:r>
      <w:r w:rsidRPr="000D2278">
        <w:rPr>
          <w:rFonts w:ascii="Times New Roman" w:hAnsi="Times New Roman" w:cs="Times New Roman"/>
          <w:sz w:val="24"/>
        </w:rPr>
        <w:fldChar w:fldCharType="separate"/>
      </w:r>
      <w:r w:rsidR="00A82B7B" w:rsidRPr="00A82B7B">
        <w:rPr>
          <w:rFonts w:ascii="Times New Roman" w:hAnsi="Times New Roman" w:cs="Times New Roman"/>
          <w:noProof/>
          <w:sz w:val="24"/>
        </w:rPr>
        <w:t>[55]</w:t>
      </w:r>
      <w:r w:rsidRPr="000D2278">
        <w:rPr>
          <w:rFonts w:ascii="Times New Roman" w:hAnsi="Times New Roman" w:cs="Times New Roman"/>
          <w:sz w:val="24"/>
        </w:rPr>
        <w:fldChar w:fldCharType="end"/>
      </w:r>
      <w:r>
        <w:rPr>
          <w:rFonts w:ascii="Times New Roman" w:hAnsi="Times New Roman" w:cs="Times New Roman"/>
          <w:sz w:val="24"/>
        </w:rPr>
        <w:t xml:space="preserve"> </w:t>
      </w:r>
      <w:r w:rsidRPr="000D2278">
        <w:rPr>
          <w:rFonts w:ascii="Times New Roman" w:hAnsi="Times New Roman" w:cs="Times New Roman"/>
          <w:sz w:val="24"/>
        </w:rPr>
        <w:t xml:space="preserve">Druhý interval degradácie je medzi </w:t>
      </w:r>
      <w:r w:rsidR="004A5F82">
        <w:rPr>
          <w:rFonts w:ascii="Times New Roman" w:hAnsi="Times New Roman" w:cs="Times New Roman"/>
          <w:sz w:val="24"/>
        </w:rPr>
        <w:t>200</w:t>
      </w:r>
      <w:r w:rsidR="008355EB">
        <w:rPr>
          <w:rFonts w:ascii="Times New Roman" w:hAnsi="Times New Roman" w:cs="Times New Roman"/>
          <w:sz w:val="24"/>
        </w:rPr>
        <w:t xml:space="preserve"> </w:t>
      </w:r>
      <w:r w:rsidR="004A5F82">
        <w:rPr>
          <w:rFonts w:ascii="Times New Roman" w:hAnsi="Times New Roman" w:cs="Times New Roman"/>
          <w:sz w:val="24"/>
        </w:rPr>
        <w:t>- 300</w:t>
      </w:r>
      <w:r w:rsidRPr="000D2278">
        <w:rPr>
          <w:rFonts w:ascii="Times New Roman" w:hAnsi="Times New Roman" w:cs="Times New Roman"/>
          <w:sz w:val="24"/>
        </w:rPr>
        <w:t xml:space="preserve"> °C s najvyšším podielom degradácie v okolí 3</w:t>
      </w:r>
      <w:r w:rsidR="004A5F82">
        <w:rPr>
          <w:rFonts w:ascii="Times New Roman" w:hAnsi="Times New Roman" w:cs="Times New Roman"/>
          <w:sz w:val="24"/>
        </w:rPr>
        <w:t>15</w:t>
      </w:r>
      <w:r w:rsidRPr="000D2278">
        <w:rPr>
          <w:rFonts w:ascii="Times New Roman" w:hAnsi="Times New Roman" w:cs="Times New Roman"/>
          <w:sz w:val="24"/>
        </w:rPr>
        <w:t xml:space="preserve"> °C. V tomto intervale došlo k výraznejšiemu úbytku na hmotnosti </w:t>
      </w:r>
      <w:r w:rsidR="004A5F82">
        <w:rPr>
          <w:rFonts w:ascii="Times New Roman" w:hAnsi="Times New Roman" w:cs="Times New Roman"/>
          <w:sz w:val="24"/>
        </w:rPr>
        <w:t>asi o</w:t>
      </w:r>
      <w:r w:rsidR="008355EB">
        <w:rPr>
          <w:rFonts w:ascii="Times New Roman" w:hAnsi="Times New Roman" w:cs="Times New Roman"/>
          <w:sz w:val="24"/>
        </w:rPr>
        <w:t> </w:t>
      </w:r>
      <w:r w:rsidR="004A5F82">
        <w:rPr>
          <w:rFonts w:ascii="Times New Roman" w:hAnsi="Times New Roman" w:cs="Times New Roman"/>
          <w:sz w:val="24"/>
        </w:rPr>
        <w:t>30</w:t>
      </w:r>
      <w:r>
        <w:rPr>
          <w:rFonts w:ascii="Times New Roman" w:hAnsi="Times New Roman" w:cs="Times New Roman"/>
          <w:sz w:val="24"/>
        </w:rPr>
        <w:t xml:space="preserve"> </w:t>
      </w:r>
      <w:r w:rsidRPr="000D2278">
        <w:rPr>
          <w:rFonts w:ascii="Times New Roman" w:hAnsi="Times New Roman" w:cs="Times New Roman"/>
          <w:sz w:val="24"/>
        </w:rPr>
        <w:t xml:space="preserve">%, čo bolo spojené s rozkladom </w:t>
      </w:r>
      <w:proofErr w:type="spellStart"/>
      <w:r w:rsidRPr="000D2278">
        <w:rPr>
          <w:rFonts w:ascii="Times New Roman" w:hAnsi="Times New Roman" w:cs="Times New Roman"/>
          <w:sz w:val="24"/>
        </w:rPr>
        <w:t>polyénu</w:t>
      </w:r>
      <w:proofErr w:type="spellEnd"/>
      <w:r w:rsidRPr="000D2278">
        <w:rPr>
          <w:rFonts w:ascii="Times New Roman" w:hAnsi="Times New Roman" w:cs="Times New Roman"/>
          <w:sz w:val="24"/>
        </w:rPr>
        <w:t xml:space="preserve"> na </w:t>
      </w:r>
      <w:proofErr w:type="spellStart"/>
      <w:r w:rsidRPr="000D2278">
        <w:rPr>
          <w:rFonts w:ascii="Times New Roman" w:hAnsi="Times New Roman" w:cs="Times New Roman"/>
          <w:sz w:val="24"/>
        </w:rPr>
        <w:t>nízkohmotnostné</w:t>
      </w:r>
      <w:proofErr w:type="spellEnd"/>
      <w:r w:rsidRPr="000D2278">
        <w:rPr>
          <w:rFonts w:ascii="Times New Roman" w:hAnsi="Times New Roman" w:cs="Times New Roman"/>
          <w:sz w:val="24"/>
        </w:rPr>
        <w:t xml:space="preserve"> produkty obsahujúce kyslík  (</w:t>
      </w:r>
      <w:proofErr w:type="spellStart"/>
      <w:r w:rsidRPr="000D2278">
        <w:rPr>
          <w:rFonts w:ascii="Times New Roman" w:hAnsi="Times New Roman" w:cs="Times New Roman"/>
          <w:sz w:val="24"/>
        </w:rPr>
        <w:t>metylket</w:t>
      </w:r>
      <w:r w:rsidR="008355EB">
        <w:rPr>
          <w:rFonts w:ascii="Times New Roman" w:hAnsi="Times New Roman" w:cs="Times New Roman"/>
          <w:sz w:val="24"/>
        </w:rPr>
        <w:t>ó</w:t>
      </w:r>
      <w:r w:rsidRPr="000D2278">
        <w:rPr>
          <w:rFonts w:ascii="Times New Roman" w:hAnsi="Times New Roman" w:cs="Times New Roman"/>
          <w:sz w:val="24"/>
        </w:rPr>
        <w:t>n</w:t>
      </w:r>
      <w:proofErr w:type="spellEnd"/>
      <w:r w:rsidRPr="000D2278">
        <w:rPr>
          <w:rFonts w:ascii="Times New Roman" w:hAnsi="Times New Roman" w:cs="Times New Roman"/>
          <w:sz w:val="24"/>
        </w:rPr>
        <w:t>, aldehyd)</w:t>
      </w:r>
      <w:r w:rsidR="004A5F82">
        <w:rPr>
          <w:rFonts w:ascii="Times New Roman" w:hAnsi="Times New Roman" w:cs="Times New Roman"/>
          <w:sz w:val="24"/>
        </w:rPr>
        <w:t xml:space="preserve"> </w:t>
      </w:r>
      <w:r w:rsidRPr="000D2278">
        <w:rPr>
          <w:rFonts w:ascii="Times New Roman" w:hAnsi="Times New Roman" w:cs="Times New Roman"/>
          <w:sz w:val="24"/>
        </w:rPr>
        <w:t>(viď. rovnica 1.2, 1.3</w:t>
      </w:r>
      <w:r w:rsidRPr="000D2278">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DOI":"10.1002/pol.1969.150071111","ISSN":"0449296X","author":[{"dropping-particle":"","family":"Tsuchiya","given":"Yoshio","non-dropping-particle":"","parse-names":false,"suffix":""},{"dropping-particle":"","family":"Sumi","given":"Kikuo","non-dropping-particle":"","parse-names":false,"suffix":""}],"container-title":"Journal of Polymer Science Part A-1: Polymer Chemistry","id":"ITEM-1","issue":"11","issued":{"date-parts":[["1969","11","1"]]},"page":"3151-3158","publisher":"John Wiley &amp; Sons, Inc.","title":"Thermal decomposition products of poly(vinyl alcohol)","type":"article-journal","volume":"7"},"uris":["http://www.mendeley.com/documents/?uuid=90ff6133-3270-3be7-87b8-cdd77396163f"]}],"mendeley":{"formattedCitation":"[55]","plainTextFormattedCitation":"[55]","previouslyFormattedCitation":"[55]"},"properties":{"noteIndex":0},"schema":"https://github.com/citation-style-language/schema/raw/master/csl-citation.json"}</w:instrText>
      </w:r>
      <w:r w:rsidRPr="000D2278">
        <w:rPr>
          <w:rFonts w:ascii="Times New Roman" w:hAnsi="Times New Roman" w:cs="Times New Roman"/>
          <w:sz w:val="24"/>
        </w:rPr>
        <w:fldChar w:fldCharType="separate"/>
      </w:r>
      <w:r w:rsidR="00A82B7B" w:rsidRPr="00A82B7B">
        <w:rPr>
          <w:rFonts w:ascii="Times New Roman" w:hAnsi="Times New Roman" w:cs="Times New Roman"/>
          <w:noProof/>
          <w:sz w:val="24"/>
        </w:rPr>
        <w:t>[55]</w:t>
      </w:r>
      <w:r w:rsidRPr="000D2278">
        <w:rPr>
          <w:rFonts w:ascii="Times New Roman" w:hAnsi="Times New Roman" w:cs="Times New Roman"/>
          <w:sz w:val="24"/>
        </w:rPr>
        <w:fldChar w:fldCharType="end"/>
      </w:r>
      <w:r w:rsidRPr="000D2278">
        <w:rPr>
          <w:rFonts w:ascii="Times New Roman" w:hAnsi="Times New Roman" w:cs="Times New Roman"/>
          <w:sz w:val="24"/>
        </w:rPr>
        <w:t>)</w:t>
      </w:r>
      <w:r w:rsidR="003E6CDD">
        <w:rPr>
          <w:rFonts w:ascii="Times New Roman" w:hAnsi="Times New Roman" w:cs="Times New Roman"/>
          <w:sz w:val="24"/>
        </w:rPr>
        <w:t>,</w:t>
      </w:r>
      <w:r w:rsidRPr="000D2278">
        <w:rPr>
          <w:rFonts w:ascii="Times New Roman" w:hAnsi="Times New Roman" w:cs="Times New Roman"/>
          <w:sz w:val="24"/>
        </w:rPr>
        <w:t xml:space="preserve"> a taktiež rozkladom </w:t>
      </w:r>
      <w:proofErr w:type="spellStart"/>
      <w:r w:rsidRPr="000D2278">
        <w:rPr>
          <w:rFonts w:ascii="Times New Roman" w:hAnsi="Times New Roman" w:cs="Times New Roman"/>
          <w:sz w:val="24"/>
        </w:rPr>
        <w:t>polyénových</w:t>
      </w:r>
      <w:proofErr w:type="spellEnd"/>
      <w:r w:rsidRPr="000D2278">
        <w:rPr>
          <w:rFonts w:ascii="Times New Roman" w:hAnsi="Times New Roman" w:cs="Times New Roman"/>
          <w:sz w:val="24"/>
        </w:rPr>
        <w:t xml:space="preserve"> </w:t>
      </w:r>
      <w:proofErr w:type="spellStart"/>
      <w:r w:rsidRPr="000D2278">
        <w:rPr>
          <w:rFonts w:ascii="Times New Roman" w:hAnsi="Times New Roman" w:cs="Times New Roman"/>
          <w:sz w:val="24"/>
        </w:rPr>
        <w:t>makroradikálov</w:t>
      </w:r>
      <w:proofErr w:type="spellEnd"/>
      <w:r w:rsidRPr="000D2278">
        <w:rPr>
          <w:rFonts w:ascii="Times New Roman" w:hAnsi="Times New Roman" w:cs="Times New Roman"/>
          <w:sz w:val="24"/>
        </w:rPr>
        <w:t xml:space="preserve"> na </w:t>
      </w:r>
      <w:proofErr w:type="spellStart"/>
      <w:r w:rsidRPr="000D2278">
        <w:rPr>
          <w:rFonts w:ascii="Times New Roman" w:hAnsi="Times New Roman" w:cs="Times New Roman"/>
          <w:sz w:val="24"/>
        </w:rPr>
        <w:t>cis</w:t>
      </w:r>
      <w:proofErr w:type="spellEnd"/>
      <w:r w:rsidRPr="000D2278">
        <w:rPr>
          <w:rFonts w:ascii="Times New Roman" w:hAnsi="Times New Roman" w:cs="Times New Roman"/>
          <w:sz w:val="24"/>
        </w:rPr>
        <w:t xml:space="preserve"> a </w:t>
      </w:r>
      <w:proofErr w:type="spellStart"/>
      <w:r w:rsidRPr="000D2278">
        <w:rPr>
          <w:rFonts w:ascii="Times New Roman" w:hAnsi="Times New Roman" w:cs="Times New Roman"/>
          <w:sz w:val="24"/>
        </w:rPr>
        <w:t>trans</w:t>
      </w:r>
      <w:proofErr w:type="spellEnd"/>
      <w:r w:rsidRPr="000D2278">
        <w:rPr>
          <w:rFonts w:ascii="Times New Roman" w:hAnsi="Times New Roman" w:cs="Times New Roman"/>
          <w:sz w:val="24"/>
        </w:rPr>
        <w:t xml:space="preserve"> deriváty. Posledný interval v oblasti 410</w:t>
      </w:r>
      <w:r w:rsidR="008355EB">
        <w:rPr>
          <w:rFonts w:ascii="Times New Roman" w:hAnsi="Times New Roman" w:cs="Times New Roman"/>
          <w:sz w:val="24"/>
        </w:rPr>
        <w:t xml:space="preserve"> </w:t>
      </w:r>
      <w:r w:rsidRPr="000D2278">
        <w:rPr>
          <w:rFonts w:ascii="Times New Roman" w:hAnsi="Times New Roman" w:cs="Times New Roman"/>
          <w:sz w:val="24"/>
        </w:rPr>
        <w:t xml:space="preserve">- 480 °C je spojený s rozkladom primárnych </w:t>
      </w:r>
      <w:proofErr w:type="spellStart"/>
      <w:r w:rsidRPr="000D2278">
        <w:rPr>
          <w:rFonts w:ascii="Times New Roman" w:hAnsi="Times New Roman" w:cs="Times New Roman"/>
          <w:sz w:val="24"/>
        </w:rPr>
        <w:t>polyénov</w:t>
      </w:r>
      <w:proofErr w:type="spellEnd"/>
      <w:r w:rsidRPr="000D2278">
        <w:rPr>
          <w:rFonts w:ascii="Times New Roman" w:hAnsi="Times New Roman" w:cs="Times New Roman"/>
          <w:sz w:val="24"/>
        </w:rPr>
        <w:t xml:space="preserve"> na </w:t>
      </w:r>
      <w:proofErr w:type="spellStart"/>
      <w:r w:rsidRPr="000D2278">
        <w:rPr>
          <w:rFonts w:ascii="Times New Roman" w:hAnsi="Times New Roman" w:cs="Times New Roman"/>
          <w:sz w:val="24"/>
        </w:rPr>
        <w:t>cis</w:t>
      </w:r>
      <w:proofErr w:type="spellEnd"/>
      <w:r w:rsidRPr="000D2278">
        <w:rPr>
          <w:rFonts w:ascii="Times New Roman" w:hAnsi="Times New Roman" w:cs="Times New Roman"/>
          <w:sz w:val="24"/>
        </w:rPr>
        <w:t xml:space="preserve"> a </w:t>
      </w:r>
      <w:proofErr w:type="spellStart"/>
      <w:r w:rsidRPr="000D2278">
        <w:rPr>
          <w:rFonts w:ascii="Times New Roman" w:hAnsi="Times New Roman" w:cs="Times New Roman"/>
          <w:sz w:val="24"/>
        </w:rPr>
        <w:t>trans</w:t>
      </w:r>
      <w:proofErr w:type="spellEnd"/>
      <w:r w:rsidRPr="000D2278">
        <w:rPr>
          <w:rFonts w:ascii="Times New Roman" w:hAnsi="Times New Roman" w:cs="Times New Roman"/>
          <w:sz w:val="24"/>
        </w:rPr>
        <w:t xml:space="preserve"> deriváty, ktoré následne kryštalizujú a tvoria aromatické deriváty. V poslednom teplotnom rozmedzí došlo k úbytku hmotnosti asi</w:t>
      </w:r>
      <w:r w:rsidR="004A5F82">
        <w:rPr>
          <w:rFonts w:ascii="Times New Roman" w:hAnsi="Times New Roman" w:cs="Times New Roman"/>
          <w:sz w:val="24"/>
        </w:rPr>
        <w:t xml:space="preserve"> o</w:t>
      </w:r>
      <w:r w:rsidRPr="000D2278">
        <w:rPr>
          <w:rFonts w:ascii="Times New Roman" w:hAnsi="Times New Roman" w:cs="Times New Roman"/>
          <w:sz w:val="24"/>
        </w:rPr>
        <w:t xml:space="preserve"> </w:t>
      </w:r>
      <w:r w:rsidR="004A5F82">
        <w:rPr>
          <w:rFonts w:ascii="Times New Roman" w:hAnsi="Times New Roman" w:cs="Times New Roman"/>
          <w:sz w:val="24"/>
        </w:rPr>
        <w:t>50</w:t>
      </w:r>
      <w:r>
        <w:rPr>
          <w:rFonts w:ascii="Times New Roman" w:hAnsi="Times New Roman" w:cs="Times New Roman"/>
          <w:sz w:val="24"/>
        </w:rPr>
        <w:t xml:space="preserve"> </w:t>
      </w:r>
      <w:r w:rsidRPr="000D2278">
        <w:rPr>
          <w:rFonts w:ascii="Times New Roman" w:hAnsi="Times New Roman" w:cs="Times New Roman"/>
          <w:sz w:val="24"/>
        </w:rPr>
        <w:t>%</w:t>
      </w:r>
      <w:r w:rsidR="004A5F82">
        <w:rPr>
          <w:rFonts w:ascii="Times New Roman" w:hAnsi="Times New Roman" w:cs="Times New Roman"/>
          <w:sz w:val="24"/>
        </w:rPr>
        <w:t xml:space="preserve"> pôvodnej hmotnosti</w:t>
      </w:r>
      <w:r w:rsidRPr="000D2278">
        <w:rPr>
          <w:rFonts w:ascii="Times New Roman" w:hAnsi="Times New Roman" w:cs="Times New Roman"/>
          <w:sz w:val="24"/>
        </w:rPr>
        <w:t>. Po dosiahnutí teploty 800 °C bola ustálená reziduálna hmotnosť asi 1,5 % z pôvodnej hmotnosti PVA. Na obrázku č</w:t>
      </w:r>
      <w:r w:rsidR="00D62AA0">
        <w:rPr>
          <w:rFonts w:ascii="Times New Roman" w:hAnsi="Times New Roman" w:cs="Times New Roman"/>
          <w:sz w:val="24"/>
        </w:rPr>
        <w:t>.40</w:t>
      </w:r>
      <w:r w:rsidRPr="000D2278">
        <w:rPr>
          <w:rFonts w:ascii="Times New Roman" w:hAnsi="Times New Roman" w:cs="Times New Roman"/>
          <w:sz w:val="24"/>
        </w:rPr>
        <w:t xml:space="preserve"> môžete vidieť TG a DTG krivky </w:t>
      </w:r>
      <w:proofErr w:type="spellStart"/>
      <w:r w:rsidRPr="000D2278">
        <w:rPr>
          <w:rFonts w:ascii="Times New Roman" w:hAnsi="Times New Roman" w:cs="Times New Roman"/>
          <w:sz w:val="24"/>
        </w:rPr>
        <w:t>nanovlákien</w:t>
      </w:r>
      <w:proofErr w:type="spellEnd"/>
      <w:r w:rsidRPr="000D2278">
        <w:rPr>
          <w:rFonts w:ascii="Times New Roman" w:hAnsi="Times New Roman" w:cs="Times New Roman"/>
          <w:sz w:val="24"/>
        </w:rPr>
        <w:t xml:space="preserve"> z PVA.</w:t>
      </w:r>
    </w:p>
    <w:p w14:paraId="14130DB9" w14:textId="1E9AD490" w:rsidR="000D2278" w:rsidRDefault="0002367A" w:rsidP="000D2278">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34D95A53" wp14:editId="2784268D">
            <wp:extent cx="4890135" cy="3432420"/>
            <wp:effectExtent l="0" t="0" r="5715" b="0"/>
            <wp:docPr id="709" name="Obrázok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graff.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910910" cy="3447002"/>
                    </a:xfrm>
                    <a:prstGeom prst="rect">
                      <a:avLst/>
                    </a:prstGeom>
                  </pic:spPr>
                </pic:pic>
              </a:graphicData>
            </a:graphic>
          </wp:inline>
        </w:drawing>
      </w:r>
    </w:p>
    <w:p w14:paraId="3A022D7A" w14:textId="18D33F4A" w:rsidR="000D2278" w:rsidRDefault="000D2278" w:rsidP="000D2278">
      <w:pPr>
        <w:spacing w:line="360" w:lineRule="auto"/>
        <w:jc w:val="both"/>
        <w:rPr>
          <w:rFonts w:ascii="Times New Roman" w:hAnsi="Times New Roman" w:cs="Times New Roman"/>
          <w:sz w:val="24"/>
        </w:rPr>
      </w:pPr>
      <w:r w:rsidRPr="000D2278">
        <w:rPr>
          <w:rFonts w:ascii="Times New Roman" w:hAnsi="Times New Roman" w:cs="Times New Roman"/>
          <w:b/>
          <w:sz w:val="24"/>
        </w:rPr>
        <w:t>Obrázok č.</w:t>
      </w:r>
      <w:r w:rsidR="00D62AA0">
        <w:rPr>
          <w:rFonts w:ascii="Times New Roman" w:hAnsi="Times New Roman" w:cs="Times New Roman"/>
          <w:b/>
          <w:sz w:val="24"/>
        </w:rPr>
        <w:t>40</w:t>
      </w:r>
      <w:r w:rsidRPr="000D2278">
        <w:rPr>
          <w:rFonts w:ascii="Times New Roman" w:hAnsi="Times New Roman" w:cs="Times New Roman"/>
          <w:b/>
          <w:sz w:val="24"/>
        </w:rPr>
        <w:t>:</w:t>
      </w:r>
      <w:r>
        <w:rPr>
          <w:rFonts w:ascii="Times New Roman" w:hAnsi="Times New Roman" w:cs="Times New Roman"/>
          <w:b/>
          <w:sz w:val="24"/>
        </w:rPr>
        <w:t xml:space="preserve"> </w:t>
      </w:r>
      <w:r>
        <w:rPr>
          <w:rFonts w:ascii="Times New Roman" w:hAnsi="Times New Roman" w:cs="Times New Roman"/>
          <w:sz w:val="24"/>
        </w:rPr>
        <w:t>TG a DTG krivky pre PVA zobrazujúce hmotnostné úbytky a teploty, pri</w:t>
      </w:r>
      <w:r w:rsidR="00F947AE">
        <w:rPr>
          <w:rFonts w:ascii="Times New Roman" w:hAnsi="Times New Roman" w:cs="Times New Roman"/>
          <w:sz w:val="24"/>
        </w:rPr>
        <w:t> </w:t>
      </w:r>
      <w:r>
        <w:rPr>
          <w:rFonts w:ascii="Times New Roman" w:hAnsi="Times New Roman" w:cs="Times New Roman"/>
          <w:sz w:val="24"/>
        </w:rPr>
        <w:t>ktorých k nim prišlo</w:t>
      </w:r>
      <w:r>
        <w:rPr>
          <w:rFonts w:ascii="Times New Roman" w:hAnsi="Times New Roman" w:cs="Times New Roman"/>
          <w:sz w:val="24"/>
        </w:rPr>
        <w:fldChar w:fldCharType="begin" w:fldLock="1"/>
      </w:r>
      <w:r w:rsidR="00D27245">
        <w:rPr>
          <w:rFonts w:ascii="Times New Roman" w:hAnsi="Times New Roman" w:cs="Times New Roman"/>
          <w:sz w:val="24"/>
        </w:rPr>
        <w:instrText>ADDIN CSL_CITATION {"citationItems":[{"id":"ITEM-1","itemData":{"abstract":"In the present paper, the thermal durability of polyvinyl alcohol fibers (PVA) was studied after fiber samples had been subjected to temperatures ranging from 90°C to 250°C. Residual mechanical properties, such as tensile strength, elastic modulus and elongation at break, and physical properties, such as density were determined. Weibull statistics were used to quantify the degree of variability in fiber strength, at the different temperature. In addition, thermal analysis of PVA fibers were carried out employing thermogravimetry and differential scanning calorimetry up to the temperature of 800°C. SEM analysis of heated and unheated samples had been carried out in order to allow the identification of the changes in the microstructure of the fibers. The degradation process of PVA fibers manifests itself in a significant loss of mass, stiffness and strength of the fibers, which is progressive with increasing temperature. Thermal analysis has shown that the melting point of PVA fibers begins at approximately 200°C and thermal degradation initiates at about 239ºC. However, progressive loss in tensile strength and elastic modulus was observed starting at a temperature as low as 90°C, due to glass transition temperature of PVA fibers at approximately 66°C. At 220°C, the elastic modulus and strength were reduced at about 45% and 52%, respectively, when compared with respective values of unheated samples. With regards to Weibull modulus, the statistical parameter did not exhibit significant influence on temperature for samples heated up to 145°C, which ranged from 23.4 to 28.8. However, samples heated to 220°C showed a sudden reduction in Weibull modulus to 8.6, indicating that a significant change occurred in the populations of fracture inducing flaws at this temperature level, which clearly affect the tensile strength and Weibull modulus.","author":[{"dropping-particle":"","family":"Magalhães","given":"Margareth Silva","non-dropping-particle":"","parse-names":false,"suffix":""},{"dropping-particle":"","family":"Dias","given":"Romildo","non-dropping-particle":"","parse-names":false,"suffix":""},{"dropping-particle":"","family":"Filho","given":"Toledo","non-dropping-particle":"","parse-names":false,"suffix":""},{"dropping-particle":"","family":"Moraes","given":"Eduardo","non-dropping-particle":"","parse-names":false,"suffix":""},{"dropping-particle":"","family":"Fairbairn","given":"Rego","non-dropping-particle":"","parse-names":false,"suffix":""}],"id":"ITEM-1","issued":{"date-parts":[["2013"]]},"page":"1587-1595","title":"Durability under thermal loads of polyvinyl alcohol fibers","type":"article-journal"},"uris":["http://www.mendeley.com/documents/?uuid=f5318866-d718-3ed6-94fc-c9b43a549a40"]}],"mendeley":{"formattedCitation":"[58]","plainTextFormattedCitation":"[58]","previouslyFormattedCitation":"[58]"},"properties":{"noteIndex":0},"schema":"https://github.com/citation-style-language/schema/raw/master/csl-citation.json"}</w:instrText>
      </w:r>
      <w:r>
        <w:rPr>
          <w:rFonts w:ascii="Times New Roman" w:hAnsi="Times New Roman" w:cs="Times New Roman"/>
          <w:sz w:val="24"/>
        </w:rPr>
        <w:fldChar w:fldCharType="separate"/>
      </w:r>
      <w:r w:rsidR="00A82B7B" w:rsidRPr="00A82B7B">
        <w:rPr>
          <w:rFonts w:ascii="Times New Roman" w:hAnsi="Times New Roman" w:cs="Times New Roman"/>
          <w:noProof/>
          <w:sz w:val="24"/>
        </w:rPr>
        <w:t>[58]</w:t>
      </w:r>
      <w:r>
        <w:rPr>
          <w:rFonts w:ascii="Times New Roman" w:hAnsi="Times New Roman" w:cs="Times New Roman"/>
          <w:sz w:val="24"/>
        </w:rPr>
        <w:fldChar w:fldCharType="end"/>
      </w:r>
    </w:p>
    <w:p w14:paraId="1815D405" w14:textId="3134C8DE" w:rsidR="00B95EC1" w:rsidRDefault="00B95EC1" w:rsidP="000D2278">
      <w:pPr>
        <w:spacing w:line="360" w:lineRule="auto"/>
        <w:jc w:val="both"/>
        <w:rPr>
          <w:rFonts w:ascii="Times New Roman" w:hAnsi="Times New Roman" w:cs="Times New Roman"/>
          <w:sz w:val="24"/>
        </w:rPr>
      </w:pPr>
      <w:r w:rsidRPr="00B95EC1">
        <w:rPr>
          <w:rFonts w:ascii="Times New Roman" w:hAnsi="Times New Roman" w:cs="Times New Roman"/>
          <w:b/>
          <w:sz w:val="24"/>
        </w:rPr>
        <w:t>Rovnica 1:</w:t>
      </w:r>
      <w:r>
        <w:rPr>
          <w:rFonts w:ascii="Times New Roman" w:hAnsi="Times New Roman" w:cs="Times New Roman"/>
          <w:sz w:val="24"/>
        </w:rPr>
        <w:t xml:space="preserve"> Termálna dekompozícia PVA</w:t>
      </w:r>
      <w:r w:rsidR="00987A72">
        <w:rPr>
          <w:rFonts w:ascii="Times New Roman" w:hAnsi="Times New Roman" w:cs="Times New Roman"/>
          <w:sz w:val="24"/>
        </w:rPr>
        <w:fldChar w:fldCharType="begin" w:fldLock="1"/>
      </w:r>
      <w:r w:rsidR="00987A72">
        <w:rPr>
          <w:rFonts w:ascii="Times New Roman" w:hAnsi="Times New Roman" w:cs="Times New Roman"/>
          <w:sz w:val="24"/>
        </w:rPr>
        <w:instrText>ADDIN CSL_CITATION {"citationItems":[{"id":"ITEM-1","itemData":{"DOI":"10.1002/pol.1969.150071111","ISSN":"0449296X","author":[{"dropping-particle":"","family":"Tsuchiya","given":"Yoshio","non-dropping-particle":"","parse-names":false,"suffix":""},{"dropping-particle":"","family":"Sumi","given":"Kikuo","non-dropping-particle":"","parse-names":false,"suffix":""}],"container-title":"Journal of Polymer Science Part A-1: Polymer Chemistry","id":"ITEM-1","issue":"11","issued":{"date-parts":[["1969","11","1"]]},"page":"3151-3158","publisher":"John Wiley &amp; Sons, Inc.","title":"Thermal decomposition products of poly(vinyl alcohol)","type":"article-journal","volume":"7"},"uris":["http://www.mendeley.com/documents/?uuid=90ff6133-3270-3be7-87b8-cdd77396163f"]}],"mendeley":{"formattedCitation":"[55]","plainTextFormattedCitation":"[55]","previouslyFormattedCitation":"[55]"},"properties":{"noteIndex":0},"schema":"https://github.com/citation-style-language/schema/raw/master/csl-citation.json"}</w:instrText>
      </w:r>
      <w:r w:rsidR="00987A72">
        <w:rPr>
          <w:rFonts w:ascii="Times New Roman" w:hAnsi="Times New Roman" w:cs="Times New Roman"/>
          <w:sz w:val="24"/>
        </w:rPr>
        <w:fldChar w:fldCharType="separate"/>
      </w:r>
      <w:r w:rsidR="00987A72" w:rsidRPr="00987A72">
        <w:rPr>
          <w:rFonts w:ascii="Times New Roman" w:hAnsi="Times New Roman" w:cs="Times New Roman"/>
          <w:noProof/>
          <w:sz w:val="24"/>
        </w:rPr>
        <w:t>[55]</w:t>
      </w:r>
      <w:r w:rsidR="00987A72">
        <w:rPr>
          <w:rFonts w:ascii="Times New Roman" w:hAnsi="Times New Roman" w:cs="Times New Roman"/>
          <w:sz w:val="24"/>
        </w:rPr>
        <w:fldChar w:fldCharType="end"/>
      </w:r>
    </w:p>
    <w:p w14:paraId="00976ECD" w14:textId="77777777" w:rsidR="00261A2E" w:rsidRDefault="00261A2E" w:rsidP="00261A2E"/>
    <w:p w14:paraId="4C825AE8" w14:textId="77777777" w:rsidR="00261A2E" w:rsidRDefault="00261A2E" w:rsidP="00261A2E">
      <w:r>
        <w:rPr>
          <w:noProof/>
        </w:rPr>
        <w:drawing>
          <wp:anchor distT="0" distB="0" distL="114300" distR="114300" simplePos="0" relativeHeight="251659264" behindDoc="1" locked="0" layoutInCell="1" allowOverlap="1" wp14:anchorId="464521D5" wp14:editId="652FD180">
            <wp:simplePos x="0" y="0"/>
            <wp:positionH relativeFrom="column">
              <wp:posOffset>1905</wp:posOffset>
            </wp:positionH>
            <wp:positionV relativeFrom="paragraph">
              <wp:posOffset>1270</wp:posOffset>
            </wp:positionV>
            <wp:extent cx="4464279" cy="438173"/>
            <wp:effectExtent l="0" t="0" r="0" b="0"/>
            <wp:wrapTight wrapText="bothSides">
              <wp:wrapPolygon edited="0">
                <wp:start x="0" y="0"/>
                <wp:lineTo x="0" y="20661"/>
                <wp:lineTo x="21477" y="20661"/>
                <wp:lineTo x="21477" y="0"/>
                <wp:lineTo x="0" y="0"/>
              </wp:wrapPolygon>
            </wp:wrapTight>
            <wp:docPr id="672" name="Obrázok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VA dehydrogenácia.PNG"/>
                    <pic:cNvPicPr/>
                  </pic:nvPicPr>
                  <pic:blipFill>
                    <a:blip r:embed="rId53">
                      <a:extLst>
                        <a:ext uri="{28A0092B-C50C-407E-A947-70E740481C1C}">
                          <a14:useLocalDpi xmlns:a14="http://schemas.microsoft.com/office/drawing/2010/main" val="0"/>
                        </a:ext>
                      </a:extLst>
                    </a:blip>
                    <a:stretch>
                      <a:fillRect/>
                    </a:stretch>
                  </pic:blipFill>
                  <pic:spPr>
                    <a:xfrm>
                      <a:off x="0" y="0"/>
                      <a:ext cx="4464279" cy="438173"/>
                    </a:xfrm>
                    <a:prstGeom prst="rect">
                      <a:avLst/>
                    </a:prstGeom>
                  </pic:spPr>
                </pic:pic>
              </a:graphicData>
            </a:graphic>
            <wp14:sizeRelH relativeFrom="page">
              <wp14:pctWidth>0</wp14:pctWidth>
            </wp14:sizeRelH>
            <wp14:sizeRelV relativeFrom="page">
              <wp14:pctHeight>0</wp14:pctHeight>
            </wp14:sizeRelV>
          </wp:anchor>
        </w:drawing>
      </w:r>
      <w:r>
        <w:t xml:space="preserve"> </w:t>
      </w:r>
      <w:r>
        <w:tab/>
        <w:t xml:space="preserve">  1.1</w:t>
      </w:r>
    </w:p>
    <w:p w14:paraId="3FE6451B" w14:textId="77777777" w:rsidR="00261A2E" w:rsidRDefault="00261A2E" w:rsidP="00261A2E"/>
    <w:p w14:paraId="7FF60568" w14:textId="77777777" w:rsidR="00261A2E" w:rsidRDefault="00261A2E" w:rsidP="00261A2E">
      <w:r>
        <w:rPr>
          <w:noProof/>
        </w:rPr>
        <w:lastRenderedPageBreak/>
        <w:drawing>
          <wp:anchor distT="0" distB="0" distL="114300" distR="114300" simplePos="0" relativeHeight="251660288" behindDoc="1" locked="0" layoutInCell="1" allowOverlap="1" wp14:anchorId="768515A1" wp14:editId="6A9BC489">
            <wp:simplePos x="0" y="0"/>
            <wp:positionH relativeFrom="column">
              <wp:posOffset>1905</wp:posOffset>
            </wp:positionH>
            <wp:positionV relativeFrom="paragraph">
              <wp:posOffset>1905</wp:posOffset>
            </wp:positionV>
            <wp:extent cx="4476980" cy="2590933"/>
            <wp:effectExtent l="0" t="0" r="0" b="0"/>
            <wp:wrapTight wrapText="bothSides">
              <wp:wrapPolygon edited="0">
                <wp:start x="0" y="0"/>
                <wp:lineTo x="0" y="21441"/>
                <wp:lineTo x="21508" y="21441"/>
                <wp:lineTo x="21508" y="0"/>
                <wp:lineTo x="0" y="0"/>
              </wp:wrapPolygon>
            </wp:wrapTight>
            <wp:docPr id="675" name="Obrázok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vorba ketónov PVA.PNG"/>
                    <pic:cNvPicPr/>
                  </pic:nvPicPr>
                  <pic:blipFill>
                    <a:blip r:embed="rId54">
                      <a:extLst>
                        <a:ext uri="{28A0092B-C50C-407E-A947-70E740481C1C}">
                          <a14:useLocalDpi xmlns:a14="http://schemas.microsoft.com/office/drawing/2010/main" val="0"/>
                        </a:ext>
                      </a:extLst>
                    </a:blip>
                    <a:stretch>
                      <a:fillRect/>
                    </a:stretch>
                  </pic:blipFill>
                  <pic:spPr>
                    <a:xfrm>
                      <a:off x="0" y="0"/>
                      <a:ext cx="4476980" cy="2590933"/>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1C3A5680" w14:textId="77777777" w:rsidR="00261A2E" w:rsidRDefault="00261A2E" w:rsidP="00261A2E">
      <w:pPr>
        <w:ind w:firstLine="708"/>
      </w:pPr>
      <w:r>
        <w:t>1.2</w:t>
      </w:r>
    </w:p>
    <w:p w14:paraId="05153FC0" w14:textId="77777777" w:rsidR="00261A2E" w:rsidRDefault="00261A2E" w:rsidP="00261A2E"/>
    <w:p w14:paraId="1B3B54A9" w14:textId="77777777" w:rsidR="00261A2E" w:rsidRDefault="00261A2E" w:rsidP="00261A2E"/>
    <w:p w14:paraId="4E2B9BCE" w14:textId="77777777" w:rsidR="00261A2E" w:rsidRDefault="00261A2E" w:rsidP="00261A2E"/>
    <w:p w14:paraId="7A050174" w14:textId="77777777" w:rsidR="00261A2E" w:rsidRDefault="00261A2E" w:rsidP="00261A2E"/>
    <w:p w14:paraId="2D15B441" w14:textId="77777777" w:rsidR="00261A2E" w:rsidRDefault="00261A2E" w:rsidP="00261A2E"/>
    <w:p w14:paraId="34B0F7DB" w14:textId="77777777" w:rsidR="00261A2E" w:rsidRDefault="00261A2E" w:rsidP="00261A2E"/>
    <w:p w14:paraId="04216906" w14:textId="77777777" w:rsidR="00261A2E" w:rsidRDefault="00261A2E" w:rsidP="00261A2E">
      <w:pPr>
        <w:ind w:firstLine="708"/>
      </w:pPr>
      <w:r>
        <w:t>1.3</w:t>
      </w:r>
    </w:p>
    <w:p w14:paraId="10C6C434" w14:textId="77777777" w:rsidR="00261A2E" w:rsidRDefault="00261A2E" w:rsidP="00261A2E">
      <w:pPr>
        <w:ind w:firstLine="708"/>
      </w:pPr>
    </w:p>
    <w:p w14:paraId="3461BB22" w14:textId="77777777" w:rsidR="00261A2E" w:rsidRDefault="00261A2E" w:rsidP="008355EB">
      <w:pPr>
        <w:pStyle w:val="odrka"/>
        <w:spacing w:line="360" w:lineRule="auto"/>
      </w:pPr>
      <w:bookmarkStart w:id="909" w:name="_Toc8495529"/>
      <w:r>
        <w:t>Al(NO</w:t>
      </w:r>
      <w:r>
        <w:rPr>
          <w:vertAlign w:val="subscript"/>
        </w:rPr>
        <w:t>3</w:t>
      </w:r>
      <w:r>
        <w:t>)</w:t>
      </w:r>
      <w:r>
        <w:rPr>
          <w:vertAlign w:val="subscript"/>
        </w:rPr>
        <w:t>3</w:t>
      </w:r>
      <w:r>
        <w:rPr>
          <w:rFonts w:cs="Times New Roman"/>
        </w:rPr>
        <w:t>·</w:t>
      </w:r>
      <w:r>
        <w:t>9H</w:t>
      </w:r>
      <w:r>
        <w:rPr>
          <w:vertAlign w:val="subscript"/>
        </w:rPr>
        <w:t>2</w:t>
      </w:r>
      <w:r>
        <w:t>O</w:t>
      </w:r>
      <w:bookmarkEnd w:id="909"/>
    </w:p>
    <w:p w14:paraId="2454E2B1" w14:textId="5895C730" w:rsidR="00261A2E" w:rsidRDefault="00261A2E" w:rsidP="008355EB">
      <w:pPr>
        <w:spacing w:line="360" w:lineRule="auto"/>
        <w:jc w:val="both"/>
        <w:rPr>
          <w:rFonts w:ascii="Times New Roman" w:hAnsi="Times New Roman" w:cs="Times New Roman"/>
          <w:sz w:val="24"/>
        </w:rPr>
      </w:pPr>
      <w:r w:rsidRPr="00261A2E">
        <w:rPr>
          <w:rFonts w:ascii="Times New Roman" w:hAnsi="Times New Roman" w:cs="Times New Roman"/>
          <w:sz w:val="24"/>
        </w:rPr>
        <w:t xml:space="preserve">Na rozdiel od </w:t>
      </w:r>
      <w:proofErr w:type="spellStart"/>
      <w:r w:rsidRPr="00261A2E">
        <w:rPr>
          <w:rFonts w:ascii="Times New Roman" w:hAnsi="Times New Roman" w:cs="Times New Roman"/>
          <w:sz w:val="24"/>
        </w:rPr>
        <w:t>polyvinylalkoholu</w:t>
      </w:r>
      <w:proofErr w:type="spellEnd"/>
      <w:r w:rsidRPr="00261A2E">
        <w:rPr>
          <w:rFonts w:ascii="Times New Roman" w:hAnsi="Times New Roman" w:cs="Times New Roman"/>
          <w:sz w:val="24"/>
        </w:rPr>
        <w:t xml:space="preserve"> je </w:t>
      </w:r>
      <w:proofErr w:type="spellStart"/>
      <w:r w:rsidRPr="00261A2E">
        <w:rPr>
          <w:rFonts w:ascii="Times New Roman" w:hAnsi="Times New Roman" w:cs="Times New Roman"/>
          <w:sz w:val="24"/>
        </w:rPr>
        <w:t>nonahydrát</w:t>
      </w:r>
      <w:proofErr w:type="spellEnd"/>
      <w:r w:rsidRPr="00261A2E">
        <w:rPr>
          <w:rFonts w:ascii="Times New Roman" w:hAnsi="Times New Roman" w:cs="Times New Roman"/>
          <w:sz w:val="24"/>
        </w:rPr>
        <w:t xml:space="preserve"> dusičnanu hlinitého termicky menej stabilný. Jeho teplota topenia je udávaná na 74 °C a teplota dekompozície na cca 150 °C. K rozkladu </w:t>
      </w:r>
      <w:proofErr w:type="spellStart"/>
      <w:r w:rsidRPr="00261A2E">
        <w:rPr>
          <w:rFonts w:ascii="Times New Roman" w:hAnsi="Times New Roman" w:cs="Times New Roman"/>
          <w:sz w:val="24"/>
        </w:rPr>
        <w:t>nonahydrátu</w:t>
      </w:r>
      <w:proofErr w:type="spellEnd"/>
      <w:r w:rsidRPr="00261A2E">
        <w:rPr>
          <w:rFonts w:ascii="Times New Roman" w:hAnsi="Times New Roman" w:cs="Times New Roman"/>
          <w:sz w:val="24"/>
        </w:rPr>
        <w:t xml:space="preserve"> dusičnanu hlinitého na jeho koncový produkt dochádza v niekoľkých krokoch viď. rovnice </w:t>
      </w:r>
      <w:r w:rsidR="00987A72">
        <w:rPr>
          <w:rFonts w:ascii="Times New Roman" w:hAnsi="Times New Roman" w:cs="Times New Roman"/>
          <w:sz w:val="24"/>
        </w:rPr>
        <w:t>2.1</w:t>
      </w:r>
      <w:r w:rsidR="00B67DE2">
        <w:rPr>
          <w:rFonts w:ascii="Times New Roman" w:hAnsi="Times New Roman" w:cs="Times New Roman"/>
          <w:sz w:val="24"/>
        </w:rPr>
        <w:t xml:space="preserve"> </w:t>
      </w:r>
      <w:r w:rsidR="00987A72">
        <w:rPr>
          <w:rFonts w:ascii="Times New Roman" w:hAnsi="Times New Roman" w:cs="Times New Roman"/>
          <w:sz w:val="24"/>
        </w:rPr>
        <w:t xml:space="preserve">- </w:t>
      </w:r>
      <w:r w:rsidR="008355EB">
        <w:rPr>
          <w:rFonts w:ascii="Times New Roman" w:hAnsi="Times New Roman" w:cs="Times New Roman"/>
          <w:sz w:val="24"/>
        </w:rPr>
        <w:t>2</w:t>
      </w:r>
      <w:r w:rsidR="00987A72">
        <w:rPr>
          <w:rFonts w:ascii="Times New Roman" w:hAnsi="Times New Roman" w:cs="Times New Roman"/>
          <w:sz w:val="24"/>
        </w:rPr>
        <w:t xml:space="preserve">.4. </w:t>
      </w:r>
    </w:p>
    <w:p w14:paraId="46C77B5C" w14:textId="4574E9A9" w:rsidR="00987A72" w:rsidRPr="00987A72" w:rsidRDefault="00987A72" w:rsidP="00261A2E">
      <w:pPr>
        <w:spacing w:line="360" w:lineRule="auto"/>
        <w:jc w:val="both"/>
        <w:rPr>
          <w:rFonts w:ascii="Times New Roman" w:hAnsi="Times New Roman" w:cs="Times New Roman"/>
          <w:b/>
          <w:sz w:val="24"/>
        </w:rPr>
      </w:pPr>
      <w:r w:rsidRPr="00987A72">
        <w:rPr>
          <w:rFonts w:ascii="Times New Roman" w:hAnsi="Times New Roman" w:cs="Times New Roman"/>
          <w:b/>
          <w:sz w:val="24"/>
        </w:rPr>
        <w:t xml:space="preserve">Rovnica 2: </w:t>
      </w:r>
      <w:r w:rsidRPr="00987A72">
        <w:rPr>
          <w:rFonts w:ascii="Times New Roman" w:hAnsi="Times New Roman" w:cs="Times New Roman"/>
          <w:sz w:val="24"/>
        </w:rPr>
        <w:t>Termálna dekompozícia Al(NO</w:t>
      </w:r>
      <w:r w:rsidRPr="00987A72">
        <w:rPr>
          <w:rFonts w:ascii="Times New Roman" w:hAnsi="Times New Roman" w:cs="Times New Roman"/>
          <w:sz w:val="24"/>
          <w:vertAlign w:val="subscript"/>
        </w:rPr>
        <w:t>3</w:t>
      </w:r>
      <w:r w:rsidRPr="00987A72">
        <w:rPr>
          <w:rFonts w:ascii="Times New Roman" w:hAnsi="Times New Roman" w:cs="Times New Roman"/>
          <w:sz w:val="24"/>
        </w:rPr>
        <w:t>)</w:t>
      </w:r>
      <w:r w:rsidRPr="00987A72">
        <w:rPr>
          <w:rFonts w:ascii="Times New Roman" w:hAnsi="Times New Roman" w:cs="Times New Roman"/>
          <w:sz w:val="24"/>
          <w:vertAlign w:val="subscript"/>
        </w:rPr>
        <w:t>3</w:t>
      </w:r>
      <w:r w:rsidRPr="00987A72">
        <w:rPr>
          <w:rFonts w:ascii="Times New Roman" w:hAnsi="Times New Roman" w:cs="Times New Roman"/>
          <w:sz w:val="24"/>
        </w:rPr>
        <w:t>·9H</w:t>
      </w:r>
      <w:r w:rsidRPr="00987A72">
        <w:rPr>
          <w:rFonts w:ascii="Times New Roman" w:hAnsi="Times New Roman" w:cs="Times New Roman"/>
          <w:sz w:val="24"/>
          <w:vertAlign w:val="subscript"/>
        </w:rPr>
        <w:t>2</w:t>
      </w:r>
      <w:r w:rsidRPr="00987A72">
        <w:rPr>
          <w:rFonts w:ascii="Times New Roman" w:hAnsi="Times New Roman" w:cs="Times New Roman"/>
          <w:sz w:val="24"/>
        </w:rPr>
        <w:t>O</w:t>
      </w:r>
      <w:r>
        <w:rPr>
          <w:rFonts w:ascii="Times New Roman" w:hAnsi="Times New Roman" w:cs="Times New Roman"/>
          <w:sz w:val="24"/>
        </w:rPr>
        <w:fldChar w:fldCharType="begin" w:fldLock="1"/>
      </w:r>
      <w:r w:rsidR="00FA5DD6">
        <w:rPr>
          <w:rFonts w:ascii="Times New Roman" w:hAnsi="Times New Roman" w:cs="Times New Roman"/>
          <w:sz w:val="24"/>
        </w:rPr>
        <w:instrText>ADDIN CSL_CITATION {"citationItems":[{"id":"ITEM-1","itemData":{"DOI":"10.1007/s10973-012-2566-1","ISSN":"1388-6150","author":[{"dropping-particle":"","family":"Melnikov","given":"P.","non-dropping-particle":"","parse-names":false,"suffix":""},{"dropping-particle":"","family":"Nascimento","given":"V. A.","non-dropping-particle":"","parse-names":false,"suffix":""},{"dropping-particle":"V.","family":"Arkhangelsky","given":"I.","non-dropping-particle":"","parse-names":false,"suffix":""},{"dropping-particle":"","family":"Zanoni Consolo","given":"L. Z.","non-dropping-particle":"","parse-names":false,"suffix":""}],"container-title":"Journal of Thermal Analysis and Calorimetry","id":"ITEM-1","issue":"1","issued":{"date-parts":[["2013","1","25"]]},"page":"543-548","publisher":"Springer Netherlands","title":"Thermal decomposition mechanism of aluminum nitrate octahydrate and characterization of intermediate products by the technique of computerized modeling","type":"article-journal","volume":"111"},"uris":["http://www.mendeley.com/documents/?uuid=212a1868-1db3-3e1d-bdb9-c961be24809f"]}],"mendeley":{"formattedCitation":"[59]","plainTextFormattedCitation":"[59]","previouslyFormattedCitation":"[59]"},"properties":{"noteIndex":0},"schema":"https://github.com/citation-style-language/schema/raw/master/csl-citation.json"}</w:instrText>
      </w:r>
      <w:r>
        <w:rPr>
          <w:rFonts w:ascii="Times New Roman" w:hAnsi="Times New Roman" w:cs="Times New Roman"/>
          <w:sz w:val="24"/>
        </w:rPr>
        <w:fldChar w:fldCharType="separate"/>
      </w:r>
      <w:r w:rsidRPr="00987A72">
        <w:rPr>
          <w:rFonts w:ascii="Times New Roman" w:hAnsi="Times New Roman" w:cs="Times New Roman"/>
          <w:noProof/>
          <w:sz w:val="24"/>
        </w:rPr>
        <w:t>[59]</w:t>
      </w:r>
      <w:r>
        <w:rPr>
          <w:rFonts w:ascii="Times New Roman" w:hAnsi="Times New Roman" w:cs="Times New Roman"/>
          <w:sz w:val="24"/>
        </w:rPr>
        <w:fldChar w:fldCharType="end"/>
      </w:r>
      <w:r w:rsidRPr="00987A72">
        <w:rPr>
          <w:rFonts w:ascii="Times New Roman" w:hAnsi="Times New Roman" w:cs="Times New Roman"/>
          <w:b/>
          <w:sz w:val="24"/>
        </w:rPr>
        <w:t xml:space="preserve"> </w:t>
      </w:r>
    </w:p>
    <w:p w14:paraId="678963E2" w14:textId="42501945" w:rsidR="00261A2E" w:rsidRPr="00771117" w:rsidRDefault="00261A2E" w:rsidP="00261A2E">
      <w:pPr>
        <w:spacing w:line="360" w:lineRule="auto"/>
        <w:jc w:val="both"/>
      </w:pPr>
      <m:oMath>
        <m:r>
          <w:rPr>
            <w:rFonts w:ascii="Cambria Math" w:hAnsi="Cambria Math"/>
          </w:rPr>
          <m:t>2Al</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NO</m:t>
                    </m:r>
                  </m:e>
                  <m:sub>
                    <m:r>
                      <w:rPr>
                        <w:rFonts w:ascii="Cambria Math" w:hAnsi="Cambria Math"/>
                      </w:rPr>
                      <m:t>3</m:t>
                    </m:r>
                  </m:sub>
                </m:sSub>
              </m:e>
            </m:d>
          </m:e>
          <m:sub>
            <m:r>
              <w:rPr>
                <w:rFonts w:ascii="Cambria Math" w:hAnsi="Cambria Math"/>
              </w:rPr>
              <m:t>3</m:t>
            </m:r>
          </m:sub>
        </m:sSub>
        <m:r>
          <w:rPr>
            <w:rFonts w:ascii="Cambria Math" w:hAnsi="Cambria Math"/>
          </w:rPr>
          <m:t>∙9</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box>
          <m:boxPr>
            <m:opEmu m:val="1"/>
            <m:ctrlPr>
              <w:rPr>
                <w:rFonts w:ascii="Cambria Math" w:hAnsi="Cambria Math"/>
                <w:i/>
              </w:rPr>
            </m:ctrlPr>
          </m:boxPr>
          <m:e>
            <m:groupChr>
              <m:groupChrPr>
                <m:chr m:val="→"/>
                <m:vertJc m:val="bot"/>
                <m:ctrlPr>
                  <w:rPr>
                    <w:rFonts w:ascii="Cambria Math" w:hAnsi="Cambria Math"/>
                    <w:i/>
                  </w:rPr>
                </m:ctrlPr>
              </m:groupChrPr>
              <m:e>
                <m:r>
                  <w:rPr>
                    <w:rFonts w:ascii="Cambria Math" w:hAnsi="Cambria Math"/>
                  </w:rPr>
                  <m:t>thermal treatment</m:t>
                </m:r>
              </m:e>
            </m:groupChr>
          </m:e>
        </m:box>
        <m:sSub>
          <m:sSubPr>
            <m:ctrlPr>
              <w:rPr>
                <w:rFonts w:ascii="Cambria Math" w:hAnsi="Cambria Math"/>
                <w:i/>
              </w:rPr>
            </m:ctrlPr>
          </m:sSubPr>
          <m:e>
            <m:r>
              <w:rPr>
                <w:rFonts w:ascii="Cambria Math" w:hAnsi="Cambria Math"/>
              </w:rPr>
              <m:t>Al</m:t>
            </m:r>
          </m:e>
          <m:sub>
            <m:r>
              <w:rPr>
                <w:rFonts w:ascii="Cambria Math" w:hAnsi="Cambria Math"/>
              </w:rPr>
              <m:t>2</m:t>
            </m:r>
          </m:sub>
        </m:sSub>
        <m:sSub>
          <m:sSubPr>
            <m:ctrlPr>
              <w:rPr>
                <w:rFonts w:ascii="Cambria Math" w:hAnsi="Cambria Math"/>
                <w:i/>
              </w:rPr>
            </m:ctrlPr>
          </m:sSubPr>
          <m:e>
            <m:r>
              <w:rPr>
                <w:rFonts w:ascii="Cambria Math" w:hAnsi="Cambria Math"/>
              </w:rPr>
              <m:t>O</m:t>
            </m:r>
          </m:e>
          <m:sub>
            <m:r>
              <w:rPr>
                <w:rFonts w:ascii="Cambria Math" w:hAnsi="Cambria Math"/>
              </w:rPr>
              <m:t>3</m:t>
            </m:r>
          </m:sub>
        </m:sSub>
        <m:r>
          <w:rPr>
            <w:rFonts w:ascii="Cambria Math" w:hAnsi="Cambria Math"/>
          </w:rPr>
          <m:t>+4HN</m:t>
        </m:r>
        <m:sSub>
          <m:sSubPr>
            <m:ctrlPr>
              <w:rPr>
                <w:rFonts w:ascii="Cambria Math" w:hAnsi="Cambria Math"/>
                <w:i/>
              </w:rPr>
            </m:ctrlPr>
          </m:sSubPr>
          <m:e>
            <m:r>
              <w:rPr>
                <w:rFonts w:ascii="Cambria Math" w:hAnsi="Cambria Math"/>
              </w:rPr>
              <m:t>O</m:t>
            </m:r>
          </m:e>
          <m:sub>
            <m:r>
              <w:rPr>
                <w:rFonts w:ascii="Cambria Math" w:hAnsi="Cambria Math"/>
              </w:rPr>
              <m:t>3</m:t>
            </m:r>
          </m:sub>
        </m:sSub>
        <m:r>
          <w:rPr>
            <w:rFonts w:ascii="Cambria Math" w:hAnsi="Cambria Math"/>
          </w:rPr>
          <m:t>+NO+N</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+16</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oMath>
      <w:r w:rsidRPr="00771117">
        <w:tab/>
      </w:r>
      <w:r w:rsidR="00987A72">
        <w:t>2.1</w:t>
      </w:r>
    </w:p>
    <w:p w14:paraId="1CC9CF2A" w14:textId="53EC76CD" w:rsidR="00261A2E" w:rsidRPr="00771117" w:rsidRDefault="00A50F7B" w:rsidP="00261A2E">
      <w:pPr>
        <w:spacing w:line="360" w:lineRule="auto"/>
        <w:jc w:val="both"/>
      </w:pPr>
      <m:oMath>
        <m:sSub>
          <m:sSubPr>
            <m:ctrlPr>
              <w:rPr>
                <w:rFonts w:ascii="Cambria Math" w:hAnsi="Cambria Math"/>
                <w:i/>
              </w:rPr>
            </m:ctrlPr>
          </m:sSubPr>
          <m:e>
            <m:r>
              <w:rPr>
                <w:rFonts w:ascii="Cambria Math" w:hAnsi="Cambria Math"/>
              </w:rPr>
              <m:t>Al</m:t>
            </m:r>
          </m:e>
          <m:sub>
            <m:r>
              <w:rPr>
                <w:rFonts w:ascii="Cambria Math" w:hAnsi="Cambria Math"/>
              </w:rPr>
              <m:t>2</m:t>
            </m:r>
          </m:sub>
        </m:sSub>
        <m:sSub>
          <m:sSubPr>
            <m:ctrlPr>
              <w:rPr>
                <w:rFonts w:ascii="Cambria Math" w:hAnsi="Cambria Math"/>
                <w:i/>
              </w:rPr>
            </m:ctrlPr>
          </m:sSubPr>
          <m:e>
            <m:r>
              <w:rPr>
                <w:rFonts w:ascii="Cambria Math" w:hAnsi="Cambria Math"/>
              </w:rPr>
              <m:t>(N</m:t>
            </m:r>
            <m:sSub>
              <m:sSubPr>
                <m:ctrlPr>
                  <w:rPr>
                    <w:rFonts w:ascii="Cambria Math" w:hAnsi="Cambria Math"/>
                    <w:i/>
                  </w:rPr>
                </m:ctrlPr>
              </m:sSubPr>
              <m:e>
                <m:r>
                  <w:rPr>
                    <w:rFonts w:ascii="Cambria Math" w:hAnsi="Cambria Math"/>
                  </w:rPr>
                  <m:t>O</m:t>
                </m:r>
              </m:e>
              <m:sub>
                <m:r>
                  <w:rPr>
                    <w:rFonts w:ascii="Cambria Math" w:hAnsi="Cambria Math"/>
                  </w:rPr>
                  <m:t>3</m:t>
                </m:r>
              </m:sub>
            </m:sSub>
            <m:r>
              <w:rPr>
                <w:rFonts w:ascii="Cambria Math" w:hAnsi="Cambria Math"/>
              </w:rPr>
              <m:t>)</m:t>
            </m:r>
          </m:e>
          <m:sub>
            <m:r>
              <w:rPr>
                <w:rFonts w:ascii="Cambria Math" w:hAnsi="Cambria Math"/>
              </w:rPr>
              <m:t>6</m:t>
            </m:r>
          </m:sub>
        </m:sSub>
        <m:box>
          <m:boxPr>
            <m:opEmu m:val="1"/>
            <m:ctrlPr>
              <w:rPr>
                <w:rFonts w:ascii="Cambria Math" w:hAnsi="Cambria Math"/>
                <w:i/>
              </w:rPr>
            </m:ctrlPr>
          </m:boxPr>
          <m:e>
            <m:groupChr>
              <m:groupChrPr>
                <m:chr m:val="→"/>
                <m:vertJc m:val="bot"/>
                <m:ctrlPr>
                  <w:rPr>
                    <w:rFonts w:ascii="Cambria Math" w:hAnsi="Cambria Math"/>
                    <w:i/>
                  </w:rPr>
                </m:ctrlPr>
              </m:groupChrPr>
              <m:e>
                <m:r>
                  <w:rPr>
                    <w:rFonts w:ascii="Cambria Math" w:hAnsi="Cambria Math"/>
                  </w:rPr>
                  <m:t xml:space="preserve">                 </m:t>
                </m:r>
              </m:e>
            </m:groupChr>
            <m:sSub>
              <m:sSubPr>
                <m:ctrlPr>
                  <w:rPr>
                    <w:rFonts w:ascii="Cambria Math" w:hAnsi="Cambria Math"/>
                    <w:i/>
                  </w:rPr>
                </m:ctrlPr>
              </m:sSubPr>
              <m:e>
                <m:r>
                  <w:rPr>
                    <w:rFonts w:ascii="Cambria Math" w:hAnsi="Cambria Math"/>
                  </w:rPr>
                  <m:t>Al</m:t>
                </m:r>
              </m:e>
              <m:sub>
                <m:r>
                  <w:rPr>
                    <w:rFonts w:ascii="Cambria Math" w:hAnsi="Cambria Math"/>
                  </w:rPr>
                  <m:t>2</m:t>
                </m:r>
              </m:sub>
            </m:sSub>
            <m:r>
              <w:rPr>
                <w:rFonts w:ascii="Cambria Math" w:hAnsi="Cambria Math"/>
              </w:rPr>
              <m:t>O</m:t>
            </m:r>
            <m:sSub>
              <m:sSubPr>
                <m:ctrlPr>
                  <w:rPr>
                    <w:rFonts w:ascii="Cambria Math" w:hAnsi="Cambria Math"/>
                    <w:i/>
                  </w:rPr>
                </m:ctrlPr>
              </m:sSubPr>
              <m:e>
                <m:r>
                  <w:rPr>
                    <w:rFonts w:ascii="Cambria Math" w:hAnsi="Cambria Math"/>
                  </w:rPr>
                  <m:t>(N</m:t>
                </m:r>
                <m:sSub>
                  <m:sSubPr>
                    <m:ctrlPr>
                      <w:rPr>
                        <w:rFonts w:ascii="Cambria Math" w:hAnsi="Cambria Math"/>
                        <w:i/>
                      </w:rPr>
                    </m:ctrlPr>
                  </m:sSubPr>
                  <m:e>
                    <m:r>
                      <w:rPr>
                        <w:rFonts w:ascii="Cambria Math" w:hAnsi="Cambria Math"/>
                      </w:rPr>
                      <m:t>O</m:t>
                    </m:r>
                  </m:e>
                  <m:sub>
                    <m:r>
                      <w:rPr>
                        <w:rFonts w:ascii="Cambria Math" w:hAnsi="Cambria Math"/>
                      </w:rPr>
                      <m:t>3</m:t>
                    </m:r>
                  </m:sub>
                </m:sSub>
                <m:r>
                  <w:rPr>
                    <w:rFonts w:ascii="Cambria Math" w:hAnsi="Cambria Math"/>
                  </w:rPr>
                  <m:t>)</m:t>
                </m:r>
              </m:e>
              <m:sub>
                <m:r>
                  <w:rPr>
                    <w:rFonts w:ascii="Cambria Math" w:hAnsi="Cambria Math"/>
                  </w:rPr>
                  <m:t>4</m:t>
                </m:r>
              </m:sub>
            </m:sSub>
            <m:groupChr>
              <m:groupChrPr>
                <m:chr m:val="→"/>
                <m:vertJc m:val="bot"/>
                <m:ctrlPr>
                  <w:rPr>
                    <w:rFonts w:ascii="Cambria Math" w:hAnsi="Cambria Math"/>
                    <w:i/>
                  </w:rPr>
                </m:ctrlPr>
              </m:groupChrPr>
              <m:e>
                <m:r>
                  <w:rPr>
                    <w:rFonts w:ascii="Cambria Math" w:hAnsi="Cambria Math"/>
                  </w:rPr>
                  <m:t xml:space="preserve">                 </m:t>
                </m:r>
              </m:e>
            </m:groupChr>
            <m:r>
              <w:rPr>
                <w:rFonts w:ascii="Cambria Math" w:hAnsi="Cambria Math"/>
              </w:rPr>
              <m:t xml:space="preserve"> </m:t>
            </m:r>
            <m:sSub>
              <m:sSubPr>
                <m:ctrlPr>
                  <w:rPr>
                    <w:rFonts w:ascii="Cambria Math" w:hAnsi="Cambria Math"/>
                    <w:i/>
                  </w:rPr>
                </m:ctrlPr>
              </m:sSubPr>
              <m:e>
                <m:r>
                  <w:rPr>
                    <w:rFonts w:ascii="Cambria Math" w:hAnsi="Cambria Math"/>
                  </w:rPr>
                  <m:t>Al</m:t>
                </m:r>
              </m:e>
              <m:sub>
                <m:r>
                  <w:rPr>
                    <w:rFonts w:ascii="Cambria Math" w:hAnsi="Cambria Math"/>
                  </w:rPr>
                  <m:t>2</m:t>
                </m:r>
              </m:sub>
            </m:sSub>
            <m:sSub>
              <m:sSubPr>
                <m:ctrlPr>
                  <w:rPr>
                    <w:rFonts w:ascii="Cambria Math" w:hAnsi="Cambria Math"/>
                    <w:i/>
                  </w:rPr>
                </m:ctrlPr>
              </m:sSubPr>
              <m:e>
                <m:r>
                  <w:rPr>
                    <w:rFonts w:ascii="Cambria Math" w:hAnsi="Cambria Math"/>
                  </w:rPr>
                  <m:t>O</m:t>
                </m:r>
              </m:e>
              <m:sub>
                <m:r>
                  <w:rPr>
                    <w:rFonts w:ascii="Cambria Math" w:hAnsi="Cambria Math"/>
                  </w:rPr>
                  <m:t>2</m:t>
                </m:r>
              </m:sub>
            </m:sSub>
            <m:sSub>
              <m:sSubPr>
                <m:ctrlPr>
                  <w:rPr>
                    <w:rFonts w:ascii="Cambria Math" w:hAnsi="Cambria Math"/>
                    <w:i/>
                  </w:rPr>
                </m:ctrlPr>
              </m:sSubPr>
              <m:e>
                <m:r>
                  <w:rPr>
                    <w:rFonts w:ascii="Cambria Math" w:hAnsi="Cambria Math"/>
                  </w:rPr>
                  <m:t>(N</m:t>
                </m:r>
                <m:sSub>
                  <m:sSubPr>
                    <m:ctrlPr>
                      <w:rPr>
                        <w:rFonts w:ascii="Cambria Math" w:hAnsi="Cambria Math"/>
                        <w:i/>
                      </w:rPr>
                    </m:ctrlPr>
                  </m:sSubPr>
                  <m:e>
                    <m:r>
                      <w:rPr>
                        <w:rFonts w:ascii="Cambria Math" w:hAnsi="Cambria Math"/>
                      </w:rPr>
                      <m:t>O</m:t>
                    </m:r>
                  </m:e>
                  <m:sub>
                    <m:r>
                      <w:rPr>
                        <w:rFonts w:ascii="Cambria Math" w:hAnsi="Cambria Math"/>
                      </w:rPr>
                      <m:t>3</m:t>
                    </m:r>
                  </m:sub>
                </m:sSub>
                <m:r>
                  <w:rPr>
                    <w:rFonts w:ascii="Cambria Math" w:hAnsi="Cambria Math"/>
                  </w:rPr>
                  <m:t>)</m:t>
                </m:r>
              </m:e>
              <m:sub>
                <m:r>
                  <w:rPr>
                    <w:rFonts w:ascii="Cambria Math" w:hAnsi="Cambria Math"/>
                  </w:rPr>
                  <m:t>2</m:t>
                </m:r>
              </m:sub>
            </m:sSub>
            <m:groupChr>
              <m:groupChrPr>
                <m:chr m:val="→"/>
                <m:vertJc m:val="bot"/>
                <m:ctrlPr>
                  <w:rPr>
                    <w:rFonts w:ascii="Cambria Math" w:hAnsi="Cambria Math"/>
                    <w:i/>
                  </w:rPr>
                </m:ctrlPr>
              </m:groupChrPr>
              <m:e>
                <m:r>
                  <w:rPr>
                    <w:rFonts w:ascii="Cambria Math" w:hAnsi="Cambria Math"/>
                  </w:rPr>
                  <m:t xml:space="preserve">                 </m:t>
                </m:r>
              </m:e>
            </m:groupChr>
            <m:r>
              <w:rPr>
                <w:rFonts w:ascii="Cambria Math" w:hAnsi="Cambria Math"/>
              </w:rPr>
              <m:t xml:space="preserve"> </m:t>
            </m:r>
            <m:sSub>
              <m:sSubPr>
                <m:ctrlPr>
                  <w:rPr>
                    <w:rFonts w:ascii="Cambria Math" w:hAnsi="Cambria Math"/>
                    <w:i/>
                  </w:rPr>
                </m:ctrlPr>
              </m:sSubPr>
              <m:e>
                <m:r>
                  <w:rPr>
                    <w:rFonts w:ascii="Cambria Math" w:hAnsi="Cambria Math"/>
                  </w:rPr>
                  <m:t>Al</m:t>
                </m:r>
              </m:e>
              <m:sub>
                <m:r>
                  <w:rPr>
                    <w:rFonts w:ascii="Cambria Math" w:hAnsi="Cambria Math"/>
                  </w:rPr>
                  <m:t>2</m:t>
                </m:r>
              </m:sub>
            </m:sSub>
            <m:sSub>
              <m:sSubPr>
                <m:ctrlPr>
                  <w:rPr>
                    <w:rFonts w:ascii="Cambria Math" w:hAnsi="Cambria Math"/>
                    <w:i/>
                  </w:rPr>
                </m:ctrlPr>
              </m:sSubPr>
              <m:e>
                <m:r>
                  <w:rPr>
                    <w:rFonts w:ascii="Cambria Math" w:hAnsi="Cambria Math"/>
                  </w:rPr>
                  <m:t>O</m:t>
                </m:r>
              </m:e>
              <m:sub>
                <m:r>
                  <w:rPr>
                    <w:rFonts w:ascii="Cambria Math" w:hAnsi="Cambria Math"/>
                  </w:rPr>
                  <m:t>3</m:t>
                </m:r>
              </m:sub>
            </m:sSub>
          </m:e>
        </m:box>
        <m:r>
          <w:rPr>
            <w:rFonts w:ascii="Cambria Math" w:hAnsi="Cambria Math"/>
          </w:rPr>
          <m:t>+3</m:t>
        </m:r>
        <m:sSub>
          <m:sSubPr>
            <m:ctrlPr>
              <w:rPr>
                <w:rFonts w:ascii="Cambria Math" w:hAnsi="Cambria Math"/>
                <w:i/>
              </w:rPr>
            </m:ctrlPr>
          </m:sSubPr>
          <m:e>
            <m:r>
              <w:rPr>
                <w:rFonts w:ascii="Cambria Math" w:hAnsi="Cambria Math"/>
              </w:rPr>
              <m:t>N</m:t>
            </m:r>
          </m:e>
          <m:sub>
            <m:r>
              <w:rPr>
                <w:rFonts w:ascii="Cambria Math" w:hAnsi="Cambria Math"/>
              </w:rPr>
              <m:t>2</m:t>
            </m:r>
          </m:sub>
        </m:sSub>
        <m:sSub>
          <m:sSubPr>
            <m:ctrlPr>
              <w:rPr>
                <w:rFonts w:ascii="Cambria Math" w:hAnsi="Cambria Math"/>
                <w:i/>
              </w:rPr>
            </m:ctrlPr>
          </m:sSubPr>
          <m:e>
            <m:r>
              <w:rPr>
                <w:rFonts w:ascii="Cambria Math" w:hAnsi="Cambria Math"/>
              </w:rPr>
              <m:t>O</m:t>
            </m:r>
          </m:e>
          <m:sub>
            <m:r>
              <w:rPr>
                <w:rFonts w:ascii="Cambria Math" w:hAnsi="Cambria Math"/>
              </w:rPr>
              <m:t>5</m:t>
            </m:r>
          </m:sub>
        </m:sSub>
      </m:oMath>
      <w:r w:rsidR="00261A2E" w:rsidRPr="00771117">
        <w:tab/>
      </w:r>
      <w:r w:rsidR="00987A72">
        <w:tab/>
        <w:t>2.2</w:t>
      </w:r>
    </w:p>
    <w:p w14:paraId="051D2D9E" w14:textId="4613A64A" w:rsidR="00261A2E" w:rsidRPr="00771117" w:rsidRDefault="00A50F7B" w:rsidP="00261A2E">
      <w:pPr>
        <w:spacing w:line="360" w:lineRule="auto"/>
        <w:jc w:val="both"/>
      </w:pPr>
      <m:oMath>
        <m:sSub>
          <m:sSubPr>
            <m:ctrlPr>
              <w:rPr>
                <w:rFonts w:ascii="Cambria Math" w:hAnsi="Cambria Math"/>
                <w:i/>
              </w:rPr>
            </m:ctrlPr>
          </m:sSubPr>
          <m:e>
            <m:r>
              <w:rPr>
                <w:rFonts w:ascii="Cambria Math" w:hAnsi="Cambria Math"/>
              </w:rPr>
              <m:t>N</m:t>
            </m:r>
          </m:e>
          <m:sub>
            <m:r>
              <w:rPr>
                <w:rFonts w:ascii="Cambria Math" w:hAnsi="Cambria Math"/>
              </w:rPr>
              <m:t>2</m:t>
            </m:r>
          </m:sub>
        </m:sSub>
        <m:sSub>
          <m:sSubPr>
            <m:ctrlPr>
              <w:rPr>
                <w:rFonts w:ascii="Cambria Math" w:hAnsi="Cambria Math"/>
                <w:i/>
              </w:rPr>
            </m:ctrlPr>
          </m:sSubPr>
          <m:e>
            <m:r>
              <w:rPr>
                <w:rFonts w:ascii="Cambria Math" w:hAnsi="Cambria Math"/>
              </w:rPr>
              <m:t>O</m:t>
            </m:r>
          </m:e>
          <m:sub>
            <m:r>
              <w:rPr>
                <w:rFonts w:ascii="Cambria Math" w:hAnsi="Cambria Math"/>
              </w:rPr>
              <m:t>3</m:t>
            </m:r>
          </m:sub>
        </m:sSub>
        <m:box>
          <m:boxPr>
            <m:opEmu m:val="1"/>
            <m:ctrlPr>
              <w:rPr>
                <w:rFonts w:ascii="Cambria Math" w:hAnsi="Cambria Math"/>
                <w:i/>
              </w:rPr>
            </m:ctrlPr>
          </m:boxPr>
          <m:e>
            <m:groupChr>
              <m:groupChrPr>
                <m:chr m:val="→"/>
                <m:vertJc m:val="bot"/>
                <m:ctrlPr>
                  <w:rPr>
                    <w:rFonts w:ascii="Cambria Math" w:hAnsi="Cambria Math"/>
                    <w:i/>
                  </w:rPr>
                </m:ctrlPr>
              </m:groupChrPr>
              <m:e>
                <m:r>
                  <w:rPr>
                    <w:rFonts w:ascii="Cambria Math" w:hAnsi="Cambria Math"/>
                  </w:rPr>
                  <m:t xml:space="preserve">                  </m:t>
                </m:r>
              </m:e>
            </m:groupChr>
            <m:r>
              <w:rPr>
                <w:rFonts w:ascii="Cambria Math" w:hAnsi="Cambria Math"/>
              </w:rPr>
              <m:t xml:space="preserve"> NO+N</m:t>
            </m:r>
            <m:sSub>
              <m:sSubPr>
                <m:ctrlPr>
                  <w:rPr>
                    <w:rFonts w:ascii="Cambria Math" w:hAnsi="Cambria Math"/>
                    <w:i/>
                  </w:rPr>
                </m:ctrlPr>
              </m:sSubPr>
              <m:e>
                <m:r>
                  <w:rPr>
                    <w:rFonts w:ascii="Cambria Math" w:hAnsi="Cambria Math"/>
                  </w:rPr>
                  <m:t>O</m:t>
                </m:r>
              </m:e>
              <m:sub>
                <m:r>
                  <w:rPr>
                    <w:rFonts w:ascii="Cambria Math" w:hAnsi="Cambria Math"/>
                  </w:rPr>
                  <m:t>2</m:t>
                </m:r>
              </m:sub>
            </m:sSub>
          </m:e>
        </m:box>
      </m:oMath>
      <w:r w:rsidR="00261A2E" w:rsidRPr="00771117">
        <w:tab/>
      </w:r>
      <w:r w:rsidR="00261A2E" w:rsidRPr="00771117">
        <w:tab/>
      </w:r>
      <w:r w:rsidR="00261A2E" w:rsidRPr="00771117">
        <w:tab/>
      </w:r>
      <w:r w:rsidR="00261A2E" w:rsidRPr="00771117">
        <w:tab/>
      </w:r>
      <w:r w:rsidR="00261A2E" w:rsidRPr="00771117">
        <w:tab/>
      </w:r>
      <w:r w:rsidR="00261A2E" w:rsidRPr="00771117">
        <w:tab/>
      </w:r>
      <w:r w:rsidR="00261A2E" w:rsidRPr="00771117">
        <w:tab/>
      </w:r>
      <w:r w:rsidR="00261A2E" w:rsidRPr="00771117">
        <w:tab/>
      </w:r>
      <w:r w:rsidR="00987A72">
        <w:t>2.3</w:t>
      </w:r>
    </w:p>
    <w:p w14:paraId="4B6BB215" w14:textId="4CE81825" w:rsidR="00261A2E" w:rsidRPr="00C54D46" w:rsidRDefault="00261A2E" w:rsidP="00261A2E">
      <w:pPr>
        <w:spacing w:line="360" w:lineRule="auto"/>
        <w:jc w:val="both"/>
      </w:pPr>
      <m:oMath>
        <m:r>
          <w:rPr>
            <w:rFonts w:ascii="Cambria Math" w:hAnsi="Cambria Math"/>
          </w:rPr>
          <m:t>3</m:t>
        </m:r>
        <m:sSub>
          <m:sSubPr>
            <m:ctrlPr>
              <w:rPr>
                <w:rFonts w:ascii="Cambria Math" w:hAnsi="Cambria Math"/>
                <w:i/>
              </w:rPr>
            </m:ctrlPr>
          </m:sSubPr>
          <m:e>
            <m:r>
              <w:rPr>
                <w:rFonts w:ascii="Cambria Math" w:hAnsi="Cambria Math"/>
              </w:rPr>
              <m:t>N</m:t>
            </m:r>
          </m:e>
          <m:sub>
            <m:r>
              <w:rPr>
                <w:rFonts w:ascii="Cambria Math" w:hAnsi="Cambria Math"/>
              </w:rPr>
              <m:t>2</m:t>
            </m:r>
          </m:sub>
        </m:sSub>
        <m:sSub>
          <m:sSubPr>
            <m:ctrlPr>
              <w:rPr>
                <w:rFonts w:ascii="Cambria Math" w:hAnsi="Cambria Math"/>
                <w:i/>
              </w:rPr>
            </m:ctrlPr>
          </m:sSubPr>
          <m:e>
            <m:r>
              <w:rPr>
                <w:rFonts w:ascii="Cambria Math" w:hAnsi="Cambria Math"/>
              </w:rPr>
              <m:t>O</m:t>
            </m:r>
          </m:e>
          <m:sub>
            <m:r>
              <w:rPr>
                <w:rFonts w:ascii="Cambria Math" w:hAnsi="Cambria Math"/>
              </w:rPr>
              <m:t>3</m:t>
            </m:r>
          </m:sub>
        </m:sSub>
        <m:box>
          <m:boxPr>
            <m:opEmu m:val="1"/>
            <m:ctrlPr>
              <w:rPr>
                <w:rFonts w:ascii="Cambria Math" w:hAnsi="Cambria Math"/>
                <w:i/>
              </w:rPr>
            </m:ctrlPr>
          </m:boxPr>
          <m:e>
            <m:r>
              <w:rPr>
                <w:rFonts w:ascii="Cambria Math" w:hAnsi="Cambria Math"/>
              </w:rPr>
              <m:t xml:space="preserve">+ </m:t>
            </m:r>
            <m:sSub>
              <m:sSubPr>
                <m:ctrlPr>
                  <w:rPr>
                    <w:rFonts w:ascii="Cambria Math" w:hAnsi="Cambria Math"/>
                    <w:i/>
                  </w:rPr>
                </m:ctrlPr>
              </m:sSubPr>
              <m:e>
                <m:r>
                  <w:rPr>
                    <w:rFonts w:ascii="Cambria Math" w:hAnsi="Cambria Math"/>
                  </w:rPr>
                  <m:t>3H</m:t>
                </m:r>
              </m:e>
              <m:sub>
                <m:r>
                  <w:rPr>
                    <w:rFonts w:ascii="Cambria Math" w:hAnsi="Cambria Math"/>
                  </w:rPr>
                  <m:t>2</m:t>
                </m:r>
              </m:sub>
            </m:sSub>
            <m:r>
              <w:rPr>
                <w:rFonts w:ascii="Cambria Math" w:hAnsi="Cambria Math"/>
              </w:rPr>
              <m:t>O</m:t>
            </m:r>
            <m:groupChr>
              <m:groupChrPr>
                <m:chr m:val="→"/>
                <m:vertJc m:val="bot"/>
                <m:ctrlPr>
                  <w:rPr>
                    <w:rFonts w:ascii="Cambria Math" w:hAnsi="Cambria Math"/>
                    <w:i/>
                  </w:rPr>
                </m:ctrlPr>
              </m:groupChrPr>
              <m:e>
                <m:r>
                  <w:rPr>
                    <w:rFonts w:ascii="Cambria Math" w:hAnsi="Cambria Math"/>
                  </w:rPr>
                  <m:t xml:space="preserve">                     </m:t>
                </m:r>
              </m:e>
            </m:groupChr>
            <m:r>
              <w:rPr>
                <w:rFonts w:ascii="Cambria Math" w:hAnsi="Cambria Math"/>
              </w:rPr>
              <m:t>2HN</m:t>
            </m:r>
            <m:sSub>
              <m:sSubPr>
                <m:ctrlPr>
                  <w:rPr>
                    <w:rFonts w:ascii="Cambria Math" w:hAnsi="Cambria Math"/>
                    <w:i/>
                  </w:rPr>
                </m:ctrlPr>
              </m:sSubPr>
              <m:e>
                <m:r>
                  <w:rPr>
                    <w:rFonts w:ascii="Cambria Math" w:hAnsi="Cambria Math"/>
                  </w:rPr>
                  <m:t>O</m:t>
                </m:r>
              </m:e>
              <m:sub>
                <m:r>
                  <w:rPr>
                    <w:rFonts w:ascii="Cambria Math" w:hAnsi="Cambria Math"/>
                  </w:rPr>
                  <m:t>3</m:t>
                </m:r>
              </m:sub>
            </m:sSub>
            <m:r>
              <w:rPr>
                <w:rFonts w:ascii="Cambria Math" w:hAnsi="Cambria Math"/>
              </w:rPr>
              <m:t>+4NO+2</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e>
        </m:box>
        <m:r>
          <w:rPr>
            <w:rFonts w:ascii="Cambria Math" w:hAnsi="Cambria Math"/>
          </w:rPr>
          <m:t xml:space="preserve"> </m:t>
        </m:r>
      </m:oMath>
      <w:r w:rsidRPr="00771117">
        <w:tab/>
      </w:r>
      <w:r w:rsidRPr="00771117">
        <w:tab/>
      </w:r>
      <w:r w:rsidRPr="00771117">
        <w:tab/>
      </w:r>
      <w:r w:rsidRPr="00771117">
        <w:tab/>
      </w:r>
      <w:r w:rsidRPr="00771117">
        <w:tab/>
      </w:r>
      <w:r w:rsidR="00987A72">
        <w:t>2.4</w:t>
      </w:r>
    </w:p>
    <w:p w14:paraId="7D9BA57E" w14:textId="67660826" w:rsidR="00261A2E" w:rsidRDefault="00DC4462" w:rsidP="00261A2E">
      <w:pPr>
        <w:jc w:val="center"/>
      </w:pPr>
      <w:r>
        <w:rPr>
          <w:noProof/>
        </w:rPr>
        <w:lastRenderedPageBreak/>
        <w:drawing>
          <wp:inline distT="0" distB="0" distL="0" distR="0" wp14:anchorId="50538E8B" wp14:editId="77821E4A">
            <wp:extent cx="4915535" cy="3450249"/>
            <wp:effectExtent l="0" t="0" r="0" b="0"/>
            <wp:docPr id="715" name="Obrázok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Graph1.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922794" cy="3455344"/>
                    </a:xfrm>
                    <a:prstGeom prst="rect">
                      <a:avLst/>
                    </a:prstGeom>
                  </pic:spPr>
                </pic:pic>
              </a:graphicData>
            </a:graphic>
          </wp:inline>
        </w:drawing>
      </w:r>
    </w:p>
    <w:p w14:paraId="5728D91E" w14:textId="1C464C9B" w:rsidR="00261A2E" w:rsidRDefault="00261A2E" w:rsidP="000D2278">
      <w:pPr>
        <w:spacing w:line="360" w:lineRule="auto"/>
        <w:jc w:val="both"/>
        <w:rPr>
          <w:rFonts w:ascii="Times New Roman" w:hAnsi="Times New Roman" w:cs="Times New Roman"/>
          <w:sz w:val="24"/>
        </w:rPr>
      </w:pPr>
      <w:r w:rsidRPr="00261A2E">
        <w:rPr>
          <w:rFonts w:ascii="Times New Roman" w:hAnsi="Times New Roman" w:cs="Times New Roman"/>
          <w:b/>
          <w:sz w:val="24"/>
        </w:rPr>
        <w:t>Obrázok č.</w:t>
      </w:r>
      <w:r w:rsidR="00D62AA0">
        <w:rPr>
          <w:rFonts w:ascii="Times New Roman" w:hAnsi="Times New Roman" w:cs="Times New Roman"/>
          <w:b/>
          <w:sz w:val="24"/>
        </w:rPr>
        <w:t>41</w:t>
      </w:r>
      <w:r w:rsidRPr="00261A2E">
        <w:rPr>
          <w:rFonts w:ascii="Times New Roman" w:hAnsi="Times New Roman" w:cs="Times New Roman"/>
          <w:b/>
          <w:sz w:val="24"/>
        </w:rPr>
        <w:t>:</w:t>
      </w:r>
      <w:r>
        <w:rPr>
          <w:rFonts w:ascii="Times New Roman" w:hAnsi="Times New Roman" w:cs="Times New Roman"/>
          <w:b/>
          <w:sz w:val="24"/>
        </w:rPr>
        <w:t xml:space="preserve"> </w:t>
      </w:r>
      <w:r>
        <w:rPr>
          <w:rFonts w:ascii="Times New Roman" w:hAnsi="Times New Roman" w:cs="Times New Roman"/>
          <w:sz w:val="24"/>
        </w:rPr>
        <w:t>TG a </w:t>
      </w:r>
      <w:r w:rsidR="0043251C">
        <w:rPr>
          <w:rFonts w:ascii="Times New Roman" w:hAnsi="Times New Roman" w:cs="Times New Roman"/>
          <w:sz w:val="24"/>
        </w:rPr>
        <w:t>D</w:t>
      </w:r>
      <w:r>
        <w:rPr>
          <w:rFonts w:ascii="Times New Roman" w:hAnsi="Times New Roman" w:cs="Times New Roman"/>
          <w:sz w:val="24"/>
        </w:rPr>
        <w:t xml:space="preserve">TG krivka </w:t>
      </w:r>
      <w:proofErr w:type="spellStart"/>
      <w:r>
        <w:rPr>
          <w:rFonts w:ascii="Times New Roman" w:hAnsi="Times New Roman" w:cs="Times New Roman"/>
          <w:sz w:val="24"/>
        </w:rPr>
        <w:t>nonahydrátu</w:t>
      </w:r>
      <w:proofErr w:type="spellEnd"/>
      <w:r>
        <w:rPr>
          <w:rFonts w:ascii="Times New Roman" w:hAnsi="Times New Roman" w:cs="Times New Roman"/>
          <w:sz w:val="24"/>
        </w:rPr>
        <w:t xml:space="preserve"> dusičnanu hlinitého. Vrchol </w:t>
      </w:r>
      <w:r w:rsidR="00A74265" w:rsidRPr="00A74265">
        <w:rPr>
          <w:rFonts w:ascii="Times New Roman" w:hAnsi="Times New Roman" w:cs="Times New Roman"/>
          <w:b/>
          <w:sz w:val="24"/>
        </w:rPr>
        <w:t>a</w:t>
      </w:r>
      <w:r w:rsidRPr="00A74265">
        <w:rPr>
          <w:rFonts w:ascii="Times New Roman" w:hAnsi="Times New Roman" w:cs="Times New Roman"/>
          <w:b/>
          <w:sz w:val="24"/>
        </w:rPr>
        <w:t> </w:t>
      </w:r>
      <w:r>
        <w:rPr>
          <w:rFonts w:ascii="Times New Roman" w:hAnsi="Times New Roman" w:cs="Times New Roman"/>
          <w:sz w:val="24"/>
        </w:rPr>
        <w:t>prislúcha k strateniu kryštalicky naviazanej vody a vrchol</w:t>
      </w:r>
      <w:r w:rsidRPr="00A74265">
        <w:rPr>
          <w:rFonts w:ascii="Times New Roman" w:hAnsi="Times New Roman" w:cs="Times New Roman"/>
          <w:b/>
          <w:sz w:val="24"/>
        </w:rPr>
        <w:t xml:space="preserve"> </w:t>
      </w:r>
      <w:r w:rsidR="00A74265" w:rsidRPr="00A74265">
        <w:rPr>
          <w:rFonts w:ascii="Times New Roman" w:hAnsi="Times New Roman" w:cs="Times New Roman"/>
          <w:b/>
          <w:sz w:val="24"/>
        </w:rPr>
        <w:t>b</w:t>
      </w:r>
      <w:r>
        <w:rPr>
          <w:rFonts w:ascii="Times New Roman" w:hAnsi="Times New Roman" w:cs="Times New Roman"/>
          <w:sz w:val="24"/>
        </w:rPr>
        <w:t xml:space="preserve"> k dekompozícii samotného dusičnanu hlinitého</w:t>
      </w:r>
      <w:r w:rsidR="00AF3EEF">
        <w:rPr>
          <w:rFonts w:ascii="Times New Roman" w:hAnsi="Times New Roman" w:cs="Times New Roman"/>
          <w:sz w:val="24"/>
        </w:rPr>
        <w:t>.</w:t>
      </w:r>
    </w:p>
    <w:p w14:paraId="551E47F6" w14:textId="258C59A1" w:rsidR="00261A2E" w:rsidRDefault="00261A2E" w:rsidP="00261A2E">
      <w:pPr>
        <w:spacing w:line="360" w:lineRule="auto"/>
        <w:jc w:val="both"/>
        <w:rPr>
          <w:rFonts w:ascii="Times New Roman" w:hAnsi="Times New Roman" w:cs="Times New Roman"/>
          <w:sz w:val="24"/>
        </w:rPr>
      </w:pPr>
      <w:r w:rsidRPr="00261A2E">
        <w:rPr>
          <w:rFonts w:ascii="Times New Roman" w:hAnsi="Times New Roman" w:cs="Times New Roman"/>
          <w:sz w:val="24"/>
        </w:rPr>
        <w:t xml:space="preserve">Je známe, že dusičnany </w:t>
      </w:r>
      <w:proofErr w:type="spellStart"/>
      <w:r w:rsidRPr="00261A2E">
        <w:rPr>
          <w:rFonts w:ascii="Times New Roman" w:hAnsi="Times New Roman" w:cs="Times New Roman"/>
          <w:sz w:val="24"/>
        </w:rPr>
        <w:t>trivalentných</w:t>
      </w:r>
      <w:proofErr w:type="spellEnd"/>
      <w:r w:rsidRPr="00261A2E">
        <w:rPr>
          <w:rFonts w:ascii="Times New Roman" w:hAnsi="Times New Roman" w:cs="Times New Roman"/>
          <w:sz w:val="24"/>
        </w:rPr>
        <w:t xml:space="preserve"> kovov podliehajú ľahko termickému rozkladu a </w:t>
      </w:r>
      <w:proofErr w:type="spellStart"/>
      <w:r w:rsidRPr="00261A2E">
        <w:rPr>
          <w:rFonts w:ascii="Times New Roman" w:hAnsi="Times New Roman" w:cs="Times New Roman"/>
          <w:sz w:val="24"/>
        </w:rPr>
        <w:t>n</w:t>
      </w:r>
      <w:r w:rsidR="0036116A">
        <w:rPr>
          <w:rFonts w:ascii="Times New Roman" w:hAnsi="Times New Roman" w:cs="Times New Roman"/>
          <w:sz w:val="24"/>
        </w:rPr>
        <w:t>o</w:t>
      </w:r>
      <w:r w:rsidRPr="00261A2E">
        <w:rPr>
          <w:rFonts w:ascii="Times New Roman" w:hAnsi="Times New Roman" w:cs="Times New Roman"/>
          <w:sz w:val="24"/>
        </w:rPr>
        <w:t>n</w:t>
      </w:r>
      <w:r w:rsidR="0036116A">
        <w:rPr>
          <w:rFonts w:ascii="Times New Roman" w:hAnsi="Times New Roman" w:cs="Times New Roman"/>
          <w:sz w:val="24"/>
        </w:rPr>
        <w:t>a</w:t>
      </w:r>
      <w:r w:rsidRPr="00261A2E">
        <w:rPr>
          <w:rFonts w:ascii="Times New Roman" w:hAnsi="Times New Roman" w:cs="Times New Roman"/>
          <w:sz w:val="24"/>
        </w:rPr>
        <w:t>hydrát</w:t>
      </w:r>
      <w:proofErr w:type="spellEnd"/>
      <w:r w:rsidRPr="00261A2E">
        <w:rPr>
          <w:rFonts w:ascii="Times New Roman" w:hAnsi="Times New Roman" w:cs="Times New Roman"/>
          <w:sz w:val="24"/>
        </w:rPr>
        <w:t xml:space="preserve"> dusičnanu hlinitého nie je výnimkou. Jeho termický rozklad začína na 69 °C</w:t>
      </w:r>
      <w:r>
        <w:rPr>
          <w:rFonts w:ascii="Times New Roman" w:hAnsi="Times New Roman" w:cs="Times New Roman"/>
          <w:sz w:val="24"/>
        </w:rPr>
        <w:t xml:space="preserve"> </w:t>
      </w:r>
      <w:r w:rsidRPr="00261A2E">
        <w:rPr>
          <w:rFonts w:ascii="Times New Roman" w:hAnsi="Times New Roman" w:cs="Times New Roman"/>
          <w:sz w:val="24"/>
        </w:rPr>
        <w:t>(</w:t>
      </w:r>
      <w:r w:rsidR="0036116A">
        <w:rPr>
          <w:rFonts w:ascii="Times New Roman" w:hAnsi="Times New Roman" w:cs="Times New Roman"/>
          <w:sz w:val="24"/>
        </w:rPr>
        <w:t>obrázok</w:t>
      </w:r>
      <w:r w:rsidRPr="00261A2E">
        <w:rPr>
          <w:rFonts w:ascii="Times New Roman" w:hAnsi="Times New Roman" w:cs="Times New Roman"/>
          <w:sz w:val="24"/>
        </w:rPr>
        <w:t xml:space="preserve"> č.</w:t>
      </w:r>
      <w:r w:rsidR="00D62AA0">
        <w:rPr>
          <w:rFonts w:ascii="Times New Roman" w:hAnsi="Times New Roman" w:cs="Times New Roman"/>
          <w:sz w:val="24"/>
        </w:rPr>
        <w:t>41</w:t>
      </w:r>
      <w:r w:rsidRPr="00261A2E">
        <w:rPr>
          <w:rFonts w:ascii="Times New Roman" w:hAnsi="Times New Roman" w:cs="Times New Roman"/>
          <w:sz w:val="24"/>
        </w:rPr>
        <w:t>), kedy dochádza k vyparovaniu kryštalicky naviazanej vody. Koniec tohto procesu nastáva pri 132 °C s celkovým hmotnostným úbytkom asi 37</w:t>
      </w:r>
      <w:r w:rsidR="0036116A">
        <w:rPr>
          <w:rFonts w:ascii="Times New Roman" w:hAnsi="Times New Roman" w:cs="Times New Roman"/>
          <w:sz w:val="24"/>
        </w:rPr>
        <w:t xml:space="preserve"> </w:t>
      </w:r>
      <w:r w:rsidRPr="00261A2E">
        <w:rPr>
          <w:rFonts w:ascii="Times New Roman" w:hAnsi="Times New Roman" w:cs="Times New Roman"/>
          <w:sz w:val="24"/>
        </w:rPr>
        <w:t>%. Ďalší termický rozklad nastáva v rozmedzí 132</w:t>
      </w:r>
      <w:r w:rsidR="00A74265">
        <w:rPr>
          <w:rFonts w:ascii="Times New Roman" w:hAnsi="Times New Roman" w:cs="Times New Roman"/>
          <w:sz w:val="24"/>
        </w:rPr>
        <w:t xml:space="preserve"> </w:t>
      </w:r>
      <w:r w:rsidRPr="00261A2E">
        <w:rPr>
          <w:rFonts w:ascii="Times New Roman" w:hAnsi="Times New Roman" w:cs="Times New Roman"/>
          <w:sz w:val="24"/>
        </w:rPr>
        <w:t>- 215 °C, kedy podľa</w:t>
      </w:r>
      <w:r w:rsidRPr="00261A2E">
        <w:rPr>
          <w:rFonts w:ascii="Times New Roman" w:hAnsi="Times New Roman" w:cs="Times New Roman"/>
          <w:sz w:val="24"/>
        </w:rPr>
        <w:fldChar w:fldCharType="begin" w:fldLock="1"/>
      </w:r>
      <w:r w:rsidR="00987A72">
        <w:rPr>
          <w:rFonts w:ascii="Times New Roman" w:hAnsi="Times New Roman" w:cs="Times New Roman"/>
          <w:sz w:val="24"/>
        </w:rPr>
        <w:instrText>ADDIN CSL_CITATION {"citationItems":[{"id":"ITEM-1","itemData":{"DOI":"10.1007/s10973-012-2566-1","ISSN":"1388-6150","author":[{"dropping-particle":"","family":"Melnikov","given":"P.","non-dropping-particle":"","parse-names":false,"suffix":""},{"dropping-particle":"","family":"Nascimento","given":"V. A.","non-dropping-particle":"","parse-names":false,"suffix":""},{"dropping-particle":"V.","family":"Arkhangelsky","given":"I.","non-dropping-particle":"","parse-names":false,"suffix":""},{"dropping-particle":"","family":"Zanoni Consolo","given":"L. Z.","non-dropping-particle":"","parse-names":false,"suffix":""}],"container-title":"Journal of Thermal Analysis and Calorimetry","id":"ITEM-1","issue":"1","issued":{"date-parts":[["2013","1","25"]]},"page":"543-548","publisher":"Springer Netherlands","title":"Thermal decomposition mechanism of aluminum nitrate octahydrate and characterization of intermediate products by the technique of computerized modeling","type":"article-journal","volume":"111"},"uris":["http://www.mendeley.com/documents/?uuid=212a1868-1db3-3e1d-bdb9-c961be24809f"]}],"mendeley":{"formattedCitation":"[59]","plainTextFormattedCitation":"[59]","previouslyFormattedCitation":"[59]"},"properties":{"noteIndex":0},"schema":"https://github.com/citation-style-language/schema/raw/master/csl-citation.json"}</w:instrText>
      </w:r>
      <w:r w:rsidRPr="00261A2E">
        <w:rPr>
          <w:rFonts w:ascii="Times New Roman" w:hAnsi="Times New Roman" w:cs="Times New Roman"/>
          <w:sz w:val="24"/>
        </w:rPr>
        <w:fldChar w:fldCharType="separate"/>
      </w:r>
      <w:r w:rsidR="00987A72" w:rsidRPr="00987A72">
        <w:rPr>
          <w:rFonts w:ascii="Times New Roman" w:hAnsi="Times New Roman" w:cs="Times New Roman"/>
          <w:noProof/>
          <w:sz w:val="24"/>
        </w:rPr>
        <w:t>[59]</w:t>
      </w:r>
      <w:r w:rsidRPr="00261A2E">
        <w:rPr>
          <w:rFonts w:ascii="Times New Roman" w:hAnsi="Times New Roman" w:cs="Times New Roman"/>
          <w:sz w:val="24"/>
        </w:rPr>
        <w:fldChar w:fldCharType="end"/>
      </w:r>
      <w:r w:rsidRPr="00261A2E">
        <w:rPr>
          <w:rFonts w:ascii="Times New Roman" w:hAnsi="Times New Roman" w:cs="Times New Roman"/>
          <w:sz w:val="24"/>
        </w:rPr>
        <w:t xml:space="preserve"> dochádza k premene na oxid hlinitý</w:t>
      </w:r>
      <w:r w:rsidR="0036116A">
        <w:rPr>
          <w:rFonts w:ascii="Times New Roman" w:hAnsi="Times New Roman" w:cs="Times New Roman"/>
          <w:sz w:val="24"/>
        </w:rPr>
        <w:t xml:space="preserve"> </w:t>
      </w:r>
      <w:r w:rsidRPr="00261A2E">
        <w:rPr>
          <w:rFonts w:ascii="Times New Roman" w:hAnsi="Times New Roman" w:cs="Times New Roman"/>
          <w:sz w:val="24"/>
        </w:rPr>
        <w:t>(</w:t>
      </w:r>
      <w:r w:rsidR="0036116A">
        <w:rPr>
          <w:rFonts w:ascii="Times New Roman" w:hAnsi="Times New Roman" w:cs="Times New Roman"/>
          <w:sz w:val="24"/>
        </w:rPr>
        <w:t>r</w:t>
      </w:r>
      <w:r w:rsidRPr="00261A2E">
        <w:rPr>
          <w:rFonts w:ascii="Times New Roman" w:hAnsi="Times New Roman" w:cs="Times New Roman"/>
          <w:sz w:val="24"/>
        </w:rPr>
        <w:t xml:space="preserve">ovnica </w:t>
      </w:r>
      <w:r w:rsidR="00987A72">
        <w:rPr>
          <w:rFonts w:ascii="Times New Roman" w:hAnsi="Times New Roman" w:cs="Times New Roman"/>
          <w:sz w:val="24"/>
        </w:rPr>
        <w:t>2</w:t>
      </w:r>
      <w:r w:rsidRPr="00261A2E">
        <w:rPr>
          <w:rFonts w:ascii="Times New Roman" w:hAnsi="Times New Roman" w:cs="Times New Roman"/>
          <w:sz w:val="24"/>
        </w:rPr>
        <w:t>.</w:t>
      </w:r>
      <w:r w:rsidR="00987A72">
        <w:rPr>
          <w:rFonts w:ascii="Times New Roman" w:hAnsi="Times New Roman" w:cs="Times New Roman"/>
          <w:sz w:val="24"/>
        </w:rPr>
        <w:t>1</w:t>
      </w:r>
      <w:r w:rsidRPr="00261A2E">
        <w:rPr>
          <w:rFonts w:ascii="Times New Roman" w:hAnsi="Times New Roman" w:cs="Times New Roman"/>
          <w:sz w:val="24"/>
        </w:rPr>
        <w:t>). Tento proces začína konde</w:t>
      </w:r>
      <w:r w:rsidR="0036116A">
        <w:rPr>
          <w:rFonts w:ascii="Times New Roman" w:hAnsi="Times New Roman" w:cs="Times New Roman"/>
          <w:sz w:val="24"/>
        </w:rPr>
        <w:t>n</w:t>
      </w:r>
      <w:r w:rsidRPr="00261A2E">
        <w:rPr>
          <w:rFonts w:ascii="Times New Roman" w:hAnsi="Times New Roman" w:cs="Times New Roman"/>
          <w:sz w:val="24"/>
        </w:rPr>
        <w:t>záciou dvoch identických molekúl Al(NO</w:t>
      </w:r>
      <w:r w:rsidRPr="00261A2E">
        <w:rPr>
          <w:rFonts w:ascii="Times New Roman" w:hAnsi="Times New Roman" w:cs="Times New Roman"/>
          <w:sz w:val="24"/>
          <w:vertAlign w:val="subscript"/>
        </w:rPr>
        <w:t>3</w:t>
      </w:r>
      <w:r w:rsidRPr="00261A2E">
        <w:rPr>
          <w:rFonts w:ascii="Times New Roman" w:hAnsi="Times New Roman" w:cs="Times New Roman"/>
          <w:sz w:val="24"/>
        </w:rPr>
        <w:t>)</w:t>
      </w:r>
      <w:r w:rsidRPr="00261A2E">
        <w:rPr>
          <w:rFonts w:ascii="Times New Roman" w:hAnsi="Times New Roman" w:cs="Times New Roman"/>
          <w:sz w:val="24"/>
          <w:vertAlign w:val="subscript"/>
        </w:rPr>
        <w:t>3</w:t>
      </w:r>
      <w:r w:rsidRPr="00261A2E">
        <w:rPr>
          <w:rFonts w:ascii="Times New Roman" w:hAnsi="Times New Roman" w:cs="Times New Roman"/>
          <w:sz w:val="24"/>
        </w:rPr>
        <w:t>·9H</w:t>
      </w:r>
      <w:r w:rsidRPr="00261A2E">
        <w:rPr>
          <w:rFonts w:ascii="Times New Roman" w:hAnsi="Times New Roman" w:cs="Times New Roman"/>
          <w:sz w:val="24"/>
          <w:vertAlign w:val="subscript"/>
        </w:rPr>
        <w:t>2</w:t>
      </w:r>
      <w:r w:rsidRPr="00261A2E">
        <w:rPr>
          <w:rFonts w:ascii="Times New Roman" w:hAnsi="Times New Roman" w:cs="Times New Roman"/>
          <w:sz w:val="24"/>
        </w:rPr>
        <w:t>O za vzniku Al</w:t>
      </w:r>
      <w:r w:rsidRPr="00261A2E">
        <w:rPr>
          <w:rFonts w:ascii="Times New Roman" w:hAnsi="Times New Roman" w:cs="Times New Roman"/>
          <w:sz w:val="24"/>
          <w:vertAlign w:val="subscript"/>
        </w:rPr>
        <w:t>2</w:t>
      </w:r>
      <w:r w:rsidRPr="00261A2E">
        <w:rPr>
          <w:rFonts w:ascii="Times New Roman" w:hAnsi="Times New Roman" w:cs="Times New Roman"/>
          <w:sz w:val="24"/>
        </w:rPr>
        <w:t>(NO</w:t>
      </w:r>
      <w:r w:rsidRPr="00261A2E">
        <w:rPr>
          <w:rFonts w:ascii="Times New Roman" w:hAnsi="Times New Roman" w:cs="Times New Roman"/>
          <w:sz w:val="24"/>
          <w:vertAlign w:val="subscript"/>
        </w:rPr>
        <w:t>3</w:t>
      </w:r>
      <w:r w:rsidRPr="00261A2E">
        <w:rPr>
          <w:rFonts w:ascii="Times New Roman" w:hAnsi="Times New Roman" w:cs="Times New Roman"/>
          <w:sz w:val="24"/>
        </w:rPr>
        <w:t>)</w:t>
      </w:r>
      <w:r w:rsidRPr="00261A2E">
        <w:rPr>
          <w:rFonts w:ascii="Times New Roman" w:hAnsi="Times New Roman" w:cs="Times New Roman"/>
          <w:sz w:val="24"/>
          <w:vertAlign w:val="subscript"/>
        </w:rPr>
        <w:t>6</w:t>
      </w:r>
      <w:r w:rsidRPr="00261A2E">
        <w:rPr>
          <w:rFonts w:ascii="Times New Roman" w:hAnsi="Times New Roman" w:cs="Times New Roman"/>
          <w:sz w:val="24"/>
        </w:rPr>
        <w:t>·13H</w:t>
      </w:r>
      <w:r w:rsidRPr="00261A2E">
        <w:rPr>
          <w:rFonts w:ascii="Times New Roman" w:hAnsi="Times New Roman" w:cs="Times New Roman"/>
          <w:sz w:val="24"/>
          <w:vertAlign w:val="subscript"/>
        </w:rPr>
        <w:t>2</w:t>
      </w:r>
      <w:r w:rsidRPr="00261A2E">
        <w:rPr>
          <w:rFonts w:ascii="Times New Roman" w:hAnsi="Times New Roman" w:cs="Times New Roman"/>
          <w:sz w:val="24"/>
        </w:rPr>
        <w:t>O. Za krátko na to prebieha proces dekompozície, ktorého výsledkom je tvorb</w:t>
      </w:r>
      <w:r w:rsidR="00A74265">
        <w:rPr>
          <w:rFonts w:ascii="Times New Roman" w:hAnsi="Times New Roman" w:cs="Times New Roman"/>
          <w:sz w:val="24"/>
        </w:rPr>
        <w:t>a</w:t>
      </w:r>
      <w:r w:rsidRPr="00261A2E">
        <w:rPr>
          <w:rFonts w:ascii="Times New Roman" w:hAnsi="Times New Roman" w:cs="Times New Roman"/>
          <w:sz w:val="24"/>
        </w:rPr>
        <w:t xml:space="preserve"> kyslíkových mostíkov vytvárajúcich </w:t>
      </w:r>
      <w:proofErr w:type="spellStart"/>
      <w:r w:rsidRPr="00261A2E">
        <w:rPr>
          <w:rFonts w:ascii="Times New Roman" w:hAnsi="Times New Roman" w:cs="Times New Roman"/>
          <w:sz w:val="24"/>
        </w:rPr>
        <w:t>ox</w:t>
      </w:r>
      <w:r w:rsidR="0036116A">
        <w:rPr>
          <w:rFonts w:ascii="Times New Roman" w:hAnsi="Times New Roman" w:cs="Times New Roman"/>
          <w:sz w:val="24"/>
        </w:rPr>
        <w:t>y</w:t>
      </w:r>
      <w:r w:rsidRPr="00261A2E">
        <w:rPr>
          <w:rFonts w:ascii="Times New Roman" w:hAnsi="Times New Roman" w:cs="Times New Roman"/>
          <w:sz w:val="24"/>
        </w:rPr>
        <w:t>nitrát</w:t>
      </w:r>
      <w:proofErr w:type="spellEnd"/>
      <w:r w:rsidRPr="00261A2E">
        <w:rPr>
          <w:rFonts w:ascii="Times New Roman" w:hAnsi="Times New Roman" w:cs="Times New Roman"/>
          <w:sz w:val="24"/>
        </w:rPr>
        <w:t xml:space="preserve"> a oxid dusičný</w:t>
      </w:r>
      <w:r w:rsidR="0036116A">
        <w:rPr>
          <w:rFonts w:ascii="Times New Roman" w:hAnsi="Times New Roman" w:cs="Times New Roman"/>
          <w:sz w:val="24"/>
        </w:rPr>
        <w:t xml:space="preserve"> </w:t>
      </w:r>
      <w:r w:rsidRPr="00261A2E">
        <w:rPr>
          <w:rFonts w:ascii="Times New Roman" w:hAnsi="Times New Roman" w:cs="Times New Roman"/>
          <w:sz w:val="24"/>
        </w:rPr>
        <w:t>(N</w:t>
      </w:r>
      <w:r w:rsidRPr="00261A2E">
        <w:rPr>
          <w:rFonts w:ascii="Times New Roman" w:hAnsi="Times New Roman" w:cs="Times New Roman"/>
          <w:sz w:val="24"/>
          <w:vertAlign w:val="subscript"/>
        </w:rPr>
        <w:t>2</w:t>
      </w:r>
      <w:r w:rsidRPr="00261A2E">
        <w:rPr>
          <w:rFonts w:ascii="Times New Roman" w:hAnsi="Times New Roman" w:cs="Times New Roman"/>
          <w:sz w:val="24"/>
        </w:rPr>
        <w:t>O</w:t>
      </w:r>
      <w:r w:rsidRPr="00261A2E">
        <w:rPr>
          <w:rFonts w:ascii="Times New Roman" w:hAnsi="Times New Roman" w:cs="Times New Roman"/>
          <w:sz w:val="24"/>
          <w:vertAlign w:val="subscript"/>
        </w:rPr>
        <w:t>5</w:t>
      </w:r>
      <w:r w:rsidRPr="00261A2E">
        <w:rPr>
          <w:rFonts w:ascii="Times New Roman" w:hAnsi="Times New Roman" w:cs="Times New Roman"/>
          <w:sz w:val="24"/>
        </w:rPr>
        <w:t>), ktorý sa následne rozkladá na N</w:t>
      </w:r>
      <w:r w:rsidRPr="00261A2E">
        <w:rPr>
          <w:rFonts w:ascii="Times New Roman" w:hAnsi="Times New Roman" w:cs="Times New Roman"/>
          <w:sz w:val="24"/>
          <w:vertAlign w:val="subscript"/>
        </w:rPr>
        <w:t>2</w:t>
      </w:r>
      <w:r w:rsidRPr="00261A2E">
        <w:rPr>
          <w:rFonts w:ascii="Times New Roman" w:hAnsi="Times New Roman" w:cs="Times New Roman"/>
          <w:sz w:val="24"/>
        </w:rPr>
        <w:t>O</w:t>
      </w:r>
      <w:r w:rsidRPr="00261A2E">
        <w:rPr>
          <w:rFonts w:ascii="Times New Roman" w:hAnsi="Times New Roman" w:cs="Times New Roman"/>
          <w:sz w:val="24"/>
          <w:vertAlign w:val="subscript"/>
        </w:rPr>
        <w:t>3</w:t>
      </w:r>
      <w:r w:rsidRPr="00261A2E">
        <w:rPr>
          <w:rFonts w:ascii="Times New Roman" w:hAnsi="Times New Roman" w:cs="Times New Roman"/>
          <w:sz w:val="24"/>
        </w:rPr>
        <w:t xml:space="preserve"> a kyslík. Oxid </w:t>
      </w:r>
      <w:proofErr w:type="spellStart"/>
      <w:r w:rsidRPr="00261A2E">
        <w:rPr>
          <w:rFonts w:ascii="Times New Roman" w:hAnsi="Times New Roman" w:cs="Times New Roman"/>
          <w:sz w:val="24"/>
        </w:rPr>
        <w:t>dusitý</w:t>
      </w:r>
      <w:proofErr w:type="spellEnd"/>
      <w:r w:rsidRPr="00261A2E">
        <w:rPr>
          <w:rFonts w:ascii="Times New Roman" w:hAnsi="Times New Roman" w:cs="Times New Roman"/>
          <w:sz w:val="24"/>
        </w:rPr>
        <w:t xml:space="preserve"> N</w:t>
      </w:r>
      <w:r w:rsidRPr="00261A2E">
        <w:rPr>
          <w:rFonts w:ascii="Times New Roman" w:hAnsi="Times New Roman" w:cs="Times New Roman"/>
          <w:sz w:val="24"/>
          <w:vertAlign w:val="subscript"/>
        </w:rPr>
        <w:t>2</w:t>
      </w:r>
      <w:r w:rsidRPr="00261A2E">
        <w:rPr>
          <w:rFonts w:ascii="Times New Roman" w:hAnsi="Times New Roman" w:cs="Times New Roman"/>
          <w:sz w:val="24"/>
        </w:rPr>
        <w:t>O</w:t>
      </w:r>
      <w:r w:rsidRPr="00261A2E">
        <w:rPr>
          <w:rFonts w:ascii="Times New Roman" w:hAnsi="Times New Roman" w:cs="Times New Roman"/>
          <w:sz w:val="24"/>
          <w:vertAlign w:val="subscript"/>
        </w:rPr>
        <w:t xml:space="preserve">3 </w:t>
      </w:r>
      <w:r w:rsidRPr="00261A2E">
        <w:rPr>
          <w:rFonts w:ascii="Times New Roman" w:hAnsi="Times New Roman" w:cs="Times New Roman"/>
          <w:sz w:val="24"/>
        </w:rPr>
        <w:t>je stály len za nízkych teplôt, pri vyšších sa hneď rozkladá na oxid dusnatý a</w:t>
      </w:r>
      <w:r w:rsidR="0036116A">
        <w:rPr>
          <w:rFonts w:ascii="Times New Roman" w:hAnsi="Times New Roman" w:cs="Times New Roman"/>
          <w:sz w:val="24"/>
        </w:rPr>
        <w:t> </w:t>
      </w:r>
      <w:r w:rsidRPr="00261A2E">
        <w:rPr>
          <w:rFonts w:ascii="Times New Roman" w:hAnsi="Times New Roman" w:cs="Times New Roman"/>
          <w:sz w:val="24"/>
        </w:rPr>
        <w:t>dusičitý</w:t>
      </w:r>
      <w:r w:rsidR="0036116A">
        <w:rPr>
          <w:rFonts w:ascii="Times New Roman" w:hAnsi="Times New Roman" w:cs="Times New Roman"/>
          <w:sz w:val="24"/>
        </w:rPr>
        <w:t xml:space="preserve"> </w:t>
      </w:r>
      <w:r w:rsidRPr="00261A2E">
        <w:rPr>
          <w:rFonts w:ascii="Times New Roman" w:hAnsi="Times New Roman" w:cs="Times New Roman"/>
          <w:sz w:val="24"/>
        </w:rPr>
        <w:t xml:space="preserve">(rovnica </w:t>
      </w:r>
      <w:r w:rsidR="00987A72">
        <w:rPr>
          <w:rFonts w:ascii="Times New Roman" w:hAnsi="Times New Roman" w:cs="Times New Roman"/>
          <w:sz w:val="24"/>
        </w:rPr>
        <w:t>2.3</w:t>
      </w:r>
      <w:r w:rsidRPr="00261A2E">
        <w:rPr>
          <w:rFonts w:ascii="Times New Roman" w:hAnsi="Times New Roman" w:cs="Times New Roman"/>
          <w:sz w:val="24"/>
        </w:rPr>
        <w:t>) alebo reaguje s kryštalickou vodou za vzniku HNO</w:t>
      </w:r>
      <w:r w:rsidRPr="00261A2E">
        <w:rPr>
          <w:rFonts w:ascii="Times New Roman" w:hAnsi="Times New Roman" w:cs="Times New Roman"/>
          <w:sz w:val="24"/>
          <w:vertAlign w:val="subscript"/>
        </w:rPr>
        <w:t>3</w:t>
      </w:r>
      <w:r w:rsidR="0036116A">
        <w:rPr>
          <w:rFonts w:ascii="Times New Roman" w:hAnsi="Times New Roman" w:cs="Times New Roman"/>
          <w:sz w:val="24"/>
          <w:vertAlign w:val="subscript"/>
        </w:rPr>
        <w:t xml:space="preserve"> </w:t>
      </w:r>
      <w:r w:rsidRPr="00261A2E">
        <w:rPr>
          <w:rFonts w:ascii="Times New Roman" w:hAnsi="Times New Roman" w:cs="Times New Roman"/>
          <w:sz w:val="24"/>
        </w:rPr>
        <w:t xml:space="preserve">(rovnica </w:t>
      </w:r>
      <w:r w:rsidR="00987A72">
        <w:rPr>
          <w:rFonts w:ascii="Times New Roman" w:hAnsi="Times New Roman" w:cs="Times New Roman"/>
          <w:sz w:val="24"/>
        </w:rPr>
        <w:t>2</w:t>
      </w:r>
      <w:r w:rsidRPr="00261A2E">
        <w:rPr>
          <w:rFonts w:ascii="Times New Roman" w:hAnsi="Times New Roman" w:cs="Times New Roman"/>
          <w:sz w:val="24"/>
        </w:rPr>
        <w:t>.</w:t>
      </w:r>
      <w:r w:rsidR="00987A72">
        <w:rPr>
          <w:rFonts w:ascii="Times New Roman" w:hAnsi="Times New Roman" w:cs="Times New Roman"/>
          <w:sz w:val="24"/>
        </w:rPr>
        <w:t>4</w:t>
      </w:r>
      <w:r w:rsidRPr="00261A2E">
        <w:rPr>
          <w:rFonts w:ascii="Times New Roman" w:hAnsi="Times New Roman" w:cs="Times New Roman"/>
          <w:sz w:val="24"/>
        </w:rPr>
        <w:t xml:space="preserve">). Podľa práce </w:t>
      </w:r>
      <w:r w:rsidRPr="00261A2E">
        <w:rPr>
          <w:rFonts w:ascii="Times New Roman" w:hAnsi="Times New Roman" w:cs="Times New Roman"/>
          <w:sz w:val="24"/>
        </w:rPr>
        <w:fldChar w:fldCharType="begin" w:fldLock="1"/>
      </w:r>
      <w:r w:rsidR="00987A72">
        <w:rPr>
          <w:rFonts w:ascii="Times New Roman" w:hAnsi="Times New Roman" w:cs="Times New Roman"/>
          <w:sz w:val="24"/>
        </w:rPr>
        <w:instrText>ADDIN CSL_CITATION {"citationItems":[{"id":"ITEM-1","itemData":{"DOI":"10.1007/s10973-012-2566-1","ISSN":"1388-6150","author":[{"dropping-particle":"","family":"Melnikov","given":"P.","non-dropping-particle":"","parse-names":false,"suffix":""},{"dropping-particle":"","family":"Nascimento","given":"V. A.","non-dropping-particle":"","parse-names":false,"suffix":""},{"dropping-particle":"V.","family":"Arkhangelsky","given":"I.","non-dropping-particle":"","parse-names":false,"suffix":""},{"dropping-particle":"","family":"Zanoni Consolo","given":"L. Z.","non-dropping-particle":"","parse-names":false,"suffix":""}],"container-title":"Journal of Thermal Analysis and Calorimetry","id":"ITEM-1","issue":"1","issued":{"date-parts":[["2013","1","25"]]},"page":"543-548","publisher":"Springer Netherlands","title":"Thermal decomposition mechanism of aluminum nitrate octahydrate and characterization of intermediate products by the technique of computerized modeling","type":"article-journal","volume":"111"},"uris":["http://www.mendeley.com/documents/?uuid=212a1868-1db3-3e1d-bdb9-c961be24809f"]}],"mendeley":{"formattedCitation":"[59]","plainTextFormattedCitation":"[59]","previouslyFormattedCitation":"[59]"},"properties":{"noteIndex":0},"schema":"https://github.com/citation-style-language/schema/raw/master/csl-citation.json"}</w:instrText>
      </w:r>
      <w:r w:rsidRPr="00261A2E">
        <w:rPr>
          <w:rFonts w:ascii="Times New Roman" w:hAnsi="Times New Roman" w:cs="Times New Roman"/>
          <w:sz w:val="24"/>
        </w:rPr>
        <w:fldChar w:fldCharType="separate"/>
      </w:r>
      <w:r w:rsidR="00987A72" w:rsidRPr="00987A72">
        <w:rPr>
          <w:rFonts w:ascii="Times New Roman" w:hAnsi="Times New Roman" w:cs="Times New Roman"/>
          <w:noProof/>
          <w:sz w:val="24"/>
        </w:rPr>
        <w:t>[59]</w:t>
      </w:r>
      <w:r w:rsidRPr="00261A2E">
        <w:rPr>
          <w:rFonts w:ascii="Times New Roman" w:hAnsi="Times New Roman" w:cs="Times New Roman"/>
          <w:sz w:val="24"/>
        </w:rPr>
        <w:fldChar w:fldCharType="end"/>
      </w:r>
      <w:r w:rsidRPr="00261A2E">
        <w:rPr>
          <w:rFonts w:ascii="Times New Roman" w:hAnsi="Times New Roman" w:cs="Times New Roman"/>
          <w:sz w:val="24"/>
        </w:rPr>
        <w:t xml:space="preserve"> ani pri teplote 300 °C nie je </w:t>
      </w:r>
      <w:proofErr w:type="spellStart"/>
      <w:r w:rsidRPr="00261A2E">
        <w:rPr>
          <w:rFonts w:ascii="Times New Roman" w:hAnsi="Times New Roman" w:cs="Times New Roman"/>
          <w:sz w:val="24"/>
        </w:rPr>
        <w:t>detekovaná</w:t>
      </w:r>
      <w:proofErr w:type="spellEnd"/>
      <w:r w:rsidRPr="00261A2E">
        <w:rPr>
          <w:rFonts w:ascii="Times New Roman" w:hAnsi="Times New Roman" w:cs="Times New Roman"/>
          <w:sz w:val="24"/>
        </w:rPr>
        <w:t xml:space="preserve"> žiadna kryštalická forma Al</w:t>
      </w:r>
      <w:r w:rsidRPr="00261A2E">
        <w:rPr>
          <w:rFonts w:ascii="Times New Roman" w:hAnsi="Times New Roman" w:cs="Times New Roman"/>
          <w:sz w:val="24"/>
          <w:vertAlign w:val="subscript"/>
        </w:rPr>
        <w:t>2</w:t>
      </w:r>
      <w:r w:rsidRPr="00261A2E">
        <w:rPr>
          <w:rFonts w:ascii="Times New Roman" w:hAnsi="Times New Roman" w:cs="Times New Roman"/>
          <w:sz w:val="24"/>
        </w:rPr>
        <w:t>O</w:t>
      </w:r>
      <w:r w:rsidRPr="00261A2E">
        <w:rPr>
          <w:rFonts w:ascii="Times New Roman" w:hAnsi="Times New Roman" w:cs="Times New Roman"/>
          <w:sz w:val="24"/>
          <w:vertAlign w:val="subscript"/>
        </w:rPr>
        <w:t>3</w:t>
      </w:r>
      <w:r w:rsidRPr="00261A2E">
        <w:rPr>
          <w:rFonts w:ascii="Times New Roman" w:hAnsi="Times New Roman" w:cs="Times New Roman"/>
          <w:sz w:val="24"/>
        </w:rPr>
        <w:t xml:space="preserve">, čo je spôsobené pomalou kinetikou formovania kryštálov. Ich formovanie nastáva veľmi pomaly a pri vyšších teplotách. </w:t>
      </w:r>
    </w:p>
    <w:p w14:paraId="05BB9012" w14:textId="77777777" w:rsidR="0036116A" w:rsidRDefault="0036116A" w:rsidP="00A74265">
      <w:pPr>
        <w:pStyle w:val="odrka"/>
        <w:spacing w:line="360" w:lineRule="auto"/>
      </w:pPr>
      <w:bookmarkStart w:id="910" w:name="_Toc8495530"/>
      <w:r>
        <w:t>PVA a Al(NO</w:t>
      </w:r>
      <w:r>
        <w:rPr>
          <w:vertAlign w:val="subscript"/>
        </w:rPr>
        <w:t>3</w:t>
      </w:r>
      <w:r>
        <w:t>)</w:t>
      </w:r>
      <w:r>
        <w:rPr>
          <w:vertAlign w:val="subscript"/>
        </w:rPr>
        <w:t>3</w:t>
      </w:r>
      <w:r>
        <w:rPr>
          <w:rFonts w:cs="Times New Roman"/>
        </w:rPr>
        <w:t>·</w:t>
      </w:r>
      <w:r>
        <w:t>9H</w:t>
      </w:r>
      <w:r>
        <w:rPr>
          <w:vertAlign w:val="subscript"/>
        </w:rPr>
        <w:t>2</w:t>
      </w:r>
      <w:r>
        <w:t>O</w:t>
      </w:r>
      <w:bookmarkEnd w:id="910"/>
    </w:p>
    <w:p w14:paraId="0792C501" w14:textId="64DBF215" w:rsidR="0036116A" w:rsidRPr="0036116A" w:rsidRDefault="0036116A" w:rsidP="00A74265">
      <w:pPr>
        <w:spacing w:line="360" w:lineRule="auto"/>
        <w:jc w:val="both"/>
        <w:rPr>
          <w:rFonts w:ascii="Times New Roman" w:hAnsi="Times New Roman" w:cs="Times New Roman"/>
          <w:b/>
          <w:sz w:val="24"/>
        </w:rPr>
      </w:pPr>
      <w:r w:rsidRPr="0036116A">
        <w:rPr>
          <w:rFonts w:ascii="Times New Roman" w:hAnsi="Times New Roman" w:cs="Times New Roman"/>
          <w:sz w:val="24"/>
        </w:rPr>
        <w:t xml:space="preserve">V spoločnom grafe </w:t>
      </w:r>
      <w:proofErr w:type="spellStart"/>
      <w:r w:rsidRPr="0036116A">
        <w:rPr>
          <w:rFonts w:ascii="Times New Roman" w:hAnsi="Times New Roman" w:cs="Times New Roman"/>
          <w:sz w:val="24"/>
        </w:rPr>
        <w:t>nanovlákien</w:t>
      </w:r>
      <w:proofErr w:type="spellEnd"/>
      <w:r w:rsidRPr="0036116A">
        <w:rPr>
          <w:rFonts w:ascii="Times New Roman" w:hAnsi="Times New Roman" w:cs="Times New Roman"/>
          <w:sz w:val="24"/>
        </w:rPr>
        <w:t xml:space="preserve"> vytvorených z Al(NO</w:t>
      </w:r>
      <w:r w:rsidRPr="0036116A">
        <w:rPr>
          <w:rFonts w:ascii="Times New Roman" w:hAnsi="Times New Roman" w:cs="Times New Roman"/>
          <w:sz w:val="24"/>
          <w:vertAlign w:val="subscript"/>
        </w:rPr>
        <w:t>3</w:t>
      </w:r>
      <w:r w:rsidRPr="0036116A">
        <w:rPr>
          <w:rFonts w:ascii="Times New Roman" w:hAnsi="Times New Roman" w:cs="Times New Roman"/>
          <w:sz w:val="24"/>
        </w:rPr>
        <w:t>)</w:t>
      </w:r>
      <w:r w:rsidRPr="0036116A">
        <w:rPr>
          <w:rFonts w:ascii="Times New Roman" w:hAnsi="Times New Roman" w:cs="Times New Roman"/>
          <w:sz w:val="24"/>
          <w:vertAlign w:val="subscript"/>
        </w:rPr>
        <w:t>3</w:t>
      </w:r>
      <w:r w:rsidRPr="0036116A">
        <w:rPr>
          <w:rFonts w:ascii="Times New Roman" w:hAnsi="Times New Roman" w:cs="Times New Roman"/>
          <w:sz w:val="24"/>
        </w:rPr>
        <w:t>·9H</w:t>
      </w:r>
      <w:r w:rsidRPr="0036116A">
        <w:rPr>
          <w:rFonts w:ascii="Times New Roman" w:hAnsi="Times New Roman" w:cs="Times New Roman"/>
          <w:sz w:val="24"/>
          <w:vertAlign w:val="subscript"/>
        </w:rPr>
        <w:t>2</w:t>
      </w:r>
      <w:r w:rsidRPr="0036116A">
        <w:rPr>
          <w:rFonts w:ascii="Times New Roman" w:hAnsi="Times New Roman" w:cs="Times New Roman"/>
          <w:sz w:val="24"/>
        </w:rPr>
        <w:t>O a PVA sa väčšina teplotných degradácií pod 250 °C priradzuj</w:t>
      </w:r>
      <w:r>
        <w:rPr>
          <w:rFonts w:ascii="Times New Roman" w:hAnsi="Times New Roman" w:cs="Times New Roman"/>
          <w:sz w:val="24"/>
        </w:rPr>
        <w:t xml:space="preserve">e </w:t>
      </w:r>
      <w:proofErr w:type="spellStart"/>
      <w:r>
        <w:rPr>
          <w:rFonts w:ascii="Times New Roman" w:hAnsi="Times New Roman" w:cs="Times New Roman"/>
          <w:sz w:val="24"/>
        </w:rPr>
        <w:t>nonahydrátu</w:t>
      </w:r>
      <w:proofErr w:type="spellEnd"/>
      <w:r w:rsidRPr="0036116A">
        <w:rPr>
          <w:rFonts w:ascii="Times New Roman" w:hAnsi="Times New Roman" w:cs="Times New Roman"/>
          <w:sz w:val="24"/>
        </w:rPr>
        <w:t xml:space="preserve"> dusičnanu</w:t>
      </w:r>
      <w:r>
        <w:rPr>
          <w:rFonts w:ascii="Times New Roman" w:hAnsi="Times New Roman" w:cs="Times New Roman"/>
          <w:sz w:val="24"/>
        </w:rPr>
        <w:t xml:space="preserve"> hlinitému</w:t>
      </w:r>
      <w:r w:rsidRPr="0036116A">
        <w:rPr>
          <w:rFonts w:ascii="Times New Roman" w:hAnsi="Times New Roman" w:cs="Times New Roman"/>
          <w:sz w:val="24"/>
        </w:rPr>
        <w:t xml:space="preserve"> a všetko nad 250 °C </w:t>
      </w:r>
      <w:proofErr w:type="spellStart"/>
      <w:r w:rsidRPr="0036116A">
        <w:rPr>
          <w:rFonts w:ascii="Times New Roman" w:hAnsi="Times New Roman" w:cs="Times New Roman"/>
          <w:sz w:val="24"/>
        </w:rPr>
        <w:lastRenderedPageBreak/>
        <w:t>polyvinylalkoholu</w:t>
      </w:r>
      <w:proofErr w:type="spellEnd"/>
      <w:r w:rsidRPr="0036116A">
        <w:rPr>
          <w:rFonts w:ascii="Times New Roman" w:hAnsi="Times New Roman" w:cs="Times New Roman"/>
          <w:sz w:val="24"/>
        </w:rPr>
        <w:t xml:space="preserve">, pretože v tejto oblasti je už </w:t>
      </w:r>
      <w:proofErr w:type="spellStart"/>
      <w:r w:rsidRPr="0036116A">
        <w:rPr>
          <w:rFonts w:ascii="Times New Roman" w:hAnsi="Times New Roman" w:cs="Times New Roman"/>
          <w:sz w:val="24"/>
        </w:rPr>
        <w:t>nonahydrát</w:t>
      </w:r>
      <w:proofErr w:type="spellEnd"/>
      <w:r w:rsidRPr="0036116A">
        <w:rPr>
          <w:rFonts w:ascii="Times New Roman" w:hAnsi="Times New Roman" w:cs="Times New Roman"/>
          <w:sz w:val="24"/>
        </w:rPr>
        <w:t xml:space="preserve"> </w:t>
      </w:r>
      <w:proofErr w:type="spellStart"/>
      <w:r w:rsidRPr="0036116A">
        <w:rPr>
          <w:rFonts w:ascii="Times New Roman" w:hAnsi="Times New Roman" w:cs="Times New Roman"/>
          <w:sz w:val="24"/>
        </w:rPr>
        <w:t>dusičanu</w:t>
      </w:r>
      <w:proofErr w:type="spellEnd"/>
      <w:r w:rsidRPr="0036116A">
        <w:rPr>
          <w:rFonts w:ascii="Times New Roman" w:hAnsi="Times New Roman" w:cs="Times New Roman"/>
          <w:sz w:val="24"/>
        </w:rPr>
        <w:t xml:space="preserve"> hlinitého premenený na</w:t>
      </w:r>
      <w:r w:rsidR="006B4F48">
        <w:rPr>
          <w:rFonts w:ascii="Times New Roman" w:hAnsi="Times New Roman" w:cs="Times New Roman"/>
          <w:sz w:val="24"/>
        </w:rPr>
        <w:t> </w:t>
      </w:r>
      <w:r w:rsidRPr="001B0FBC">
        <w:rPr>
          <w:rFonts w:ascii="Times New Roman" w:hAnsi="Times New Roman" w:cs="Times New Roman"/>
          <w:sz w:val="24"/>
        </w:rPr>
        <w:t xml:space="preserve">prekurzor </w:t>
      </w:r>
      <w:proofErr w:type="spellStart"/>
      <w:r w:rsidRPr="001B0FBC">
        <w:rPr>
          <w:rFonts w:ascii="Times New Roman" w:hAnsi="Times New Roman" w:cs="Times New Roman"/>
          <w:sz w:val="24"/>
        </w:rPr>
        <w:t>aluminy</w:t>
      </w:r>
      <w:proofErr w:type="spellEnd"/>
      <w:r w:rsidRPr="001B0FBC">
        <w:rPr>
          <w:rFonts w:ascii="Times New Roman" w:hAnsi="Times New Roman" w:cs="Times New Roman"/>
          <w:sz w:val="24"/>
        </w:rPr>
        <w:t xml:space="preserve"> (viď</w:t>
      </w:r>
      <w:r w:rsidR="00A74265">
        <w:rPr>
          <w:rFonts w:ascii="Times New Roman" w:hAnsi="Times New Roman" w:cs="Times New Roman"/>
          <w:sz w:val="24"/>
        </w:rPr>
        <w:t>.</w:t>
      </w:r>
      <w:r w:rsidRPr="001B0FBC">
        <w:rPr>
          <w:rFonts w:ascii="Times New Roman" w:hAnsi="Times New Roman" w:cs="Times New Roman"/>
          <w:sz w:val="24"/>
        </w:rPr>
        <w:t xml:space="preserve"> obrázok č.</w:t>
      </w:r>
      <w:r w:rsidR="00D62AA0">
        <w:rPr>
          <w:rFonts w:ascii="Times New Roman" w:hAnsi="Times New Roman" w:cs="Times New Roman"/>
          <w:sz w:val="24"/>
        </w:rPr>
        <w:t>42</w:t>
      </w:r>
      <w:r w:rsidRPr="001B0FBC">
        <w:rPr>
          <w:rFonts w:ascii="Times New Roman" w:hAnsi="Times New Roman" w:cs="Times New Roman"/>
          <w:sz w:val="24"/>
        </w:rPr>
        <w:t>).</w:t>
      </w:r>
    </w:p>
    <w:p w14:paraId="249C6F43" w14:textId="2119DB13" w:rsidR="0036116A" w:rsidRPr="0036116A" w:rsidRDefault="006A6485" w:rsidP="0036116A">
      <w:pPr>
        <w:spacing w:line="360" w:lineRule="auto"/>
        <w:jc w:val="center"/>
        <w:rPr>
          <w:rFonts w:ascii="Times New Roman" w:hAnsi="Times New Roman" w:cs="Times New Roman"/>
          <w:b/>
          <w:sz w:val="24"/>
        </w:rPr>
      </w:pPr>
      <w:r>
        <w:rPr>
          <w:rFonts w:ascii="Times New Roman" w:hAnsi="Times New Roman" w:cs="Times New Roman"/>
          <w:b/>
          <w:noProof/>
          <w:sz w:val="24"/>
        </w:rPr>
        <w:drawing>
          <wp:inline distT="0" distB="0" distL="0" distR="0" wp14:anchorId="77F6233E" wp14:editId="16C69289">
            <wp:extent cx="4910592" cy="3446780"/>
            <wp:effectExtent l="0" t="0" r="4445" b="1270"/>
            <wp:docPr id="716" name="Obrázok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Graph2.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918346" cy="3452223"/>
                    </a:xfrm>
                    <a:prstGeom prst="rect">
                      <a:avLst/>
                    </a:prstGeom>
                  </pic:spPr>
                </pic:pic>
              </a:graphicData>
            </a:graphic>
          </wp:inline>
        </w:drawing>
      </w:r>
    </w:p>
    <w:p w14:paraId="20652426" w14:textId="24283886" w:rsidR="0036116A" w:rsidRDefault="0036116A" w:rsidP="0036116A">
      <w:pPr>
        <w:spacing w:line="360" w:lineRule="auto"/>
        <w:jc w:val="both"/>
        <w:rPr>
          <w:rFonts w:ascii="Times New Roman" w:hAnsi="Times New Roman" w:cs="Times New Roman"/>
          <w:sz w:val="24"/>
        </w:rPr>
      </w:pPr>
      <w:r w:rsidRPr="0036116A">
        <w:rPr>
          <w:rFonts w:ascii="Times New Roman" w:hAnsi="Times New Roman" w:cs="Times New Roman"/>
          <w:b/>
          <w:sz w:val="24"/>
        </w:rPr>
        <w:t xml:space="preserve">Obrázok č. </w:t>
      </w:r>
      <w:r w:rsidR="00D62AA0">
        <w:rPr>
          <w:rFonts w:ascii="Times New Roman" w:hAnsi="Times New Roman" w:cs="Times New Roman"/>
          <w:b/>
          <w:sz w:val="24"/>
        </w:rPr>
        <w:t>42</w:t>
      </w:r>
      <w:r w:rsidRPr="0036116A">
        <w:rPr>
          <w:rFonts w:ascii="Times New Roman" w:hAnsi="Times New Roman" w:cs="Times New Roman"/>
          <w:b/>
          <w:sz w:val="24"/>
        </w:rPr>
        <w:t>:</w:t>
      </w:r>
      <w:r>
        <w:rPr>
          <w:rFonts w:ascii="Times New Roman" w:hAnsi="Times New Roman" w:cs="Times New Roman"/>
          <w:b/>
          <w:sz w:val="24"/>
        </w:rPr>
        <w:t xml:space="preserve"> </w:t>
      </w:r>
      <w:r w:rsidR="001B0FBC">
        <w:rPr>
          <w:rFonts w:ascii="Times New Roman" w:hAnsi="Times New Roman" w:cs="Times New Roman"/>
          <w:sz w:val="24"/>
        </w:rPr>
        <w:t>TG a DTG krivky dusičnanu a PVA</w:t>
      </w:r>
    </w:p>
    <w:p w14:paraId="6E7EE397" w14:textId="1F65BCAF" w:rsidR="00AF3EEF" w:rsidRDefault="00AF3EEF" w:rsidP="00AF3EEF">
      <w:pPr>
        <w:pStyle w:val="Nadpis4"/>
        <w:rPr>
          <w:rFonts w:ascii="Times New Roman" w:hAnsi="Times New Roman" w:cs="Times New Roman"/>
          <w:i w:val="0"/>
          <w:sz w:val="25"/>
          <w:szCs w:val="25"/>
        </w:rPr>
      </w:pPr>
      <w:r w:rsidRPr="004D20DA">
        <w:rPr>
          <w:rFonts w:ascii="Times New Roman" w:hAnsi="Times New Roman" w:cs="Times New Roman"/>
          <w:i w:val="0"/>
          <w:sz w:val="25"/>
          <w:szCs w:val="25"/>
        </w:rPr>
        <w:t>Namerané výsledky</w:t>
      </w:r>
    </w:p>
    <w:p w14:paraId="1D043F45" w14:textId="0C791ED3" w:rsidR="004D20DA" w:rsidRPr="004D20DA" w:rsidRDefault="004D20DA" w:rsidP="004D20DA">
      <w:pPr>
        <w:pStyle w:val="odrka"/>
        <w:spacing w:line="360" w:lineRule="auto"/>
        <w:rPr>
          <w:rFonts w:cs="Times New Roman"/>
          <w:sz w:val="28"/>
        </w:rPr>
      </w:pPr>
      <w:bookmarkStart w:id="911" w:name="_Toc8495531"/>
      <w:r w:rsidRPr="004D20DA">
        <w:rPr>
          <w:rFonts w:cs="Times New Roman"/>
          <w:sz w:val="28"/>
        </w:rPr>
        <w:t>PVA</w:t>
      </w:r>
      <w:bookmarkEnd w:id="911"/>
    </w:p>
    <w:p w14:paraId="5C410807" w14:textId="7B100BC6" w:rsidR="004D20DA" w:rsidRPr="009F417B" w:rsidRDefault="004D20DA" w:rsidP="004D20DA">
      <w:pPr>
        <w:spacing w:line="360" w:lineRule="auto"/>
        <w:jc w:val="both"/>
        <w:rPr>
          <w:rFonts w:ascii="Times New Roman" w:hAnsi="Times New Roman" w:cs="Times New Roman"/>
          <w:sz w:val="24"/>
        </w:rPr>
      </w:pPr>
      <w:r>
        <w:rPr>
          <w:rFonts w:ascii="Times New Roman" w:hAnsi="Times New Roman" w:cs="Times New Roman"/>
          <w:sz w:val="24"/>
        </w:rPr>
        <w:t>Zo všetkých TG a DTG kriviek je najvýraznejšia zmena</w:t>
      </w:r>
      <w:r w:rsidRPr="004D20DA">
        <w:rPr>
          <w:rFonts w:ascii="Times New Roman" w:hAnsi="Times New Roman" w:cs="Times New Roman"/>
          <w:sz w:val="24"/>
        </w:rPr>
        <w:t xml:space="preserve"> či už </w:t>
      </w:r>
      <w:r w:rsidR="00574D46">
        <w:rPr>
          <w:rFonts w:ascii="Times New Roman" w:hAnsi="Times New Roman" w:cs="Times New Roman"/>
          <w:sz w:val="24"/>
        </w:rPr>
        <w:t>v úbytku hmotnosti</w:t>
      </w:r>
      <w:r w:rsidRPr="004D20DA">
        <w:rPr>
          <w:rFonts w:ascii="Times New Roman" w:hAnsi="Times New Roman" w:cs="Times New Roman"/>
          <w:sz w:val="24"/>
        </w:rPr>
        <w:t xml:space="preserve"> alebo </w:t>
      </w:r>
      <w:r w:rsidR="00A74265">
        <w:rPr>
          <w:rFonts w:ascii="Times New Roman" w:hAnsi="Times New Roman" w:cs="Times New Roman"/>
          <w:sz w:val="24"/>
        </w:rPr>
        <w:t xml:space="preserve"> v </w:t>
      </w:r>
      <w:r w:rsidRPr="004D20DA">
        <w:rPr>
          <w:rFonts w:ascii="Times New Roman" w:hAnsi="Times New Roman" w:cs="Times New Roman"/>
          <w:sz w:val="24"/>
        </w:rPr>
        <w:t>teplo</w:t>
      </w:r>
      <w:r w:rsidR="00574D46">
        <w:rPr>
          <w:rFonts w:ascii="Times New Roman" w:hAnsi="Times New Roman" w:cs="Times New Roman"/>
          <w:sz w:val="24"/>
        </w:rPr>
        <w:t xml:space="preserve">tách, pri ktorých dochádza k rozkladu práve pri </w:t>
      </w:r>
      <w:proofErr w:type="spellStart"/>
      <w:r w:rsidR="00574D46">
        <w:rPr>
          <w:rFonts w:ascii="Times New Roman" w:hAnsi="Times New Roman" w:cs="Times New Roman"/>
          <w:sz w:val="24"/>
        </w:rPr>
        <w:t>nanovláknach</w:t>
      </w:r>
      <w:proofErr w:type="spellEnd"/>
      <w:r w:rsidR="00574D46">
        <w:rPr>
          <w:rFonts w:ascii="Times New Roman" w:hAnsi="Times New Roman" w:cs="Times New Roman"/>
          <w:sz w:val="24"/>
        </w:rPr>
        <w:t xml:space="preserve"> z PVA</w:t>
      </w:r>
      <w:r w:rsidRPr="004D20DA">
        <w:rPr>
          <w:rFonts w:ascii="Times New Roman" w:hAnsi="Times New Roman" w:cs="Times New Roman"/>
          <w:sz w:val="24"/>
        </w:rPr>
        <w:t xml:space="preserve">. Túto skutočnosť je dobre vidieť na </w:t>
      </w:r>
      <w:r>
        <w:rPr>
          <w:rFonts w:ascii="Times New Roman" w:hAnsi="Times New Roman" w:cs="Times New Roman"/>
          <w:sz w:val="24"/>
        </w:rPr>
        <w:t>obr. č.4</w:t>
      </w:r>
      <w:r w:rsidR="00D62AA0">
        <w:rPr>
          <w:rFonts w:ascii="Times New Roman" w:hAnsi="Times New Roman" w:cs="Times New Roman"/>
          <w:sz w:val="24"/>
        </w:rPr>
        <w:t>3</w:t>
      </w:r>
      <w:r w:rsidRPr="004D20DA">
        <w:rPr>
          <w:rFonts w:ascii="Times New Roman" w:hAnsi="Times New Roman" w:cs="Times New Roman"/>
          <w:sz w:val="24"/>
        </w:rPr>
        <w:t>, kde je vidieť, že u </w:t>
      </w:r>
      <w:proofErr w:type="spellStart"/>
      <w:r w:rsidRPr="004D20DA">
        <w:rPr>
          <w:rFonts w:ascii="Times New Roman" w:hAnsi="Times New Roman" w:cs="Times New Roman"/>
          <w:sz w:val="24"/>
        </w:rPr>
        <w:t>oplazmenej</w:t>
      </w:r>
      <w:proofErr w:type="spellEnd"/>
      <w:r w:rsidRPr="004D20DA">
        <w:rPr>
          <w:rFonts w:ascii="Times New Roman" w:hAnsi="Times New Roman" w:cs="Times New Roman"/>
          <w:sz w:val="24"/>
        </w:rPr>
        <w:t xml:space="preserve"> vzorky dochádza k výrazne rýchlejšej strate hmotnosti </w:t>
      </w:r>
      <w:r w:rsidR="00574D46">
        <w:rPr>
          <w:rFonts w:ascii="Times New Roman" w:hAnsi="Times New Roman" w:cs="Times New Roman"/>
          <w:sz w:val="24"/>
        </w:rPr>
        <w:t xml:space="preserve">už </w:t>
      </w:r>
      <w:r w:rsidRPr="004D20DA">
        <w:rPr>
          <w:rFonts w:ascii="Times New Roman" w:hAnsi="Times New Roman" w:cs="Times New Roman"/>
          <w:sz w:val="24"/>
        </w:rPr>
        <w:t xml:space="preserve">v okolí </w:t>
      </w:r>
      <w:r w:rsidR="00574D46">
        <w:rPr>
          <w:rFonts w:ascii="Times New Roman" w:hAnsi="Times New Roman" w:cs="Times New Roman"/>
          <w:sz w:val="24"/>
        </w:rPr>
        <w:t xml:space="preserve">teplôt </w:t>
      </w:r>
      <w:r w:rsidRPr="004D20DA">
        <w:rPr>
          <w:rFonts w:ascii="Times New Roman" w:hAnsi="Times New Roman" w:cs="Times New Roman"/>
          <w:sz w:val="24"/>
        </w:rPr>
        <w:t>250</w:t>
      </w:r>
      <w:r w:rsidR="00A74265">
        <w:rPr>
          <w:rFonts w:ascii="Times New Roman" w:hAnsi="Times New Roman" w:cs="Times New Roman"/>
          <w:sz w:val="24"/>
        </w:rPr>
        <w:t xml:space="preserve"> </w:t>
      </w:r>
      <w:r w:rsidRPr="004D20DA">
        <w:rPr>
          <w:rFonts w:ascii="Times New Roman" w:hAnsi="Times New Roman" w:cs="Times New Roman"/>
          <w:sz w:val="24"/>
        </w:rPr>
        <w:t>- 300 °C</w:t>
      </w:r>
      <w:r w:rsidR="00574D46">
        <w:rPr>
          <w:rFonts w:ascii="Times New Roman" w:hAnsi="Times New Roman" w:cs="Times New Roman"/>
          <w:sz w:val="24"/>
        </w:rPr>
        <w:t xml:space="preserve"> a druhej strate okolo 400 °C. U vzorky bez plazmy je PVA rozložené až pri teplote 470 °C. Tento fakt je spôsobený tým, že pri</w:t>
      </w:r>
      <w:r w:rsidR="00A74265">
        <w:rPr>
          <w:rFonts w:ascii="Times New Roman" w:hAnsi="Times New Roman" w:cs="Times New Roman"/>
          <w:sz w:val="24"/>
        </w:rPr>
        <w:t> </w:t>
      </w:r>
      <w:proofErr w:type="spellStart"/>
      <w:r w:rsidR="00574D46">
        <w:rPr>
          <w:rFonts w:ascii="Times New Roman" w:hAnsi="Times New Roman" w:cs="Times New Roman"/>
          <w:sz w:val="24"/>
        </w:rPr>
        <w:t>oplazmenej</w:t>
      </w:r>
      <w:proofErr w:type="spellEnd"/>
      <w:r w:rsidR="00574D46">
        <w:rPr>
          <w:rFonts w:ascii="Times New Roman" w:hAnsi="Times New Roman" w:cs="Times New Roman"/>
          <w:sz w:val="24"/>
        </w:rPr>
        <w:t xml:space="preserve"> vzorke je hlavný reťazec menej bránený </w:t>
      </w:r>
      <w:proofErr w:type="spellStart"/>
      <w:r w:rsidR="00574D46">
        <w:rPr>
          <w:rFonts w:ascii="Times New Roman" w:hAnsi="Times New Roman" w:cs="Times New Roman"/>
          <w:sz w:val="24"/>
        </w:rPr>
        <w:t>hydroxylovými</w:t>
      </w:r>
      <w:proofErr w:type="spellEnd"/>
      <w:r w:rsidR="00574D46">
        <w:rPr>
          <w:rFonts w:ascii="Times New Roman" w:hAnsi="Times New Roman" w:cs="Times New Roman"/>
          <w:sz w:val="24"/>
        </w:rPr>
        <w:t xml:space="preserve"> skupinami, ktoré boli</w:t>
      </w:r>
      <w:r w:rsidR="009F417B">
        <w:rPr>
          <w:rFonts w:ascii="Times New Roman" w:hAnsi="Times New Roman" w:cs="Times New Roman"/>
          <w:sz w:val="24"/>
        </w:rPr>
        <w:t xml:space="preserve"> čiastočne</w:t>
      </w:r>
      <w:r w:rsidR="00574D46">
        <w:rPr>
          <w:rFonts w:ascii="Times New Roman" w:hAnsi="Times New Roman" w:cs="Times New Roman"/>
          <w:sz w:val="24"/>
        </w:rPr>
        <w:t xml:space="preserve"> odstránené pôsobením plazmy</w:t>
      </w:r>
      <w:r w:rsidR="009F417B">
        <w:rPr>
          <w:rFonts w:ascii="Times New Roman" w:hAnsi="Times New Roman" w:cs="Times New Roman"/>
          <w:sz w:val="24"/>
        </w:rPr>
        <w:t xml:space="preserve">, a tým sa znížila termická stabilita polyméru. Je tak možné, že pôsobením plazmy došlo k vytvoreniu radikálov na povrchu polymérneho reťazca alebo k naviazaniu chemicky reaktívnych skupín (napr. </w:t>
      </w:r>
      <w:proofErr w:type="spellStart"/>
      <w:r w:rsidR="009F417B">
        <w:rPr>
          <w:rFonts w:ascii="Times New Roman" w:hAnsi="Times New Roman" w:cs="Times New Roman"/>
          <w:sz w:val="24"/>
        </w:rPr>
        <w:t>peroxoskupiny</w:t>
      </w:r>
      <w:proofErr w:type="spellEnd"/>
      <w:r w:rsidR="009F417B">
        <w:rPr>
          <w:rFonts w:ascii="Times New Roman" w:hAnsi="Times New Roman" w:cs="Times New Roman"/>
          <w:sz w:val="24"/>
        </w:rPr>
        <w:t xml:space="preserve"> alebo karboxyly)</w:t>
      </w:r>
      <w:r w:rsidR="00A74265">
        <w:rPr>
          <w:rFonts w:ascii="Times New Roman" w:hAnsi="Times New Roman" w:cs="Times New Roman"/>
          <w:sz w:val="24"/>
        </w:rPr>
        <w:t>,</w:t>
      </w:r>
      <w:r w:rsidR="009F417B">
        <w:rPr>
          <w:rFonts w:ascii="Times New Roman" w:hAnsi="Times New Roman" w:cs="Times New Roman"/>
          <w:sz w:val="24"/>
        </w:rPr>
        <w:t xml:space="preserve"> alebo v malom množstve reaktívne chemické látky (H</w:t>
      </w:r>
      <w:r w:rsidR="009F417B">
        <w:rPr>
          <w:rFonts w:ascii="Times New Roman" w:hAnsi="Times New Roman" w:cs="Times New Roman"/>
          <w:sz w:val="24"/>
          <w:vertAlign w:val="subscript"/>
        </w:rPr>
        <w:t>2</w:t>
      </w:r>
      <w:r w:rsidR="009F417B">
        <w:rPr>
          <w:rFonts w:ascii="Times New Roman" w:hAnsi="Times New Roman" w:cs="Times New Roman"/>
          <w:sz w:val="24"/>
        </w:rPr>
        <w:t>O</w:t>
      </w:r>
      <w:r w:rsidR="009F417B">
        <w:rPr>
          <w:rFonts w:ascii="Times New Roman" w:hAnsi="Times New Roman" w:cs="Times New Roman"/>
          <w:sz w:val="24"/>
          <w:vertAlign w:val="subscript"/>
        </w:rPr>
        <w:t>2</w:t>
      </w:r>
      <w:r w:rsidR="009F417B">
        <w:rPr>
          <w:rFonts w:ascii="Times New Roman" w:hAnsi="Times New Roman" w:cs="Times New Roman"/>
          <w:sz w:val="24"/>
        </w:rPr>
        <w:t xml:space="preserve">, kyselina </w:t>
      </w:r>
      <w:proofErr w:type="spellStart"/>
      <w:r w:rsidR="009F417B">
        <w:rPr>
          <w:rFonts w:ascii="Times New Roman" w:hAnsi="Times New Roman" w:cs="Times New Roman"/>
          <w:sz w:val="24"/>
        </w:rPr>
        <w:t>dusitá</w:t>
      </w:r>
      <w:proofErr w:type="spellEnd"/>
      <w:r w:rsidR="009F417B">
        <w:rPr>
          <w:rFonts w:ascii="Times New Roman" w:hAnsi="Times New Roman" w:cs="Times New Roman"/>
          <w:sz w:val="24"/>
        </w:rPr>
        <w:t xml:space="preserve"> a dusičná), ktoré môžu za</w:t>
      </w:r>
      <w:r w:rsidR="00FD3011">
        <w:rPr>
          <w:rFonts w:ascii="Times New Roman" w:hAnsi="Times New Roman" w:cs="Times New Roman"/>
          <w:sz w:val="24"/>
        </w:rPr>
        <w:t> </w:t>
      </w:r>
      <w:r w:rsidR="009F417B">
        <w:rPr>
          <w:rFonts w:ascii="Times New Roman" w:hAnsi="Times New Roman" w:cs="Times New Roman"/>
          <w:sz w:val="24"/>
        </w:rPr>
        <w:t xml:space="preserve">zvýšenej teploty </w:t>
      </w:r>
      <w:proofErr w:type="spellStart"/>
      <w:r w:rsidR="009F417B">
        <w:rPr>
          <w:rFonts w:ascii="Times New Roman" w:hAnsi="Times New Roman" w:cs="Times New Roman"/>
          <w:sz w:val="24"/>
        </w:rPr>
        <w:t>katalyzovať</w:t>
      </w:r>
      <w:proofErr w:type="spellEnd"/>
      <w:r w:rsidR="009F417B">
        <w:rPr>
          <w:rFonts w:ascii="Times New Roman" w:hAnsi="Times New Roman" w:cs="Times New Roman"/>
          <w:sz w:val="24"/>
        </w:rPr>
        <w:t xml:space="preserve"> rozklad. </w:t>
      </w:r>
    </w:p>
    <w:p w14:paraId="3FF9D067" w14:textId="64D6ED24" w:rsidR="004D20DA" w:rsidRDefault="006A6485" w:rsidP="004D20DA">
      <w:pPr>
        <w:spacing w:line="36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24545A04" wp14:editId="24F994D2">
            <wp:extent cx="4915535" cy="3450249"/>
            <wp:effectExtent l="0" t="0" r="0" b="0"/>
            <wp:docPr id="717" name="Obrázok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Graph1.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926539" cy="3457973"/>
                    </a:xfrm>
                    <a:prstGeom prst="rect">
                      <a:avLst/>
                    </a:prstGeom>
                  </pic:spPr>
                </pic:pic>
              </a:graphicData>
            </a:graphic>
          </wp:inline>
        </w:drawing>
      </w:r>
    </w:p>
    <w:p w14:paraId="14947E2C" w14:textId="4C375A0A" w:rsidR="00574D46" w:rsidRDefault="00574D46" w:rsidP="00574D46">
      <w:pPr>
        <w:spacing w:line="360" w:lineRule="auto"/>
        <w:jc w:val="both"/>
        <w:rPr>
          <w:rFonts w:ascii="Times New Roman" w:hAnsi="Times New Roman" w:cs="Times New Roman"/>
          <w:sz w:val="24"/>
        </w:rPr>
      </w:pPr>
      <w:r>
        <w:rPr>
          <w:rFonts w:ascii="Times New Roman" w:hAnsi="Times New Roman" w:cs="Times New Roman"/>
          <w:b/>
          <w:sz w:val="24"/>
        </w:rPr>
        <w:t>Obrázok č.</w:t>
      </w:r>
      <w:r w:rsidR="00D62AA0">
        <w:rPr>
          <w:rFonts w:ascii="Times New Roman" w:hAnsi="Times New Roman" w:cs="Times New Roman"/>
          <w:b/>
          <w:sz w:val="24"/>
        </w:rPr>
        <w:t>43</w:t>
      </w:r>
      <w:r>
        <w:rPr>
          <w:rFonts w:ascii="Times New Roman" w:hAnsi="Times New Roman" w:cs="Times New Roman"/>
          <w:b/>
          <w:sz w:val="24"/>
        </w:rPr>
        <w:t>:</w:t>
      </w:r>
      <w:r>
        <w:rPr>
          <w:rFonts w:ascii="Times New Roman" w:hAnsi="Times New Roman" w:cs="Times New Roman"/>
          <w:sz w:val="24"/>
        </w:rPr>
        <w:t xml:space="preserve"> Porovnanie hmotnostných a derivatívne hmotnostných úbytkov na</w:t>
      </w:r>
      <w:r w:rsidR="00E44018">
        <w:rPr>
          <w:rFonts w:ascii="Times New Roman" w:hAnsi="Times New Roman" w:cs="Times New Roman"/>
          <w:sz w:val="24"/>
        </w:rPr>
        <w:t> </w:t>
      </w:r>
      <w:proofErr w:type="spellStart"/>
      <w:r>
        <w:rPr>
          <w:rFonts w:ascii="Times New Roman" w:hAnsi="Times New Roman" w:cs="Times New Roman"/>
          <w:sz w:val="24"/>
        </w:rPr>
        <w:t>polyvinylalkohole</w:t>
      </w:r>
      <w:proofErr w:type="spellEnd"/>
      <w:r>
        <w:rPr>
          <w:rFonts w:ascii="Times New Roman" w:hAnsi="Times New Roman" w:cs="Times New Roman"/>
          <w:sz w:val="24"/>
        </w:rPr>
        <w:t xml:space="preserve"> bez ďalšieho ošetrovania a ošetreného plazmou po 15 minút</w:t>
      </w:r>
    </w:p>
    <w:p w14:paraId="4D3C0864" w14:textId="4F375C2D" w:rsidR="00574D46" w:rsidRDefault="00574D46" w:rsidP="00574D46">
      <w:pPr>
        <w:spacing w:line="360" w:lineRule="auto"/>
        <w:jc w:val="both"/>
        <w:rPr>
          <w:rFonts w:ascii="Times New Roman" w:hAnsi="Times New Roman" w:cs="Times New Roman"/>
          <w:sz w:val="24"/>
        </w:rPr>
      </w:pPr>
      <w:r w:rsidRPr="00574D46">
        <w:rPr>
          <w:rFonts w:ascii="Times New Roman" w:hAnsi="Times New Roman" w:cs="Times New Roman"/>
          <w:sz w:val="24"/>
        </w:rPr>
        <w:t>Z tabuľky č.</w:t>
      </w:r>
      <w:r w:rsidR="007E3338">
        <w:rPr>
          <w:rFonts w:ascii="Times New Roman" w:hAnsi="Times New Roman" w:cs="Times New Roman"/>
          <w:sz w:val="24"/>
        </w:rPr>
        <w:t>6</w:t>
      </w:r>
      <w:r w:rsidRPr="00574D46">
        <w:rPr>
          <w:rFonts w:ascii="Times New Roman" w:hAnsi="Times New Roman" w:cs="Times New Roman"/>
          <w:sz w:val="24"/>
        </w:rPr>
        <w:t xml:space="preserve"> je možno vidieť</w:t>
      </w:r>
      <w:r>
        <w:rPr>
          <w:rFonts w:ascii="Times New Roman" w:hAnsi="Times New Roman" w:cs="Times New Roman"/>
          <w:sz w:val="24"/>
        </w:rPr>
        <w:t>,</w:t>
      </w:r>
      <w:r w:rsidRPr="00574D46">
        <w:rPr>
          <w:rFonts w:ascii="Times New Roman" w:hAnsi="Times New Roman" w:cs="Times New Roman"/>
          <w:sz w:val="24"/>
        </w:rPr>
        <w:t xml:space="preserve"> k akým veľkým hmotnostným úbytkom dochádzalo v rôznych teplotných intervaloch. </w:t>
      </w:r>
    </w:p>
    <w:p w14:paraId="1911CE59" w14:textId="6196C744" w:rsidR="00574D46" w:rsidRPr="00574D46" w:rsidRDefault="00574D46" w:rsidP="00574D46">
      <w:pPr>
        <w:spacing w:line="360" w:lineRule="auto"/>
        <w:jc w:val="both"/>
        <w:rPr>
          <w:rFonts w:ascii="Times New Roman" w:hAnsi="Times New Roman" w:cs="Times New Roman"/>
          <w:sz w:val="24"/>
        </w:rPr>
      </w:pPr>
      <w:r w:rsidRPr="007E3338">
        <w:rPr>
          <w:rFonts w:ascii="Times New Roman" w:hAnsi="Times New Roman" w:cs="Times New Roman"/>
          <w:b/>
          <w:sz w:val="24"/>
        </w:rPr>
        <w:t>Tabuľka č.</w:t>
      </w:r>
      <w:r w:rsidR="007E3338">
        <w:rPr>
          <w:rFonts w:ascii="Times New Roman" w:hAnsi="Times New Roman" w:cs="Times New Roman"/>
          <w:b/>
          <w:sz w:val="24"/>
        </w:rPr>
        <w:t>6</w:t>
      </w:r>
      <w:r w:rsidRPr="007E3338">
        <w:rPr>
          <w:rFonts w:ascii="Times New Roman" w:hAnsi="Times New Roman" w:cs="Times New Roman"/>
          <w:b/>
          <w:sz w:val="24"/>
        </w:rPr>
        <w:t>:</w:t>
      </w:r>
      <w:r w:rsidRPr="00574D46">
        <w:rPr>
          <w:rFonts w:ascii="Times New Roman" w:hAnsi="Times New Roman" w:cs="Times New Roman"/>
          <w:sz w:val="24"/>
        </w:rPr>
        <w:t xml:space="preserve"> </w:t>
      </w:r>
      <w:r w:rsidR="007E3338">
        <w:rPr>
          <w:rFonts w:ascii="Times New Roman" w:hAnsi="Times New Roman" w:cs="Times New Roman"/>
          <w:sz w:val="24"/>
        </w:rPr>
        <w:t>P</w:t>
      </w:r>
      <w:r w:rsidRPr="00574D46">
        <w:rPr>
          <w:rFonts w:ascii="Times New Roman" w:hAnsi="Times New Roman" w:cs="Times New Roman"/>
          <w:sz w:val="24"/>
        </w:rPr>
        <w:t>orovnanie úbytku hmotnost</w:t>
      </w:r>
      <w:r w:rsidR="007E3338">
        <w:rPr>
          <w:rFonts w:ascii="Times New Roman" w:hAnsi="Times New Roman" w:cs="Times New Roman"/>
          <w:sz w:val="24"/>
        </w:rPr>
        <w:t>i</w:t>
      </w:r>
      <w:r w:rsidRPr="00574D46">
        <w:rPr>
          <w:rFonts w:ascii="Times New Roman" w:hAnsi="Times New Roman" w:cs="Times New Roman"/>
          <w:sz w:val="24"/>
        </w:rPr>
        <w:t xml:space="preserve"> pre </w:t>
      </w:r>
      <w:proofErr w:type="spellStart"/>
      <w:r w:rsidRPr="00574D46">
        <w:rPr>
          <w:rFonts w:ascii="Times New Roman" w:hAnsi="Times New Roman" w:cs="Times New Roman"/>
          <w:sz w:val="24"/>
        </w:rPr>
        <w:t>neoplazmenú</w:t>
      </w:r>
      <w:proofErr w:type="spellEnd"/>
      <w:r w:rsidRPr="00574D46">
        <w:rPr>
          <w:rFonts w:ascii="Times New Roman" w:hAnsi="Times New Roman" w:cs="Times New Roman"/>
          <w:sz w:val="24"/>
        </w:rPr>
        <w:t xml:space="preserve"> a </w:t>
      </w:r>
      <w:proofErr w:type="spellStart"/>
      <w:r w:rsidRPr="00574D46">
        <w:rPr>
          <w:rFonts w:ascii="Times New Roman" w:hAnsi="Times New Roman" w:cs="Times New Roman"/>
          <w:sz w:val="24"/>
        </w:rPr>
        <w:t>oplazmenú</w:t>
      </w:r>
      <w:proofErr w:type="spellEnd"/>
      <w:r w:rsidRPr="00574D46">
        <w:rPr>
          <w:rFonts w:ascii="Times New Roman" w:hAnsi="Times New Roman" w:cs="Times New Roman"/>
          <w:sz w:val="24"/>
        </w:rPr>
        <w:t xml:space="preserve"> vzorku 16% PVA</w:t>
      </w:r>
    </w:p>
    <w:tbl>
      <w:tblPr>
        <w:tblStyle w:val="Mriekatabuky"/>
        <w:tblW w:w="0" w:type="auto"/>
        <w:tblLook w:val="04A0" w:firstRow="1" w:lastRow="0" w:firstColumn="1" w:lastColumn="0" w:noHBand="0" w:noVBand="1"/>
      </w:tblPr>
      <w:tblGrid>
        <w:gridCol w:w="1509"/>
        <w:gridCol w:w="1510"/>
        <w:gridCol w:w="1510"/>
        <w:gridCol w:w="1510"/>
        <w:gridCol w:w="1511"/>
        <w:gridCol w:w="1511"/>
      </w:tblGrid>
      <w:tr w:rsidR="00574D46" w14:paraId="45B64E27" w14:textId="77777777" w:rsidTr="007E3338">
        <w:tc>
          <w:tcPr>
            <w:tcW w:w="1509" w:type="dxa"/>
            <w:tcBorders>
              <w:top w:val="single" w:sz="4" w:space="0" w:color="auto"/>
              <w:left w:val="single" w:sz="4" w:space="0" w:color="auto"/>
              <w:bottom w:val="single" w:sz="4" w:space="0" w:color="auto"/>
              <w:right w:val="single" w:sz="4" w:space="0" w:color="auto"/>
            </w:tcBorders>
            <w:hideMark/>
          </w:tcPr>
          <w:p w14:paraId="5B25FC47" w14:textId="77777777" w:rsidR="00574D46" w:rsidRPr="007E3338" w:rsidRDefault="00574D46">
            <w:pPr>
              <w:jc w:val="center"/>
              <w:rPr>
                <w:rFonts w:ascii="Arial" w:hAnsi="Arial" w:cs="Arial"/>
                <w:b/>
                <w:sz w:val="24"/>
              </w:rPr>
            </w:pPr>
            <w:r w:rsidRPr="007E3338">
              <w:rPr>
                <w:rFonts w:ascii="Arial" w:hAnsi="Arial" w:cs="Arial"/>
                <w:b/>
                <w:sz w:val="24"/>
              </w:rPr>
              <w:t>Strata na hmotnosti (%)</w:t>
            </w:r>
          </w:p>
        </w:tc>
        <w:tc>
          <w:tcPr>
            <w:tcW w:w="1510" w:type="dxa"/>
            <w:tcBorders>
              <w:top w:val="single" w:sz="4" w:space="0" w:color="auto"/>
              <w:left w:val="single" w:sz="4" w:space="0" w:color="auto"/>
              <w:bottom w:val="single" w:sz="4" w:space="0" w:color="auto"/>
              <w:right w:val="single" w:sz="4" w:space="0" w:color="auto"/>
            </w:tcBorders>
            <w:hideMark/>
          </w:tcPr>
          <w:p w14:paraId="5B4C28BA" w14:textId="77777777" w:rsidR="00574D46" w:rsidRPr="007E3338" w:rsidRDefault="00574D46">
            <w:pPr>
              <w:jc w:val="center"/>
              <w:rPr>
                <w:rFonts w:ascii="Arial" w:hAnsi="Arial" w:cs="Arial"/>
                <w:b/>
                <w:sz w:val="24"/>
              </w:rPr>
            </w:pPr>
            <w:r w:rsidRPr="007E3338">
              <w:rPr>
                <w:rFonts w:ascii="Arial" w:hAnsi="Arial" w:cs="Arial"/>
                <w:b/>
                <w:sz w:val="24"/>
              </w:rPr>
              <w:t>Do 100 °C</w:t>
            </w:r>
          </w:p>
        </w:tc>
        <w:tc>
          <w:tcPr>
            <w:tcW w:w="1510" w:type="dxa"/>
            <w:tcBorders>
              <w:top w:val="single" w:sz="4" w:space="0" w:color="auto"/>
              <w:left w:val="single" w:sz="4" w:space="0" w:color="auto"/>
              <w:bottom w:val="single" w:sz="4" w:space="0" w:color="auto"/>
              <w:right w:val="single" w:sz="4" w:space="0" w:color="auto"/>
            </w:tcBorders>
            <w:hideMark/>
          </w:tcPr>
          <w:p w14:paraId="13C347DB" w14:textId="1A13021D" w:rsidR="00574D46" w:rsidRPr="007E3338" w:rsidRDefault="00574D46">
            <w:pPr>
              <w:jc w:val="center"/>
              <w:rPr>
                <w:rFonts w:ascii="Arial" w:hAnsi="Arial" w:cs="Arial"/>
                <w:b/>
                <w:sz w:val="24"/>
              </w:rPr>
            </w:pPr>
            <w:r w:rsidRPr="007E3338">
              <w:rPr>
                <w:rFonts w:ascii="Arial" w:hAnsi="Arial" w:cs="Arial"/>
                <w:b/>
                <w:sz w:val="24"/>
              </w:rPr>
              <w:t>100</w:t>
            </w:r>
            <w:r w:rsidR="003E6CDD">
              <w:rPr>
                <w:rFonts w:ascii="Arial" w:hAnsi="Arial" w:cs="Arial"/>
                <w:b/>
                <w:sz w:val="24"/>
              </w:rPr>
              <w:t xml:space="preserve"> </w:t>
            </w:r>
            <w:r w:rsidRPr="007E3338">
              <w:rPr>
                <w:rFonts w:ascii="Arial" w:hAnsi="Arial" w:cs="Arial"/>
                <w:b/>
                <w:sz w:val="24"/>
              </w:rPr>
              <w:t>-</w:t>
            </w:r>
            <w:r w:rsidR="003E6CDD">
              <w:rPr>
                <w:rFonts w:ascii="Arial" w:hAnsi="Arial" w:cs="Arial"/>
                <w:b/>
                <w:sz w:val="24"/>
              </w:rPr>
              <w:t xml:space="preserve"> </w:t>
            </w:r>
            <w:r w:rsidRPr="007E3338">
              <w:rPr>
                <w:rFonts w:ascii="Arial" w:hAnsi="Arial" w:cs="Arial"/>
                <w:b/>
                <w:sz w:val="24"/>
              </w:rPr>
              <w:t>200 °C</w:t>
            </w:r>
          </w:p>
        </w:tc>
        <w:tc>
          <w:tcPr>
            <w:tcW w:w="1510" w:type="dxa"/>
            <w:tcBorders>
              <w:top w:val="single" w:sz="4" w:space="0" w:color="auto"/>
              <w:left w:val="single" w:sz="4" w:space="0" w:color="auto"/>
              <w:bottom w:val="single" w:sz="4" w:space="0" w:color="auto"/>
              <w:right w:val="single" w:sz="4" w:space="0" w:color="auto"/>
            </w:tcBorders>
            <w:hideMark/>
          </w:tcPr>
          <w:p w14:paraId="45A85FB2" w14:textId="78394994" w:rsidR="00574D46" w:rsidRPr="007E3338" w:rsidRDefault="00574D46">
            <w:pPr>
              <w:jc w:val="center"/>
              <w:rPr>
                <w:rFonts w:ascii="Arial" w:hAnsi="Arial" w:cs="Arial"/>
                <w:b/>
                <w:sz w:val="24"/>
              </w:rPr>
            </w:pPr>
            <w:r w:rsidRPr="007E3338">
              <w:rPr>
                <w:rFonts w:ascii="Arial" w:hAnsi="Arial" w:cs="Arial"/>
                <w:b/>
                <w:sz w:val="24"/>
              </w:rPr>
              <w:t>200</w:t>
            </w:r>
            <w:r w:rsidR="003E6CDD">
              <w:rPr>
                <w:rFonts w:ascii="Arial" w:hAnsi="Arial" w:cs="Arial"/>
                <w:b/>
                <w:sz w:val="24"/>
              </w:rPr>
              <w:t xml:space="preserve"> </w:t>
            </w:r>
            <w:r w:rsidRPr="007E3338">
              <w:rPr>
                <w:rFonts w:ascii="Arial" w:hAnsi="Arial" w:cs="Arial"/>
                <w:b/>
                <w:sz w:val="24"/>
              </w:rPr>
              <w:t>-</w:t>
            </w:r>
            <w:r w:rsidR="003E6CDD">
              <w:rPr>
                <w:rFonts w:ascii="Arial" w:hAnsi="Arial" w:cs="Arial"/>
                <w:b/>
                <w:sz w:val="24"/>
              </w:rPr>
              <w:t xml:space="preserve"> </w:t>
            </w:r>
            <w:r w:rsidRPr="007E3338">
              <w:rPr>
                <w:rFonts w:ascii="Arial" w:hAnsi="Arial" w:cs="Arial"/>
                <w:b/>
                <w:sz w:val="24"/>
              </w:rPr>
              <w:t>400 °C</w:t>
            </w:r>
          </w:p>
        </w:tc>
        <w:tc>
          <w:tcPr>
            <w:tcW w:w="1511" w:type="dxa"/>
            <w:tcBorders>
              <w:top w:val="single" w:sz="4" w:space="0" w:color="auto"/>
              <w:left w:val="single" w:sz="4" w:space="0" w:color="auto"/>
              <w:bottom w:val="single" w:sz="4" w:space="0" w:color="auto"/>
              <w:right w:val="single" w:sz="4" w:space="0" w:color="auto"/>
            </w:tcBorders>
            <w:hideMark/>
          </w:tcPr>
          <w:p w14:paraId="676BFFE9" w14:textId="48C89A77" w:rsidR="00574D46" w:rsidRPr="007E3338" w:rsidRDefault="00574D46">
            <w:pPr>
              <w:jc w:val="center"/>
              <w:rPr>
                <w:rFonts w:ascii="Arial" w:hAnsi="Arial" w:cs="Arial"/>
                <w:b/>
                <w:sz w:val="24"/>
              </w:rPr>
            </w:pPr>
            <w:r w:rsidRPr="007E3338">
              <w:rPr>
                <w:rFonts w:ascii="Arial" w:hAnsi="Arial" w:cs="Arial"/>
                <w:b/>
                <w:sz w:val="24"/>
              </w:rPr>
              <w:t>400</w:t>
            </w:r>
            <w:r w:rsidR="003E6CDD">
              <w:rPr>
                <w:rFonts w:ascii="Arial" w:hAnsi="Arial" w:cs="Arial"/>
                <w:b/>
                <w:sz w:val="24"/>
              </w:rPr>
              <w:t xml:space="preserve"> </w:t>
            </w:r>
            <w:r w:rsidRPr="007E3338">
              <w:rPr>
                <w:rFonts w:ascii="Arial" w:hAnsi="Arial" w:cs="Arial"/>
                <w:b/>
                <w:sz w:val="24"/>
              </w:rPr>
              <w:t>- 700 °C</w:t>
            </w:r>
          </w:p>
        </w:tc>
        <w:tc>
          <w:tcPr>
            <w:tcW w:w="1511" w:type="dxa"/>
            <w:tcBorders>
              <w:top w:val="single" w:sz="4" w:space="0" w:color="auto"/>
              <w:left w:val="single" w:sz="4" w:space="0" w:color="auto"/>
              <w:bottom w:val="single" w:sz="4" w:space="0" w:color="auto"/>
              <w:right w:val="single" w:sz="4" w:space="0" w:color="auto"/>
            </w:tcBorders>
            <w:hideMark/>
          </w:tcPr>
          <w:p w14:paraId="35457C17" w14:textId="77777777" w:rsidR="00574D46" w:rsidRPr="007E3338" w:rsidRDefault="00574D46">
            <w:pPr>
              <w:jc w:val="center"/>
              <w:rPr>
                <w:rFonts w:ascii="Arial" w:hAnsi="Arial" w:cs="Arial"/>
                <w:b/>
                <w:sz w:val="24"/>
              </w:rPr>
            </w:pPr>
            <w:proofErr w:type="spellStart"/>
            <w:r w:rsidRPr="007E3338">
              <w:rPr>
                <w:rFonts w:ascii="Arial" w:hAnsi="Arial" w:cs="Arial"/>
                <w:b/>
                <w:sz w:val="24"/>
              </w:rPr>
              <w:t>Zbytková</w:t>
            </w:r>
            <w:proofErr w:type="spellEnd"/>
            <w:r w:rsidRPr="007E3338">
              <w:rPr>
                <w:rFonts w:ascii="Arial" w:hAnsi="Arial" w:cs="Arial"/>
                <w:b/>
                <w:sz w:val="24"/>
              </w:rPr>
              <w:t xml:space="preserve"> hmotnosť</w:t>
            </w:r>
          </w:p>
        </w:tc>
      </w:tr>
      <w:tr w:rsidR="00574D46" w14:paraId="0B15FF1E" w14:textId="77777777" w:rsidTr="007E3338">
        <w:tc>
          <w:tcPr>
            <w:tcW w:w="1509" w:type="dxa"/>
            <w:tcBorders>
              <w:top w:val="single" w:sz="4" w:space="0" w:color="auto"/>
              <w:left w:val="single" w:sz="4" w:space="0" w:color="auto"/>
              <w:bottom w:val="single" w:sz="4" w:space="0" w:color="auto"/>
              <w:right w:val="single" w:sz="4" w:space="0" w:color="auto"/>
            </w:tcBorders>
            <w:hideMark/>
          </w:tcPr>
          <w:p w14:paraId="7DE1192A" w14:textId="77777777" w:rsidR="00574D46" w:rsidRPr="007E3338" w:rsidRDefault="00574D46">
            <w:pPr>
              <w:jc w:val="center"/>
              <w:rPr>
                <w:rFonts w:ascii="Arial" w:hAnsi="Arial" w:cs="Arial"/>
                <w:b/>
                <w:sz w:val="24"/>
              </w:rPr>
            </w:pPr>
            <w:r w:rsidRPr="007E3338">
              <w:rPr>
                <w:rFonts w:ascii="Arial" w:hAnsi="Arial" w:cs="Arial"/>
                <w:b/>
                <w:sz w:val="24"/>
              </w:rPr>
              <w:t>Bez plazmy</w:t>
            </w:r>
          </w:p>
        </w:tc>
        <w:tc>
          <w:tcPr>
            <w:tcW w:w="1510" w:type="dxa"/>
            <w:tcBorders>
              <w:top w:val="single" w:sz="4" w:space="0" w:color="auto"/>
              <w:left w:val="single" w:sz="4" w:space="0" w:color="auto"/>
              <w:bottom w:val="single" w:sz="4" w:space="0" w:color="auto"/>
              <w:right w:val="single" w:sz="4" w:space="0" w:color="auto"/>
            </w:tcBorders>
            <w:hideMark/>
          </w:tcPr>
          <w:p w14:paraId="3F8F48C8" w14:textId="77777777" w:rsidR="00574D46" w:rsidRPr="007E3338" w:rsidRDefault="00574D46">
            <w:pPr>
              <w:jc w:val="center"/>
              <w:rPr>
                <w:rFonts w:ascii="Arial" w:hAnsi="Arial" w:cs="Arial"/>
                <w:sz w:val="24"/>
              </w:rPr>
            </w:pPr>
            <w:r w:rsidRPr="007E3338">
              <w:rPr>
                <w:rFonts w:ascii="Arial" w:hAnsi="Arial" w:cs="Arial"/>
                <w:sz w:val="24"/>
              </w:rPr>
              <w:t>3,7</w:t>
            </w:r>
          </w:p>
        </w:tc>
        <w:tc>
          <w:tcPr>
            <w:tcW w:w="1510" w:type="dxa"/>
            <w:tcBorders>
              <w:top w:val="single" w:sz="4" w:space="0" w:color="auto"/>
              <w:left w:val="single" w:sz="4" w:space="0" w:color="auto"/>
              <w:bottom w:val="single" w:sz="4" w:space="0" w:color="auto"/>
              <w:right w:val="single" w:sz="4" w:space="0" w:color="auto"/>
            </w:tcBorders>
            <w:hideMark/>
          </w:tcPr>
          <w:p w14:paraId="76E8097A" w14:textId="77777777" w:rsidR="00574D46" w:rsidRPr="007E3338" w:rsidRDefault="00574D46">
            <w:pPr>
              <w:jc w:val="center"/>
              <w:rPr>
                <w:rFonts w:ascii="Arial" w:hAnsi="Arial" w:cs="Arial"/>
                <w:sz w:val="24"/>
              </w:rPr>
            </w:pPr>
            <w:r w:rsidRPr="007E3338">
              <w:rPr>
                <w:rFonts w:ascii="Arial" w:hAnsi="Arial" w:cs="Arial"/>
                <w:sz w:val="24"/>
              </w:rPr>
              <w:t>2,2</w:t>
            </w:r>
          </w:p>
        </w:tc>
        <w:tc>
          <w:tcPr>
            <w:tcW w:w="1510" w:type="dxa"/>
            <w:tcBorders>
              <w:top w:val="single" w:sz="4" w:space="0" w:color="auto"/>
              <w:left w:val="single" w:sz="4" w:space="0" w:color="auto"/>
              <w:bottom w:val="single" w:sz="4" w:space="0" w:color="auto"/>
              <w:right w:val="single" w:sz="4" w:space="0" w:color="auto"/>
            </w:tcBorders>
            <w:hideMark/>
          </w:tcPr>
          <w:p w14:paraId="3EC091F2" w14:textId="77777777" w:rsidR="00574D46" w:rsidRPr="007E3338" w:rsidRDefault="00574D46">
            <w:pPr>
              <w:jc w:val="center"/>
              <w:rPr>
                <w:rFonts w:ascii="Arial" w:hAnsi="Arial" w:cs="Arial"/>
                <w:sz w:val="24"/>
              </w:rPr>
            </w:pPr>
            <w:r w:rsidRPr="007E3338">
              <w:rPr>
                <w:rFonts w:ascii="Arial" w:hAnsi="Arial" w:cs="Arial"/>
                <w:sz w:val="24"/>
              </w:rPr>
              <w:t>55,6</w:t>
            </w:r>
          </w:p>
        </w:tc>
        <w:tc>
          <w:tcPr>
            <w:tcW w:w="1511" w:type="dxa"/>
            <w:tcBorders>
              <w:top w:val="single" w:sz="4" w:space="0" w:color="auto"/>
              <w:left w:val="single" w:sz="4" w:space="0" w:color="auto"/>
              <w:bottom w:val="single" w:sz="4" w:space="0" w:color="auto"/>
              <w:right w:val="single" w:sz="4" w:space="0" w:color="auto"/>
            </w:tcBorders>
            <w:hideMark/>
          </w:tcPr>
          <w:p w14:paraId="7CABB7DE" w14:textId="77777777" w:rsidR="00574D46" w:rsidRPr="007E3338" w:rsidRDefault="00574D46">
            <w:pPr>
              <w:jc w:val="center"/>
              <w:rPr>
                <w:rFonts w:ascii="Arial" w:hAnsi="Arial" w:cs="Arial"/>
                <w:sz w:val="24"/>
              </w:rPr>
            </w:pPr>
            <w:r w:rsidRPr="007E3338">
              <w:rPr>
                <w:rFonts w:ascii="Arial" w:hAnsi="Arial" w:cs="Arial"/>
                <w:sz w:val="24"/>
              </w:rPr>
              <w:t>33,1</w:t>
            </w:r>
          </w:p>
        </w:tc>
        <w:tc>
          <w:tcPr>
            <w:tcW w:w="1511" w:type="dxa"/>
            <w:tcBorders>
              <w:top w:val="single" w:sz="4" w:space="0" w:color="auto"/>
              <w:left w:val="single" w:sz="4" w:space="0" w:color="auto"/>
              <w:bottom w:val="single" w:sz="4" w:space="0" w:color="auto"/>
              <w:right w:val="single" w:sz="4" w:space="0" w:color="auto"/>
            </w:tcBorders>
            <w:hideMark/>
          </w:tcPr>
          <w:p w14:paraId="62B9C060" w14:textId="77777777" w:rsidR="00574D46" w:rsidRPr="007E3338" w:rsidRDefault="00574D46">
            <w:pPr>
              <w:jc w:val="center"/>
              <w:rPr>
                <w:rFonts w:ascii="Arial" w:hAnsi="Arial" w:cs="Arial"/>
                <w:sz w:val="24"/>
              </w:rPr>
            </w:pPr>
            <w:r w:rsidRPr="007E3338">
              <w:rPr>
                <w:rFonts w:ascii="Arial" w:hAnsi="Arial" w:cs="Arial"/>
                <w:sz w:val="24"/>
              </w:rPr>
              <w:t>5,3</w:t>
            </w:r>
          </w:p>
        </w:tc>
      </w:tr>
      <w:tr w:rsidR="00574D46" w14:paraId="1835BEB3" w14:textId="77777777" w:rsidTr="007E3338">
        <w:tc>
          <w:tcPr>
            <w:tcW w:w="1509" w:type="dxa"/>
            <w:tcBorders>
              <w:top w:val="single" w:sz="4" w:space="0" w:color="auto"/>
              <w:left w:val="single" w:sz="4" w:space="0" w:color="auto"/>
              <w:bottom w:val="single" w:sz="4" w:space="0" w:color="auto"/>
              <w:right w:val="single" w:sz="4" w:space="0" w:color="auto"/>
            </w:tcBorders>
            <w:hideMark/>
          </w:tcPr>
          <w:p w14:paraId="65E8C603" w14:textId="3C111896" w:rsidR="00574D46" w:rsidRPr="007E3338" w:rsidRDefault="00574D46">
            <w:pPr>
              <w:jc w:val="center"/>
              <w:rPr>
                <w:rFonts w:ascii="Arial" w:hAnsi="Arial" w:cs="Arial"/>
                <w:b/>
                <w:sz w:val="24"/>
              </w:rPr>
            </w:pPr>
            <w:r w:rsidRPr="007E3338">
              <w:rPr>
                <w:rFonts w:ascii="Arial" w:hAnsi="Arial" w:cs="Arial"/>
                <w:b/>
                <w:sz w:val="24"/>
              </w:rPr>
              <w:t>1</w:t>
            </w:r>
            <w:r w:rsidR="00282E11">
              <w:rPr>
                <w:rFonts w:ascii="Arial" w:hAnsi="Arial" w:cs="Arial"/>
                <w:b/>
                <w:sz w:val="24"/>
              </w:rPr>
              <w:t>5</w:t>
            </w:r>
            <w:r w:rsidRPr="007E3338">
              <w:rPr>
                <w:rFonts w:ascii="Arial" w:hAnsi="Arial" w:cs="Arial"/>
                <w:b/>
                <w:sz w:val="24"/>
              </w:rPr>
              <w:t xml:space="preserve"> min plazma</w:t>
            </w:r>
          </w:p>
        </w:tc>
        <w:tc>
          <w:tcPr>
            <w:tcW w:w="1510" w:type="dxa"/>
            <w:tcBorders>
              <w:top w:val="single" w:sz="4" w:space="0" w:color="auto"/>
              <w:left w:val="single" w:sz="4" w:space="0" w:color="auto"/>
              <w:bottom w:val="single" w:sz="4" w:space="0" w:color="auto"/>
              <w:right w:val="single" w:sz="4" w:space="0" w:color="auto"/>
            </w:tcBorders>
            <w:hideMark/>
          </w:tcPr>
          <w:p w14:paraId="2E01500F" w14:textId="77777777" w:rsidR="00574D46" w:rsidRPr="007E3338" w:rsidRDefault="00574D46">
            <w:pPr>
              <w:jc w:val="center"/>
              <w:rPr>
                <w:rFonts w:ascii="Arial" w:hAnsi="Arial" w:cs="Arial"/>
                <w:sz w:val="24"/>
              </w:rPr>
            </w:pPr>
            <w:r w:rsidRPr="007E3338">
              <w:rPr>
                <w:rFonts w:ascii="Arial" w:hAnsi="Arial" w:cs="Arial"/>
                <w:sz w:val="24"/>
              </w:rPr>
              <w:t>2,5</w:t>
            </w:r>
          </w:p>
        </w:tc>
        <w:tc>
          <w:tcPr>
            <w:tcW w:w="1510" w:type="dxa"/>
            <w:tcBorders>
              <w:top w:val="single" w:sz="4" w:space="0" w:color="auto"/>
              <w:left w:val="single" w:sz="4" w:space="0" w:color="auto"/>
              <w:bottom w:val="single" w:sz="4" w:space="0" w:color="auto"/>
              <w:right w:val="single" w:sz="4" w:space="0" w:color="auto"/>
            </w:tcBorders>
            <w:hideMark/>
          </w:tcPr>
          <w:p w14:paraId="036929AB" w14:textId="77777777" w:rsidR="00574D46" w:rsidRPr="007E3338" w:rsidRDefault="00574D46">
            <w:pPr>
              <w:jc w:val="center"/>
              <w:rPr>
                <w:rFonts w:ascii="Arial" w:hAnsi="Arial" w:cs="Arial"/>
                <w:sz w:val="24"/>
              </w:rPr>
            </w:pPr>
            <w:r w:rsidRPr="007E3338">
              <w:rPr>
                <w:rFonts w:ascii="Arial" w:hAnsi="Arial" w:cs="Arial"/>
                <w:sz w:val="24"/>
              </w:rPr>
              <w:t>6,8</w:t>
            </w:r>
          </w:p>
        </w:tc>
        <w:tc>
          <w:tcPr>
            <w:tcW w:w="1510" w:type="dxa"/>
            <w:tcBorders>
              <w:top w:val="single" w:sz="4" w:space="0" w:color="auto"/>
              <w:left w:val="single" w:sz="4" w:space="0" w:color="auto"/>
              <w:bottom w:val="single" w:sz="4" w:space="0" w:color="auto"/>
              <w:right w:val="single" w:sz="4" w:space="0" w:color="auto"/>
            </w:tcBorders>
            <w:hideMark/>
          </w:tcPr>
          <w:p w14:paraId="74702CE8" w14:textId="77777777" w:rsidR="00574D46" w:rsidRPr="007E3338" w:rsidRDefault="00574D46">
            <w:pPr>
              <w:jc w:val="center"/>
              <w:rPr>
                <w:rFonts w:ascii="Arial" w:hAnsi="Arial" w:cs="Arial"/>
                <w:sz w:val="24"/>
              </w:rPr>
            </w:pPr>
            <w:r w:rsidRPr="007E3338">
              <w:rPr>
                <w:rFonts w:ascii="Arial" w:hAnsi="Arial" w:cs="Arial"/>
                <w:sz w:val="24"/>
              </w:rPr>
              <w:t>71,8</w:t>
            </w:r>
          </w:p>
        </w:tc>
        <w:tc>
          <w:tcPr>
            <w:tcW w:w="1511" w:type="dxa"/>
            <w:tcBorders>
              <w:top w:val="single" w:sz="4" w:space="0" w:color="auto"/>
              <w:left w:val="single" w:sz="4" w:space="0" w:color="auto"/>
              <w:bottom w:val="single" w:sz="4" w:space="0" w:color="auto"/>
              <w:right w:val="single" w:sz="4" w:space="0" w:color="auto"/>
            </w:tcBorders>
            <w:hideMark/>
          </w:tcPr>
          <w:p w14:paraId="0E77AB6F" w14:textId="77777777" w:rsidR="00574D46" w:rsidRPr="007E3338" w:rsidRDefault="00574D46">
            <w:pPr>
              <w:jc w:val="center"/>
              <w:rPr>
                <w:rFonts w:ascii="Arial" w:hAnsi="Arial" w:cs="Arial"/>
                <w:sz w:val="24"/>
              </w:rPr>
            </w:pPr>
            <w:r w:rsidRPr="007E3338">
              <w:rPr>
                <w:rFonts w:ascii="Arial" w:hAnsi="Arial" w:cs="Arial"/>
                <w:sz w:val="24"/>
              </w:rPr>
              <w:t>17,1</w:t>
            </w:r>
          </w:p>
        </w:tc>
        <w:tc>
          <w:tcPr>
            <w:tcW w:w="1511" w:type="dxa"/>
            <w:tcBorders>
              <w:top w:val="single" w:sz="4" w:space="0" w:color="auto"/>
              <w:left w:val="single" w:sz="4" w:space="0" w:color="auto"/>
              <w:bottom w:val="single" w:sz="4" w:space="0" w:color="auto"/>
              <w:right w:val="single" w:sz="4" w:space="0" w:color="auto"/>
            </w:tcBorders>
            <w:hideMark/>
          </w:tcPr>
          <w:p w14:paraId="1FF86B36" w14:textId="77777777" w:rsidR="00574D46" w:rsidRPr="007E3338" w:rsidRDefault="00574D46">
            <w:pPr>
              <w:jc w:val="center"/>
              <w:rPr>
                <w:rFonts w:ascii="Arial" w:hAnsi="Arial" w:cs="Arial"/>
                <w:sz w:val="24"/>
              </w:rPr>
            </w:pPr>
            <w:r w:rsidRPr="007E3338">
              <w:rPr>
                <w:rFonts w:ascii="Arial" w:hAnsi="Arial" w:cs="Arial"/>
                <w:sz w:val="24"/>
              </w:rPr>
              <w:t>1,9</w:t>
            </w:r>
          </w:p>
        </w:tc>
      </w:tr>
    </w:tbl>
    <w:p w14:paraId="55AB4BF3" w14:textId="77777777" w:rsidR="007E3338" w:rsidRDefault="007E3338" w:rsidP="007E3338">
      <w:pPr>
        <w:spacing w:line="360" w:lineRule="auto"/>
        <w:jc w:val="both"/>
        <w:rPr>
          <w:rFonts w:ascii="Times New Roman" w:hAnsi="Times New Roman" w:cs="Times New Roman"/>
          <w:sz w:val="24"/>
        </w:rPr>
      </w:pPr>
    </w:p>
    <w:p w14:paraId="784D448B" w14:textId="49AF701F" w:rsidR="007E3338" w:rsidRDefault="007E3338" w:rsidP="007E3338">
      <w:pPr>
        <w:spacing w:line="360" w:lineRule="auto"/>
        <w:jc w:val="both"/>
        <w:rPr>
          <w:rFonts w:ascii="Times New Roman" w:hAnsi="Times New Roman" w:cs="Times New Roman"/>
          <w:sz w:val="24"/>
        </w:rPr>
      </w:pPr>
      <w:r w:rsidRPr="007E3338">
        <w:rPr>
          <w:rFonts w:ascii="Times New Roman" w:hAnsi="Times New Roman" w:cs="Times New Roman"/>
          <w:sz w:val="24"/>
        </w:rPr>
        <w:t>Okrem porovnania hmotností boli porovnané aj teploty, pri ktorých dochádzalo</w:t>
      </w:r>
      <w:r>
        <w:rPr>
          <w:rFonts w:ascii="Times New Roman" w:hAnsi="Times New Roman" w:cs="Times New Roman"/>
          <w:sz w:val="24"/>
        </w:rPr>
        <w:t xml:space="preserve"> k úbytkom</w:t>
      </w:r>
      <w:r w:rsidRPr="007E3338">
        <w:rPr>
          <w:rFonts w:ascii="Times New Roman" w:hAnsi="Times New Roman" w:cs="Times New Roman"/>
          <w:sz w:val="24"/>
        </w:rPr>
        <w:t xml:space="preserve">. Tieto zmeny sú uvedené v tabuľke </w:t>
      </w:r>
      <w:r>
        <w:rPr>
          <w:rFonts w:ascii="Times New Roman" w:hAnsi="Times New Roman" w:cs="Times New Roman"/>
          <w:sz w:val="24"/>
        </w:rPr>
        <w:t>č.7</w:t>
      </w:r>
      <w:r w:rsidRPr="007E3338">
        <w:rPr>
          <w:rFonts w:ascii="Times New Roman" w:hAnsi="Times New Roman" w:cs="Times New Roman"/>
          <w:sz w:val="24"/>
        </w:rPr>
        <w:t xml:space="preserve">. Z výsledkov je možno vidieť, že teplota, po ktorej bola degradácia ukončená veľmi výrazne klesla, čo bolo v súlade s našimi očakávaniami. Tieto výsledky je možné vidieť aj </w:t>
      </w:r>
      <w:r>
        <w:rPr>
          <w:rFonts w:ascii="Times New Roman" w:hAnsi="Times New Roman" w:cs="Times New Roman"/>
          <w:sz w:val="24"/>
        </w:rPr>
        <w:t>na obrázku č.4</w:t>
      </w:r>
      <w:r w:rsidR="00D62AA0">
        <w:rPr>
          <w:rFonts w:ascii="Times New Roman" w:hAnsi="Times New Roman" w:cs="Times New Roman"/>
          <w:sz w:val="24"/>
        </w:rPr>
        <w:t>3</w:t>
      </w:r>
      <w:r w:rsidRPr="007E3338">
        <w:rPr>
          <w:rFonts w:ascii="Times New Roman" w:hAnsi="Times New Roman" w:cs="Times New Roman"/>
          <w:sz w:val="24"/>
        </w:rPr>
        <w:t xml:space="preserve">, kde sú zobrazené krivky poklesu hmotnosti v závislosti na teplote. </w:t>
      </w:r>
    </w:p>
    <w:p w14:paraId="6A6D2FD9" w14:textId="77777777" w:rsidR="00A74265" w:rsidRPr="007E3338" w:rsidRDefault="00A74265" w:rsidP="007E3338">
      <w:pPr>
        <w:spacing w:line="360" w:lineRule="auto"/>
        <w:jc w:val="both"/>
        <w:rPr>
          <w:rFonts w:ascii="Times New Roman" w:hAnsi="Times New Roman" w:cs="Times New Roman"/>
          <w:sz w:val="24"/>
        </w:rPr>
      </w:pPr>
    </w:p>
    <w:p w14:paraId="474B761E" w14:textId="504BAC82" w:rsidR="007E3338" w:rsidRDefault="007E3338" w:rsidP="007E3338">
      <w:pPr>
        <w:spacing w:line="360" w:lineRule="auto"/>
        <w:jc w:val="both"/>
      </w:pPr>
      <w:r w:rsidRPr="007E3338">
        <w:rPr>
          <w:rFonts w:ascii="Times New Roman" w:hAnsi="Times New Roman" w:cs="Times New Roman"/>
          <w:b/>
          <w:sz w:val="24"/>
        </w:rPr>
        <w:lastRenderedPageBreak/>
        <w:t>Tabuľka č.</w:t>
      </w:r>
      <w:r>
        <w:rPr>
          <w:rFonts w:ascii="Times New Roman" w:hAnsi="Times New Roman" w:cs="Times New Roman"/>
          <w:b/>
          <w:sz w:val="24"/>
        </w:rPr>
        <w:t>7</w:t>
      </w:r>
      <w:r w:rsidRPr="007E3338">
        <w:rPr>
          <w:rFonts w:ascii="Times New Roman" w:hAnsi="Times New Roman" w:cs="Times New Roman"/>
          <w:b/>
          <w:sz w:val="24"/>
        </w:rPr>
        <w:t>:</w:t>
      </w:r>
      <w:r w:rsidRPr="007E3338">
        <w:rPr>
          <w:rFonts w:ascii="Times New Roman" w:hAnsi="Times New Roman" w:cs="Times New Roman"/>
          <w:sz w:val="24"/>
        </w:rPr>
        <w:t xml:space="preserve"> </w:t>
      </w:r>
      <w:r>
        <w:rPr>
          <w:rFonts w:ascii="Times New Roman" w:hAnsi="Times New Roman" w:cs="Times New Roman"/>
          <w:sz w:val="24"/>
        </w:rPr>
        <w:t>P</w:t>
      </w:r>
      <w:r w:rsidRPr="007E3338">
        <w:rPr>
          <w:rFonts w:ascii="Times New Roman" w:hAnsi="Times New Roman" w:cs="Times New Roman"/>
          <w:sz w:val="24"/>
        </w:rPr>
        <w:t>rehľad teplôt, pri ktorých dochádza k najväčším hmotnostným úbytkom</w:t>
      </w:r>
      <w:r>
        <w:rPr>
          <w:rFonts w:ascii="Times New Roman" w:hAnsi="Times New Roman" w:cs="Times New Roman"/>
          <w:sz w:val="24"/>
        </w:rPr>
        <w:t xml:space="preserve"> 16% PVA</w:t>
      </w:r>
    </w:p>
    <w:tbl>
      <w:tblPr>
        <w:tblStyle w:val="Mriekatabuky"/>
        <w:tblW w:w="0" w:type="auto"/>
        <w:tblLook w:val="04A0" w:firstRow="1" w:lastRow="0" w:firstColumn="1" w:lastColumn="0" w:noHBand="0" w:noVBand="1"/>
      </w:tblPr>
      <w:tblGrid>
        <w:gridCol w:w="1170"/>
        <w:gridCol w:w="1490"/>
        <w:gridCol w:w="1564"/>
        <w:gridCol w:w="1857"/>
        <w:gridCol w:w="1490"/>
        <w:gridCol w:w="1490"/>
      </w:tblGrid>
      <w:tr w:rsidR="007E3338" w14:paraId="4AB6DC50" w14:textId="77777777" w:rsidTr="007E3338">
        <w:tc>
          <w:tcPr>
            <w:tcW w:w="1510" w:type="dxa"/>
            <w:tcBorders>
              <w:top w:val="single" w:sz="4" w:space="0" w:color="auto"/>
              <w:left w:val="single" w:sz="4" w:space="0" w:color="auto"/>
              <w:bottom w:val="single" w:sz="4" w:space="0" w:color="auto"/>
              <w:right w:val="single" w:sz="4" w:space="0" w:color="auto"/>
            </w:tcBorders>
            <w:hideMark/>
          </w:tcPr>
          <w:p w14:paraId="34FF2CD9" w14:textId="77777777" w:rsidR="007E3338" w:rsidRPr="007E3338" w:rsidRDefault="007E3338" w:rsidP="007E3338">
            <w:pPr>
              <w:jc w:val="center"/>
              <w:rPr>
                <w:rFonts w:ascii="Arial" w:hAnsi="Arial" w:cs="Arial"/>
                <w:b/>
                <w:sz w:val="24"/>
              </w:rPr>
            </w:pPr>
            <w:bookmarkStart w:id="912" w:name="_Hlk508568217"/>
            <w:r w:rsidRPr="007E3338">
              <w:rPr>
                <w:rFonts w:ascii="Arial" w:hAnsi="Arial" w:cs="Arial"/>
                <w:b/>
                <w:sz w:val="24"/>
              </w:rPr>
              <w:t>Teplota (°C)</w:t>
            </w:r>
          </w:p>
        </w:tc>
        <w:tc>
          <w:tcPr>
            <w:tcW w:w="1510" w:type="dxa"/>
            <w:tcBorders>
              <w:top w:val="single" w:sz="4" w:space="0" w:color="auto"/>
              <w:left w:val="single" w:sz="4" w:space="0" w:color="auto"/>
              <w:bottom w:val="single" w:sz="4" w:space="0" w:color="auto"/>
              <w:right w:val="single" w:sz="4" w:space="0" w:color="auto"/>
            </w:tcBorders>
            <w:hideMark/>
          </w:tcPr>
          <w:p w14:paraId="3C685367" w14:textId="77777777" w:rsidR="007E3338" w:rsidRPr="007E3338" w:rsidRDefault="007E3338" w:rsidP="007E3338">
            <w:pPr>
              <w:jc w:val="center"/>
              <w:rPr>
                <w:rFonts w:ascii="Arial" w:hAnsi="Arial" w:cs="Arial"/>
                <w:b/>
                <w:sz w:val="24"/>
              </w:rPr>
            </w:pPr>
            <w:r w:rsidRPr="007E3338">
              <w:rPr>
                <w:rFonts w:ascii="Arial" w:hAnsi="Arial" w:cs="Arial"/>
                <w:b/>
                <w:sz w:val="24"/>
              </w:rPr>
              <w:t>Začiatok degradácie</w:t>
            </w:r>
          </w:p>
        </w:tc>
        <w:tc>
          <w:tcPr>
            <w:tcW w:w="1510" w:type="dxa"/>
            <w:tcBorders>
              <w:top w:val="single" w:sz="4" w:space="0" w:color="auto"/>
              <w:left w:val="single" w:sz="4" w:space="0" w:color="auto"/>
              <w:bottom w:val="single" w:sz="4" w:space="0" w:color="auto"/>
              <w:right w:val="single" w:sz="4" w:space="0" w:color="auto"/>
            </w:tcBorders>
            <w:hideMark/>
          </w:tcPr>
          <w:p w14:paraId="095476B4" w14:textId="77777777" w:rsidR="007E3338" w:rsidRPr="007E3338" w:rsidRDefault="007E3338" w:rsidP="007E3338">
            <w:pPr>
              <w:jc w:val="center"/>
              <w:rPr>
                <w:rFonts w:ascii="Arial" w:hAnsi="Arial" w:cs="Arial"/>
                <w:b/>
                <w:sz w:val="24"/>
              </w:rPr>
            </w:pPr>
            <w:r w:rsidRPr="007E3338">
              <w:rPr>
                <w:rFonts w:ascii="Arial" w:hAnsi="Arial" w:cs="Arial"/>
                <w:b/>
                <w:sz w:val="24"/>
              </w:rPr>
              <w:t>Nasledujúci pokles</w:t>
            </w:r>
          </w:p>
        </w:tc>
        <w:tc>
          <w:tcPr>
            <w:tcW w:w="1510" w:type="dxa"/>
            <w:tcBorders>
              <w:top w:val="single" w:sz="4" w:space="0" w:color="auto"/>
              <w:left w:val="single" w:sz="4" w:space="0" w:color="auto"/>
              <w:bottom w:val="single" w:sz="4" w:space="0" w:color="auto"/>
              <w:right w:val="single" w:sz="4" w:space="0" w:color="auto"/>
            </w:tcBorders>
            <w:hideMark/>
          </w:tcPr>
          <w:p w14:paraId="085A9A88" w14:textId="77777777" w:rsidR="007E3338" w:rsidRPr="007E3338" w:rsidRDefault="007E3338" w:rsidP="007E3338">
            <w:pPr>
              <w:jc w:val="center"/>
              <w:rPr>
                <w:rFonts w:ascii="Arial" w:hAnsi="Arial" w:cs="Arial"/>
                <w:b/>
                <w:sz w:val="24"/>
              </w:rPr>
            </w:pPr>
            <w:r w:rsidRPr="007E3338">
              <w:rPr>
                <w:rFonts w:ascii="Arial" w:hAnsi="Arial" w:cs="Arial"/>
                <w:b/>
                <w:sz w:val="24"/>
              </w:rPr>
              <w:t>Začiatok najvýraznejšej degradácie</w:t>
            </w:r>
          </w:p>
        </w:tc>
        <w:tc>
          <w:tcPr>
            <w:tcW w:w="1511" w:type="dxa"/>
            <w:tcBorders>
              <w:top w:val="single" w:sz="4" w:space="0" w:color="auto"/>
              <w:left w:val="single" w:sz="4" w:space="0" w:color="auto"/>
              <w:bottom w:val="single" w:sz="4" w:space="0" w:color="auto"/>
              <w:right w:val="single" w:sz="4" w:space="0" w:color="auto"/>
            </w:tcBorders>
            <w:hideMark/>
          </w:tcPr>
          <w:p w14:paraId="16E6FD4B" w14:textId="77777777" w:rsidR="007E3338" w:rsidRPr="007E3338" w:rsidRDefault="007E3338" w:rsidP="007E3338">
            <w:pPr>
              <w:jc w:val="center"/>
              <w:rPr>
                <w:rFonts w:ascii="Arial" w:hAnsi="Arial" w:cs="Arial"/>
                <w:b/>
                <w:sz w:val="24"/>
              </w:rPr>
            </w:pPr>
            <w:r w:rsidRPr="007E3338">
              <w:rPr>
                <w:rFonts w:ascii="Arial" w:hAnsi="Arial" w:cs="Arial"/>
                <w:b/>
                <w:sz w:val="24"/>
              </w:rPr>
              <w:t>Stred degradácie</w:t>
            </w:r>
          </w:p>
        </w:tc>
        <w:tc>
          <w:tcPr>
            <w:tcW w:w="1511" w:type="dxa"/>
            <w:tcBorders>
              <w:top w:val="single" w:sz="4" w:space="0" w:color="auto"/>
              <w:left w:val="single" w:sz="4" w:space="0" w:color="auto"/>
              <w:bottom w:val="single" w:sz="4" w:space="0" w:color="auto"/>
              <w:right w:val="single" w:sz="4" w:space="0" w:color="auto"/>
            </w:tcBorders>
            <w:hideMark/>
          </w:tcPr>
          <w:p w14:paraId="368FEE54" w14:textId="77777777" w:rsidR="007E3338" w:rsidRPr="007E3338" w:rsidRDefault="007E3338" w:rsidP="007E3338">
            <w:pPr>
              <w:jc w:val="center"/>
              <w:rPr>
                <w:rFonts w:ascii="Arial" w:hAnsi="Arial" w:cs="Arial"/>
                <w:b/>
                <w:sz w:val="24"/>
              </w:rPr>
            </w:pPr>
            <w:r w:rsidRPr="007E3338">
              <w:rPr>
                <w:rFonts w:ascii="Arial" w:hAnsi="Arial" w:cs="Arial"/>
                <w:b/>
                <w:sz w:val="24"/>
              </w:rPr>
              <w:t>Koniec degradácie</w:t>
            </w:r>
          </w:p>
        </w:tc>
      </w:tr>
      <w:tr w:rsidR="007E3338" w14:paraId="68EB4494" w14:textId="77777777" w:rsidTr="007E3338">
        <w:tc>
          <w:tcPr>
            <w:tcW w:w="1510" w:type="dxa"/>
            <w:tcBorders>
              <w:top w:val="single" w:sz="4" w:space="0" w:color="auto"/>
              <w:left w:val="single" w:sz="4" w:space="0" w:color="auto"/>
              <w:bottom w:val="single" w:sz="4" w:space="0" w:color="auto"/>
              <w:right w:val="single" w:sz="4" w:space="0" w:color="auto"/>
            </w:tcBorders>
            <w:hideMark/>
          </w:tcPr>
          <w:p w14:paraId="642ED40F" w14:textId="77777777" w:rsidR="007E3338" w:rsidRPr="007E3338" w:rsidRDefault="007E3338" w:rsidP="007E3338">
            <w:pPr>
              <w:jc w:val="center"/>
              <w:rPr>
                <w:rFonts w:ascii="Arial" w:hAnsi="Arial" w:cs="Arial"/>
                <w:b/>
                <w:sz w:val="24"/>
              </w:rPr>
            </w:pPr>
            <w:r w:rsidRPr="007E3338">
              <w:rPr>
                <w:rFonts w:ascii="Arial" w:hAnsi="Arial" w:cs="Arial"/>
                <w:b/>
                <w:sz w:val="24"/>
              </w:rPr>
              <w:t>Bez plazmy</w:t>
            </w:r>
          </w:p>
        </w:tc>
        <w:tc>
          <w:tcPr>
            <w:tcW w:w="1510" w:type="dxa"/>
            <w:tcBorders>
              <w:top w:val="single" w:sz="4" w:space="0" w:color="auto"/>
              <w:left w:val="single" w:sz="4" w:space="0" w:color="auto"/>
              <w:bottom w:val="single" w:sz="4" w:space="0" w:color="auto"/>
              <w:right w:val="single" w:sz="4" w:space="0" w:color="auto"/>
            </w:tcBorders>
            <w:hideMark/>
          </w:tcPr>
          <w:p w14:paraId="738A2BF9" w14:textId="77777777" w:rsidR="007E3338" w:rsidRPr="007E3338" w:rsidRDefault="007E3338" w:rsidP="007E3338">
            <w:pPr>
              <w:jc w:val="center"/>
              <w:rPr>
                <w:rFonts w:ascii="Arial" w:hAnsi="Arial" w:cs="Arial"/>
                <w:sz w:val="24"/>
              </w:rPr>
            </w:pPr>
            <w:r w:rsidRPr="007E3338">
              <w:rPr>
                <w:rFonts w:ascii="Arial" w:hAnsi="Arial" w:cs="Arial"/>
                <w:sz w:val="24"/>
              </w:rPr>
              <w:t>52,9</w:t>
            </w:r>
          </w:p>
        </w:tc>
        <w:tc>
          <w:tcPr>
            <w:tcW w:w="1510" w:type="dxa"/>
            <w:tcBorders>
              <w:top w:val="single" w:sz="4" w:space="0" w:color="auto"/>
              <w:left w:val="single" w:sz="4" w:space="0" w:color="auto"/>
              <w:bottom w:val="single" w:sz="4" w:space="0" w:color="auto"/>
              <w:right w:val="single" w:sz="4" w:space="0" w:color="auto"/>
            </w:tcBorders>
            <w:hideMark/>
          </w:tcPr>
          <w:p w14:paraId="16C5D836" w14:textId="77777777" w:rsidR="007E3338" w:rsidRPr="007E3338" w:rsidRDefault="007E3338" w:rsidP="007E3338">
            <w:pPr>
              <w:jc w:val="center"/>
              <w:rPr>
                <w:rFonts w:ascii="Arial" w:hAnsi="Arial" w:cs="Arial"/>
                <w:sz w:val="24"/>
              </w:rPr>
            </w:pPr>
            <w:r w:rsidRPr="007E3338">
              <w:rPr>
                <w:rFonts w:ascii="Arial" w:hAnsi="Arial" w:cs="Arial"/>
                <w:sz w:val="24"/>
              </w:rPr>
              <w:t>195,8</w:t>
            </w:r>
          </w:p>
        </w:tc>
        <w:tc>
          <w:tcPr>
            <w:tcW w:w="1510" w:type="dxa"/>
            <w:tcBorders>
              <w:top w:val="single" w:sz="4" w:space="0" w:color="auto"/>
              <w:left w:val="single" w:sz="4" w:space="0" w:color="auto"/>
              <w:bottom w:val="single" w:sz="4" w:space="0" w:color="auto"/>
              <w:right w:val="single" w:sz="4" w:space="0" w:color="auto"/>
            </w:tcBorders>
            <w:hideMark/>
          </w:tcPr>
          <w:p w14:paraId="3F0440B2" w14:textId="77777777" w:rsidR="007E3338" w:rsidRPr="007E3338" w:rsidRDefault="007E3338" w:rsidP="007E3338">
            <w:pPr>
              <w:jc w:val="center"/>
              <w:rPr>
                <w:rFonts w:ascii="Arial" w:hAnsi="Arial" w:cs="Arial"/>
                <w:sz w:val="24"/>
              </w:rPr>
            </w:pPr>
            <w:r w:rsidRPr="007E3338">
              <w:rPr>
                <w:rFonts w:ascii="Arial" w:hAnsi="Arial" w:cs="Arial"/>
                <w:sz w:val="24"/>
              </w:rPr>
              <w:t>222,1</w:t>
            </w:r>
          </w:p>
        </w:tc>
        <w:tc>
          <w:tcPr>
            <w:tcW w:w="1511" w:type="dxa"/>
            <w:tcBorders>
              <w:top w:val="single" w:sz="4" w:space="0" w:color="auto"/>
              <w:left w:val="single" w:sz="4" w:space="0" w:color="auto"/>
              <w:bottom w:val="single" w:sz="4" w:space="0" w:color="auto"/>
              <w:right w:val="single" w:sz="4" w:space="0" w:color="auto"/>
            </w:tcBorders>
            <w:hideMark/>
          </w:tcPr>
          <w:p w14:paraId="2132C588" w14:textId="77777777" w:rsidR="007E3338" w:rsidRPr="007E3338" w:rsidRDefault="007E3338" w:rsidP="007E3338">
            <w:pPr>
              <w:jc w:val="center"/>
              <w:rPr>
                <w:rFonts w:ascii="Arial" w:hAnsi="Arial" w:cs="Arial"/>
                <w:sz w:val="24"/>
              </w:rPr>
            </w:pPr>
            <w:r w:rsidRPr="007E3338">
              <w:rPr>
                <w:rFonts w:ascii="Arial" w:hAnsi="Arial" w:cs="Arial"/>
                <w:sz w:val="24"/>
              </w:rPr>
              <w:t>315,2</w:t>
            </w:r>
          </w:p>
        </w:tc>
        <w:tc>
          <w:tcPr>
            <w:tcW w:w="1511" w:type="dxa"/>
            <w:tcBorders>
              <w:top w:val="single" w:sz="4" w:space="0" w:color="auto"/>
              <w:left w:val="single" w:sz="4" w:space="0" w:color="auto"/>
              <w:bottom w:val="single" w:sz="4" w:space="0" w:color="auto"/>
              <w:right w:val="single" w:sz="4" w:space="0" w:color="auto"/>
            </w:tcBorders>
            <w:hideMark/>
          </w:tcPr>
          <w:p w14:paraId="33D0B638" w14:textId="77777777" w:rsidR="007E3338" w:rsidRPr="007E3338" w:rsidRDefault="007E3338" w:rsidP="007E3338">
            <w:pPr>
              <w:jc w:val="center"/>
              <w:rPr>
                <w:rFonts w:ascii="Arial" w:hAnsi="Arial" w:cs="Arial"/>
                <w:sz w:val="24"/>
              </w:rPr>
            </w:pPr>
            <w:r w:rsidRPr="007E3338">
              <w:rPr>
                <w:rFonts w:ascii="Arial" w:hAnsi="Arial" w:cs="Arial"/>
                <w:sz w:val="24"/>
              </w:rPr>
              <w:t>506,3</w:t>
            </w:r>
          </w:p>
        </w:tc>
      </w:tr>
      <w:tr w:rsidR="007E3338" w14:paraId="49807B2F" w14:textId="77777777" w:rsidTr="007E3338">
        <w:tc>
          <w:tcPr>
            <w:tcW w:w="1510" w:type="dxa"/>
            <w:tcBorders>
              <w:top w:val="single" w:sz="4" w:space="0" w:color="auto"/>
              <w:left w:val="single" w:sz="4" w:space="0" w:color="auto"/>
              <w:bottom w:val="single" w:sz="4" w:space="0" w:color="auto"/>
              <w:right w:val="single" w:sz="4" w:space="0" w:color="auto"/>
            </w:tcBorders>
            <w:hideMark/>
          </w:tcPr>
          <w:p w14:paraId="24B2D17C" w14:textId="341A2DB6" w:rsidR="007E3338" w:rsidRPr="007E3338" w:rsidRDefault="007E3338" w:rsidP="007E3338">
            <w:pPr>
              <w:jc w:val="center"/>
              <w:rPr>
                <w:rFonts w:ascii="Arial" w:hAnsi="Arial" w:cs="Arial"/>
                <w:b/>
                <w:sz w:val="24"/>
              </w:rPr>
            </w:pPr>
            <w:r w:rsidRPr="007E3338">
              <w:rPr>
                <w:rFonts w:ascii="Arial" w:hAnsi="Arial" w:cs="Arial"/>
                <w:b/>
                <w:sz w:val="24"/>
              </w:rPr>
              <w:t>1</w:t>
            </w:r>
            <w:r w:rsidR="00282E11">
              <w:rPr>
                <w:rFonts w:ascii="Arial" w:hAnsi="Arial" w:cs="Arial"/>
                <w:b/>
                <w:sz w:val="24"/>
              </w:rPr>
              <w:t>5</w:t>
            </w:r>
          </w:p>
          <w:p w14:paraId="7B1B5537" w14:textId="77777777" w:rsidR="007E3338" w:rsidRPr="007E3338" w:rsidRDefault="007E3338" w:rsidP="007E3338">
            <w:pPr>
              <w:jc w:val="center"/>
              <w:rPr>
                <w:rFonts w:ascii="Arial" w:hAnsi="Arial" w:cs="Arial"/>
                <w:b/>
                <w:sz w:val="24"/>
              </w:rPr>
            </w:pPr>
            <w:r w:rsidRPr="007E3338">
              <w:rPr>
                <w:rFonts w:ascii="Arial" w:hAnsi="Arial" w:cs="Arial"/>
                <w:b/>
                <w:sz w:val="24"/>
              </w:rPr>
              <w:t>min plazma</w:t>
            </w:r>
          </w:p>
        </w:tc>
        <w:tc>
          <w:tcPr>
            <w:tcW w:w="1510" w:type="dxa"/>
            <w:tcBorders>
              <w:top w:val="single" w:sz="4" w:space="0" w:color="auto"/>
              <w:left w:val="single" w:sz="4" w:space="0" w:color="auto"/>
              <w:bottom w:val="single" w:sz="4" w:space="0" w:color="auto"/>
              <w:right w:val="single" w:sz="4" w:space="0" w:color="auto"/>
            </w:tcBorders>
            <w:hideMark/>
          </w:tcPr>
          <w:p w14:paraId="62A110A5" w14:textId="77777777" w:rsidR="007E3338" w:rsidRPr="007E3338" w:rsidRDefault="007E3338" w:rsidP="007E3338">
            <w:pPr>
              <w:jc w:val="center"/>
              <w:rPr>
                <w:rFonts w:ascii="Arial" w:hAnsi="Arial" w:cs="Arial"/>
                <w:sz w:val="24"/>
              </w:rPr>
            </w:pPr>
            <w:r w:rsidRPr="007E3338">
              <w:rPr>
                <w:rFonts w:ascii="Arial" w:hAnsi="Arial" w:cs="Arial"/>
                <w:sz w:val="24"/>
              </w:rPr>
              <w:t>94,7</w:t>
            </w:r>
          </w:p>
        </w:tc>
        <w:tc>
          <w:tcPr>
            <w:tcW w:w="1510" w:type="dxa"/>
            <w:tcBorders>
              <w:top w:val="single" w:sz="4" w:space="0" w:color="auto"/>
              <w:left w:val="single" w:sz="4" w:space="0" w:color="auto"/>
              <w:bottom w:val="single" w:sz="4" w:space="0" w:color="auto"/>
              <w:right w:val="single" w:sz="4" w:space="0" w:color="auto"/>
            </w:tcBorders>
            <w:hideMark/>
          </w:tcPr>
          <w:p w14:paraId="580878E9" w14:textId="77777777" w:rsidR="007E3338" w:rsidRPr="007E3338" w:rsidRDefault="007E3338" w:rsidP="007E3338">
            <w:pPr>
              <w:jc w:val="center"/>
              <w:rPr>
                <w:rFonts w:ascii="Arial" w:hAnsi="Arial" w:cs="Arial"/>
                <w:sz w:val="24"/>
              </w:rPr>
            </w:pPr>
            <w:r w:rsidRPr="007E3338">
              <w:rPr>
                <w:rFonts w:ascii="Arial" w:hAnsi="Arial" w:cs="Arial"/>
                <w:sz w:val="24"/>
              </w:rPr>
              <w:t>144,2</w:t>
            </w:r>
          </w:p>
        </w:tc>
        <w:tc>
          <w:tcPr>
            <w:tcW w:w="1510" w:type="dxa"/>
            <w:tcBorders>
              <w:top w:val="single" w:sz="4" w:space="0" w:color="auto"/>
              <w:left w:val="single" w:sz="4" w:space="0" w:color="auto"/>
              <w:bottom w:val="single" w:sz="4" w:space="0" w:color="auto"/>
              <w:right w:val="single" w:sz="4" w:space="0" w:color="auto"/>
            </w:tcBorders>
            <w:hideMark/>
          </w:tcPr>
          <w:p w14:paraId="58135CDB" w14:textId="77777777" w:rsidR="007E3338" w:rsidRPr="007E3338" w:rsidRDefault="007E3338" w:rsidP="007E3338">
            <w:pPr>
              <w:jc w:val="center"/>
              <w:rPr>
                <w:rFonts w:ascii="Arial" w:hAnsi="Arial" w:cs="Arial"/>
                <w:sz w:val="24"/>
              </w:rPr>
            </w:pPr>
            <w:r w:rsidRPr="007E3338">
              <w:rPr>
                <w:rFonts w:ascii="Arial" w:hAnsi="Arial" w:cs="Arial"/>
                <w:sz w:val="24"/>
              </w:rPr>
              <w:t>228,3</w:t>
            </w:r>
          </w:p>
        </w:tc>
        <w:tc>
          <w:tcPr>
            <w:tcW w:w="1511" w:type="dxa"/>
            <w:tcBorders>
              <w:top w:val="single" w:sz="4" w:space="0" w:color="auto"/>
              <w:left w:val="single" w:sz="4" w:space="0" w:color="auto"/>
              <w:bottom w:val="single" w:sz="4" w:space="0" w:color="auto"/>
              <w:right w:val="single" w:sz="4" w:space="0" w:color="auto"/>
            </w:tcBorders>
            <w:hideMark/>
          </w:tcPr>
          <w:p w14:paraId="79DE3212" w14:textId="77777777" w:rsidR="007E3338" w:rsidRPr="007E3338" w:rsidRDefault="007E3338" w:rsidP="007E3338">
            <w:pPr>
              <w:jc w:val="center"/>
              <w:rPr>
                <w:rFonts w:ascii="Arial" w:hAnsi="Arial" w:cs="Arial"/>
                <w:sz w:val="24"/>
              </w:rPr>
            </w:pPr>
            <w:r w:rsidRPr="007E3338">
              <w:rPr>
                <w:rFonts w:ascii="Arial" w:hAnsi="Arial" w:cs="Arial"/>
                <w:sz w:val="24"/>
              </w:rPr>
              <w:t>268,6</w:t>
            </w:r>
          </w:p>
        </w:tc>
        <w:tc>
          <w:tcPr>
            <w:tcW w:w="1511" w:type="dxa"/>
            <w:tcBorders>
              <w:top w:val="single" w:sz="4" w:space="0" w:color="auto"/>
              <w:left w:val="single" w:sz="4" w:space="0" w:color="auto"/>
              <w:bottom w:val="single" w:sz="4" w:space="0" w:color="auto"/>
              <w:right w:val="single" w:sz="4" w:space="0" w:color="auto"/>
            </w:tcBorders>
            <w:hideMark/>
          </w:tcPr>
          <w:p w14:paraId="5C33C7AF" w14:textId="77777777" w:rsidR="007E3338" w:rsidRPr="007E3338" w:rsidRDefault="007E3338" w:rsidP="007E3338">
            <w:pPr>
              <w:jc w:val="center"/>
              <w:rPr>
                <w:rFonts w:ascii="Arial" w:hAnsi="Arial" w:cs="Arial"/>
                <w:sz w:val="24"/>
              </w:rPr>
            </w:pPr>
            <w:r w:rsidRPr="007E3338">
              <w:rPr>
                <w:rFonts w:ascii="Arial" w:hAnsi="Arial" w:cs="Arial"/>
                <w:sz w:val="24"/>
              </w:rPr>
              <w:t>394,5</w:t>
            </w:r>
          </w:p>
        </w:tc>
      </w:tr>
      <w:tr w:rsidR="007E3338" w14:paraId="451E0493" w14:textId="77777777" w:rsidTr="007E3338">
        <w:tc>
          <w:tcPr>
            <w:tcW w:w="1510" w:type="dxa"/>
            <w:tcBorders>
              <w:top w:val="single" w:sz="4" w:space="0" w:color="auto"/>
              <w:left w:val="single" w:sz="4" w:space="0" w:color="auto"/>
              <w:bottom w:val="single" w:sz="4" w:space="0" w:color="auto"/>
              <w:right w:val="single" w:sz="4" w:space="0" w:color="auto"/>
            </w:tcBorders>
            <w:hideMark/>
          </w:tcPr>
          <w:p w14:paraId="6102A884" w14:textId="77777777" w:rsidR="007E3338" w:rsidRPr="007E3338" w:rsidRDefault="007E3338" w:rsidP="007E3338">
            <w:pPr>
              <w:jc w:val="center"/>
              <w:rPr>
                <w:rFonts w:ascii="Arial" w:hAnsi="Arial" w:cs="Arial"/>
                <w:b/>
                <w:sz w:val="24"/>
              </w:rPr>
            </w:pPr>
            <w:r w:rsidRPr="007E3338">
              <w:rPr>
                <w:rFonts w:ascii="Arial" w:hAnsi="Arial" w:cs="Arial"/>
                <w:b/>
                <w:sz w:val="24"/>
              </w:rPr>
              <w:t>Rozdiel</w:t>
            </w:r>
          </w:p>
        </w:tc>
        <w:tc>
          <w:tcPr>
            <w:tcW w:w="1510" w:type="dxa"/>
            <w:tcBorders>
              <w:top w:val="single" w:sz="4" w:space="0" w:color="auto"/>
              <w:left w:val="single" w:sz="4" w:space="0" w:color="auto"/>
              <w:bottom w:val="single" w:sz="4" w:space="0" w:color="auto"/>
              <w:right w:val="single" w:sz="4" w:space="0" w:color="auto"/>
            </w:tcBorders>
            <w:hideMark/>
          </w:tcPr>
          <w:p w14:paraId="3E07C61E" w14:textId="77777777" w:rsidR="007E3338" w:rsidRPr="007E3338" w:rsidRDefault="007E3338" w:rsidP="007E3338">
            <w:pPr>
              <w:jc w:val="center"/>
              <w:rPr>
                <w:rFonts w:ascii="Arial" w:hAnsi="Arial" w:cs="Arial"/>
                <w:sz w:val="24"/>
              </w:rPr>
            </w:pPr>
            <w:r w:rsidRPr="007E3338">
              <w:rPr>
                <w:rFonts w:ascii="Arial" w:hAnsi="Arial" w:cs="Arial"/>
                <w:sz w:val="24"/>
              </w:rPr>
              <w:t>41,7</w:t>
            </w:r>
          </w:p>
        </w:tc>
        <w:tc>
          <w:tcPr>
            <w:tcW w:w="1510" w:type="dxa"/>
            <w:tcBorders>
              <w:top w:val="single" w:sz="4" w:space="0" w:color="auto"/>
              <w:left w:val="single" w:sz="4" w:space="0" w:color="auto"/>
              <w:bottom w:val="single" w:sz="4" w:space="0" w:color="auto"/>
              <w:right w:val="single" w:sz="4" w:space="0" w:color="auto"/>
            </w:tcBorders>
            <w:hideMark/>
          </w:tcPr>
          <w:p w14:paraId="4B483188" w14:textId="77777777" w:rsidR="007E3338" w:rsidRPr="007E3338" w:rsidRDefault="007E3338" w:rsidP="007E3338">
            <w:pPr>
              <w:jc w:val="center"/>
              <w:rPr>
                <w:rFonts w:ascii="Arial" w:hAnsi="Arial" w:cs="Arial"/>
                <w:sz w:val="24"/>
              </w:rPr>
            </w:pPr>
            <w:r w:rsidRPr="007E3338">
              <w:rPr>
                <w:rFonts w:ascii="Arial" w:hAnsi="Arial" w:cs="Arial"/>
                <w:sz w:val="24"/>
              </w:rPr>
              <w:t>-51,6</w:t>
            </w:r>
          </w:p>
        </w:tc>
        <w:tc>
          <w:tcPr>
            <w:tcW w:w="1510" w:type="dxa"/>
            <w:tcBorders>
              <w:top w:val="single" w:sz="4" w:space="0" w:color="auto"/>
              <w:left w:val="single" w:sz="4" w:space="0" w:color="auto"/>
              <w:bottom w:val="single" w:sz="4" w:space="0" w:color="auto"/>
              <w:right w:val="single" w:sz="4" w:space="0" w:color="auto"/>
            </w:tcBorders>
            <w:hideMark/>
          </w:tcPr>
          <w:p w14:paraId="2BA116EF" w14:textId="77777777" w:rsidR="007E3338" w:rsidRPr="007E3338" w:rsidRDefault="007E3338" w:rsidP="007E3338">
            <w:pPr>
              <w:jc w:val="center"/>
              <w:rPr>
                <w:rFonts w:ascii="Arial" w:hAnsi="Arial" w:cs="Arial"/>
                <w:sz w:val="24"/>
              </w:rPr>
            </w:pPr>
            <w:r w:rsidRPr="007E3338">
              <w:rPr>
                <w:rFonts w:ascii="Arial" w:hAnsi="Arial" w:cs="Arial"/>
                <w:sz w:val="24"/>
              </w:rPr>
              <w:t>6,2</w:t>
            </w:r>
          </w:p>
        </w:tc>
        <w:tc>
          <w:tcPr>
            <w:tcW w:w="1511" w:type="dxa"/>
            <w:tcBorders>
              <w:top w:val="single" w:sz="4" w:space="0" w:color="auto"/>
              <w:left w:val="single" w:sz="4" w:space="0" w:color="auto"/>
              <w:bottom w:val="single" w:sz="4" w:space="0" w:color="auto"/>
              <w:right w:val="single" w:sz="4" w:space="0" w:color="auto"/>
            </w:tcBorders>
            <w:hideMark/>
          </w:tcPr>
          <w:p w14:paraId="5DF99136" w14:textId="77777777" w:rsidR="007E3338" w:rsidRPr="007E3338" w:rsidRDefault="007E3338" w:rsidP="007E3338">
            <w:pPr>
              <w:jc w:val="center"/>
              <w:rPr>
                <w:rFonts w:ascii="Arial" w:hAnsi="Arial" w:cs="Arial"/>
                <w:sz w:val="24"/>
              </w:rPr>
            </w:pPr>
            <w:r w:rsidRPr="007E3338">
              <w:rPr>
                <w:rFonts w:ascii="Arial" w:hAnsi="Arial" w:cs="Arial"/>
                <w:sz w:val="24"/>
              </w:rPr>
              <w:t>-46,6</w:t>
            </w:r>
          </w:p>
        </w:tc>
        <w:tc>
          <w:tcPr>
            <w:tcW w:w="1511" w:type="dxa"/>
            <w:tcBorders>
              <w:top w:val="single" w:sz="4" w:space="0" w:color="auto"/>
              <w:left w:val="single" w:sz="4" w:space="0" w:color="auto"/>
              <w:bottom w:val="single" w:sz="4" w:space="0" w:color="auto"/>
              <w:right w:val="single" w:sz="4" w:space="0" w:color="auto"/>
            </w:tcBorders>
            <w:hideMark/>
          </w:tcPr>
          <w:p w14:paraId="4A449BE9" w14:textId="77777777" w:rsidR="007E3338" w:rsidRPr="007E3338" w:rsidRDefault="007E3338" w:rsidP="007E3338">
            <w:pPr>
              <w:jc w:val="center"/>
              <w:rPr>
                <w:rFonts w:ascii="Arial" w:hAnsi="Arial" w:cs="Arial"/>
                <w:sz w:val="24"/>
              </w:rPr>
            </w:pPr>
            <w:r w:rsidRPr="007E3338">
              <w:rPr>
                <w:rFonts w:ascii="Arial" w:hAnsi="Arial" w:cs="Arial"/>
                <w:sz w:val="24"/>
              </w:rPr>
              <w:t>-111,8</w:t>
            </w:r>
          </w:p>
        </w:tc>
        <w:bookmarkEnd w:id="912"/>
      </w:tr>
    </w:tbl>
    <w:p w14:paraId="7B5D31E0" w14:textId="613A742D" w:rsidR="00574D46" w:rsidRDefault="00574D46" w:rsidP="00574D46">
      <w:pPr>
        <w:spacing w:line="360" w:lineRule="auto"/>
        <w:jc w:val="both"/>
        <w:rPr>
          <w:rFonts w:ascii="Times New Roman" w:hAnsi="Times New Roman" w:cs="Times New Roman"/>
          <w:sz w:val="24"/>
        </w:rPr>
      </w:pPr>
    </w:p>
    <w:p w14:paraId="1A87BC1D" w14:textId="09FCF5BA" w:rsidR="007E3338" w:rsidRDefault="007E3338" w:rsidP="007E3338">
      <w:pPr>
        <w:pStyle w:val="odrka"/>
        <w:spacing w:line="360" w:lineRule="auto"/>
      </w:pPr>
      <w:bookmarkStart w:id="913" w:name="_Toc8495532"/>
      <w:r>
        <w:t>Al(NO</w:t>
      </w:r>
      <w:r>
        <w:rPr>
          <w:vertAlign w:val="subscript"/>
        </w:rPr>
        <w:t>3</w:t>
      </w:r>
      <w:r>
        <w:t>)</w:t>
      </w:r>
      <w:r>
        <w:rPr>
          <w:vertAlign w:val="subscript"/>
        </w:rPr>
        <w:t>3</w:t>
      </w:r>
      <w:r>
        <w:rPr>
          <w:rFonts w:cs="Times New Roman"/>
        </w:rPr>
        <w:t>·</w:t>
      </w:r>
      <w:r>
        <w:t>9H</w:t>
      </w:r>
      <w:r>
        <w:rPr>
          <w:vertAlign w:val="subscript"/>
        </w:rPr>
        <w:t>2</w:t>
      </w:r>
      <w:r>
        <w:t>O</w:t>
      </w:r>
      <w:bookmarkEnd w:id="913"/>
    </w:p>
    <w:p w14:paraId="5C038360" w14:textId="1B486103" w:rsidR="007E3338" w:rsidRDefault="007E3338" w:rsidP="007E3338">
      <w:pPr>
        <w:spacing w:line="360" w:lineRule="auto"/>
        <w:jc w:val="both"/>
        <w:rPr>
          <w:rFonts w:ascii="Times New Roman" w:hAnsi="Times New Roman" w:cs="Times New Roman"/>
          <w:sz w:val="24"/>
        </w:rPr>
      </w:pPr>
      <w:r w:rsidRPr="007E3338">
        <w:rPr>
          <w:rFonts w:ascii="Times New Roman" w:hAnsi="Times New Roman" w:cs="Times New Roman"/>
          <w:sz w:val="24"/>
        </w:rPr>
        <w:t>Pri meraní vzoriek Al(NO</w:t>
      </w:r>
      <w:r w:rsidRPr="007E3338">
        <w:rPr>
          <w:rFonts w:ascii="Times New Roman" w:hAnsi="Times New Roman" w:cs="Times New Roman"/>
          <w:sz w:val="24"/>
          <w:vertAlign w:val="subscript"/>
        </w:rPr>
        <w:t>3</w:t>
      </w:r>
      <w:r w:rsidRPr="007E3338">
        <w:rPr>
          <w:rFonts w:ascii="Times New Roman" w:hAnsi="Times New Roman" w:cs="Times New Roman"/>
          <w:sz w:val="24"/>
        </w:rPr>
        <w:t>)</w:t>
      </w:r>
      <w:r w:rsidRPr="007E3338">
        <w:rPr>
          <w:rFonts w:ascii="Times New Roman" w:hAnsi="Times New Roman" w:cs="Times New Roman"/>
          <w:sz w:val="24"/>
          <w:vertAlign w:val="subscript"/>
        </w:rPr>
        <w:t>3</w:t>
      </w:r>
      <w:r w:rsidRPr="007E3338">
        <w:rPr>
          <w:rFonts w:ascii="Times New Roman" w:hAnsi="Times New Roman" w:cs="Times New Roman"/>
          <w:sz w:val="24"/>
        </w:rPr>
        <w:t>·9H</w:t>
      </w:r>
      <w:r w:rsidRPr="007E3338">
        <w:rPr>
          <w:rFonts w:ascii="Times New Roman" w:hAnsi="Times New Roman" w:cs="Times New Roman"/>
          <w:sz w:val="24"/>
          <w:vertAlign w:val="subscript"/>
        </w:rPr>
        <w:t>2</w:t>
      </w:r>
      <w:r w:rsidRPr="007E3338">
        <w:rPr>
          <w:rFonts w:ascii="Times New Roman" w:hAnsi="Times New Roman" w:cs="Times New Roman"/>
          <w:sz w:val="24"/>
        </w:rPr>
        <w:t xml:space="preserve">O bola použitá kryštalická látka, zakúpená od firmy Penta v čistote </w:t>
      </w:r>
      <w:proofErr w:type="spellStart"/>
      <w:r w:rsidRPr="007E3338">
        <w:rPr>
          <w:rFonts w:ascii="Times New Roman" w:hAnsi="Times New Roman" w:cs="Times New Roman"/>
          <w:sz w:val="24"/>
        </w:rPr>
        <w:t>p.a</w:t>
      </w:r>
      <w:proofErr w:type="spellEnd"/>
      <w:r w:rsidRPr="007E3338">
        <w:rPr>
          <w:rFonts w:ascii="Times New Roman" w:hAnsi="Times New Roman" w:cs="Times New Roman"/>
          <w:sz w:val="24"/>
        </w:rPr>
        <w:t xml:space="preserve">. Na čistej kryštalickej látke nebolo prevedené </w:t>
      </w:r>
      <w:proofErr w:type="spellStart"/>
      <w:r w:rsidRPr="007E3338">
        <w:rPr>
          <w:rFonts w:ascii="Times New Roman" w:hAnsi="Times New Roman" w:cs="Times New Roman"/>
          <w:sz w:val="24"/>
        </w:rPr>
        <w:t>oplazmenie</w:t>
      </w:r>
      <w:proofErr w:type="spellEnd"/>
      <w:r w:rsidRPr="007E3338">
        <w:rPr>
          <w:rFonts w:ascii="Times New Roman" w:hAnsi="Times New Roman" w:cs="Times New Roman"/>
          <w:sz w:val="24"/>
        </w:rPr>
        <w:t>, takže v tabuľk</w:t>
      </w:r>
      <w:r w:rsidR="00A368C6">
        <w:rPr>
          <w:rFonts w:ascii="Times New Roman" w:hAnsi="Times New Roman" w:cs="Times New Roman"/>
          <w:sz w:val="24"/>
        </w:rPr>
        <w:t>ách</w:t>
      </w:r>
      <w:r w:rsidRPr="007E3338">
        <w:rPr>
          <w:rFonts w:ascii="Times New Roman" w:hAnsi="Times New Roman" w:cs="Times New Roman"/>
          <w:sz w:val="24"/>
        </w:rPr>
        <w:t xml:space="preserve"> aj</w:t>
      </w:r>
      <w:r w:rsidR="00F2108C">
        <w:rPr>
          <w:rFonts w:ascii="Times New Roman" w:hAnsi="Times New Roman" w:cs="Times New Roman"/>
          <w:sz w:val="24"/>
        </w:rPr>
        <w:t> </w:t>
      </w:r>
      <w:r w:rsidR="00A368C6">
        <w:rPr>
          <w:rFonts w:ascii="Times New Roman" w:hAnsi="Times New Roman" w:cs="Times New Roman"/>
          <w:sz w:val="24"/>
        </w:rPr>
        <w:t>na</w:t>
      </w:r>
      <w:r w:rsidR="00390A7B">
        <w:rPr>
          <w:rFonts w:ascii="Times New Roman" w:hAnsi="Times New Roman" w:cs="Times New Roman"/>
          <w:sz w:val="24"/>
        </w:rPr>
        <w:t> </w:t>
      </w:r>
      <w:r w:rsidR="00A368C6">
        <w:rPr>
          <w:rFonts w:ascii="Times New Roman" w:hAnsi="Times New Roman" w:cs="Times New Roman"/>
          <w:sz w:val="24"/>
        </w:rPr>
        <w:t>obrázku</w:t>
      </w:r>
      <w:r w:rsidRPr="007E3338">
        <w:rPr>
          <w:rFonts w:ascii="Times New Roman" w:hAnsi="Times New Roman" w:cs="Times New Roman"/>
          <w:sz w:val="24"/>
        </w:rPr>
        <w:t xml:space="preserve"> sú uvedené výsledky len pre </w:t>
      </w:r>
      <w:proofErr w:type="spellStart"/>
      <w:r w:rsidRPr="007E3338">
        <w:rPr>
          <w:rFonts w:ascii="Times New Roman" w:hAnsi="Times New Roman" w:cs="Times New Roman"/>
          <w:sz w:val="24"/>
        </w:rPr>
        <w:t>nonahydrát</w:t>
      </w:r>
      <w:proofErr w:type="spellEnd"/>
      <w:r w:rsidRPr="007E3338">
        <w:rPr>
          <w:rFonts w:ascii="Times New Roman" w:hAnsi="Times New Roman" w:cs="Times New Roman"/>
          <w:sz w:val="24"/>
        </w:rPr>
        <w:t xml:space="preserve"> dusičnanu hlinitého. Tieto výsledky sa</w:t>
      </w:r>
      <w:r w:rsidR="00F2108C">
        <w:rPr>
          <w:rFonts w:ascii="Times New Roman" w:hAnsi="Times New Roman" w:cs="Times New Roman"/>
          <w:sz w:val="24"/>
        </w:rPr>
        <w:t>,</w:t>
      </w:r>
      <w:r w:rsidRPr="007E3338">
        <w:rPr>
          <w:rFonts w:ascii="Times New Roman" w:hAnsi="Times New Roman" w:cs="Times New Roman"/>
          <w:sz w:val="24"/>
        </w:rPr>
        <w:t xml:space="preserve"> ale budú ďalej používať na porovnávanie výsledkov získaných z </w:t>
      </w:r>
      <w:proofErr w:type="spellStart"/>
      <w:r w:rsidRPr="007E3338">
        <w:rPr>
          <w:rFonts w:ascii="Times New Roman" w:hAnsi="Times New Roman" w:cs="Times New Roman"/>
          <w:sz w:val="24"/>
        </w:rPr>
        <w:t>nanovlákien</w:t>
      </w:r>
      <w:proofErr w:type="spellEnd"/>
      <w:r w:rsidRPr="007E3338">
        <w:rPr>
          <w:rFonts w:ascii="Times New Roman" w:hAnsi="Times New Roman" w:cs="Times New Roman"/>
          <w:sz w:val="24"/>
        </w:rPr>
        <w:t xml:space="preserve"> dusičnanu a PVA. </w:t>
      </w:r>
    </w:p>
    <w:p w14:paraId="515740F7" w14:textId="32A133FF" w:rsidR="00A368C6" w:rsidRDefault="002735C1" w:rsidP="00A368C6">
      <w:pPr>
        <w:spacing w:line="360" w:lineRule="auto"/>
        <w:jc w:val="center"/>
        <w:rPr>
          <w:rFonts w:ascii="Times New Roman" w:hAnsi="Times New Roman" w:cs="Times New Roman"/>
          <w:sz w:val="24"/>
        </w:rPr>
      </w:pPr>
      <w:r>
        <w:rPr>
          <w:noProof/>
        </w:rPr>
        <w:drawing>
          <wp:inline distT="0" distB="0" distL="0" distR="0" wp14:anchorId="6D5493E0" wp14:editId="60B9FB33">
            <wp:extent cx="4915535" cy="3450249"/>
            <wp:effectExtent l="0" t="0" r="0" b="0"/>
            <wp:docPr id="687" name="Obrázok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Graph1.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922794" cy="3455344"/>
                    </a:xfrm>
                    <a:prstGeom prst="rect">
                      <a:avLst/>
                    </a:prstGeom>
                  </pic:spPr>
                </pic:pic>
              </a:graphicData>
            </a:graphic>
          </wp:inline>
        </w:drawing>
      </w:r>
    </w:p>
    <w:p w14:paraId="035F36F8" w14:textId="35486CC0" w:rsidR="00A368C6" w:rsidRDefault="00A368C6" w:rsidP="00A368C6">
      <w:pPr>
        <w:spacing w:line="360" w:lineRule="auto"/>
        <w:jc w:val="both"/>
        <w:rPr>
          <w:rFonts w:ascii="Times New Roman" w:hAnsi="Times New Roman" w:cs="Times New Roman"/>
          <w:sz w:val="24"/>
        </w:rPr>
      </w:pPr>
      <w:r w:rsidRPr="00A368C6">
        <w:rPr>
          <w:rFonts w:ascii="Times New Roman" w:hAnsi="Times New Roman" w:cs="Times New Roman"/>
          <w:b/>
          <w:sz w:val="24"/>
        </w:rPr>
        <w:t>Obrázok č.4</w:t>
      </w:r>
      <w:r w:rsidR="00D62AA0">
        <w:rPr>
          <w:rFonts w:ascii="Times New Roman" w:hAnsi="Times New Roman" w:cs="Times New Roman"/>
          <w:b/>
          <w:sz w:val="24"/>
        </w:rPr>
        <w:t>4</w:t>
      </w:r>
      <w:r w:rsidRPr="00A368C6">
        <w:rPr>
          <w:rFonts w:ascii="Times New Roman" w:hAnsi="Times New Roman" w:cs="Times New Roman"/>
          <w:b/>
          <w:sz w:val="24"/>
        </w:rPr>
        <w:t>:</w:t>
      </w:r>
      <w:r>
        <w:rPr>
          <w:rFonts w:ascii="Times New Roman" w:hAnsi="Times New Roman" w:cs="Times New Roman"/>
          <w:b/>
          <w:sz w:val="24"/>
        </w:rPr>
        <w:t xml:space="preserve"> </w:t>
      </w:r>
      <w:r>
        <w:rPr>
          <w:rFonts w:ascii="Times New Roman" w:hAnsi="Times New Roman" w:cs="Times New Roman"/>
          <w:sz w:val="24"/>
        </w:rPr>
        <w:t xml:space="preserve">TG a DTG krivka pre </w:t>
      </w:r>
      <w:proofErr w:type="spellStart"/>
      <w:r>
        <w:rPr>
          <w:rFonts w:ascii="Times New Roman" w:hAnsi="Times New Roman" w:cs="Times New Roman"/>
          <w:sz w:val="24"/>
        </w:rPr>
        <w:t>nonahydrát</w:t>
      </w:r>
      <w:proofErr w:type="spellEnd"/>
      <w:r>
        <w:rPr>
          <w:rFonts w:ascii="Times New Roman" w:hAnsi="Times New Roman" w:cs="Times New Roman"/>
          <w:sz w:val="24"/>
        </w:rPr>
        <w:t xml:space="preserve"> dusičnanu hlinitého</w:t>
      </w:r>
    </w:p>
    <w:p w14:paraId="5EBF3ACF" w14:textId="050B28D9" w:rsidR="00A368C6" w:rsidRPr="00A368C6" w:rsidRDefault="00A368C6" w:rsidP="00A368C6">
      <w:pPr>
        <w:spacing w:line="360" w:lineRule="auto"/>
        <w:jc w:val="both"/>
        <w:rPr>
          <w:rFonts w:ascii="Times New Roman" w:hAnsi="Times New Roman" w:cs="Times New Roman"/>
          <w:sz w:val="24"/>
        </w:rPr>
      </w:pPr>
      <w:r w:rsidRPr="00A368C6">
        <w:rPr>
          <w:rFonts w:ascii="Times New Roman" w:hAnsi="Times New Roman" w:cs="Times New Roman"/>
          <w:sz w:val="24"/>
        </w:rPr>
        <w:t>Z obrázku č.4</w:t>
      </w:r>
      <w:r w:rsidR="00D62AA0">
        <w:rPr>
          <w:rFonts w:ascii="Times New Roman" w:hAnsi="Times New Roman" w:cs="Times New Roman"/>
          <w:sz w:val="24"/>
        </w:rPr>
        <w:t>4</w:t>
      </w:r>
      <w:r w:rsidRPr="00A368C6">
        <w:rPr>
          <w:rFonts w:ascii="Times New Roman" w:hAnsi="Times New Roman" w:cs="Times New Roman"/>
          <w:sz w:val="24"/>
        </w:rPr>
        <w:t xml:space="preserve"> je vidieť, že k celkovej premene Al(NO</w:t>
      </w:r>
      <w:r w:rsidRPr="00A368C6">
        <w:rPr>
          <w:rFonts w:ascii="Times New Roman" w:hAnsi="Times New Roman" w:cs="Times New Roman"/>
          <w:sz w:val="24"/>
          <w:vertAlign w:val="subscript"/>
        </w:rPr>
        <w:t>3</w:t>
      </w:r>
      <w:r w:rsidRPr="00A368C6">
        <w:rPr>
          <w:rFonts w:ascii="Times New Roman" w:hAnsi="Times New Roman" w:cs="Times New Roman"/>
          <w:sz w:val="24"/>
        </w:rPr>
        <w:t>)</w:t>
      </w:r>
      <w:r w:rsidRPr="00A368C6">
        <w:rPr>
          <w:rFonts w:ascii="Times New Roman" w:hAnsi="Times New Roman" w:cs="Times New Roman"/>
          <w:sz w:val="24"/>
          <w:vertAlign w:val="subscript"/>
        </w:rPr>
        <w:t>3</w:t>
      </w:r>
      <w:r w:rsidRPr="00A368C6">
        <w:rPr>
          <w:rFonts w:ascii="Times New Roman" w:hAnsi="Times New Roman" w:cs="Times New Roman"/>
          <w:sz w:val="24"/>
        </w:rPr>
        <w:t>·9H</w:t>
      </w:r>
      <w:r w:rsidRPr="00A368C6">
        <w:rPr>
          <w:rFonts w:ascii="Times New Roman" w:hAnsi="Times New Roman" w:cs="Times New Roman"/>
          <w:sz w:val="24"/>
          <w:vertAlign w:val="subscript"/>
        </w:rPr>
        <w:t>2</w:t>
      </w:r>
      <w:r w:rsidRPr="00A368C6">
        <w:rPr>
          <w:rFonts w:ascii="Times New Roman" w:hAnsi="Times New Roman" w:cs="Times New Roman"/>
          <w:sz w:val="24"/>
        </w:rPr>
        <w:t>O na prekurzor Al</w:t>
      </w:r>
      <w:r w:rsidRPr="00A368C6">
        <w:rPr>
          <w:rFonts w:ascii="Times New Roman" w:hAnsi="Times New Roman" w:cs="Times New Roman"/>
          <w:sz w:val="24"/>
          <w:vertAlign w:val="subscript"/>
        </w:rPr>
        <w:t>2</w:t>
      </w:r>
      <w:r w:rsidRPr="00A368C6">
        <w:rPr>
          <w:rFonts w:ascii="Times New Roman" w:hAnsi="Times New Roman" w:cs="Times New Roman"/>
          <w:sz w:val="24"/>
        </w:rPr>
        <w:t>O</w:t>
      </w:r>
      <w:r w:rsidRPr="00A368C6">
        <w:rPr>
          <w:rFonts w:ascii="Times New Roman" w:hAnsi="Times New Roman" w:cs="Times New Roman"/>
          <w:sz w:val="24"/>
          <w:vertAlign w:val="subscript"/>
        </w:rPr>
        <w:t>3</w:t>
      </w:r>
      <w:r w:rsidRPr="00A368C6">
        <w:rPr>
          <w:rFonts w:ascii="Times New Roman" w:hAnsi="Times New Roman" w:cs="Times New Roman"/>
          <w:sz w:val="24"/>
        </w:rPr>
        <w:t xml:space="preserve"> dochádza do teploty 300 °C, po jej dosiahnutí je hmotnostný úbytok veľmi malý.</w:t>
      </w:r>
    </w:p>
    <w:p w14:paraId="6940032B" w14:textId="5F88ADC1" w:rsidR="00A368C6" w:rsidRPr="00A368C6" w:rsidRDefault="00A368C6" w:rsidP="00A368C6">
      <w:pPr>
        <w:rPr>
          <w:rFonts w:ascii="Times New Roman" w:hAnsi="Times New Roman" w:cs="Times New Roman"/>
          <w:sz w:val="24"/>
        </w:rPr>
      </w:pPr>
      <w:r w:rsidRPr="00A368C6">
        <w:rPr>
          <w:rFonts w:ascii="Times New Roman" w:hAnsi="Times New Roman" w:cs="Times New Roman"/>
          <w:b/>
          <w:sz w:val="24"/>
        </w:rPr>
        <w:lastRenderedPageBreak/>
        <w:t>Tabuľka č. 8:</w:t>
      </w:r>
      <w:r w:rsidRPr="00A368C6">
        <w:rPr>
          <w:rFonts w:ascii="Times New Roman" w:hAnsi="Times New Roman" w:cs="Times New Roman"/>
          <w:sz w:val="24"/>
        </w:rPr>
        <w:t xml:space="preserve"> Zobrazenie hmotnostného úbytku v teplotných intervaloch pre vzorku Al(NO</w:t>
      </w:r>
      <w:r w:rsidRPr="00A368C6">
        <w:rPr>
          <w:rFonts w:ascii="Times New Roman" w:hAnsi="Times New Roman" w:cs="Times New Roman"/>
          <w:sz w:val="24"/>
          <w:vertAlign w:val="subscript"/>
        </w:rPr>
        <w:t>3</w:t>
      </w:r>
      <w:r w:rsidRPr="00A368C6">
        <w:rPr>
          <w:rFonts w:ascii="Times New Roman" w:hAnsi="Times New Roman" w:cs="Times New Roman"/>
          <w:sz w:val="24"/>
        </w:rPr>
        <w:t>)</w:t>
      </w:r>
      <w:r w:rsidRPr="00A368C6">
        <w:rPr>
          <w:rFonts w:ascii="Times New Roman" w:hAnsi="Times New Roman" w:cs="Times New Roman"/>
          <w:sz w:val="24"/>
          <w:vertAlign w:val="subscript"/>
        </w:rPr>
        <w:t>3</w:t>
      </w:r>
      <w:r w:rsidRPr="00A368C6">
        <w:rPr>
          <w:rFonts w:ascii="Times New Roman" w:hAnsi="Times New Roman" w:cs="Times New Roman"/>
          <w:sz w:val="24"/>
        </w:rPr>
        <w:t>·9H</w:t>
      </w:r>
      <w:r w:rsidRPr="00A368C6">
        <w:rPr>
          <w:rFonts w:ascii="Times New Roman" w:hAnsi="Times New Roman" w:cs="Times New Roman"/>
          <w:sz w:val="24"/>
          <w:vertAlign w:val="subscript"/>
        </w:rPr>
        <w:t>2</w:t>
      </w:r>
      <w:r w:rsidRPr="00A368C6">
        <w:rPr>
          <w:rFonts w:ascii="Times New Roman" w:hAnsi="Times New Roman" w:cs="Times New Roman"/>
          <w:sz w:val="24"/>
        </w:rPr>
        <w:t>O</w:t>
      </w:r>
    </w:p>
    <w:tbl>
      <w:tblPr>
        <w:tblStyle w:val="Mriekatabuky"/>
        <w:tblW w:w="0" w:type="auto"/>
        <w:tblLook w:val="04A0" w:firstRow="1" w:lastRow="0" w:firstColumn="1" w:lastColumn="0" w:noHBand="0" w:noVBand="1"/>
      </w:tblPr>
      <w:tblGrid>
        <w:gridCol w:w="1640"/>
        <w:gridCol w:w="1491"/>
        <w:gridCol w:w="1507"/>
        <w:gridCol w:w="1508"/>
        <w:gridCol w:w="1508"/>
        <w:gridCol w:w="1407"/>
      </w:tblGrid>
      <w:tr w:rsidR="00A368C6" w14:paraId="51FB2106" w14:textId="77777777" w:rsidTr="00A368C6">
        <w:tc>
          <w:tcPr>
            <w:tcW w:w="1641" w:type="dxa"/>
            <w:tcBorders>
              <w:top w:val="single" w:sz="4" w:space="0" w:color="auto"/>
              <w:left w:val="single" w:sz="4" w:space="0" w:color="auto"/>
              <w:bottom w:val="single" w:sz="4" w:space="0" w:color="auto"/>
              <w:right w:val="single" w:sz="4" w:space="0" w:color="auto"/>
            </w:tcBorders>
            <w:hideMark/>
          </w:tcPr>
          <w:p w14:paraId="57C67F02" w14:textId="77777777" w:rsidR="00A368C6" w:rsidRPr="00A368C6" w:rsidRDefault="00A368C6">
            <w:pPr>
              <w:jc w:val="center"/>
              <w:rPr>
                <w:rFonts w:ascii="Arial" w:hAnsi="Arial" w:cs="Arial"/>
                <w:b/>
                <w:sz w:val="24"/>
              </w:rPr>
            </w:pPr>
            <w:r w:rsidRPr="00A368C6">
              <w:rPr>
                <w:rFonts w:ascii="Arial" w:hAnsi="Arial" w:cs="Arial"/>
                <w:b/>
                <w:sz w:val="24"/>
              </w:rPr>
              <w:t>Strata na hmotnosti (%)</w:t>
            </w:r>
          </w:p>
        </w:tc>
        <w:tc>
          <w:tcPr>
            <w:tcW w:w="1491" w:type="dxa"/>
            <w:tcBorders>
              <w:top w:val="single" w:sz="4" w:space="0" w:color="auto"/>
              <w:left w:val="single" w:sz="4" w:space="0" w:color="auto"/>
              <w:bottom w:val="single" w:sz="4" w:space="0" w:color="auto"/>
              <w:right w:val="single" w:sz="4" w:space="0" w:color="auto"/>
            </w:tcBorders>
            <w:hideMark/>
          </w:tcPr>
          <w:p w14:paraId="75034943" w14:textId="77777777" w:rsidR="00A368C6" w:rsidRPr="00A368C6" w:rsidRDefault="00A368C6">
            <w:pPr>
              <w:jc w:val="center"/>
              <w:rPr>
                <w:rFonts w:ascii="Arial" w:hAnsi="Arial" w:cs="Arial"/>
                <w:b/>
                <w:sz w:val="24"/>
              </w:rPr>
            </w:pPr>
            <w:r w:rsidRPr="00A368C6">
              <w:rPr>
                <w:rFonts w:ascii="Arial" w:hAnsi="Arial" w:cs="Arial"/>
                <w:b/>
                <w:sz w:val="24"/>
              </w:rPr>
              <w:t>Do 100 °C</w:t>
            </w:r>
          </w:p>
        </w:tc>
        <w:tc>
          <w:tcPr>
            <w:tcW w:w="1507" w:type="dxa"/>
            <w:tcBorders>
              <w:top w:val="single" w:sz="4" w:space="0" w:color="auto"/>
              <w:left w:val="single" w:sz="4" w:space="0" w:color="auto"/>
              <w:bottom w:val="single" w:sz="4" w:space="0" w:color="auto"/>
              <w:right w:val="single" w:sz="4" w:space="0" w:color="auto"/>
            </w:tcBorders>
            <w:hideMark/>
          </w:tcPr>
          <w:p w14:paraId="1A1E91DE" w14:textId="5ED8808D" w:rsidR="00A368C6" w:rsidRPr="00A368C6" w:rsidRDefault="00A368C6">
            <w:pPr>
              <w:jc w:val="center"/>
              <w:rPr>
                <w:rFonts w:ascii="Arial" w:hAnsi="Arial" w:cs="Arial"/>
                <w:b/>
                <w:sz w:val="24"/>
              </w:rPr>
            </w:pPr>
            <w:r w:rsidRPr="00A368C6">
              <w:rPr>
                <w:rFonts w:ascii="Arial" w:hAnsi="Arial" w:cs="Arial"/>
                <w:b/>
                <w:sz w:val="24"/>
              </w:rPr>
              <w:t>100</w:t>
            </w:r>
            <w:r w:rsidR="003E6CDD">
              <w:rPr>
                <w:rFonts w:ascii="Arial" w:hAnsi="Arial" w:cs="Arial"/>
                <w:b/>
                <w:sz w:val="24"/>
              </w:rPr>
              <w:t xml:space="preserve"> </w:t>
            </w:r>
            <w:r w:rsidRPr="00A368C6">
              <w:rPr>
                <w:rFonts w:ascii="Arial" w:hAnsi="Arial" w:cs="Arial"/>
                <w:b/>
                <w:sz w:val="24"/>
              </w:rPr>
              <w:t>-</w:t>
            </w:r>
            <w:r w:rsidR="003E6CDD">
              <w:rPr>
                <w:rFonts w:ascii="Arial" w:hAnsi="Arial" w:cs="Arial"/>
                <w:b/>
                <w:sz w:val="24"/>
              </w:rPr>
              <w:t xml:space="preserve"> </w:t>
            </w:r>
            <w:r w:rsidRPr="00A368C6">
              <w:rPr>
                <w:rFonts w:ascii="Arial" w:hAnsi="Arial" w:cs="Arial"/>
                <w:b/>
                <w:sz w:val="24"/>
              </w:rPr>
              <w:t>200 °C</w:t>
            </w:r>
          </w:p>
        </w:tc>
        <w:tc>
          <w:tcPr>
            <w:tcW w:w="1508" w:type="dxa"/>
            <w:tcBorders>
              <w:top w:val="single" w:sz="4" w:space="0" w:color="auto"/>
              <w:left w:val="single" w:sz="4" w:space="0" w:color="auto"/>
              <w:bottom w:val="single" w:sz="4" w:space="0" w:color="auto"/>
              <w:right w:val="single" w:sz="4" w:space="0" w:color="auto"/>
            </w:tcBorders>
            <w:hideMark/>
          </w:tcPr>
          <w:p w14:paraId="21CEB550" w14:textId="4FE6A954" w:rsidR="00A368C6" w:rsidRPr="00A368C6" w:rsidRDefault="00A368C6">
            <w:pPr>
              <w:jc w:val="center"/>
              <w:rPr>
                <w:rFonts w:ascii="Arial" w:hAnsi="Arial" w:cs="Arial"/>
                <w:b/>
                <w:sz w:val="24"/>
              </w:rPr>
            </w:pPr>
            <w:r w:rsidRPr="00A368C6">
              <w:rPr>
                <w:rFonts w:ascii="Arial" w:hAnsi="Arial" w:cs="Arial"/>
                <w:b/>
                <w:sz w:val="24"/>
              </w:rPr>
              <w:t>200</w:t>
            </w:r>
            <w:r w:rsidR="003E6CDD">
              <w:rPr>
                <w:rFonts w:ascii="Arial" w:hAnsi="Arial" w:cs="Arial"/>
                <w:b/>
                <w:sz w:val="24"/>
              </w:rPr>
              <w:t xml:space="preserve"> </w:t>
            </w:r>
            <w:r w:rsidRPr="00A368C6">
              <w:rPr>
                <w:rFonts w:ascii="Arial" w:hAnsi="Arial" w:cs="Arial"/>
                <w:b/>
                <w:sz w:val="24"/>
              </w:rPr>
              <w:t>-</w:t>
            </w:r>
            <w:r w:rsidR="003E6CDD">
              <w:rPr>
                <w:rFonts w:ascii="Arial" w:hAnsi="Arial" w:cs="Arial"/>
                <w:b/>
                <w:sz w:val="24"/>
              </w:rPr>
              <w:t xml:space="preserve"> </w:t>
            </w:r>
            <w:r w:rsidRPr="00A368C6">
              <w:rPr>
                <w:rFonts w:ascii="Arial" w:hAnsi="Arial" w:cs="Arial"/>
                <w:b/>
                <w:sz w:val="24"/>
              </w:rPr>
              <w:t>400 °C</w:t>
            </w:r>
          </w:p>
        </w:tc>
        <w:tc>
          <w:tcPr>
            <w:tcW w:w="1508" w:type="dxa"/>
            <w:tcBorders>
              <w:top w:val="single" w:sz="4" w:space="0" w:color="auto"/>
              <w:left w:val="single" w:sz="4" w:space="0" w:color="auto"/>
              <w:bottom w:val="single" w:sz="4" w:space="0" w:color="auto"/>
              <w:right w:val="single" w:sz="4" w:space="0" w:color="auto"/>
            </w:tcBorders>
            <w:hideMark/>
          </w:tcPr>
          <w:p w14:paraId="120E725E" w14:textId="59DD3E73" w:rsidR="00A368C6" w:rsidRPr="00A368C6" w:rsidRDefault="00A368C6">
            <w:pPr>
              <w:jc w:val="center"/>
              <w:rPr>
                <w:rFonts w:ascii="Arial" w:hAnsi="Arial" w:cs="Arial"/>
                <w:b/>
                <w:sz w:val="24"/>
              </w:rPr>
            </w:pPr>
            <w:r w:rsidRPr="00A368C6">
              <w:rPr>
                <w:rFonts w:ascii="Arial" w:hAnsi="Arial" w:cs="Arial"/>
                <w:b/>
                <w:sz w:val="24"/>
              </w:rPr>
              <w:t>400</w:t>
            </w:r>
            <w:r w:rsidR="003E6CDD">
              <w:rPr>
                <w:rFonts w:ascii="Arial" w:hAnsi="Arial" w:cs="Arial"/>
                <w:b/>
                <w:sz w:val="24"/>
              </w:rPr>
              <w:t xml:space="preserve"> </w:t>
            </w:r>
            <w:r w:rsidRPr="00A368C6">
              <w:rPr>
                <w:rFonts w:ascii="Arial" w:hAnsi="Arial" w:cs="Arial"/>
                <w:b/>
                <w:sz w:val="24"/>
              </w:rPr>
              <w:t>-</w:t>
            </w:r>
            <w:r w:rsidR="003E6CDD">
              <w:rPr>
                <w:rFonts w:ascii="Arial" w:hAnsi="Arial" w:cs="Arial"/>
                <w:b/>
                <w:sz w:val="24"/>
              </w:rPr>
              <w:t xml:space="preserve"> </w:t>
            </w:r>
            <w:r w:rsidRPr="00A368C6">
              <w:rPr>
                <w:rFonts w:ascii="Arial" w:hAnsi="Arial" w:cs="Arial"/>
                <w:b/>
                <w:sz w:val="24"/>
              </w:rPr>
              <w:t>700 °C</w:t>
            </w:r>
          </w:p>
        </w:tc>
        <w:tc>
          <w:tcPr>
            <w:tcW w:w="1407" w:type="dxa"/>
            <w:tcBorders>
              <w:top w:val="single" w:sz="4" w:space="0" w:color="auto"/>
              <w:left w:val="single" w:sz="4" w:space="0" w:color="auto"/>
              <w:bottom w:val="single" w:sz="4" w:space="0" w:color="auto"/>
              <w:right w:val="single" w:sz="4" w:space="0" w:color="auto"/>
            </w:tcBorders>
            <w:hideMark/>
          </w:tcPr>
          <w:p w14:paraId="4F462B62" w14:textId="77777777" w:rsidR="00A368C6" w:rsidRPr="00A368C6" w:rsidRDefault="00A368C6">
            <w:pPr>
              <w:jc w:val="center"/>
              <w:rPr>
                <w:rFonts w:ascii="Arial" w:hAnsi="Arial" w:cs="Arial"/>
                <w:b/>
                <w:sz w:val="24"/>
              </w:rPr>
            </w:pPr>
            <w:proofErr w:type="spellStart"/>
            <w:r w:rsidRPr="00A368C6">
              <w:rPr>
                <w:rFonts w:ascii="Arial" w:hAnsi="Arial" w:cs="Arial"/>
                <w:b/>
                <w:sz w:val="24"/>
              </w:rPr>
              <w:t>Zbytková</w:t>
            </w:r>
            <w:proofErr w:type="spellEnd"/>
            <w:r w:rsidRPr="00A368C6">
              <w:rPr>
                <w:rFonts w:ascii="Arial" w:hAnsi="Arial" w:cs="Arial"/>
                <w:b/>
                <w:sz w:val="24"/>
              </w:rPr>
              <w:t xml:space="preserve"> hmotnosť</w:t>
            </w:r>
          </w:p>
        </w:tc>
      </w:tr>
      <w:tr w:rsidR="00A368C6" w14:paraId="62E7F695" w14:textId="77777777" w:rsidTr="00A368C6">
        <w:tc>
          <w:tcPr>
            <w:tcW w:w="1641" w:type="dxa"/>
            <w:tcBorders>
              <w:top w:val="single" w:sz="4" w:space="0" w:color="auto"/>
              <w:left w:val="single" w:sz="4" w:space="0" w:color="auto"/>
              <w:bottom w:val="single" w:sz="4" w:space="0" w:color="auto"/>
              <w:right w:val="single" w:sz="4" w:space="0" w:color="auto"/>
            </w:tcBorders>
            <w:hideMark/>
          </w:tcPr>
          <w:p w14:paraId="2A2EB587" w14:textId="77777777" w:rsidR="00A368C6" w:rsidRPr="00A368C6" w:rsidRDefault="00A368C6">
            <w:pPr>
              <w:jc w:val="center"/>
              <w:rPr>
                <w:rFonts w:ascii="Arial" w:hAnsi="Arial" w:cs="Arial"/>
                <w:b/>
                <w:sz w:val="24"/>
              </w:rPr>
            </w:pPr>
            <w:r w:rsidRPr="00A368C6">
              <w:rPr>
                <w:rFonts w:ascii="Arial" w:hAnsi="Arial" w:cs="Arial"/>
                <w:b/>
                <w:sz w:val="24"/>
              </w:rPr>
              <w:t>Bez plazmy</w:t>
            </w:r>
          </w:p>
        </w:tc>
        <w:tc>
          <w:tcPr>
            <w:tcW w:w="1491" w:type="dxa"/>
            <w:tcBorders>
              <w:top w:val="single" w:sz="4" w:space="0" w:color="auto"/>
              <w:left w:val="single" w:sz="4" w:space="0" w:color="auto"/>
              <w:bottom w:val="single" w:sz="4" w:space="0" w:color="auto"/>
              <w:right w:val="single" w:sz="4" w:space="0" w:color="auto"/>
            </w:tcBorders>
            <w:hideMark/>
          </w:tcPr>
          <w:p w14:paraId="5CF6C76B" w14:textId="77777777" w:rsidR="00A368C6" w:rsidRPr="00A368C6" w:rsidRDefault="00A368C6">
            <w:pPr>
              <w:jc w:val="center"/>
              <w:rPr>
                <w:rFonts w:ascii="Arial" w:hAnsi="Arial" w:cs="Arial"/>
                <w:sz w:val="24"/>
              </w:rPr>
            </w:pPr>
            <w:r w:rsidRPr="00A368C6">
              <w:rPr>
                <w:rFonts w:ascii="Arial" w:hAnsi="Arial" w:cs="Arial"/>
                <w:sz w:val="24"/>
              </w:rPr>
              <w:t>5,2</w:t>
            </w:r>
          </w:p>
        </w:tc>
        <w:tc>
          <w:tcPr>
            <w:tcW w:w="1507" w:type="dxa"/>
            <w:tcBorders>
              <w:top w:val="single" w:sz="4" w:space="0" w:color="auto"/>
              <w:left w:val="single" w:sz="4" w:space="0" w:color="auto"/>
              <w:bottom w:val="single" w:sz="4" w:space="0" w:color="auto"/>
              <w:right w:val="single" w:sz="4" w:space="0" w:color="auto"/>
            </w:tcBorders>
            <w:hideMark/>
          </w:tcPr>
          <w:p w14:paraId="024D49BD" w14:textId="77777777" w:rsidR="00A368C6" w:rsidRPr="00A368C6" w:rsidRDefault="00A368C6">
            <w:pPr>
              <w:jc w:val="center"/>
              <w:rPr>
                <w:rFonts w:ascii="Arial" w:hAnsi="Arial" w:cs="Arial"/>
                <w:sz w:val="24"/>
              </w:rPr>
            </w:pPr>
            <w:r w:rsidRPr="00A368C6">
              <w:rPr>
                <w:rFonts w:ascii="Arial" w:hAnsi="Arial" w:cs="Arial"/>
                <w:sz w:val="24"/>
              </w:rPr>
              <w:t>63,4</w:t>
            </w:r>
          </w:p>
        </w:tc>
        <w:tc>
          <w:tcPr>
            <w:tcW w:w="1508" w:type="dxa"/>
            <w:tcBorders>
              <w:top w:val="single" w:sz="4" w:space="0" w:color="auto"/>
              <w:left w:val="single" w:sz="4" w:space="0" w:color="auto"/>
              <w:bottom w:val="single" w:sz="4" w:space="0" w:color="auto"/>
              <w:right w:val="single" w:sz="4" w:space="0" w:color="auto"/>
            </w:tcBorders>
            <w:hideMark/>
          </w:tcPr>
          <w:p w14:paraId="6A12806B" w14:textId="77777777" w:rsidR="00A368C6" w:rsidRPr="00A368C6" w:rsidRDefault="00A368C6">
            <w:pPr>
              <w:jc w:val="center"/>
              <w:rPr>
                <w:rFonts w:ascii="Arial" w:hAnsi="Arial" w:cs="Arial"/>
                <w:sz w:val="24"/>
              </w:rPr>
            </w:pPr>
            <w:r w:rsidRPr="00A368C6">
              <w:rPr>
                <w:rFonts w:ascii="Arial" w:hAnsi="Arial" w:cs="Arial"/>
                <w:sz w:val="24"/>
              </w:rPr>
              <w:t>14,2</w:t>
            </w:r>
          </w:p>
        </w:tc>
        <w:tc>
          <w:tcPr>
            <w:tcW w:w="1508" w:type="dxa"/>
            <w:tcBorders>
              <w:top w:val="single" w:sz="4" w:space="0" w:color="auto"/>
              <w:left w:val="single" w:sz="4" w:space="0" w:color="auto"/>
              <w:bottom w:val="single" w:sz="4" w:space="0" w:color="auto"/>
              <w:right w:val="single" w:sz="4" w:space="0" w:color="auto"/>
            </w:tcBorders>
            <w:hideMark/>
          </w:tcPr>
          <w:p w14:paraId="62D581E1" w14:textId="77777777" w:rsidR="00A368C6" w:rsidRPr="00A368C6" w:rsidRDefault="00A368C6">
            <w:pPr>
              <w:jc w:val="center"/>
              <w:rPr>
                <w:rFonts w:ascii="Arial" w:hAnsi="Arial" w:cs="Arial"/>
                <w:sz w:val="24"/>
              </w:rPr>
            </w:pPr>
            <w:r w:rsidRPr="00A368C6">
              <w:rPr>
                <w:rFonts w:ascii="Arial" w:hAnsi="Arial" w:cs="Arial"/>
                <w:sz w:val="24"/>
              </w:rPr>
              <w:t>1,4</w:t>
            </w:r>
          </w:p>
        </w:tc>
        <w:tc>
          <w:tcPr>
            <w:tcW w:w="1407" w:type="dxa"/>
            <w:tcBorders>
              <w:top w:val="single" w:sz="4" w:space="0" w:color="auto"/>
              <w:left w:val="single" w:sz="4" w:space="0" w:color="auto"/>
              <w:bottom w:val="single" w:sz="4" w:space="0" w:color="auto"/>
              <w:right w:val="single" w:sz="4" w:space="0" w:color="auto"/>
            </w:tcBorders>
            <w:hideMark/>
          </w:tcPr>
          <w:p w14:paraId="33E492FE" w14:textId="77777777" w:rsidR="00A368C6" w:rsidRPr="00A368C6" w:rsidRDefault="00A368C6">
            <w:pPr>
              <w:jc w:val="center"/>
              <w:rPr>
                <w:rFonts w:ascii="Arial" w:hAnsi="Arial" w:cs="Arial"/>
                <w:sz w:val="24"/>
              </w:rPr>
            </w:pPr>
            <w:r w:rsidRPr="00A368C6">
              <w:rPr>
                <w:rFonts w:ascii="Arial" w:hAnsi="Arial" w:cs="Arial"/>
                <w:sz w:val="24"/>
              </w:rPr>
              <w:t>15,9</w:t>
            </w:r>
          </w:p>
        </w:tc>
      </w:tr>
    </w:tbl>
    <w:p w14:paraId="77EBA9F0" w14:textId="77777777" w:rsidR="00A368C6" w:rsidRDefault="00A368C6" w:rsidP="00A368C6"/>
    <w:p w14:paraId="26E3470A" w14:textId="0A755A7C" w:rsidR="00A368C6" w:rsidRPr="00A368C6" w:rsidRDefault="00A368C6" w:rsidP="00A368C6">
      <w:pPr>
        <w:spacing w:line="360" w:lineRule="auto"/>
        <w:rPr>
          <w:rFonts w:ascii="Times New Roman" w:hAnsi="Times New Roman" w:cs="Times New Roman"/>
          <w:sz w:val="24"/>
        </w:rPr>
      </w:pPr>
      <w:r w:rsidRPr="00A368C6">
        <w:rPr>
          <w:rFonts w:ascii="Times New Roman" w:hAnsi="Times New Roman" w:cs="Times New Roman"/>
          <w:b/>
          <w:sz w:val="24"/>
        </w:rPr>
        <w:t xml:space="preserve">Tabuľka č. </w:t>
      </w:r>
      <w:r>
        <w:rPr>
          <w:rFonts w:ascii="Times New Roman" w:hAnsi="Times New Roman" w:cs="Times New Roman"/>
          <w:b/>
          <w:sz w:val="24"/>
        </w:rPr>
        <w:t>9</w:t>
      </w:r>
      <w:r w:rsidRPr="00A368C6">
        <w:rPr>
          <w:rFonts w:ascii="Times New Roman" w:hAnsi="Times New Roman" w:cs="Times New Roman"/>
          <w:b/>
          <w:sz w:val="24"/>
        </w:rPr>
        <w:t>:</w:t>
      </w:r>
      <w:r w:rsidRPr="00A368C6">
        <w:rPr>
          <w:rFonts w:ascii="Times New Roman" w:hAnsi="Times New Roman" w:cs="Times New Roman"/>
          <w:sz w:val="24"/>
        </w:rPr>
        <w:t xml:space="preserve"> Prehľad teplôt, pri ktorých dochádza k najväčším hmotnostným úbytkom</w:t>
      </w:r>
    </w:p>
    <w:tbl>
      <w:tblPr>
        <w:tblStyle w:val="Mriekatabuky"/>
        <w:tblW w:w="0" w:type="auto"/>
        <w:tblLook w:val="04A0" w:firstRow="1" w:lastRow="0" w:firstColumn="1" w:lastColumn="0" w:noHBand="0" w:noVBand="1"/>
      </w:tblPr>
      <w:tblGrid>
        <w:gridCol w:w="1170"/>
        <w:gridCol w:w="1490"/>
        <w:gridCol w:w="1857"/>
        <w:gridCol w:w="1490"/>
        <w:gridCol w:w="1564"/>
        <w:gridCol w:w="1490"/>
      </w:tblGrid>
      <w:tr w:rsidR="00A368C6" w14:paraId="5D114992" w14:textId="77777777" w:rsidTr="00A368C6">
        <w:tc>
          <w:tcPr>
            <w:tcW w:w="1510" w:type="dxa"/>
            <w:tcBorders>
              <w:top w:val="single" w:sz="4" w:space="0" w:color="auto"/>
              <w:left w:val="single" w:sz="4" w:space="0" w:color="auto"/>
              <w:bottom w:val="single" w:sz="4" w:space="0" w:color="auto"/>
              <w:right w:val="single" w:sz="4" w:space="0" w:color="auto"/>
            </w:tcBorders>
            <w:hideMark/>
          </w:tcPr>
          <w:p w14:paraId="7828FF01" w14:textId="767ADD31" w:rsidR="00A368C6" w:rsidRPr="00A368C6" w:rsidRDefault="00A368C6">
            <w:pPr>
              <w:jc w:val="center"/>
              <w:rPr>
                <w:rFonts w:ascii="Arial" w:hAnsi="Arial" w:cs="Arial"/>
                <w:b/>
                <w:sz w:val="24"/>
              </w:rPr>
            </w:pPr>
            <w:r w:rsidRPr="00A368C6">
              <w:rPr>
                <w:rFonts w:ascii="Arial" w:hAnsi="Arial" w:cs="Arial"/>
                <w:b/>
                <w:sz w:val="24"/>
              </w:rPr>
              <w:t>Teplota (°C)</w:t>
            </w:r>
          </w:p>
        </w:tc>
        <w:tc>
          <w:tcPr>
            <w:tcW w:w="1510" w:type="dxa"/>
            <w:tcBorders>
              <w:top w:val="single" w:sz="4" w:space="0" w:color="auto"/>
              <w:left w:val="single" w:sz="4" w:space="0" w:color="auto"/>
              <w:bottom w:val="single" w:sz="4" w:space="0" w:color="auto"/>
              <w:right w:val="single" w:sz="4" w:space="0" w:color="auto"/>
            </w:tcBorders>
            <w:hideMark/>
          </w:tcPr>
          <w:p w14:paraId="57CBC84A" w14:textId="77777777" w:rsidR="00A368C6" w:rsidRPr="00A368C6" w:rsidRDefault="00A368C6">
            <w:pPr>
              <w:jc w:val="center"/>
              <w:rPr>
                <w:rFonts w:ascii="Arial" w:hAnsi="Arial" w:cs="Arial"/>
                <w:b/>
                <w:sz w:val="24"/>
              </w:rPr>
            </w:pPr>
            <w:r w:rsidRPr="00A368C6">
              <w:rPr>
                <w:rFonts w:ascii="Arial" w:hAnsi="Arial" w:cs="Arial"/>
                <w:b/>
                <w:sz w:val="24"/>
              </w:rPr>
              <w:t>Začiatok degradácie</w:t>
            </w:r>
          </w:p>
        </w:tc>
        <w:tc>
          <w:tcPr>
            <w:tcW w:w="1510" w:type="dxa"/>
            <w:tcBorders>
              <w:top w:val="single" w:sz="4" w:space="0" w:color="auto"/>
              <w:left w:val="single" w:sz="4" w:space="0" w:color="auto"/>
              <w:bottom w:val="single" w:sz="4" w:space="0" w:color="auto"/>
              <w:right w:val="single" w:sz="4" w:space="0" w:color="auto"/>
            </w:tcBorders>
            <w:hideMark/>
          </w:tcPr>
          <w:p w14:paraId="3FCFB3B2" w14:textId="77777777" w:rsidR="00A368C6" w:rsidRPr="00A368C6" w:rsidRDefault="00A368C6">
            <w:pPr>
              <w:jc w:val="center"/>
              <w:rPr>
                <w:rFonts w:ascii="Arial" w:hAnsi="Arial" w:cs="Arial"/>
                <w:b/>
                <w:sz w:val="24"/>
              </w:rPr>
            </w:pPr>
            <w:r w:rsidRPr="00A368C6">
              <w:rPr>
                <w:rFonts w:ascii="Arial" w:hAnsi="Arial" w:cs="Arial"/>
                <w:b/>
                <w:sz w:val="24"/>
              </w:rPr>
              <w:t>Začiatok najvýraznejšej degradácie</w:t>
            </w:r>
          </w:p>
        </w:tc>
        <w:tc>
          <w:tcPr>
            <w:tcW w:w="1510" w:type="dxa"/>
            <w:tcBorders>
              <w:top w:val="single" w:sz="4" w:space="0" w:color="auto"/>
              <w:left w:val="single" w:sz="4" w:space="0" w:color="auto"/>
              <w:bottom w:val="single" w:sz="4" w:space="0" w:color="auto"/>
              <w:right w:val="single" w:sz="4" w:space="0" w:color="auto"/>
            </w:tcBorders>
            <w:hideMark/>
          </w:tcPr>
          <w:p w14:paraId="1E2D9453" w14:textId="77777777" w:rsidR="00A368C6" w:rsidRPr="00A368C6" w:rsidRDefault="00A368C6">
            <w:pPr>
              <w:jc w:val="center"/>
              <w:rPr>
                <w:rFonts w:ascii="Arial" w:hAnsi="Arial" w:cs="Arial"/>
                <w:b/>
                <w:sz w:val="24"/>
              </w:rPr>
            </w:pPr>
            <w:r w:rsidRPr="00A368C6">
              <w:rPr>
                <w:rFonts w:ascii="Arial" w:hAnsi="Arial" w:cs="Arial"/>
                <w:b/>
                <w:sz w:val="24"/>
              </w:rPr>
              <w:t>Stred degradácie</w:t>
            </w:r>
          </w:p>
        </w:tc>
        <w:tc>
          <w:tcPr>
            <w:tcW w:w="1511" w:type="dxa"/>
            <w:tcBorders>
              <w:top w:val="single" w:sz="4" w:space="0" w:color="auto"/>
              <w:left w:val="single" w:sz="4" w:space="0" w:color="auto"/>
              <w:bottom w:val="single" w:sz="4" w:space="0" w:color="auto"/>
              <w:right w:val="single" w:sz="4" w:space="0" w:color="auto"/>
            </w:tcBorders>
            <w:hideMark/>
          </w:tcPr>
          <w:p w14:paraId="559FF3C4" w14:textId="77777777" w:rsidR="00A368C6" w:rsidRPr="00A368C6" w:rsidRDefault="00A368C6">
            <w:pPr>
              <w:jc w:val="center"/>
              <w:rPr>
                <w:rFonts w:ascii="Arial" w:hAnsi="Arial" w:cs="Arial"/>
                <w:b/>
                <w:sz w:val="24"/>
              </w:rPr>
            </w:pPr>
            <w:r w:rsidRPr="00A368C6">
              <w:rPr>
                <w:rFonts w:ascii="Arial" w:hAnsi="Arial" w:cs="Arial"/>
                <w:b/>
                <w:sz w:val="24"/>
              </w:rPr>
              <w:t>Nasledujúci pokles</w:t>
            </w:r>
          </w:p>
        </w:tc>
        <w:tc>
          <w:tcPr>
            <w:tcW w:w="1511" w:type="dxa"/>
            <w:tcBorders>
              <w:top w:val="single" w:sz="4" w:space="0" w:color="auto"/>
              <w:left w:val="single" w:sz="4" w:space="0" w:color="auto"/>
              <w:bottom w:val="single" w:sz="4" w:space="0" w:color="auto"/>
              <w:right w:val="single" w:sz="4" w:space="0" w:color="auto"/>
            </w:tcBorders>
            <w:hideMark/>
          </w:tcPr>
          <w:p w14:paraId="74578835" w14:textId="77777777" w:rsidR="00A368C6" w:rsidRPr="00A368C6" w:rsidRDefault="00A368C6">
            <w:pPr>
              <w:jc w:val="center"/>
              <w:rPr>
                <w:rFonts w:ascii="Arial" w:hAnsi="Arial" w:cs="Arial"/>
                <w:b/>
                <w:sz w:val="24"/>
              </w:rPr>
            </w:pPr>
            <w:r w:rsidRPr="00A368C6">
              <w:rPr>
                <w:rFonts w:ascii="Arial" w:hAnsi="Arial" w:cs="Arial"/>
                <w:b/>
                <w:sz w:val="24"/>
              </w:rPr>
              <w:t>Koniec degradácie</w:t>
            </w:r>
          </w:p>
        </w:tc>
      </w:tr>
      <w:tr w:rsidR="00A368C6" w14:paraId="3124EA25" w14:textId="77777777" w:rsidTr="00A368C6">
        <w:tc>
          <w:tcPr>
            <w:tcW w:w="1510" w:type="dxa"/>
            <w:tcBorders>
              <w:top w:val="single" w:sz="4" w:space="0" w:color="auto"/>
              <w:left w:val="single" w:sz="4" w:space="0" w:color="auto"/>
              <w:bottom w:val="single" w:sz="4" w:space="0" w:color="auto"/>
              <w:right w:val="single" w:sz="4" w:space="0" w:color="auto"/>
            </w:tcBorders>
            <w:hideMark/>
          </w:tcPr>
          <w:p w14:paraId="7B404AAA" w14:textId="77777777" w:rsidR="00A368C6" w:rsidRPr="00A368C6" w:rsidRDefault="00A368C6">
            <w:pPr>
              <w:jc w:val="center"/>
              <w:rPr>
                <w:rFonts w:ascii="Arial" w:hAnsi="Arial" w:cs="Arial"/>
                <w:b/>
                <w:sz w:val="24"/>
              </w:rPr>
            </w:pPr>
            <w:r w:rsidRPr="00A368C6">
              <w:rPr>
                <w:rFonts w:ascii="Arial" w:hAnsi="Arial" w:cs="Arial"/>
                <w:b/>
                <w:sz w:val="24"/>
              </w:rPr>
              <w:t>Bez plazmy</w:t>
            </w:r>
          </w:p>
        </w:tc>
        <w:tc>
          <w:tcPr>
            <w:tcW w:w="1510" w:type="dxa"/>
            <w:tcBorders>
              <w:top w:val="single" w:sz="4" w:space="0" w:color="auto"/>
              <w:left w:val="single" w:sz="4" w:space="0" w:color="auto"/>
              <w:bottom w:val="single" w:sz="4" w:space="0" w:color="auto"/>
              <w:right w:val="single" w:sz="4" w:space="0" w:color="auto"/>
            </w:tcBorders>
            <w:hideMark/>
          </w:tcPr>
          <w:p w14:paraId="6C7D59C9" w14:textId="77777777" w:rsidR="00A368C6" w:rsidRPr="00A368C6" w:rsidRDefault="00A368C6">
            <w:pPr>
              <w:jc w:val="center"/>
              <w:rPr>
                <w:rFonts w:ascii="Arial" w:hAnsi="Arial" w:cs="Arial"/>
                <w:sz w:val="24"/>
              </w:rPr>
            </w:pPr>
            <w:r w:rsidRPr="00A368C6">
              <w:rPr>
                <w:rFonts w:ascii="Arial" w:hAnsi="Arial" w:cs="Arial"/>
                <w:sz w:val="24"/>
              </w:rPr>
              <w:t>69,2</w:t>
            </w:r>
          </w:p>
        </w:tc>
        <w:tc>
          <w:tcPr>
            <w:tcW w:w="1510" w:type="dxa"/>
            <w:tcBorders>
              <w:top w:val="single" w:sz="4" w:space="0" w:color="auto"/>
              <w:left w:val="single" w:sz="4" w:space="0" w:color="auto"/>
              <w:bottom w:val="single" w:sz="4" w:space="0" w:color="auto"/>
              <w:right w:val="single" w:sz="4" w:space="0" w:color="auto"/>
            </w:tcBorders>
            <w:hideMark/>
          </w:tcPr>
          <w:p w14:paraId="1FEA61F1" w14:textId="77777777" w:rsidR="00A368C6" w:rsidRPr="00A368C6" w:rsidRDefault="00A368C6">
            <w:pPr>
              <w:jc w:val="center"/>
              <w:rPr>
                <w:rFonts w:ascii="Arial" w:hAnsi="Arial" w:cs="Arial"/>
                <w:sz w:val="24"/>
              </w:rPr>
            </w:pPr>
            <w:r w:rsidRPr="00A368C6">
              <w:rPr>
                <w:rFonts w:ascii="Arial" w:hAnsi="Arial" w:cs="Arial"/>
                <w:sz w:val="24"/>
              </w:rPr>
              <w:t>83,5</w:t>
            </w:r>
          </w:p>
        </w:tc>
        <w:tc>
          <w:tcPr>
            <w:tcW w:w="1510" w:type="dxa"/>
            <w:tcBorders>
              <w:top w:val="single" w:sz="4" w:space="0" w:color="auto"/>
              <w:left w:val="single" w:sz="4" w:space="0" w:color="auto"/>
              <w:bottom w:val="single" w:sz="4" w:space="0" w:color="auto"/>
              <w:right w:val="single" w:sz="4" w:space="0" w:color="auto"/>
            </w:tcBorders>
            <w:hideMark/>
          </w:tcPr>
          <w:p w14:paraId="7DBC2002" w14:textId="77777777" w:rsidR="00A368C6" w:rsidRPr="00A368C6" w:rsidRDefault="00A368C6">
            <w:pPr>
              <w:jc w:val="center"/>
              <w:rPr>
                <w:rFonts w:ascii="Arial" w:hAnsi="Arial" w:cs="Arial"/>
                <w:sz w:val="24"/>
              </w:rPr>
            </w:pPr>
            <w:r w:rsidRPr="00A368C6">
              <w:rPr>
                <w:rFonts w:ascii="Arial" w:hAnsi="Arial" w:cs="Arial"/>
                <w:sz w:val="24"/>
              </w:rPr>
              <w:t>132,8</w:t>
            </w:r>
          </w:p>
        </w:tc>
        <w:tc>
          <w:tcPr>
            <w:tcW w:w="1511" w:type="dxa"/>
            <w:tcBorders>
              <w:top w:val="single" w:sz="4" w:space="0" w:color="auto"/>
              <w:left w:val="single" w:sz="4" w:space="0" w:color="auto"/>
              <w:bottom w:val="single" w:sz="4" w:space="0" w:color="auto"/>
              <w:right w:val="single" w:sz="4" w:space="0" w:color="auto"/>
            </w:tcBorders>
            <w:hideMark/>
          </w:tcPr>
          <w:p w14:paraId="3524D52D" w14:textId="77777777" w:rsidR="00A368C6" w:rsidRPr="00A368C6" w:rsidRDefault="00A368C6">
            <w:pPr>
              <w:jc w:val="center"/>
              <w:rPr>
                <w:rFonts w:ascii="Arial" w:hAnsi="Arial" w:cs="Arial"/>
                <w:sz w:val="24"/>
              </w:rPr>
            </w:pPr>
            <w:r w:rsidRPr="00A368C6">
              <w:rPr>
                <w:rFonts w:ascii="Arial" w:hAnsi="Arial" w:cs="Arial"/>
                <w:sz w:val="24"/>
              </w:rPr>
              <w:t>152,3</w:t>
            </w:r>
          </w:p>
        </w:tc>
        <w:tc>
          <w:tcPr>
            <w:tcW w:w="1511" w:type="dxa"/>
            <w:tcBorders>
              <w:top w:val="single" w:sz="4" w:space="0" w:color="auto"/>
              <w:left w:val="single" w:sz="4" w:space="0" w:color="auto"/>
              <w:bottom w:val="single" w:sz="4" w:space="0" w:color="auto"/>
              <w:right w:val="single" w:sz="4" w:space="0" w:color="auto"/>
            </w:tcBorders>
            <w:hideMark/>
          </w:tcPr>
          <w:p w14:paraId="61130147" w14:textId="77777777" w:rsidR="00A368C6" w:rsidRPr="00A368C6" w:rsidRDefault="00A368C6">
            <w:pPr>
              <w:jc w:val="center"/>
              <w:rPr>
                <w:rFonts w:ascii="Arial" w:hAnsi="Arial" w:cs="Arial"/>
                <w:sz w:val="24"/>
              </w:rPr>
            </w:pPr>
            <w:r w:rsidRPr="00A368C6">
              <w:rPr>
                <w:rFonts w:ascii="Arial" w:hAnsi="Arial" w:cs="Arial"/>
                <w:sz w:val="24"/>
              </w:rPr>
              <w:t>215,4</w:t>
            </w:r>
          </w:p>
        </w:tc>
      </w:tr>
    </w:tbl>
    <w:p w14:paraId="70374FC0" w14:textId="27B538FF" w:rsidR="00A368C6" w:rsidRDefault="00A368C6" w:rsidP="00A368C6"/>
    <w:p w14:paraId="23A30403" w14:textId="02BFD87F" w:rsidR="00C532A0" w:rsidRDefault="00C532A0" w:rsidP="00C532A0">
      <w:pPr>
        <w:pStyle w:val="odrka"/>
        <w:spacing w:line="360" w:lineRule="auto"/>
      </w:pPr>
      <w:bookmarkStart w:id="914" w:name="_Toc8495533"/>
      <w:r>
        <w:t>16% PVA + 20% Al(NO</w:t>
      </w:r>
      <w:r>
        <w:rPr>
          <w:vertAlign w:val="subscript"/>
        </w:rPr>
        <w:t>3</w:t>
      </w:r>
      <w:r>
        <w:t>)</w:t>
      </w:r>
      <w:r>
        <w:rPr>
          <w:vertAlign w:val="subscript"/>
        </w:rPr>
        <w:t>3</w:t>
      </w:r>
      <w:r>
        <w:rPr>
          <w:rFonts w:cs="Times New Roman"/>
        </w:rPr>
        <w:t>·</w:t>
      </w:r>
      <w:r>
        <w:t>9H</w:t>
      </w:r>
      <w:r>
        <w:rPr>
          <w:vertAlign w:val="subscript"/>
        </w:rPr>
        <w:t>2</w:t>
      </w:r>
      <w:r>
        <w:t>O</w:t>
      </w:r>
      <w:bookmarkEnd w:id="914"/>
    </w:p>
    <w:p w14:paraId="35259424" w14:textId="5229C69C" w:rsidR="00C532A0" w:rsidRDefault="00C532A0" w:rsidP="00C532A0">
      <w:pPr>
        <w:spacing w:line="360" w:lineRule="auto"/>
        <w:jc w:val="both"/>
        <w:rPr>
          <w:rFonts w:ascii="Times New Roman" w:hAnsi="Times New Roman" w:cs="Times New Roman"/>
          <w:sz w:val="24"/>
        </w:rPr>
      </w:pPr>
      <w:r w:rsidRPr="00C532A0">
        <w:rPr>
          <w:rFonts w:ascii="Times New Roman" w:hAnsi="Times New Roman" w:cs="Times New Roman"/>
          <w:sz w:val="24"/>
        </w:rPr>
        <w:t>Na obrázku č.4</w:t>
      </w:r>
      <w:r w:rsidR="0040121C">
        <w:rPr>
          <w:rFonts w:ascii="Times New Roman" w:hAnsi="Times New Roman" w:cs="Times New Roman"/>
          <w:sz w:val="24"/>
        </w:rPr>
        <w:t>5</w:t>
      </w:r>
      <w:r w:rsidRPr="00C532A0">
        <w:rPr>
          <w:rFonts w:ascii="Times New Roman" w:hAnsi="Times New Roman" w:cs="Times New Roman"/>
          <w:sz w:val="24"/>
        </w:rPr>
        <w:t xml:space="preserve"> je zobrazený termický rozklad </w:t>
      </w:r>
      <w:proofErr w:type="spellStart"/>
      <w:r w:rsidRPr="00C532A0">
        <w:rPr>
          <w:rFonts w:ascii="Times New Roman" w:hAnsi="Times New Roman" w:cs="Times New Roman"/>
          <w:sz w:val="24"/>
        </w:rPr>
        <w:t>nanovlákien</w:t>
      </w:r>
      <w:proofErr w:type="spellEnd"/>
      <w:r w:rsidRPr="00C532A0">
        <w:rPr>
          <w:rFonts w:ascii="Times New Roman" w:hAnsi="Times New Roman" w:cs="Times New Roman"/>
          <w:sz w:val="24"/>
        </w:rPr>
        <w:t xml:space="preserve"> vytvorených z 20% Al(NO</w:t>
      </w:r>
      <w:r w:rsidRPr="00C532A0">
        <w:rPr>
          <w:rFonts w:ascii="Times New Roman" w:hAnsi="Times New Roman" w:cs="Times New Roman"/>
          <w:sz w:val="24"/>
          <w:vertAlign w:val="subscript"/>
        </w:rPr>
        <w:t>3</w:t>
      </w:r>
      <w:r w:rsidRPr="00C532A0">
        <w:rPr>
          <w:rFonts w:ascii="Times New Roman" w:hAnsi="Times New Roman" w:cs="Times New Roman"/>
          <w:sz w:val="24"/>
        </w:rPr>
        <w:t>)</w:t>
      </w:r>
      <w:r w:rsidRPr="00C532A0">
        <w:rPr>
          <w:rFonts w:ascii="Times New Roman" w:hAnsi="Times New Roman" w:cs="Times New Roman"/>
          <w:sz w:val="24"/>
          <w:vertAlign w:val="subscript"/>
        </w:rPr>
        <w:t>3</w:t>
      </w:r>
      <w:r w:rsidRPr="00C532A0">
        <w:rPr>
          <w:rFonts w:ascii="Times New Roman" w:hAnsi="Times New Roman" w:cs="Times New Roman"/>
          <w:sz w:val="24"/>
        </w:rPr>
        <w:t>·9H</w:t>
      </w:r>
      <w:r w:rsidRPr="00C532A0">
        <w:rPr>
          <w:rFonts w:ascii="Times New Roman" w:hAnsi="Times New Roman" w:cs="Times New Roman"/>
          <w:sz w:val="24"/>
          <w:vertAlign w:val="subscript"/>
        </w:rPr>
        <w:t>2</w:t>
      </w:r>
      <w:r w:rsidRPr="00C532A0">
        <w:rPr>
          <w:rFonts w:ascii="Times New Roman" w:hAnsi="Times New Roman" w:cs="Times New Roman"/>
          <w:sz w:val="24"/>
        </w:rPr>
        <w:t>O a 16% PVA</w:t>
      </w:r>
      <w:r>
        <w:rPr>
          <w:rFonts w:ascii="Times New Roman" w:hAnsi="Times New Roman" w:cs="Times New Roman"/>
          <w:sz w:val="24"/>
        </w:rPr>
        <w:t>.</w:t>
      </w:r>
      <w:r w:rsidRPr="00C532A0">
        <w:rPr>
          <w:rFonts w:ascii="Times New Roman" w:hAnsi="Times New Roman" w:cs="Times New Roman"/>
          <w:sz w:val="24"/>
        </w:rPr>
        <w:t> </w:t>
      </w:r>
      <w:r>
        <w:rPr>
          <w:rFonts w:ascii="Times New Roman" w:hAnsi="Times New Roman" w:cs="Times New Roman"/>
          <w:sz w:val="24"/>
        </w:rPr>
        <w:t>J</w:t>
      </w:r>
      <w:r w:rsidRPr="00C532A0">
        <w:rPr>
          <w:rFonts w:ascii="Times New Roman" w:hAnsi="Times New Roman" w:cs="Times New Roman"/>
          <w:sz w:val="24"/>
        </w:rPr>
        <w:t>e vidieť</w:t>
      </w:r>
      <w:r w:rsidR="00A74265">
        <w:rPr>
          <w:rFonts w:ascii="Times New Roman" w:hAnsi="Times New Roman" w:cs="Times New Roman"/>
          <w:sz w:val="24"/>
        </w:rPr>
        <w:t>,</w:t>
      </w:r>
      <w:r w:rsidRPr="00C532A0">
        <w:rPr>
          <w:rFonts w:ascii="Times New Roman" w:hAnsi="Times New Roman" w:cs="Times New Roman"/>
          <w:sz w:val="24"/>
        </w:rPr>
        <w:t xml:space="preserve"> ako veľmi sa ich spoločná </w:t>
      </w:r>
      <w:proofErr w:type="spellStart"/>
      <w:r w:rsidRPr="00C532A0">
        <w:rPr>
          <w:rFonts w:ascii="Times New Roman" w:hAnsi="Times New Roman" w:cs="Times New Roman"/>
          <w:sz w:val="24"/>
        </w:rPr>
        <w:t>termogravimetrická</w:t>
      </w:r>
      <w:proofErr w:type="spellEnd"/>
      <w:r w:rsidRPr="00C532A0">
        <w:rPr>
          <w:rFonts w:ascii="Times New Roman" w:hAnsi="Times New Roman" w:cs="Times New Roman"/>
          <w:sz w:val="24"/>
        </w:rPr>
        <w:t xml:space="preserve"> krivka líši od kriviek či už </w:t>
      </w:r>
      <w:r w:rsidR="00905344">
        <w:rPr>
          <w:rFonts w:ascii="Times New Roman" w:hAnsi="Times New Roman" w:cs="Times New Roman"/>
          <w:sz w:val="24"/>
        </w:rPr>
        <w:t>od</w:t>
      </w:r>
      <w:r w:rsidRPr="00C532A0">
        <w:rPr>
          <w:rFonts w:ascii="Times New Roman" w:hAnsi="Times New Roman" w:cs="Times New Roman"/>
          <w:sz w:val="24"/>
        </w:rPr>
        <w:t xml:space="preserve"> čisté</w:t>
      </w:r>
      <w:r w:rsidR="00905344">
        <w:rPr>
          <w:rFonts w:ascii="Times New Roman" w:hAnsi="Times New Roman" w:cs="Times New Roman"/>
          <w:sz w:val="24"/>
        </w:rPr>
        <w:t>ho</w:t>
      </w:r>
      <w:r w:rsidRPr="00C532A0">
        <w:rPr>
          <w:rFonts w:ascii="Times New Roman" w:hAnsi="Times New Roman" w:cs="Times New Roman"/>
          <w:sz w:val="24"/>
        </w:rPr>
        <w:t xml:space="preserve"> PVA alebo Al(NO</w:t>
      </w:r>
      <w:r w:rsidRPr="00C532A0">
        <w:rPr>
          <w:rFonts w:ascii="Times New Roman" w:hAnsi="Times New Roman" w:cs="Times New Roman"/>
          <w:sz w:val="24"/>
          <w:vertAlign w:val="subscript"/>
        </w:rPr>
        <w:t>3</w:t>
      </w:r>
      <w:r w:rsidRPr="00C532A0">
        <w:rPr>
          <w:rFonts w:ascii="Times New Roman" w:hAnsi="Times New Roman" w:cs="Times New Roman"/>
          <w:sz w:val="24"/>
        </w:rPr>
        <w:t>)</w:t>
      </w:r>
      <w:r w:rsidRPr="00C532A0">
        <w:rPr>
          <w:rFonts w:ascii="Times New Roman" w:hAnsi="Times New Roman" w:cs="Times New Roman"/>
          <w:sz w:val="24"/>
          <w:vertAlign w:val="subscript"/>
        </w:rPr>
        <w:t>3</w:t>
      </w:r>
      <w:r w:rsidRPr="00C532A0">
        <w:rPr>
          <w:rFonts w:ascii="Times New Roman" w:hAnsi="Times New Roman" w:cs="Times New Roman"/>
          <w:sz w:val="24"/>
        </w:rPr>
        <w:t>·9H</w:t>
      </w:r>
      <w:r w:rsidRPr="00C532A0">
        <w:rPr>
          <w:rFonts w:ascii="Times New Roman" w:hAnsi="Times New Roman" w:cs="Times New Roman"/>
          <w:sz w:val="24"/>
          <w:vertAlign w:val="subscript"/>
        </w:rPr>
        <w:t>2</w:t>
      </w:r>
      <w:r w:rsidRPr="00C532A0">
        <w:rPr>
          <w:rFonts w:ascii="Times New Roman" w:hAnsi="Times New Roman" w:cs="Times New Roman"/>
          <w:sz w:val="24"/>
        </w:rPr>
        <w:t>O. Priebeh rozkladu pre vzorku bez</w:t>
      </w:r>
      <w:r w:rsidR="00A74265">
        <w:rPr>
          <w:rFonts w:ascii="Times New Roman" w:hAnsi="Times New Roman" w:cs="Times New Roman"/>
          <w:sz w:val="24"/>
        </w:rPr>
        <w:t> </w:t>
      </w:r>
      <w:r w:rsidRPr="00C532A0">
        <w:rPr>
          <w:rFonts w:ascii="Times New Roman" w:hAnsi="Times New Roman" w:cs="Times New Roman"/>
          <w:sz w:val="24"/>
        </w:rPr>
        <w:t xml:space="preserve">plazmy je pomerne konštantný na rozdiel od rozkladu </w:t>
      </w:r>
      <w:proofErr w:type="spellStart"/>
      <w:r w:rsidRPr="00C532A0">
        <w:rPr>
          <w:rFonts w:ascii="Times New Roman" w:hAnsi="Times New Roman" w:cs="Times New Roman"/>
          <w:sz w:val="24"/>
        </w:rPr>
        <w:t>oplazmenej</w:t>
      </w:r>
      <w:proofErr w:type="spellEnd"/>
      <w:r w:rsidRPr="00C532A0">
        <w:rPr>
          <w:rFonts w:ascii="Times New Roman" w:hAnsi="Times New Roman" w:cs="Times New Roman"/>
          <w:sz w:val="24"/>
        </w:rPr>
        <w:t xml:space="preserve"> vzorky, ktorej priebeh je veľmi prudký a</w:t>
      </w:r>
      <w:r w:rsidR="00A74265">
        <w:rPr>
          <w:rFonts w:ascii="Times New Roman" w:hAnsi="Times New Roman" w:cs="Times New Roman"/>
          <w:sz w:val="24"/>
        </w:rPr>
        <w:t> </w:t>
      </w:r>
      <w:r w:rsidRPr="00C532A0">
        <w:rPr>
          <w:rFonts w:ascii="Times New Roman" w:hAnsi="Times New Roman" w:cs="Times New Roman"/>
          <w:sz w:val="24"/>
        </w:rPr>
        <w:t>rýchly a to hlavne v</w:t>
      </w:r>
      <w:r w:rsidR="00A74265">
        <w:rPr>
          <w:rFonts w:ascii="Times New Roman" w:hAnsi="Times New Roman" w:cs="Times New Roman"/>
          <w:sz w:val="24"/>
        </w:rPr>
        <w:t> </w:t>
      </w:r>
      <w:r w:rsidRPr="00C532A0">
        <w:rPr>
          <w:rFonts w:ascii="Times New Roman" w:hAnsi="Times New Roman" w:cs="Times New Roman"/>
          <w:sz w:val="24"/>
        </w:rPr>
        <w:t>teplot</w:t>
      </w:r>
      <w:r w:rsidR="00A74265">
        <w:rPr>
          <w:rFonts w:ascii="Times New Roman" w:hAnsi="Times New Roman" w:cs="Times New Roman"/>
          <w:sz w:val="24"/>
        </w:rPr>
        <w:t>ných intervaloch</w:t>
      </w:r>
      <w:r w:rsidRPr="00C532A0">
        <w:rPr>
          <w:rFonts w:ascii="Times New Roman" w:hAnsi="Times New Roman" w:cs="Times New Roman"/>
          <w:sz w:val="24"/>
        </w:rPr>
        <w:t xml:space="preserve"> okolo 100 °C. V tomto prípade došlo k hmotnostnému poklesu </w:t>
      </w:r>
      <w:proofErr w:type="spellStart"/>
      <w:r w:rsidRPr="00C532A0">
        <w:rPr>
          <w:rFonts w:ascii="Times New Roman" w:hAnsi="Times New Roman" w:cs="Times New Roman"/>
          <w:sz w:val="24"/>
        </w:rPr>
        <w:t>oplazmenej</w:t>
      </w:r>
      <w:proofErr w:type="spellEnd"/>
      <w:r w:rsidRPr="00C532A0">
        <w:rPr>
          <w:rFonts w:ascii="Times New Roman" w:hAnsi="Times New Roman" w:cs="Times New Roman"/>
          <w:sz w:val="24"/>
        </w:rPr>
        <w:t xml:space="preserve"> vzorky oproti vzorke bez plazmy  a taktiež klesla teplota, pri ktorej bol rozklad </w:t>
      </w:r>
      <w:r>
        <w:rPr>
          <w:rFonts w:ascii="Times New Roman" w:hAnsi="Times New Roman" w:cs="Times New Roman"/>
          <w:sz w:val="24"/>
        </w:rPr>
        <w:t>ukončený</w:t>
      </w:r>
      <w:r w:rsidRPr="00C532A0">
        <w:rPr>
          <w:rFonts w:ascii="Times New Roman" w:hAnsi="Times New Roman" w:cs="Times New Roman"/>
          <w:sz w:val="24"/>
        </w:rPr>
        <w:t xml:space="preserve"> (viď</w:t>
      </w:r>
      <w:r>
        <w:rPr>
          <w:rFonts w:ascii="Times New Roman" w:hAnsi="Times New Roman" w:cs="Times New Roman"/>
          <w:sz w:val="24"/>
        </w:rPr>
        <w:t>.</w:t>
      </w:r>
      <w:r w:rsidRPr="00C532A0">
        <w:rPr>
          <w:rFonts w:ascii="Times New Roman" w:hAnsi="Times New Roman" w:cs="Times New Roman"/>
          <w:sz w:val="24"/>
        </w:rPr>
        <w:t xml:space="preserve"> tabuľka č.</w:t>
      </w:r>
      <w:r>
        <w:rPr>
          <w:rFonts w:ascii="Times New Roman" w:hAnsi="Times New Roman" w:cs="Times New Roman"/>
          <w:sz w:val="24"/>
        </w:rPr>
        <w:t>1</w:t>
      </w:r>
      <w:r w:rsidR="00905344">
        <w:rPr>
          <w:rFonts w:ascii="Times New Roman" w:hAnsi="Times New Roman" w:cs="Times New Roman"/>
          <w:sz w:val="24"/>
        </w:rPr>
        <w:t>0 a 11</w:t>
      </w:r>
      <w:r w:rsidRPr="00C532A0">
        <w:rPr>
          <w:rFonts w:ascii="Times New Roman" w:hAnsi="Times New Roman" w:cs="Times New Roman"/>
          <w:sz w:val="24"/>
        </w:rPr>
        <w:t>).</w:t>
      </w:r>
    </w:p>
    <w:p w14:paraId="138CC697" w14:textId="6FA8B10C" w:rsidR="000C1D5E" w:rsidRDefault="00FE377F" w:rsidP="000C1D5E">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359D05A2" wp14:editId="4324BDBE">
            <wp:extent cx="4271649" cy="2998300"/>
            <wp:effectExtent l="0" t="0" r="0" b="0"/>
            <wp:docPr id="718" name="Obrázok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Graph1.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290485" cy="3011521"/>
                    </a:xfrm>
                    <a:prstGeom prst="rect">
                      <a:avLst/>
                    </a:prstGeom>
                  </pic:spPr>
                </pic:pic>
              </a:graphicData>
            </a:graphic>
          </wp:inline>
        </w:drawing>
      </w:r>
    </w:p>
    <w:p w14:paraId="44CF334B" w14:textId="7A3D34C7" w:rsidR="000C1D5E" w:rsidRDefault="000C1D5E" w:rsidP="000C1D5E">
      <w:pPr>
        <w:spacing w:line="360" w:lineRule="auto"/>
        <w:jc w:val="both"/>
        <w:rPr>
          <w:rFonts w:ascii="Times New Roman" w:hAnsi="Times New Roman" w:cs="Times New Roman"/>
          <w:sz w:val="24"/>
        </w:rPr>
      </w:pPr>
      <w:r w:rsidRPr="000C1D5E">
        <w:rPr>
          <w:rFonts w:ascii="Times New Roman" w:hAnsi="Times New Roman" w:cs="Times New Roman"/>
          <w:b/>
          <w:sz w:val="24"/>
        </w:rPr>
        <w:t>Obrázok č.4</w:t>
      </w:r>
      <w:r w:rsidR="0040121C">
        <w:rPr>
          <w:rFonts w:ascii="Times New Roman" w:hAnsi="Times New Roman" w:cs="Times New Roman"/>
          <w:b/>
          <w:sz w:val="24"/>
        </w:rPr>
        <w:t>5</w:t>
      </w:r>
      <w:r w:rsidRPr="000C1D5E">
        <w:rPr>
          <w:rFonts w:ascii="Times New Roman" w:hAnsi="Times New Roman" w:cs="Times New Roman"/>
          <w:b/>
          <w:sz w:val="24"/>
        </w:rPr>
        <w:t>:</w:t>
      </w:r>
      <w:r>
        <w:rPr>
          <w:rFonts w:ascii="Times New Roman" w:hAnsi="Times New Roman" w:cs="Times New Roman"/>
          <w:b/>
          <w:sz w:val="24"/>
        </w:rPr>
        <w:t xml:space="preserve"> </w:t>
      </w:r>
      <w:r w:rsidR="00905344">
        <w:rPr>
          <w:rFonts w:ascii="Times New Roman" w:hAnsi="Times New Roman" w:cs="Times New Roman"/>
          <w:sz w:val="24"/>
        </w:rPr>
        <w:t xml:space="preserve">TG a DTG krivky pre </w:t>
      </w:r>
      <w:proofErr w:type="spellStart"/>
      <w:r w:rsidR="00905344">
        <w:rPr>
          <w:rFonts w:ascii="Times New Roman" w:hAnsi="Times New Roman" w:cs="Times New Roman"/>
          <w:sz w:val="24"/>
        </w:rPr>
        <w:t>nanovlákna</w:t>
      </w:r>
      <w:proofErr w:type="spellEnd"/>
      <w:r w:rsidR="00905344">
        <w:rPr>
          <w:rFonts w:ascii="Times New Roman" w:hAnsi="Times New Roman" w:cs="Times New Roman"/>
          <w:sz w:val="24"/>
        </w:rPr>
        <w:t xml:space="preserve"> vytvorené zo 16% PVA a 20% Al(NO</w:t>
      </w:r>
      <w:r w:rsidR="00905344">
        <w:rPr>
          <w:rFonts w:ascii="Times New Roman" w:hAnsi="Times New Roman" w:cs="Times New Roman"/>
          <w:sz w:val="24"/>
          <w:vertAlign w:val="subscript"/>
        </w:rPr>
        <w:t>3</w:t>
      </w:r>
      <w:r w:rsidR="00905344">
        <w:rPr>
          <w:rFonts w:ascii="Times New Roman" w:hAnsi="Times New Roman" w:cs="Times New Roman"/>
          <w:sz w:val="24"/>
        </w:rPr>
        <w:t>)</w:t>
      </w:r>
      <w:r w:rsidR="00905344">
        <w:rPr>
          <w:rFonts w:ascii="Times New Roman" w:hAnsi="Times New Roman" w:cs="Times New Roman"/>
          <w:sz w:val="24"/>
          <w:vertAlign w:val="subscript"/>
        </w:rPr>
        <w:t>3</w:t>
      </w:r>
      <w:r w:rsidR="00905344">
        <w:rPr>
          <w:rFonts w:ascii="Times New Roman" w:hAnsi="Times New Roman" w:cs="Times New Roman"/>
          <w:sz w:val="24"/>
        </w:rPr>
        <w:t>·9H</w:t>
      </w:r>
      <w:r w:rsidR="00905344">
        <w:rPr>
          <w:rFonts w:ascii="Times New Roman" w:hAnsi="Times New Roman" w:cs="Times New Roman"/>
          <w:sz w:val="24"/>
          <w:vertAlign w:val="subscript"/>
        </w:rPr>
        <w:t>2</w:t>
      </w:r>
      <w:r w:rsidR="00905344">
        <w:rPr>
          <w:rFonts w:ascii="Times New Roman" w:hAnsi="Times New Roman" w:cs="Times New Roman"/>
          <w:sz w:val="24"/>
        </w:rPr>
        <w:t>O</w:t>
      </w:r>
    </w:p>
    <w:p w14:paraId="29CA3F96" w14:textId="3D23741E" w:rsidR="00905344" w:rsidRPr="00905344" w:rsidRDefault="00905344" w:rsidP="00905344">
      <w:pPr>
        <w:spacing w:line="360" w:lineRule="auto"/>
        <w:rPr>
          <w:rFonts w:ascii="Times New Roman" w:hAnsi="Times New Roman" w:cs="Times New Roman"/>
          <w:sz w:val="24"/>
        </w:rPr>
      </w:pPr>
      <w:r w:rsidRPr="00905344">
        <w:rPr>
          <w:rFonts w:ascii="Times New Roman" w:hAnsi="Times New Roman" w:cs="Times New Roman"/>
          <w:b/>
          <w:sz w:val="24"/>
        </w:rPr>
        <w:lastRenderedPageBreak/>
        <w:t>Tabuľka č.10:</w:t>
      </w:r>
      <w:r w:rsidRPr="00905344">
        <w:rPr>
          <w:rFonts w:ascii="Times New Roman" w:hAnsi="Times New Roman" w:cs="Times New Roman"/>
          <w:sz w:val="24"/>
        </w:rPr>
        <w:t xml:space="preserve"> Zobrazenie hmotnostného úbytku v teplotných intervaloch pre vzorku </w:t>
      </w:r>
      <w:r>
        <w:rPr>
          <w:rFonts w:ascii="Times New Roman" w:hAnsi="Times New Roman" w:cs="Times New Roman"/>
          <w:sz w:val="24"/>
        </w:rPr>
        <w:t>č.5 (</w:t>
      </w:r>
      <w:r w:rsidRPr="00905344">
        <w:rPr>
          <w:rFonts w:ascii="Times New Roman" w:hAnsi="Times New Roman" w:cs="Times New Roman"/>
          <w:sz w:val="24"/>
        </w:rPr>
        <w:t>20% Al(NO</w:t>
      </w:r>
      <w:r w:rsidRPr="00905344">
        <w:rPr>
          <w:rFonts w:ascii="Times New Roman" w:hAnsi="Times New Roman" w:cs="Times New Roman"/>
          <w:sz w:val="24"/>
          <w:vertAlign w:val="subscript"/>
        </w:rPr>
        <w:t>3</w:t>
      </w:r>
      <w:r w:rsidRPr="00905344">
        <w:rPr>
          <w:rFonts w:ascii="Times New Roman" w:hAnsi="Times New Roman" w:cs="Times New Roman"/>
          <w:sz w:val="24"/>
        </w:rPr>
        <w:t>)</w:t>
      </w:r>
      <w:r w:rsidRPr="00905344">
        <w:rPr>
          <w:rFonts w:ascii="Times New Roman" w:hAnsi="Times New Roman" w:cs="Times New Roman"/>
          <w:sz w:val="24"/>
          <w:vertAlign w:val="subscript"/>
        </w:rPr>
        <w:t>3</w:t>
      </w:r>
      <w:r w:rsidRPr="00905344">
        <w:rPr>
          <w:rFonts w:ascii="Times New Roman" w:hAnsi="Times New Roman" w:cs="Times New Roman"/>
          <w:sz w:val="24"/>
        </w:rPr>
        <w:t>·9H</w:t>
      </w:r>
      <w:r w:rsidRPr="00905344">
        <w:rPr>
          <w:rFonts w:ascii="Times New Roman" w:hAnsi="Times New Roman" w:cs="Times New Roman"/>
          <w:sz w:val="24"/>
          <w:vertAlign w:val="subscript"/>
        </w:rPr>
        <w:t>2</w:t>
      </w:r>
      <w:r w:rsidRPr="00905344">
        <w:rPr>
          <w:rFonts w:ascii="Times New Roman" w:hAnsi="Times New Roman" w:cs="Times New Roman"/>
          <w:sz w:val="24"/>
        </w:rPr>
        <w:t>O a  PVA 16%</w:t>
      </w:r>
      <w:r>
        <w:rPr>
          <w:rFonts w:ascii="Times New Roman" w:hAnsi="Times New Roman" w:cs="Times New Roman"/>
          <w:sz w:val="24"/>
        </w:rPr>
        <w:t>)</w:t>
      </w:r>
    </w:p>
    <w:tbl>
      <w:tblPr>
        <w:tblStyle w:val="Mriekatabuky"/>
        <w:tblW w:w="0" w:type="auto"/>
        <w:tblLook w:val="04A0" w:firstRow="1" w:lastRow="0" w:firstColumn="1" w:lastColumn="0" w:noHBand="0" w:noVBand="1"/>
      </w:tblPr>
      <w:tblGrid>
        <w:gridCol w:w="1509"/>
        <w:gridCol w:w="1510"/>
        <w:gridCol w:w="1510"/>
        <w:gridCol w:w="1510"/>
        <w:gridCol w:w="1511"/>
        <w:gridCol w:w="1511"/>
      </w:tblGrid>
      <w:tr w:rsidR="00905344" w14:paraId="0FD54617" w14:textId="77777777" w:rsidTr="00905344">
        <w:tc>
          <w:tcPr>
            <w:tcW w:w="1510" w:type="dxa"/>
            <w:tcBorders>
              <w:top w:val="single" w:sz="4" w:space="0" w:color="auto"/>
              <w:left w:val="single" w:sz="4" w:space="0" w:color="auto"/>
              <w:bottom w:val="single" w:sz="4" w:space="0" w:color="auto"/>
              <w:right w:val="single" w:sz="4" w:space="0" w:color="auto"/>
            </w:tcBorders>
            <w:hideMark/>
          </w:tcPr>
          <w:p w14:paraId="4EF61B75" w14:textId="77777777" w:rsidR="00905344" w:rsidRPr="00905344" w:rsidRDefault="00905344" w:rsidP="00905344">
            <w:pPr>
              <w:spacing w:line="360" w:lineRule="auto"/>
              <w:jc w:val="center"/>
              <w:rPr>
                <w:rFonts w:ascii="Arial" w:hAnsi="Arial" w:cs="Arial"/>
                <w:b/>
                <w:sz w:val="24"/>
                <w:szCs w:val="24"/>
              </w:rPr>
            </w:pPr>
            <w:r w:rsidRPr="00905344">
              <w:rPr>
                <w:rFonts w:ascii="Arial" w:hAnsi="Arial" w:cs="Arial"/>
                <w:b/>
                <w:sz w:val="24"/>
                <w:szCs w:val="24"/>
              </w:rPr>
              <w:t>Strata na hmotnosti (%)</w:t>
            </w:r>
          </w:p>
        </w:tc>
        <w:tc>
          <w:tcPr>
            <w:tcW w:w="1510" w:type="dxa"/>
            <w:tcBorders>
              <w:top w:val="single" w:sz="4" w:space="0" w:color="auto"/>
              <w:left w:val="single" w:sz="4" w:space="0" w:color="auto"/>
              <w:bottom w:val="single" w:sz="4" w:space="0" w:color="auto"/>
              <w:right w:val="single" w:sz="4" w:space="0" w:color="auto"/>
            </w:tcBorders>
            <w:hideMark/>
          </w:tcPr>
          <w:p w14:paraId="528839A9" w14:textId="77777777" w:rsidR="00905344" w:rsidRPr="00905344" w:rsidRDefault="00905344" w:rsidP="00905344">
            <w:pPr>
              <w:spacing w:line="360" w:lineRule="auto"/>
              <w:jc w:val="center"/>
              <w:rPr>
                <w:rFonts w:ascii="Arial" w:hAnsi="Arial" w:cs="Arial"/>
                <w:b/>
                <w:sz w:val="24"/>
                <w:szCs w:val="24"/>
              </w:rPr>
            </w:pPr>
            <w:r w:rsidRPr="00905344">
              <w:rPr>
                <w:rFonts w:ascii="Arial" w:hAnsi="Arial" w:cs="Arial"/>
                <w:b/>
                <w:sz w:val="24"/>
                <w:szCs w:val="24"/>
              </w:rPr>
              <w:t>Do 100 °C</w:t>
            </w:r>
          </w:p>
        </w:tc>
        <w:tc>
          <w:tcPr>
            <w:tcW w:w="1510" w:type="dxa"/>
            <w:tcBorders>
              <w:top w:val="single" w:sz="4" w:space="0" w:color="auto"/>
              <w:left w:val="single" w:sz="4" w:space="0" w:color="auto"/>
              <w:bottom w:val="single" w:sz="4" w:space="0" w:color="auto"/>
              <w:right w:val="single" w:sz="4" w:space="0" w:color="auto"/>
            </w:tcBorders>
            <w:hideMark/>
          </w:tcPr>
          <w:p w14:paraId="4F18E049" w14:textId="176BE2E1" w:rsidR="00905344" w:rsidRPr="00905344" w:rsidRDefault="00905344" w:rsidP="00905344">
            <w:pPr>
              <w:spacing w:line="360" w:lineRule="auto"/>
              <w:jc w:val="center"/>
              <w:rPr>
                <w:rFonts w:ascii="Arial" w:hAnsi="Arial" w:cs="Arial"/>
                <w:b/>
                <w:sz w:val="24"/>
                <w:szCs w:val="24"/>
              </w:rPr>
            </w:pPr>
            <w:r w:rsidRPr="00905344">
              <w:rPr>
                <w:rFonts w:ascii="Arial" w:hAnsi="Arial" w:cs="Arial"/>
                <w:b/>
                <w:sz w:val="24"/>
                <w:szCs w:val="24"/>
              </w:rPr>
              <w:t>100</w:t>
            </w:r>
            <w:r w:rsidR="003E6CDD">
              <w:rPr>
                <w:rFonts w:ascii="Arial" w:hAnsi="Arial" w:cs="Arial"/>
                <w:b/>
                <w:sz w:val="24"/>
                <w:szCs w:val="24"/>
              </w:rPr>
              <w:t xml:space="preserve"> </w:t>
            </w:r>
            <w:r w:rsidRPr="00905344">
              <w:rPr>
                <w:rFonts w:ascii="Arial" w:hAnsi="Arial" w:cs="Arial"/>
                <w:b/>
                <w:sz w:val="24"/>
                <w:szCs w:val="24"/>
              </w:rPr>
              <w:t>-</w:t>
            </w:r>
            <w:r w:rsidR="003E6CDD">
              <w:rPr>
                <w:rFonts w:ascii="Arial" w:hAnsi="Arial" w:cs="Arial"/>
                <w:b/>
                <w:sz w:val="24"/>
                <w:szCs w:val="24"/>
              </w:rPr>
              <w:t xml:space="preserve"> </w:t>
            </w:r>
            <w:r w:rsidRPr="00905344">
              <w:rPr>
                <w:rFonts w:ascii="Arial" w:hAnsi="Arial" w:cs="Arial"/>
                <w:b/>
                <w:sz w:val="24"/>
                <w:szCs w:val="24"/>
              </w:rPr>
              <w:t>200 °C</w:t>
            </w:r>
          </w:p>
        </w:tc>
        <w:tc>
          <w:tcPr>
            <w:tcW w:w="1510" w:type="dxa"/>
            <w:tcBorders>
              <w:top w:val="single" w:sz="4" w:space="0" w:color="auto"/>
              <w:left w:val="single" w:sz="4" w:space="0" w:color="auto"/>
              <w:bottom w:val="single" w:sz="4" w:space="0" w:color="auto"/>
              <w:right w:val="single" w:sz="4" w:space="0" w:color="auto"/>
            </w:tcBorders>
            <w:hideMark/>
          </w:tcPr>
          <w:p w14:paraId="08612CD6" w14:textId="2689E9F0" w:rsidR="00905344" w:rsidRPr="00905344" w:rsidRDefault="00905344" w:rsidP="00905344">
            <w:pPr>
              <w:spacing w:line="360" w:lineRule="auto"/>
              <w:jc w:val="center"/>
              <w:rPr>
                <w:rFonts w:ascii="Arial" w:hAnsi="Arial" w:cs="Arial"/>
                <w:b/>
                <w:sz w:val="24"/>
                <w:szCs w:val="24"/>
              </w:rPr>
            </w:pPr>
            <w:r w:rsidRPr="00905344">
              <w:rPr>
                <w:rFonts w:ascii="Arial" w:hAnsi="Arial" w:cs="Arial"/>
                <w:b/>
                <w:sz w:val="24"/>
                <w:szCs w:val="24"/>
              </w:rPr>
              <w:t>200</w:t>
            </w:r>
            <w:r w:rsidR="003E6CDD">
              <w:rPr>
                <w:rFonts w:ascii="Arial" w:hAnsi="Arial" w:cs="Arial"/>
                <w:b/>
                <w:sz w:val="24"/>
                <w:szCs w:val="24"/>
              </w:rPr>
              <w:t xml:space="preserve"> </w:t>
            </w:r>
            <w:r w:rsidRPr="00905344">
              <w:rPr>
                <w:rFonts w:ascii="Arial" w:hAnsi="Arial" w:cs="Arial"/>
                <w:b/>
                <w:sz w:val="24"/>
                <w:szCs w:val="24"/>
              </w:rPr>
              <w:t>-</w:t>
            </w:r>
            <w:r w:rsidR="003E6CDD">
              <w:rPr>
                <w:rFonts w:ascii="Arial" w:hAnsi="Arial" w:cs="Arial"/>
                <w:b/>
                <w:sz w:val="24"/>
                <w:szCs w:val="24"/>
              </w:rPr>
              <w:t xml:space="preserve">  </w:t>
            </w:r>
            <w:r w:rsidRPr="00905344">
              <w:rPr>
                <w:rFonts w:ascii="Arial" w:hAnsi="Arial" w:cs="Arial"/>
                <w:b/>
                <w:sz w:val="24"/>
                <w:szCs w:val="24"/>
              </w:rPr>
              <w:t>400 °C</w:t>
            </w:r>
          </w:p>
        </w:tc>
        <w:tc>
          <w:tcPr>
            <w:tcW w:w="1511" w:type="dxa"/>
            <w:tcBorders>
              <w:top w:val="single" w:sz="4" w:space="0" w:color="auto"/>
              <w:left w:val="single" w:sz="4" w:space="0" w:color="auto"/>
              <w:bottom w:val="single" w:sz="4" w:space="0" w:color="auto"/>
              <w:right w:val="single" w:sz="4" w:space="0" w:color="auto"/>
            </w:tcBorders>
            <w:hideMark/>
          </w:tcPr>
          <w:p w14:paraId="1301B8D4" w14:textId="20C44E44" w:rsidR="00905344" w:rsidRPr="00905344" w:rsidRDefault="00905344" w:rsidP="00905344">
            <w:pPr>
              <w:spacing w:line="360" w:lineRule="auto"/>
              <w:jc w:val="center"/>
              <w:rPr>
                <w:rFonts w:ascii="Arial" w:hAnsi="Arial" w:cs="Arial"/>
                <w:b/>
                <w:sz w:val="24"/>
                <w:szCs w:val="24"/>
              </w:rPr>
            </w:pPr>
            <w:r w:rsidRPr="00905344">
              <w:rPr>
                <w:rFonts w:ascii="Arial" w:hAnsi="Arial" w:cs="Arial"/>
                <w:b/>
                <w:sz w:val="24"/>
                <w:szCs w:val="24"/>
              </w:rPr>
              <w:t>400</w:t>
            </w:r>
            <w:r w:rsidR="003E6CDD">
              <w:rPr>
                <w:rFonts w:ascii="Arial" w:hAnsi="Arial" w:cs="Arial"/>
                <w:b/>
                <w:sz w:val="24"/>
                <w:szCs w:val="24"/>
              </w:rPr>
              <w:t xml:space="preserve"> </w:t>
            </w:r>
            <w:r w:rsidRPr="00905344">
              <w:rPr>
                <w:rFonts w:ascii="Arial" w:hAnsi="Arial" w:cs="Arial"/>
                <w:b/>
                <w:sz w:val="24"/>
                <w:szCs w:val="24"/>
              </w:rPr>
              <w:t>-</w:t>
            </w:r>
            <w:r w:rsidR="003E6CDD">
              <w:rPr>
                <w:rFonts w:ascii="Arial" w:hAnsi="Arial" w:cs="Arial"/>
                <w:b/>
                <w:sz w:val="24"/>
                <w:szCs w:val="24"/>
              </w:rPr>
              <w:t xml:space="preserve"> </w:t>
            </w:r>
            <w:r w:rsidRPr="00905344">
              <w:rPr>
                <w:rFonts w:ascii="Arial" w:hAnsi="Arial" w:cs="Arial"/>
                <w:b/>
                <w:sz w:val="24"/>
                <w:szCs w:val="24"/>
              </w:rPr>
              <w:t>700°C</w:t>
            </w:r>
          </w:p>
        </w:tc>
        <w:tc>
          <w:tcPr>
            <w:tcW w:w="1511" w:type="dxa"/>
            <w:tcBorders>
              <w:top w:val="single" w:sz="4" w:space="0" w:color="auto"/>
              <w:left w:val="single" w:sz="4" w:space="0" w:color="auto"/>
              <w:bottom w:val="single" w:sz="4" w:space="0" w:color="auto"/>
              <w:right w:val="single" w:sz="4" w:space="0" w:color="auto"/>
            </w:tcBorders>
            <w:hideMark/>
          </w:tcPr>
          <w:p w14:paraId="441C6180" w14:textId="77777777" w:rsidR="00905344" w:rsidRPr="00905344" w:rsidRDefault="00905344" w:rsidP="00905344">
            <w:pPr>
              <w:spacing w:line="360" w:lineRule="auto"/>
              <w:jc w:val="center"/>
              <w:rPr>
                <w:rFonts w:ascii="Arial" w:hAnsi="Arial" w:cs="Arial"/>
                <w:b/>
                <w:sz w:val="24"/>
                <w:szCs w:val="24"/>
              </w:rPr>
            </w:pPr>
            <w:proofErr w:type="spellStart"/>
            <w:r w:rsidRPr="00905344">
              <w:rPr>
                <w:rFonts w:ascii="Arial" w:hAnsi="Arial" w:cs="Arial"/>
                <w:b/>
                <w:sz w:val="24"/>
                <w:szCs w:val="24"/>
              </w:rPr>
              <w:t>Zbytková</w:t>
            </w:r>
            <w:proofErr w:type="spellEnd"/>
            <w:r w:rsidRPr="00905344">
              <w:rPr>
                <w:rFonts w:ascii="Arial" w:hAnsi="Arial" w:cs="Arial"/>
                <w:b/>
                <w:sz w:val="24"/>
                <w:szCs w:val="24"/>
              </w:rPr>
              <w:t xml:space="preserve"> hmotnosť</w:t>
            </w:r>
          </w:p>
        </w:tc>
      </w:tr>
      <w:tr w:rsidR="00905344" w14:paraId="068A182F" w14:textId="77777777" w:rsidTr="00905344">
        <w:tc>
          <w:tcPr>
            <w:tcW w:w="1510" w:type="dxa"/>
            <w:tcBorders>
              <w:top w:val="single" w:sz="4" w:space="0" w:color="auto"/>
              <w:left w:val="single" w:sz="4" w:space="0" w:color="auto"/>
              <w:bottom w:val="single" w:sz="4" w:space="0" w:color="auto"/>
              <w:right w:val="single" w:sz="4" w:space="0" w:color="auto"/>
            </w:tcBorders>
            <w:hideMark/>
          </w:tcPr>
          <w:p w14:paraId="03EEAAFD" w14:textId="77777777" w:rsidR="00905344" w:rsidRPr="00905344" w:rsidRDefault="00905344" w:rsidP="00905344">
            <w:pPr>
              <w:spacing w:line="360" w:lineRule="auto"/>
              <w:jc w:val="center"/>
              <w:rPr>
                <w:rFonts w:ascii="Arial" w:hAnsi="Arial" w:cs="Arial"/>
                <w:b/>
                <w:sz w:val="24"/>
                <w:szCs w:val="24"/>
              </w:rPr>
            </w:pPr>
            <w:r w:rsidRPr="00905344">
              <w:rPr>
                <w:rFonts w:ascii="Arial" w:hAnsi="Arial" w:cs="Arial"/>
                <w:b/>
                <w:sz w:val="24"/>
                <w:szCs w:val="24"/>
              </w:rPr>
              <w:t>Bez plazmy</w:t>
            </w:r>
          </w:p>
        </w:tc>
        <w:tc>
          <w:tcPr>
            <w:tcW w:w="1510" w:type="dxa"/>
            <w:tcBorders>
              <w:top w:val="single" w:sz="4" w:space="0" w:color="auto"/>
              <w:left w:val="single" w:sz="4" w:space="0" w:color="auto"/>
              <w:bottom w:val="single" w:sz="4" w:space="0" w:color="auto"/>
              <w:right w:val="single" w:sz="4" w:space="0" w:color="auto"/>
            </w:tcBorders>
            <w:hideMark/>
          </w:tcPr>
          <w:p w14:paraId="76225C16" w14:textId="77777777" w:rsidR="00905344" w:rsidRPr="00905344" w:rsidRDefault="00905344" w:rsidP="00905344">
            <w:pPr>
              <w:spacing w:line="360" w:lineRule="auto"/>
              <w:jc w:val="center"/>
              <w:rPr>
                <w:rFonts w:ascii="Arial" w:hAnsi="Arial" w:cs="Arial"/>
                <w:sz w:val="24"/>
                <w:szCs w:val="24"/>
              </w:rPr>
            </w:pPr>
            <w:r w:rsidRPr="00905344">
              <w:rPr>
                <w:rFonts w:ascii="Arial" w:hAnsi="Arial" w:cs="Arial"/>
                <w:sz w:val="24"/>
                <w:szCs w:val="24"/>
              </w:rPr>
              <w:t>13,2</w:t>
            </w:r>
          </w:p>
        </w:tc>
        <w:tc>
          <w:tcPr>
            <w:tcW w:w="1510" w:type="dxa"/>
            <w:tcBorders>
              <w:top w:val="single" w:sz="4" w:space="0" w:color="auto"/>
              <w:left w:val="single" w:sz="4" w:space="0" w:color="auto"/>
              <w:bottom w:val="single" w:sz="4" w:space="0" w:color="auto"/>
              <w:right w:val="single" w:sz="4" w:space="0" w:color="auto"/>
            </w:tcBorders>
            <w:hideMark/>
          </w:tcPr>
          <w:p w14:paraId="1F33B054" w14:textId="77777777" w:rsidR="00905344" w:rsidRPr="00905344" w:rsidRDefault="00905344" w:rsidP="00905344">
            <w:pPr>
              <w:spacing w:line="360" w:lineRule="auto"/>
              <w:jc w:val="center"/>
              <w:rPr>
                <w:rFonts w:ascii="Arial" w:hAnsi="Arial" w:cs="Arial"/>
                <w:sz w:val="24"/>
                <w:szCs w:val="24"/>
              </w:rPr>
            </w:pPr>
            <w:r w:rsidRPr="00905344">
              <w:rPr>
                <w:rFonts w:ascii="Arial" w:hAnsi="Arial" w:cs="Arial"/>
                <w:sz w:val="24"/>
                <w:szCs w:val="24"/>
              </w:rPr>
              <w:t>15,3</w:t>
            </w:r>
          </w:p>
        </w:tc>
        <w:tc>
          <w:tcPr>
            <w:tcW w:w="1510" w:type="dxa"/>
            <w:tcBorders>
              <w:top w:val="single" w:sz="4" w:space="0" w:color="auto"/>
              <w:left w:val="single" w:sz="4" w:space="0" w:color="auto"/>
              <w:bottom w:val="single" w:sz="4" w:space="0" w:color="auto"/>
              <w:right w:val="single" w:sz="4" w:space="0" w:color="auto"/>
            </w:tcBorders>
            <w:hideMark/>
          </w:tcPr>
          <w:p w14:paraId="1D005591" w14:textId="77777777" w:rsidR="00905344" w:rsidRPr="00905344" w:rsidRDefault="00905344" w:rsidP="00905344">
            <w:pPr>
              <w:spacing w:line="360" w:lineRule="auto"/>
              <w:jc w:val="center"/>
              <w:rPr>
                <w:rFonts w:ascii="Arial" w:hAnsi="Arial" w:cs="Arial"/>
                <w:sz w:val="24"/>
                <w:szCs w:val="24"/>
              </w:rPr>
            </w:pPr>
            <w:r w:rsidRPr="00905344">
              <w:rPr>
                <w:rFonts w:ascii="Arial" w:hAnsi="Arial" w:cs="Arial"/>
                <w:sz w:val="24"/>
                <w:szCs w:val="24"/>
              </w:rPr>
              <w:t>44,6</w:t>
            </w:r>
          </w:p>
        </w:tc>
        <w:tc>
          <w:tcPr>
            <w:tcW w:w="1511" w:type="dxa"/>
            <w:tcBorders>
              <w:top w:val="single" w:sz="4" w:space="0" w:color="auto"/>
              <w:left w:val="single" w:sz="4" w:space="0" w:color="auto"/>
              <w:bottom w:val="single" w:sz="4" w:space="0" w:color="auto"/>
              <w:right w:val="single" w:sz="4" w:space="0" w:color="auto"/>
            </w:tcBorders>
            <w:hideMark/>
          </w:tcPr>
          <w:p w14:paraId="30DF675B" w14:textId="77777777" w:rsidR="00905344" w:rsidRPr="00905344" w:rsidRDefault="00905344" w:rsidP="00905344">
            <w:pPr>
              <w:spacing w:line="360" w:lineRule="auto"/>
              <w:jc w:val="center"/>
              <w:rPr>
                <w:rFonts w:ascii="Arial" w:hAnsi="Arial" w:cs="Arial"/>
                <w:sz w:val="24"/>
                <w:szCs w:val="24"/>
              </w:rPr>
            </w:pPr>
            <w:r w:rsidRPr="00905344">
              <w:rPr>
                <w:rFonts w:ascii="Arial" w:hAnsi="Arial" w:cs="Arial"/>
                <w:sz w:val="24"/>
                <w:szCs w:val="24"/>
              </w:rPr>
              <w:t>8,7</w:t>
            </w:r>
          </w:p>
        </w:tc>
        <w:tc>
          <w:tcPr>
            <w:tcW w:w="1511" w:type="dxa"/>
            <w:tcBorders>
              <w:top w:val="single" w:sz="4" w:space="0" w:color="auto"/>
              <w:left w:val="single" w:sz="4" w:space="0" w:color="auto"/>
              <w:bottom w:val="single" w:sz="4" w:space="0" w:color="auto"/>
              <w:right w:val="single" w:sz="4" w:space="0" w:color="auto"/>
            </w:tcBorders>
            <w:hideMark/>
          </w:tcPr>
          <w:p w14:paraId="058CD312" w14:textId="77777777" w:rsidR="00905344" w:rsidRPr="00905344" w:rsidRDefault="00905344" w:rsidP="00905344">
            <w:pPr>
              <w:spacing w:line="360" w:lineRule="auto"/>
              <w:jc w:val="center"/>
              <w:rPr>
                <w:rFonts w:ascii="Arial" w:hAnsi="Arial" w:cs="Arial"/>
                <w:sz w:val="24"/>
                <w:szCs w:val="24"/>
              </w:rPr>
            </w:pPr>
            <w:r w:rsidRPr="00905344">
              <w:rPr>
                <w:rFonts w:ascii="Arial" w:hAnsi="Arial" w:cs="Arial"/>
                <w:sz w:val="24"/>
                <w:szCs w:val="24"/>
              </w:rPr>
              <w:t>18,2</w:t>
            </w:r>
          </w:p>
        </w:tc>
      </w:tr>
      <w:tr w:rsidR="00905344" w14:paraId="60A8CF03" w14:textId="77777777" w:rsidTr="00905344">
        <w:tc>
          <w:tcPr>
            <w:tcW w:w="1510" w:type="dxa"/>
            <w:tcBorders>
              <w:top w:val="single" w:sz="4" w:space="0" w:color="auto"/>
              <w:left w:val="single" w:sz="4" w:space="0" w:color="auto"/>
              <w:bottom w:val="single" w:sz="4" w:space="0" w:color="auto"/>
              <w:right w:val="single" w:sz="4" w:space="0" w:color="auto"/>
            </w:tcBorders>
            <w:hideMark/>
          </w:tcPr>
          <w:p w14:paraId="7ACE70DA" w14:textId="08781582" w:rsidR="00905344" w:rsidRPr="00905344" w:rsidRDefault="00905344" w:rsidP="00905344">
            <w:pPr>
              <w:spacing w:line="360" w:lineRule="auto"/>
              <w:jc w:val="center"/>
              <w:rPr>
                <w:rFonts w:ascii="Arial" w:hAnsi="Arial" w:cs="Arial"/>
                <w:b/>
                <w:sz w:val="24"/>
                <w:szCs w:val="24"/>
              </w:rPr>
            </w:pPr>
            <w:r w:rsidRPr="00905344">
              <w:rPr>
                <w:rFonts w:ascii="Arial" w:hAnsi="Arial" w:cs="Arial"/>
                <w:b/>
                <w:sz w:val="24"/>
                <w:szCs w:val="24"/>
              </w:rPr>
              <w:t>1</w:t>
            </w:r>
            <w:r w:rsidR="00282E11">
              <w:rPr>
                <w:rFonts w:ascii="Arial" w:hAnsi="Arial" w:cs="Arial"/>
                <w:b/>
                <w:sz w:val="24"/>
                <w:szCs w:val="24"/>
              </w:rPr>
              <w:t>5</w:t>
            </w:r>
            <w:r w:rsidRPr="00905344">
              <w:rPr>
                <w:rFonts w:ascii="Arial" w:hAnsi="Arial" w:cs="Arial"/>
                <w:b/>
                <w:sz w:val="24"/>
                <w:szCs w:val="24"/>
              </w:rPr>
              <w:t xml:space="preserve"> min plazma</w:t>
            </w:r>
          </w:p>
        </w:tc>
        <w:tc>
          <w:tcPr>
            <w:tcW w:w="1510" w:type="dxa"/>
            <w:tcBorders>
              <w:top w:val="single" w:sz="4" w:space="0" w:color="auto"/>
              <w:left w:val="single" w:sz="4" w:space="0" w:color="auto"/>
              <w:bottom w:val="single" w:sz="4" w:space="0" w:color="auto"/>
              <w:right w:val="single" w:sz="4" w:space="0" w:color="auto"/>
            </w:tcBorders>
            <w:hideMark/>
          </w:tcPr>
          <w:p w14:paraId="5CCC5AB9" w14:textId="77777777" w:rsidR="00905344" w:rsidRPr="00905344" w:rsidRDefault="00905344" w:rsidP="00905344">
            <w:pPr>
              <w:spacing w:line="360" w:lineRule="auto"/>
              <w:jc w:val="center"/>
              <w:rPr>
                <w:rFonts w:ascii="Arial" w:hAnsi="Arial" w:cs="Arial"/>
                <w:sz w:val="24"/>
                <w:szCs w:val="24"/>
              </w:rPr>
            </w:pPr>
            <w:r w:rsidRPr="00905344">
              <w:rPr>
                <w:rFonts w:ascii="Arial" w:hAnsi="Arial" w:cs="Arial"/>
                <w:sz w:val="24"/>
                <w:szCs w:val="24"/>
              </w:rPr>
              <w:t>52,2</w:t>
            </w:r>
          </w:p>
        </w:tc>
        <w:tc>
          <w:tcPr>
            <w:tcW w:w="1510" w:type="dxa"/>
            <w:tcBorders>
              <w:top w:val="single" w:sz="4" w:space="0" w:color="auto"/>
              <w:left w:val="single" w:sz="4" w:space="0" w:color="auto"/>
              <w:bottom w:val="single" w:sz="4" w:space="0" w:color="auto"/>
              <w:right w:val="single" w:sz="4" w:space="0" w:color="auto"/>
            </w:tcBorders>
            <w:hideMark/>
          </w:tcPr>
          <w:p w14:paraId="26C14B0B" w14:textId="77777777" w:rsidR="00905344" w:rsidRPr="00905344" w:rsidRDefault="00905344" w:rsidP="00905344">
            <w:pPr>
              <w:spacing w:line="360" w:lineRule="auto"/>
              <w:jc w:val="center"/>
              <w:rPr>
                <w:rFonts w:ascii="Arial" w:hAnsi="Arial" w:cs="Arial"/>
                <w:sz w:val="24"/>
                <w:szCs w:val="24"/>
              </w:rPr>
            </w:pPr>
            <w:r w:rsidRPr="00905344">
              <w:rPr>
                <w:rFonts w:ascii="Arial" w:hAnsi="Arial" w:cs="Arial"/>
                <w:sz w:val="24"/>
                <w:szCs w:val="24"/>
              </w:rPr>
              <w:t>-</w:t>
            </w:r>
          </w:p>
        </w:tc>
        <w:tc>
          <w:tcPr>
            <w:tcW w:w="1510" w:type="dxa"/>
            <w:tcBorders>
              <w:top w:val="single" w:sz="4" w:space="0" w:color="auto"/>
              <w:left w:val="single" w:sz="4" w:space="0" w:color="auto"/>
              <w:bottom w:val="single" w:sz="4" w:space="0" w:color="auto"/>
              <w:right w:val="single" w:sz="4" w:space="0" w:color="auto"/>
            </w:tcBorders>
            <w:hideMark/>
          </w:tcPr>
          <w:p w14:paraId="6068A4AF" w14:textId="77777777" w:rsidR="00905344" w:rsidRPr="00905344" w:rsidRDefault="00905344" w:rsidP="00905344">
            <w:pPr>
              <w:spacing w:line="360" w:lineRule="auto"/>
              <w:jc w:val="center"/>
              <w:rPr>
                <w:rFonts w:ascii="Arial" w:hAnsi="Arial" w:cs="Arial"/>
                <w:sz w:val="24"/>
                <w:szCs w:val="24"/>
              </w:rPr>
            </w:pPr>
            <w:r w:rsidRPr="00905344">
              <w:rPr>
                <w:rFonts w:ascii="Arial" w:hAnsi="Arial" w:cs="Arial"/>
                <w:sz w:val="24"/>
                <w:szCs w:val="24"/>
              </w:rPr>
              <w:t>23,0</w:t>
            </w:r>
          </w:p>
        </w:tc>
        <w:tc>
          <w:tcPr>
            <w:tcW w:w="1511" w:type="dxa"/>
            <w:tcBorders>
              <w:top w:val="single" w:sz="4" w:space="0" w:color="auto"/>
              <w:left w:val="single" w:sz="4" w:space="0" w:color="auto"/>
              <w:bottom w:val="single" w:sz="4" w:space="0" w:color="auto"/>
              <w:right w:val="single" w:sz="4" w:space="0" w:color="auto"/>
            </w:tcBorders>
            <w:hideMark/>
          </w:tcPr>
          <w:p w14:paraId="2982B68D" w14:textId="77777777" w:rsidR="00905344" w:rsidRPr="00905344" w:rsidRDefault="00905344" w:rsidP="00905344">
            <w:pPr>
              <w:spacing w:line="360" w:lineRule="auto"/>
              <w:jc w:val="center"/>
              <w:rPr>
                <w:rFonts w:ascii="Arial" w:hAnsi="Arial" w:cs="Arial"/>
                <w:sz w:val="24"/>
                <w:szCs w:val="24"/>
              </w:rPr>
            </w:pPr>
            <w:r w:rsidRPr="00905344">
              <w:rPr>
                <w:rFonts w:ascii="Arial" w:hAnsi="Arial" w:cs="Arial"/>
                <w:sz w:val="24"/>
                <w:szCs w:val="24"/>
              </w:rPr>
              <w:t>11,5</w:t>
            </w:r>
          </w:p>
        </w:tc>
        <w:tc>
          <w:tcPr>
            <w:tcW w:w="1511" w:type="dxa"/>
            <w:tcBorders>
              <w:top w:val="single" w:sz="4" w:space="0" w:color="auto"/>
              <w:left w:val="single" w:sz="4" w:space="0" w:color="auto"/>
              <w:bottom w:val="single" w:sz="4" w:space="0" w:color="auto"/>
              <w:right w:val="single" w:sz="4" w:space="0" w:color="auto"/>
            </w:tcBorders>
            <w:hideMark/>
          </w:tcPr>
          <w:p w14:paraId="16A2050F" w14:textId="77777777" w:rsidR="00905344" w:rsidRPr="00905344" w:rsidRDefault="00905344" w:rsidP="00905344">
            <w:pPr>
              <w:spacing w:line="360" w:lineRule="auto"/>
              <w:jc w:val="center"/>
              <w:rPr>
                <w:rFonts w:ascii="Arial" w:hAnsi="Arial" w:cs="Arial"/>
                <w:sz w:val="24"/>
                <w:szCs w:val="24"/>
              </w:rPr>
            </w:pPr>
            <w:r w:rsidRPr="00905344">
              <w:rPr>
                <w:rFonts w:ascii="Arial" w:hAnsi="Arial" w:cs="Arial"/>
                <w:sz w:val="24"/>
                <w:szCs w:val="24"/>
              </w:rPr>
              <w:t>13,3</w:t>
            </w:r>
          </w:p>
        </w:tc>
      </w:tr>
    </w:tbl>
    <w:p w14:paraId="471A99A1" w14:textId="77777777" w:rsidR="00905344" w:rsidRDefault="00905344" w:rsidP="00905344"/>
    <w:p w14:paraId="628492C6" w14:textId="5124628E" w:rsidR="00905344" w:rsidRPr="00905344" w:rsidRDefault="00905344" w:rsidP="00905344">
      <w:pPr>
        <w:spacing w:line="360" w:lineRule="auto"/>
        <w:rPr>
          <w:rFonts w:ascii="Times New Roman" w:hAnsi="Times New Roman" w:cs="Times New Roman"/>
          <w:sz w:val="24"/>
        </w:rPr>
      </w:pPr>
      <w:r w:rsidRPr="00905344">
        <w:rPr>
          <w:rFonts w:ascii="Times New Roman" w:hAnsi="Times New Roman" w:cs="Times New Roman"/>
          <w:b/>
          <w:sz w:val="24"/>
        </w:rPr>
        <w:t>Tabuľka č.11:</w:t>
      </w:r>
      <w:r w:rsidRPr="00905344">
        <w:rPr>
          <w:rFonts w:ascii="Times New Roman" w:hAnsi="Times New Roman" w:cs="Times New Roman"/>
          <w:sz w:val="24"/>
        </w:rPr>
        <w:t xml:space="preserve"> Prehľad teplôt, pri ktorých dochádza k najväčším hmotnostným úbytkom</w:t>
      </w:r>
    </w:p>
    <w:tbl>
      <w:tblPr>
        <w:tblStyle w:val="Mriekatabuky"/>
        <w:tblW w:w="5000" w:type="pct"/>
        <w:tblLook w:val="04A0" w:firstRow="1" w:lastRow="0" w:firstColumn="1" w:lastColumn="0" w:noHBand="0" w:noVBand="1"/>
      </w:tblPr>
      <w:tblGrid>
        <w:gridCol w:w="1007"/>
        <w:gridCol w:w="1386"/>
        <w:gridCol w:w="1756"/>
        <w:gridCol w:w="770"/>
        <w:gridCol w:w="772"/>
        <w:gridCol w:w="783"/>
        <w:gridCol w:w="1201"/>
        <w:gridCol w:w="1386"/>
      </w:tblGrid>
      <w:tr w:rsidR="00905344" w14:paraId="2DCB11E5" w14:textId="77777777" w:rsidTr="00905344">
        <w:tc>
          <w:tcPr>
            <w:tcW w:w="555" w:type="pct"/>
            <w:tcBorders>
              <w:top w:val="single" w:sz="4" w:space="0" w:color="auto"/>
              <w:left w:val="single" w:sz="4" w:space="0" w:color="auto"/>
              <w:bottom w:val="single" w:sz="4" w:space="0" w:color="auto"/>
              <w:right w:val="single" w:sz="4" w:space="0" w:color="auto"/>
            </w:tcBorders>
            <w:hideMark/>
          </w:tcPr>
          <w:p w14:paraId="12FF953E" w14:textId="77777777" w:rsidR="00905344" w:rsidRPr="00905344" w:rsidRDefault="00905344" w:rsidP="00905344">
            <w:pPr>
              <w:jc w:val="center"/>
              <w:rPr>
                <w:rFonts w:ascii="Arial" w:hAnsi="Arial" w:cs="Arial"/>
                <w:b/>
              </w:rPr>
            </w:pPr>
            <w:r w:rsidRPr="00905344">
              <w:rPr>
                <w:rFonts w:ascii="Arial" w:hAnsi="Arial" w:cs="Arial"/>
                <w:b/>
              </w:rPr>
              <w:t>Teplota (°C)</w:t>
            </w:r>
          </w:p>
        </w:tc>
        <w:tc>
          <w:tcPr>
            <w:tcW w:w="765" w:type="pct"/>
            <w:tcBorders>
              <w:top w:val="single" w:sz="4" w:space="0" w:color="auto"/>
              <w:left w:val="single" w:sz="4" w:space="0" w:color="auto"/>
              <w:bottom w:val="single" w:sz="4" w:space="0" w:color="auto"/>
              <w:right w:val="single" w:sz="4" w:space="0" w:color="auto"/>
            </w:tcBorders>
            <w:hideMark/>
          </w:tcPr>
          <w:p w14:paraId="720D20CB" w14:textId="77777777" w:rsidR="00905344" w:rsidRPr="00905344" w:rsidRDefault="00905344" w:rsidP="00905344">
            <w:pPr>
              <w:jc w:val="center"/>
              <w:rPr>
                <w:rFonts w:ascii="Arial" w:hAnsi="Arial" w:cs="Arial"/>
                <w:b/>
              </w:rPr>
            </w:pPr>
            <w:r w:rsidRPr="00905344">
              <w:rPr>
                <w:rFonts w:ascii="Arial" w:hAnsi="Arial" w:cs="Arial"/>
                <w:b/>
              </w:rPr>
              <w:t>Začiatok degradácie</w:t>
            </w:r>
          </w:p>
        </w:tc>
        <w:tc>
          <w:tcPr>
            <w:tcW w:w="969" w:type="pct"/>
            <w:tcBorders>
              <w:top w:val="single" w:sz="4" w:space="0" w:color="auto"/>
              <w:left w:val="single" w:sz="4" w:space="0" w:color="auto"/>
              <w:bottom w:val="single" w:sz="4" w:space="0" w:color="auto"/>
              <w:right w:val="single" w:sz="4" w:space="0" w:color="auto"/>
            </w:tcBorders>
            <w:hideMark/>
          </w:tcPr>
          <w:p w14:paraId="7CB01191" w14:textId="77777777" w:rsidR="00905344" w:rsidRPr="00905344" w:rsidRDefault="00905344" w:rsidP="00905344">
            <w:pPr>
              <w:jc w:val="center"/>
              <w:rPr>
                <w:rFonts w:ascii="Arial" w:hAnsi="Arial" w:cs="Arial"/>
                <w:b/>
              </w:rPr>
            </w:pPr>
            <w:r w:rsidRPr="00905344">
              <w:rPr>
                <w:rFonts w:ascii="Arial" w:hAnsi="Arial" w:cs="Arial"/>
                <w:b/>
              </w:rPr>
              <w:t>Najvýraznejšia degradácia</w:t>
            </w:r>
          </w:p>
        </w:tc>
        <w:tc>
          <w:tcPr>
            <w:tcW w:w="851" w:type="pct"/>
            <w:gridSpan w:val="2"/>
            <w:tcBorders>
              <w:top w:val="single" w:sz="4" w:space="0" w:color="auto"/>
              <w:left w:val="single" w:sz="4" w:space="0" w:color="auto"/>
              <w:bottom w:val="single" w:sz="4" w:space="0" w:color="auto"/>
              <w:right w:val="single" w:sz="4" w:space="0" w:color="auto"/>
            </w:tcBorders>
            <w:hideMark/>
          </w:tcPr>
          <w:p w14:paraId="099ED167" w14:textId="77777777" w:rsidR="00905344" w:rsidRPr="00905344" w:rsidRDefault="00905344" w:rsidP="00905344">
            <w:pPr>
              <w:jc w:val="center"/>
              <w:rPr>
                <w:rFonts w:ascii="Arial" w:hAnsi="Arial" w:cs="Arial"/>
                <w:b/>
              </w:rPr>
            </w:pPr>
            <w:r w:rsidRPr="00905344">
              <w:rPr>
                <w:rFonts w:ascii="Arial" w:hAnsi="Arial" w:cs="Arial"/>
                <w:b/>
              </w:rPr>
              <w:t>Menej výrazné poklesy</w:t>
            </w:r>
          </w:p>
        </w:tc>
        <w:tc>
          <w:tcPr>
            <w:tcW w:w="432" w:type="pct"/>
            <w:tcBorders>
              <w:top w:val="single" w:sz="4" w:space="0" w:color="auto"/>
              <w:left w:val="single" w:sz="4" w:space="0" w:color="auto"/>
              <w:bottom w:val="single" w:sz="4" w:space="0" w:color="auto"/>
              <w:right w:val="single" w:sz="4" w:space="0" w:color="auto"/>
            </w:tcBorders>
            <w:hideMark/>
          </w:tcPr>
          <w:p w14:paraId="2CD41B49" w14:textId="77777777" w:rsidR="00905344" w:rsidRPr="00905344" w:rsidRDefault="00905344" w:rsidP="00905344">
            <w:pPr>
              <w:jc w:val="center"/>
              <w:rPr>
                <w:rFonts w:ascii="Arial" w:hAnsi="Arial" w:cs="Arial"/>
                <w:b/>
              </w:rPr>
            </w:pPr>
            <w:r w:rsidRPr="00905344">
              <w:rPr>
                <w:rFonts w:ascii="Arial" w:hAnsi="Arial" w:cs="Arial"/>
                <w:b/>
              </w:rPr>
              <w:t>Stred</w:t>
            </w:r>
          </w:p>
        </w:tc>
        <w:tc>
          <w:tcPr>
            <w:tcW w:w="663" w:type="pct"/>
            <w:tcBorders>
              <w:top w:val="single" w:sz="4" w:space="0" w:color="auto"/>
              <w:left w:val="single" w:sz="4" w:space="0" w:color="auto"/>
              <w:bottom w:val="single" w:sz="4" w:space="0" w:color="auto"/>
              <w:right w:val="single" w:sz="4" w:space="0" w:color="auto"/>
            </w:tcBorders>
            <w:hideMark/>
          </w:tcPr>
          <w:p w14:paraId="60278234" w14:textId="77777777" w:rsidR="00905344" w:rsidRPr="00905344" w:rsidRDefault="00905344" w:rsidP="00905344">
            <w:pPr>
              <w:jc w:val="center"/>
              <w:rPr>
                <w:rFonts w:ascii="Arial" w:hAnsi="Arial" w:cs="Arial"/>
                <w:b/>
              </w:rPr>
            </w:pPr>
            <w:r w:rsidRPr="00905344">
              <w:rPr>
                <w:rFonts w:ascii="Arial" w:hAnsi="Arial" w:cs="Arial"/>
                <w:b/>
              </w:rPr>
              <w:t>Posledný pokles</w:t>
            </w:r>
          </w:p>
        </w:tc>
        <w:tc>
          <w:tcPr>
            <w:tcW w:w="765" w:type="pct"/>
            <w:tcBorders>
              <w:top w:val="single" w:sz="4" w:space="0" w:color="auto"/>
              <w:left w:val="single" w:sz="4" w:space="0" w:color="auto"/>
              <w:bottom w:val="single" w:sz="4" w:space="0" w:color="auto"/>
              <w:right w:val="single" w:sz="4" w:space="0" w:color="auto"/>
            </w:tcBorders>
            <w:hideMark/>
          </w:tcPr>
          <w:p w14:paraId="66BAF80E" w14:textId="77777777" w:rsidR="00905344" w:rsidRPr="00905344" w:rsidRDefault="00905344" w:rsidP="00905344">
            <w:pPr>
              <w:jc w:val="center"/>
              <w:rPr>
                <w:rFonts w:ascii="Arial" w:hAnsi="Arial" w:cs="Arial"/>
                <w:b/>
              </w:rPr>
            </w:pPr>
            <w:r w:rsidRPr="00905344">
              <w:rPr>
                <w:rFonts w:ascii="Arial" w:hAnsi="Arial" w:cs="Arial"/>
                <w:b/>
              </w:rPr>
              <w:t>Koniec degradácie</w:t>
            </w:r>
          </w:p>
        </w:tc>
      </w:tr>
      <w:tr w:rsidR="00905344" w14:paraId="0E87AA9D" w14:textId="77777777" w:rsidTr="00905344">
        <w:tc>
          <w:tcPr>
            <w:tcW w:w="555" w:type="pct"/>
            <w:tcBorders>
              <w:top w:val="single" w:sz="4" w:space="0" w:color="auto"/>
              <w:left w:val="single" w:sz="4" w:space="0" w:color="auto"/>
              <w:bottom w:val="single" w:sz="4" w:space="0" w:color="auto"/>
              <w:right w:val="single" w:sz="4" w:space="0" w:color="auto"/>
            </w:tcBorders>
            <w:hideMark/>
          </w:tcPr>
          <w:p w14:paraId="627A4BBE" w14:textId="77777777" w:rsidR="00905344" w:rsidRPr="00905344" w:rsidRDefault="00905344" w:rsidP="00905344">
            <w:pPr>
              <w:jc w:val="center"/>
              <w:rPr>
                <w:rFonts w:ascii="Arial" w:hAnsi="Arial" w:cs="Arial"/>
                <w:b/>
              </w:rPr>
            </w:pPr>
            <w:r w:rsidRPr="00905344">
              <w:rPr>
                <w:rFonts w:ascii="Arial" w:hAnsi="Arial" w:cs="Arial"/>
                <w:b/>
              </w:rPr>
              <w:t>Bez plazmy</w:t>
            </w:r>
          </w:p>
        </w:tc>
        <w:tc>
          <w:tcPr>
            <w:tcW w:w="765" w:type="pct"/>
            <w:tcBorders>
              <w:top w:val="single" w:sz="4" w:space="0" w:color="auto"/>
              <w:left w:val="single" w:sz="4" w:space="0" w:color="auto"/>
              <w:bottom w:val="single" w:sz="4" w:space="0" w:color="auto"/>
              <w:right w:val="single" w:sz="4" w:space="0" w:color="auto"/>
            </w:tcBorders>
            <w:hideMark/>
          </w:tcPr>
          <w:p w14:paraId="08B891CB" w14:textId="77777777" w:rsidR="00905344" w:rsidRPr="00905344" w:rsidRDefault="00905344" w:rsidP="00905344">
            <w:pPr>
              <w:jc w:val="center"/>
              <w:rPr>
                <w:rFonts w:ascii="Arial" w:hAnsi="Arial" w:cs="Arial"/>
              </w:rPr>
            </w:pPr>
            <w:r w:rsidRPr="00905344">
              <w:rPr>
                <w:rFonts w:ascii="Arial" w:hAnsi="Arial" w:cs="Arial"/>
              </w:rPr>
              <w:t>90,8</w:t>
            </w:r>
          </w:p>
        </w:tc>
        <w:tc>
          <w:tcPr>
            <w:tcW w:w="969" w:type="pct"/>
            <w:tcBorders>
              <w:top w:val="single" w:sz="4" w:space="0" w:color="auto"/>
              <w:left w:val="single" w:sz="4" w:space="0" w:color="auto"/>
              <w:bottom w:val="single" w:sz="4" w:space="0" w:color="auto"/>
              <w:right w:val="single" w:sz="4" w:space="0" w:color="auto"/>
            </w:tcBorders>
            <w:hideMark/>
          </w:tcPr>
          <w:p w14:paraId="2BBDBD16" w14:textId="77777777" w:rsidR="00905344" w:rsidRPr="00905344" w:rsidRDefault="00905344" w:rsidP="00905344">
            <w:pPr>
              <w:jc w:val="center"/>
              <w:rPr>
                <w:rFonts w:ascii="Arial" w:hAnsi="Arial" w:cs="Arial"/>
              </w:rPr>
            </w:pPr>
            <w:r w:rsidRPr="00905344">
              <w:rPr>
                <w:rFonts w:ascii="Arial" w:hAnsi="Arial" w:cs="Arial"/>
              </w:rPr>
              <w:t>118,8</w:t>
            </w:r>
          </w:p>
        </w:tc>
        <w:tc>
          <w:tcPr>
            <w:tcW w:w="425" w:type="pct"/>
            <w:tcBorders>
              <w:top w:val="single" w:sz="4" w:space="0" w:color="auto"/>
              <w:left w:val="single" w:sz="4" w:space="0" w:color="auto"/>
              <w:bottom w:val="single" w:sz="4" w:space="0" w:color="auto"/>
              <w:right w:val="single" w:sz="4" w:space="0" w:color="auto"/>
            </w:tcBorders>
            <w:hideMark/>
          </w:tcPr>
          <w:p w14:paraId="290BD281" w14:textId="77777777" w:rsidR="00905344" w:rsidRPr="00905344" w:rsidRDefault="00905344" w:rsidP="00905344">
            <w:pPr>
              <w:jc w:val="center"/>
              <w:rPr>
                <w:rFonts w:ascii="Arial" w:hAnsi="Arial" w:cs="Arial"/>
              </w:rPr>
            </w:pPr>
            <w:r w:rsidRPr="00905344">
              <w:rPr>
                <w:rFonts w:ascii="Arial" w:hAnsi="Arial" w:cs="Arial"/>
              </w:rPr>
              <w:t>168,0</w:t>
            </w:r>
          </w:p>
        </w:tc>
        <w:tc>
          <w:tcPr>
            <w:tcW w:w="425" w:type="pct"/>
            <w:tcBorders>
              <w:top w:val="single" w:sz="4" w:space="0" w:color="auto"/>
              <w:left w:val="single" w:sz="4" w:space="0" w:color="auto"/>
              <w:bottom w:val="single" w:sz="4" w:space="0" w:color="auto"/>
              <w:right w:val="single" w:sz="4" w:space="0" w:color="auto"/>
            </w:tcBorders>
            <w:hideMark/>
          </w:tcPr>
          <w:p w14:paraId="45976CB7" w14:textId="77777777" w:rsidR="00905344" w:rsidRPr="00905344" w:rsidRDefault="00905344" w:rsidP="00905344">
            <w:pPr>
              <w:jc w:val="center"/>
              <w:rPr>
                <w:rFonts w:ascii="Arial" w:hAnsi="Arial" w:cs="Arial"/>
              </w:rPr>
            </w:pPr>
            <w:r w:rsidRPr="00905344">
              <w:rPr>
                <w:rFonts w:ascii="Arial" w:hAnsi="Arial" w:cs="Arial"/>
              </w:rPr>
              <w:t>263,2</w:t>
            </w:r>
          </w:p>
        </w:tc>
        <w:tc>
          <w:tcPr>
            <w:tcW w:w="432" w:type="pct"/>
            <w:tcBorders>
              <w:top w:val="single" w:sz="4" w:space="0" w:color="auto"/>
              <w:left w:val="single" w:sz="4" w:space="0" w:color="auto"/>
              <w:bottom w:val="single" w:sz="4" w:space="0" w:color="auto"/>
              <w:right w:val="single" w:sz="4" w:space="0" w:color="auto"/>
            </w:tcBorders>
            <w:hideMark/>
          </w:tcPr>
          <w:p w14:paraId="5D3277C1" w14:textId="77777777" w:rsidR="00905344" w:rsidRPr="00905344" w:rsidRDefault="00905344" w:rsidP="00905344">
            <w:pPr>
              <w:jc w:val="center"/>
              <w:rPr>
                <w:rFonts w:ascii="Arial" w:hAnsi="Arial" w:cs="Arial"/>
              </w:rPr>
            </w:pPr>
            <w:r w:rsidRPr="00905344">
              <w:rPr>
                <w:rFonts w:ascii="Arial" w:hAnsi="Arial" w:cs="Arial"/>
              </w:rPr>
              <w:t>282,1</w:t>
            </w:r>
          </w:p>
        </w:tc>
        <w:tc>
          <w:tcPr>
            <w:tcW w:w="663" w:type="pct"/>
            <w:tcBorders>
              <w:top w:val="single" w:sz="4" w:space="0" w:color="auto"/>
              <w:left w:val="single" w:sz="4" w:space="0" w:color="auto"/>
              <w:bottom w:val="single" w:sz="4" w:space="0" w:color="auto"/>
              <w:right w:val="single" w:sz="4" w:space="0" w:color="auto"/>
            </w:tcBorders>
            <w:hideMark/>
          </w:tcPr>
          <w:p w14:paraId="742907B1" w14:textId="77777777" w:rsidR="00905344" w:rsidRPr="00905344" w:rsidRDefault="00905344" w:rsidP="00905344">
            <w:pPr>
              <w:jc w:val="center"/>
              <w:rPr>
                <w:rFonts w:ascii="Arial" w:hAnsi="Arial" w:cs="Arial"/>
              </w:rPr>
            </w:pPr>
            <w:r w:rsidRPr="00905344">
              <w:rPr>
                <w:rFonts w:ascii="Arial" w:hAnsi="Arial" w:cs="Arial"/>
              </w:rPr>
              <w:t>357,1</w:t>
            </w:r>
          </w:p>
        </w:tc>
        <w:tc>
          <w:tcPr>
            <w:tcW w:w="765" w:type="pct"/>
            <w:tcBorders>
              <w:top w:val="single" w:sz="4" w:space="0" w:color="auto"/>
              <w:left w:val="single" w:sz="4" w:space="0" w:color="auto"/>
              <w:bottom w:val="single" w:sz="4" w:space="0" w:color="auto"/>
              <w:right w:val="single" w:sz="4" w:space="0" w:color="auto"/>
            </w:tcBorders>
            <w:hideMark/>
          </w:tcPr>
          <w:p w14:paraId="651916AC" w14:textId="77777777" w:rsidR="00905344" w:rsidRPr="00905344" w:rsidRDefault="00905344" w:rsidP="00905344">
            <w:pPr>
              <w:jc w:val="center"/>
              <w:rPr>
                <w:rFonts w:ascii="Arial" w:hAnsi="Arial" w:cs="Arial"/>
              </w:rPr>
            </w:pPr>
            <w:r w:rsidRPr="00905344">
              <w:rPr>
                <w:rFonts w:ascii="Arial" w:hAnsi="Arial" w:cs="Arial"/>
              </w:rPr>
              <w:t>510,3</w:t>
            </w:r>
          </w:p>
        </w:tc>
      </w:tr>
      <w:tr w:rsidR="00905344" w14:paraId="04055918" w14:textId="77777777" w:rsidTr="00905344">
        <w:tc>
          <w:tcPr>
            <w:tcW w:w="555" w:type="pct"/>
            <w:tcBorders>
              <w:top w:val="single" w:sz="4" w:space="0" w:color="auto"/>
              <w:left w:val="single" w:sz="4" w:space="0" w:color="auto"/>
              <w:bottom w:val="single" w:sz="4" w:space="0" w:color="auto"/>
              <w:right w:val="single" w:sz="4" w:space="0" w:color="auto"/>
            </w:tcBorders>
            <w:hideMark/>
          </w:tcPr>
          <w:p w14:paraId="05A9129E" w14:textId="2C5E993D" w:rsidR="00905344" w:rsidRPr="00905344" w:rsidRDefault="00905344" w:rsidP="00905344">
            <w:pPr>
              <w:jc w:val="center"/>
              <w:rPr>
                <w:rFonts w:ascii="Arial" w:hAnsi="Arial" w:cs="Arial"/>
                <w:b/>
              </w:rPr>
            </w:pPr>
            <w:r w:rsidRPr="00905344">
              <w:rPr>
                <w:rFonts w:ascii="Arial" w:hAnsi="Arial" w:cs="Arial"/>
                <w:b/>
              </w:rPr>
              <w:t>1</w:t>
            </w:r>
            <w:r w:rsidR="00282E11">
              <w:rPr>
                <w:rFonts w:ascii="Arial" w:hAnsi="Arial" w:cs="Arial"/>
                <w:b/>
              </w:rPr>
              <w:t>5</w:t>
            </w:r>
          </w:p>
          <w:p w14:paraId="423BF91C" w14:textId="77777777" w:rsidR="00905344" w:rsidRPr="00905344" w:rsidRDefault="00905344" w:rsidP="00905344">
            <w:pPr>
              <w:jc w:val="center"/>
              <w:rPr>
                <w:rFonts w:ascii="Arial" w:hAnsi="Arial" w:cs="Arial"/>
                <w:b/>
              </w:rPr>
            </w:pPr>
            <w:r w:rsidRPr="00905344">
              <w:rPr>
                <w:rFonts w:ascii="Arial" w:hAnsi="Arial" w:cs="Arial"/>
                <w:b/>
              </w:rPr>
              <w:t>min plazma</w:t>
            </w:r>
          </w:p>
        </w:tc>
        <w:tc>
          <w:tcPr>
            <w:tcW w:w="765" w:type="pct"/>
            <w:tcBorders>
              <w:top w:val="single" w:sz="4" w:space="0" w:color="auto"/>
              <w:left w:val="single" w:sz="4" w:space="0" w:color="auto"/>
              <w:bottom w:val="single" w:sz="4" w:space="0" w:color="auto"/>
              <w:right w:val="single" w:sz="4" w:space="0" w:color="auto"/>
            </w:tcBorders>
            <w:hideMark/>
          </w:tcPr>
          <w:p w14:paraId="11D08C7A" w14:textId="77777777" w:rsidR="00905344" w:rsidRPr="00905344" w:rsidRDefault="00905344" w:rsidP="00905344">
            <w:pPr>
              <w:jc w:val="center"/>
              <w:rPr>
                <w:rFonts w:ascii="Arial" w:hAnsi="Arial" w:cs="Arial"/>
              </w:rPr>
            </w:pPr>
            <w:r w:rsidRPr="00905344">
              <w:rPr>
                <w:rFonts w:ascii="Arial" w:hAnsi="Arial" w:cs="Arial"/>
              </w:rPr>
              <w:t>89,8</w:t>
            </w:r>
          </w:p>
        </w:tc>
        <w:tc>
          <w:tcPr>
            <w:tcW w:w="969" w:type="pct"/>
            <w:tcBorders>
              <w:top w:val="single" w:sz="4" w:space="0" w:color="auto"/>
              <w:left w:val="single" w:sz="4" w:space="0" w:color="auto"/>
              <w:bottom w:val="single" w:sz="4" w:space="0" w:color="auto"/>
              <w:right w:val="single" w:sz="4" w:space="0" w:color="auto"/>
            </w:tcBorders>
            <w:hideMark/>
          </w:tcPr>
          <w:p w14:paraId="08A9EDFB" w14:textId="77777777" w:rsidR="00905344" w:rsidRPr="00905344" w:rsidRDefault="00905344" w:rsidP="00905344">
            <w:pPr>
              <w:jc w:val="center"/>
              <w:rPr>
                <w:rFonts w:ascii="Arial" w:hAnsi="Arial" w:cs="Arial"/>
              </w:rPr>
            </w:pPr>
            <w:r w:rsidRPr="00905344">
              <w:rPr>
                <w:rFonts w:ascii="Arial" w:hAnsi="Arial" w:cs="Arial"/>
              </w:rPr>
              <w:t>95,6</w:t>
            </w:r>
          </w:p>
        </w:tc>
        <w:tc>
          <w:tcPr>
            <w:tcW w:w="425" w:type="pct"/>
            <w:tcBorders>
              <w:top w:val="single" w:sz="4" w:space="0" w:color="auto"/>
              <w:left w:val="single" w:sz="4" w:space="0" w:color="auto"/>
              <w:bottom w:val="single" w:sz="4" w:space="0" w:color="auto"/>
              <w:right w:val="single" w:sz="4" w:space="0" w:color="auto"/>
            </w:tcBorders>
            <w:hideMark/>
          </w:tcPr>
          <w:p w14:paraId="7A1B587F" w14:textId="77777777" w:rsidR="00905344" w:rsidRPr="00905344" w:rsidRDefault="00905344" w:rsidP="00905344">
            <w:pPr>
              <w:jc w:val="center"/>
              <w:rPr>
                <w:rFonts w:ascii="Arial" w:hAnsi="Arial" w:cs="Arial"/>
              </w:rPr>
            </w:pPr>
            <w:r w:rsidRPr="00905344">
              <w:rPr>
                <w:rFonts w:ascii="Arial" w:hAnsi="Arial" w:cs="Arial"/>
              </w:rPr>
              <w:t>-</w:t>
            </w:r>
          </w:p>
        </w:tc>
        <w:tc>
          <w:tcPr>
            <w:tcW w:w="425" w:type="pct"/>
            <w:tcBorders>
              <w:top w:val="single" w:sz="4" w:space="0" w:color="auto"/>
              <w:left w:val="single" w:sz="4" w:space="0" w:color="auto"/>
              <w:bottom w:val="single" w:sz="4" w:space="0" w:color="auto"/>
              <w:right w:val="single" w:sz="4" w:space="0" w:color="auto"/>
            </w:tcBorders>
            <w:hideMark/>
          </w:tcPr>
          <w:p w14:paraId="061F07B0" w14:textId="77777777" w:rsidR="00905344" w:rsidRPr="00905344" w:rsidRDefault="00905344" w:rsidP="00905344">
            <w:pPr>
              <w:jc w:val="center"/>
              <w:rPr>
                <w:rFonts w:ascii="Arial" w:hAnsi="Arial" w:cs="Arial"/>
              </w:rPr>
            </w:pPr>
            <w:r w:rsidRPr="00905344">
              <w:rPr>
                <w:rFonts w:ascii="Arial" w:hAnsi="Arial" w:cs="Arial"/>
              </w:rPr>
              <w:t>-</w:t>
            </w:r>
          </w:p>
        </w:tc>
        <w:tc>
          <w:tcPr>
            <w:tcW w:w="432" w:type="pct"/>
            <w:tcBorders>
              <w:top w:val="single" w:sz="4" w:space="0" w:color="auto"/>
              <w:left w:val="single" w:sz="4" w:space="0" w:color="auto"/>
              <w:bottom w:val="single" w:sz="4" w:space="0" w:color="auto"/>
              <w:right w:val="single" w:sz="4" w:space="0" w:color="auto"/>
            </w:tcBorders>
            <w:hideMark/>
          </w:tcPr>
          <w:p w14:paraId="6F768EAD" w14:textId="77777777" w:rsidR="00905344" w:rsidRPr="00905344" w:rsidRDefault="00905344" w:rsidP="00905344">
            <w:pPr>
              <w:jc w:val="center"/>
              <w:rPr>
                <w:rFonts w:ascii="Arial" w:hAnsi="Arial" w:cs="Arial"/>
              </w:rPr>
            </w:pPr>
            <w:r w:rsidRPr="00905344">
              <w:rPr>
                <w:rFonts w:ascii="Arial" w:hAnsi="Arial" w:cs="Arial"/>
              </w:rPr>
              <w:t>323,1</w:t>
            </w:r>
          </w:p>
        </w:tc>
        <w:tc>
          <w:tcPr>
            <w:tcW w:w="663" w:type="pct"/>
            <w:tcBorders>
              <w:top w:val="single" w:sz="4" w:space="0" w:color="auto"/>
              <w:left w:val="single" w:sz="4" w:space="0" w:color="auto"/>
              <w:bottom w:val="single" w:sz="4" w:space="0" w:color="auto"/>
              <w:right w:val="single" w:sz="4" w:space="0" w:color="auto"/>
            </w:tcBorders>
            <w:hideMark/>
          </w:tcPr>
          <w:p w14:paraId="324C7557" w14:textId="77777777" w:rsidR="00905344" w:rsidRPr="00905344" w:rsidRDefault="00905344" w:rsidP="00905344">
            <w:pPr>
              <w:jc w:val="center"/>
              <w:rPr>
                <w:rFonts w:ascii="Arial" w:hAnsi="Arial" w:cs="Arial"/>
              </w:rPr>
            </w:pPr>
            <w:r w:rsidRPr="00905344">
              <w:rPr>
                <w:rFonts w:ascii="Arial" w:hAnsi="Arial" w:cs="Arial"/>
              </w:rPr>
              <w:t>-</w:t>
            </w:r>
          </w:p>
        </w:tc>
        <w:tc>
          <w:tcPr>
            <w:tcW w:w="765" w:type="pct"/>
            <w:tcBorders>
              <w:top w:val="single" w:sz="4" w:space="0" w:color="auto"/>
              <w:left w:val="single" w:sz="4" w:space="0" w:color="auto"/>
              <w:bottom w:val="single" w:sz="4" w:space="0" w:color="auto"/>
              <w:right w:val="single" w:sz="4" w:space="0" w:color="auto"/>
            </w:tcBorders>
            <w:hideMark/>
          </w:tcPr>
          <w:p w14:paraId="3A3E5310" w14:textId="77777777" w:rsidR="00905344" w:rsidRPr="00905344" w:rsidRDefault="00905344" w:rsidP="00905344">
            <w:pPr>
              <w:jc w:val="center"/>
              <w:rPr>
                <w:rFonts w:ascii="Arial" w:hAnsi="Arial" w:cs="Arial"/>
              </w:rPr>
            </w:pPr>
            <w:r w:rsidRPr="00905344">
              <w:rPr>
                <w:rFonts w:ascii="Arial" w:hAnsi="Arial" w:cs="Arial"/>
              </w:rPr>
              <w:t>552,4</w:t>
            </w:r>
          </w:p>
        </w:tc>
      </w:tr>
      <w:tr w:rsidR="00905344" w14:paraId="14BA0A2C" w14:textId="77777777" w:rsidTr="00905344">
        <w:tc>
          <w:tcPr>
            <w:tcW w:w="555" w:type="pct"/>
            <w:tcBorders>
              <w:top w:val="single" w:sz="4" w:space="0" w:color="auto"/>
              <w:left w:val="single" w:sz="4" w:space="0" w:color="auto"/>
              <w:bottom w:val="single" w:sz="4" w:space="0" w:color="auto"/>
              <w:right w:val="single" w:sz="4" w:space="0" w:color="auto"/>
            </w:tcBorders>
            <w:hideMark/>
          </w:tcPr>
          <w:p w14:paraId="5C379DBF" w14:textId="77777777" w:rsidR="00905344" w:rsidRPr="00905344" w:rsidRDefault="00905344" w:rsidP="00905344">
            <w:pPr>
              <w:jc w:val="center"/>
              <w:rPr>
                <w:rFonts w:ascii="Arial" w:hAnsi="Arial" w:cs="Arial"/>
                <w:b/>
              </w:rPr>
            </w:pPr>
            <w:r w:rsidRPr="00905344">
              <w:rPr>
                <w:rFonts w:ascii="Arial" w:hAnsi="Arial" w:cs="Arial"/>
                <w:b/>
              </w:rPr>
              <w:t>Rozdiel</w:t>
            </w:r>
          </w:p>
        </w:tc>
        <w:tc>
          <w:tcPr>
            <w:tcW w:w="765" w:type="pct"/>
            <w:tcBorders>
              <w:top w:val="single" w:sz="4" w:space="0" w:color="auto"/>
              <w:left w:val="single" w:sz="4" w:space="0" w:color="auto"/>
              <w:bottom w:val="single" w:sz="4" w:space="0" w:color="auto"/>
              <w:right w:val="single" w:sz="4" w:space="0" w:color="auto"/>
            </w:tcBorders>
            <w:hideMark/>
          </w:tcPr>
          <w:p w14:paraId="5CAB92C9" w14:textId="77777777" w:rsidR="00905344" w:rsidRPr="00905344" w:rsidRDefault="00905344" w:rsidP="00905344">
            <w:pPr>
              <w:jc w:val="center"/>
              <w:rPr>
                <w:rFonts w:ascii="Arial" w:hAnsi="Arial" w:cs="Arial"/>
              </w:rPr>
            </w:pPr>
            <w:r w:rsidRPr="00905344">
              <w:rPr>
                <w:rFonts w:ascii="Arial" w:hAnsi="Arial" w:cs="Arial"/>
              </w:rPr>
              <w:t>-1,1</w:t>
            </w:r>
          </w:p>
        </w:tc>
        <w:tc>
          <w:tcPr>
            <w:tcW w:w="969" w:type="pct"/>
            <w:tcBorders>
              <w:top w:val="single" w:sz="4" w:space="0" w:color="auto"/>
              <w:left w:val="single" w:sz="4" w:space="0" w:color="auto"/>
              <w:bottom w:val="single" w:sz="4" w:space="0" w:color="auto"/>
              <w:right w:val="single" w:sz="4" w:space="0" w:color="auto"/>
            </w:tcBorders>
            <w:hideMark/>
          </w:tcPr>
          <w:p w14:paraId="3D2B0029" w14:textId="77777777" w:rsidR="00905344" w:rsidRPr="00905344" w:rsidRDefault="00905344" w:rsidP="00905344">
            <w:pPr>
              <w:jc w:val="center"/>
              <w:rPr>
                <w:rFonts w:ascii="Arial" w:hAnsi="Arial" w:cs="Arial"/>
              </w:rPr>
            </w:pPr>
            <w:r w:rsidRPr="00905344">
              <w:rPr>
                <w:rFonts w:ascii="Arial" w:hAnsi="Arial" w:cs="Arial"/>
              </w:rPr>
              <w:t>-23,2</w:t>
            </w:r>
          </w:p>
        </w:tc>
        <w:tc>
          <w:tcPr>
            <w:tcW w:w="425" w:type="pct"/>
            <w:tcBorders>
              <w:top w:val="single" w:sz="4" w:space="0" w:color="auto"/>
              <w:left w:val="single" w:sz="4" w:space="0" w:color="auto"/>
              <w:bottom w:val="single" w:sz="4" w:space="0" w:color="auto"/>
              <w:right w:val="single" w:sz="4" w:space="0" w:color="auto"/>
            </w:tcBorders>
            <w:hideMark/>
          </w:tcPr>
          <w:p w14:paraId="35B20840" w14:textId="77777777" w:rsidR="00905344" w:rsidRPr="00905344" w:rsidRDefault="00905344" w:rsidP="00905344">
            <w:pPr>
              <w:jc w:val="center"/>
              <w:rPr>
                <w:rFonts w:ascii="Arial" w:hAnsi="Arial" w:cs="Arial"/>
              </w:rPr>
            </w:pPr>
            <w:r w:rsidRPr="00905344">
              <w:rPr>
                <w:rFonts w:ascii="Arial" w:hAnsi="Arial" w:cs="Arial"/>
              </w:rPr>
              <w:t>-</w:t>
            </w:r>
          </w:p>
        </w:tc>
        <w:tc>
          <w:tcPr>
            <w:tcW w:w="425" w:type="pct"/>
            <w:tcBorders>
              <w:top w:val="single" w:sz="4" w:space="0" w:color="auto"/>
              <w:left w:val="single" w:sz="4" w:space="0" w:color="auto"/>
              <w:bottom w:val="single" w:sz="4" w:space="0" w:color="auto"/>
              <w:right w:val="single" w:sz="4" w:space="0" w:color="auto"/>
            </w:tcBorders>
            <w:hideMark/>
          </w:tcPr>
          <w:p w14:paraId="09F3538C" w14:textId="77777777" w:rsidR="00905344" w:rsidRPr="00905344" w:rsidRDefault="00905344" w:rsidP="00905344">
            <w:pPr>
              <w:jc w:val="center"/>
              <w:rPr>
                <w:rFonts w:ascii="Arial" w:hAnsi="Arial" w:cs="Arial"/>
              </w:rPr>
            </w:pPr>
            <w:r w:rsidRPr="00905344">
              <w:rPr>
                <w:rFonts w:ascii="Arial" w:hAnsi="Arial" w:cs="Arial"/>
              </w:rPr>
              <w:t>-</w:t>
            </w:r>
          </w:p>
        </w:tc>
        <w:tc>
          <w:tcPr>
            <w:tcW w:w="432" w:type="pct"/>
            <w:tcBorders>
              <w:top w:val="single" w:sz="4" w:space="0" w:color="auto"/>
              <w:left w:val="single" w:sz="4" w:space="0" w:color="auto"/>
              <w:bottom w:val="single" w:sz="4" w:space="0" w:color="auto"/>
              <w:right w:val="single" w:sz="4" w:space="0" w:color="auto"/>
            </w:tcBorders>
            <w:hideMark/>
          </w:tcPr>
          <w:p w14:paraId="56D8E299" w14:textId="77777777" w:rsidR="00905344" w:rsidRPr="00905344" w:rsidRDefault="00905344" w:rsidP="00905344">
            <w:pPr>
              <w:jc w:val="center"/>
              <w:rPr>
                <w:rFonts w:ascii="Arial" w:hAnsi="Arial" w:cs="Arial"/>
              </w:rPr>
            </w:pPr>
            <w:r w:rsidRPr="00905344">
              <w:rPr>
                <w:rFonts w:ascii="Arial" w:hAnsi="Arial" w:cs="Arial"/>
              </w:rPr>
              <w:t>+19,7</w:t>
            </w:r>
          </w:p>
        </w:tc>
        <w:tc>
          <w:tcPr>
            <w:tcW w:w="663" w:type="pct"/>
            <w:tcBorders>
              <w:top w:val="single" w:sz="4" w:space="0" w:color="auto"/>
              <w:left w:val="single" w:sz="4" w:space="0" w:color="auto"/>
              <w:bottom w:val="single" w:sz="4" w:space="0" w:color="auto"/>
              <w:right w:val="single" w:sz="4" w:space="0" w:color="auto"/>
            </w:tcBorders>
            <w:hideMark/>
          </w:tcPr>
          <w:p w14:paraId="5979DF06" w14:textId="77777777" w:rsidR="00905344" w:rsidRPr="00905344" w:rsidRDefault="00905344" w:rsidP="00905344">
            <w:pPr>
              <w:jc w:val="center"/>
              <w:rPr>
                <w:rFonts w:ascii="Arial" w:hAnsi="Arial" w:cs="Arial"/>
              </w:rPr>
            </w:pPr>
            <w:r w:rsidRPr="00905344">
              <w:rPr>
                <w:rFonts w:ascii="Arial" w:hAnsi="Arial" w:cs="Arial"/>
              </w:rPr>
              <w:t>-</w:t>
            </w:r>
          </w:p>
        </w:tc>
        <w:tc>
          <w:tcPr>
            <w:tcW w:w="765" w:type="pct"/>
            <w:tcBorders>
              <w:top w:val="single" w:sz="4" w:space="0" w:color="auto"/>
              <w:left w:val="single" w:sz="4" w:space="0" w:color="auto"/>
              <w:bottom w:val="single" w:sz="4" w:space="0" w:color="auto"/>
              <w:right w:val="single" w:sz="4" w:space="0" w:color="auto"/>
            </w:tcBorders>
            <w:hideMark/>
          </w:tcPr>
          <w:p w14:paraId="336DC20C" w14:textId="77777777" w:rsidR="00905344" w:rsidRPr="00905344" w:rsidRDefault="00905344" w:rsidP="00905344">
            <w:pPr>
              <w:jc w:val="center"/>
              <w:rPr>
                <w:rFonts w:ascii="Arial" w:hAnsi="Arial" w:cs="Arial"/>
              </w:rPr>
            </w:pPr>
            <w:r w:rsidRPr="00905344">
              <w:rPr>
                <w:rFonts w:ascii="Arial" w:hAnsi="Arial" w:cs="Arial"/>
              </w:rPr>
              <w:t>+42,1</w:t>
            </w:r>
          </w:p>
        </w:tc>
      </w:tr>
    </w:tbl>
    <w:p w14:paraId="07FB8B4D" w14:textId="77777777" w:rsidR="00905344" w:rsidRDefault="00905344" w:rsidP="000C1D5E">
      <w:pPr>
        <w:spacing w:line="360" w:lineRule="auto"/>
        <w:jc w:val="both"/>
        <w:rPr>
          <w:rFonts w:ascii="Times New Roman" w:hAnsi="Times New Roman" w:cs="Times New Roman"/>
          <w:sz w:val="24"/>
        </w:rPr>
      </w:pPr>
    </w:p>
    <w:p w14:paraId="66F38636" w14:textId="746A9637" w:rsidR="00905344" w:rsidRDefault="00905344" w:rsidP="00905344">
      <w:pPr>
        <w:pStyle w:val="odrka"/>
        <w:spacing w:line="360" w:lineRule="auto"/>
      </w:pPr>
      <w:bookmarkStart w:id="915" w:name="_Toc8495534"/>
      <w:r>
        <w:t>16% PVA +</w:t>
      </w:r>
      <w:r w:rsidR="00D37ECE">
        <w:t xml:space="preserve"> 15</w:t>
      </w:r>
      <w:r>
        <w:t>% Al(NO</w:t>
      </w:r>
      <w:r>
        <w:rPr>
          <w:vertAlign w:val="subscript"/>
        </w:rPr>
        <w:t>3</w:t>
      </w:r>
      <w:r>
        <w:t>)</w:t>
      </w:r>
      <w:r>
        <w:rPr>
          <w:vertAlign w:val="subscript"/>
        </w:rPr>
        <w:t>3</w:t>
      </w:r>
      <w:r>
        <w:rPr>
          <w:rFonts w:cs="Times New Roman"/>
        </w:rPr>
        <w:t>·</w:t>
      </w:r>
      <w:r>
        <w:t>9H</w:t>
      </w:r>
      <w:r>
        <w:rPr>
          <w:vertAlign w:val="subscript"/>
        </w:rPr>
        <w:t>2</w:t>
      </w:r>
      <w:r>
        <w:t>O</w:t>
      </w:r>
      <w:bookmarkEnd w:id="915"/>
    </w:p>
    <w:p w14:paraId="57DAF6EF" w14:textId="597ABBC1" w:rsidR="00905344" w:rsidRDefault="00905344" w:rsidP="00905344">
      <w:pPr>
        <w:spacing w:line="360" w:lineRule="auto"/>
        <w:jc w:val="both"/>
        <w:rPr>
          <w:rFonts w:ascii="Times New Roman" w:hAnsi="Times New Roman" w:cs="Times New Roman"/>
          <w:sz w:val="24"/>
        </w:rPr>
      </w:pPr>
      <w:r w:rsidRPr="00905344">
        <w:rPr>
          <w:rFonts w:ascii="Times New Roman" w:hAnsi="Times New Roman" w:cs="Times New Roman"/>
          <w:sz w:val="24"/>
        </w:rPr>
        <w:t xml:space="preserve">V prípade posledných porovnávaných vzoriek možno povedať, že pri vzorke, ktorá podstúpila </w:t>
      </w:r>
      <w:proofErr w:type="spellStart"/>
      <w:r w:rsidRPr="00905344">
        <w:rPr>
          <w:rFonts w:ascii="Times New Roman" w:hAnsi="Times New Roman" w:cs="Times New Roman"/>
          <w:sz w:val="24"/>
        </w:rPr>
        <w:t>plazmenie</w:t>
      </w:r>
      <w:proofErr w:type="spellEnd"/>
      <w:r w:rsidRPr="00905344">
        <w:rPr>
          <w:rFonts w:ascii="Times New Roman" w:hAnsi="Times New Roman" w:cs="Times New Roman"/>
          <w:sz w:val="24"/>
        </w:rPr>
        <w:t xml:space="preserve"> došlo k vyšším úbytkom na hmotnosti ako u vzorky, ktorá ho nepodstúpila. Taktiež sa </w:t>
      </w:r>
      <w:r w:rsidR="003B1C67">
        <w:rPr>
          <w:rFonts w:ascii="Times New Roman" w:hAnsi="Times New Roman" w:cs="Times New Roman"/>
          <w:sz w:val="24"/>
        </w:rPr>
        <w:t xml:space="preserve">výrazne </w:t>
      </w:r>
      <w:r w:rsidRPr="00905344">
        <w:rPr>
          <w:rFonts w:ascii="Times New Roman" w:hAnsi="Times New Roman" w:cs="Times New Roman"/>
          <w:sz w:val="24"/>
        </w:rPr>
        <w:t>znížila teplota</w:t>
      </w:r>
      <w:r w:rsidR="00282E11">
        <w:rPr>
          <w:rFonts w:ascii="Times New Roman" w:hAnsi="Times New Roman" w:cs="Times New Roman"/>
          <w:sz w:val="24"/>
        </w:rPr>
        <w:t xml:space="preserve"> najväčšieho rozkladu</w:t>
      </w:r>
      <w:r w:rsidR="003B1C67">
        <w:rPr>
          <w:rFonts w:ascii="Times New Roman" w:hAnsi="Times New Roman" w:cs="Times New Roman"/>
          <w:sz w:val="24"/>
        </w:rPr>
        <w:t xml:space="preserve"> (viď. tab.č.</w:t>
      </w:r>
      <w:r w:rsidR="00282E11">
        <w:rPr>
          <w:rFonts w:ascii="Times New Roman" w:hAnsi="Times New Roman" w:cs="Times New Roman"/>
          <w:sz w:val="24"/>
        </w:rPr>
        <w:t>12 a 13)</w:t>
      </w:r>
      <w:r w:rsidRPr="00905344">
        <w:rPr>
          <w:rFonts w:ascii="Times New Roman" w:hAnsi="Times New Roman" w:cs="Times New Roman"/>
          <w:sz w:val="24"/>
        </w:rPr>
        <w:t xml:space="preserve"> rozkladu a zvýšila rýchlosť rozkladu v ľavej časti</w:t>
      </w:r>
      <w:r w:rsidR="003B1C67">
        <w:rPr>
          <w:rFonts w:ascii="Times New Roman" w:hAnsi="Times New Roman" w:cs="Times New Roman"/>
          <w:sz w:val="24"/>
        </w:rPr>
        <w:t xml:space="preserve"> grafu na obrázku č.4</w:t>
      </w:r>
      <w:r w:rsidR="0040121C">
        <w:rPr>
          <w:rFonts w:ascii="Times New Roman" w:hAnsi="Times New Roman" w:cs="Times New Roman"/>
          <w:sz w:val="24"/>
        </w:rPr>
        <w:t>6</w:t>
      </w:r>
      <w:r w:rsidR="003B1C67">
        <w:rPr>
          <w:rFonts w:ascii="Times New Roman" w:hAnsi="Times New Roman" w:cs="Times New Roman"/>
          <w:sz w:val="24"/>
        </w:rPr>
        <w:t>.</w:t>
      </w:r>
    </w:p>
    <w:p w14:paraId="1D17D900" w14:textId="5D12126C" w:rsidR="003B1C67" w:rsidRDefault="00FE377F" w:rsidP="003B1C67">
      <w:pPr>
        <w:spacing w:line="36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19598E21" wp14:editId="6BC3CEF2">
            <wp:extent cx="4915535" cy="3450249"/>
            <wp:effectExtent l="0" t="0" r="0" b="0"/>
            <wp:docPr id="719" name="Obrázok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Graph1.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921153" cy="3454192"/>
                    </a:xfrm>
                    <a:prstGeom prst="rect">
                      <a:avLst/>
                    </a:prstGeom>
                  </pic:spPr>
                </pic:pic>
              </a:graphicData>
            </a:graphic>
          </wp:inline>
        </w:drawing>
      </w:r>
    </w:p>
    <w:p w14:paraId="10A57ECC" w14:textId="5D4CB912" w:rsidR="003B1C67" w:rsidRDefault="003B1C67" w:rsidP="003B1C67">
      <w:pPr>
        <w:spacing w:line="360" w:lineRule="auto"/>
        <w:jc w:val="both"/>
        <w:rPr>
          <w:rFonts w:ascii="Times New Roman" w:hAnsi="Times New Roman" w:cs="Times New Roman"/>
          <w:sz w:val="24"/>
        </w:rPr>
      </w:pPr>
      <w:r>
        <w:rPr>
          <w:rFonts w:ascii="Times New Roman" w:hAnsi="Times New Roman" w:cs="Times New Roman"/>
          <w:b/>
          <w:sz w:val="24"/>
        </w:rPr>
        <w:t>Obrázok č.4</w:t>
      </w:r>
      <w:r w:rsidR="0040121C">
        <w:rPr>
          <w:rFonts w:ascii="Times New Roman" w:hAnsi="Times New Roman" w:cs="Times New Roman"/>
          <w:b/>
          <w:sz w:val="24"/>
        </w:rPr>
        <w:t>6</w:t>
      </w:r>
      <w:r>
        <w:rPr>
          <w:rFonts w:ascii="Times New Roman" w:hAnsi="Times New Roman" w:cs="Times New Roman"/>
          <w:b/>
          <w:sz w:val="24"/>
        </w:rPr>
        <w:t>:</w:t>
      </w:r>
      <w:r>
        <w:rPr>
          <w:rFonts w:ascii="Times New Roman" w:hAnsi="Times New Roman" w:cs="Times New Roman"/>
          <w:sz w:val="24"/>
        </w:rPr>
        <w:t xml:space="preserve"> TG a DTG krivky pre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vzorky č.3 (20% PVA+15% Al(NO</w:t>
      </w:r>
      <w:r>
        <w:rPr>
          <w:rFonts w:ascii="Times New Roman" w:hAnsi="Times New Roman" w:cs="Times New Roman"/>
          <w:sz w:val="24"/>
          <w:vertAlign w:val="subscript"/>
        </w:rPr>
        <w:t>3</w:t>
      </w:r>
      <w:r>
        <w:rPr>
          <w:rFonts w:ascii="Times New Roman" w:hAnsi="Times New Roman" w:cs="Times New Roman"/>
          <w:sz w:val="24"/>
        </w:rPr>
        <w:t>)</w:t>
      </w:r>
      <w:r>
        <w:rPr>
          <w:rFonts w:ascii="Times New Roman" w:hAnsi="Times New Roman" w:cs="Times New Roman"/>
          <w:sz w:val="24"/>
          <w:vertAlign w:val="subscript"/>
        </w:rPr>
        <w:t>3</w:t>
      </w:r>
      <w:r>
        <w:rPr>
          <w:rFonts w:ascii="Times New Roman" w:hAnsi="Times New Roman" w:cs="Times New Roman"/>
          <w:sz w:val="24"/>
        </w:rPr>
        <w:t>·9H</w:t>
      </w:r>
      <w:r>
        <w:rPr>
          <w:rFonts w:ascii="Times New Roman" w:hAnsi="Times New Roman" w:cs="Times New Roman"/>
          <w:sz w:val="24"/>
          <w:vertAlign w:val="subscript"/>
        </w:rPr>
        <w:t>2</w:t>
      </w:r>
      <w:r>
        <w:rPr>
          <w:rFonts w:ascii="Times New Roman" w:hAnsi="Times New Roman" w:cs="Times New Roman"/>
          <w:sz w:val="24"/>
        </w:rPr>
        <w:t>O</w:t>
      </w:r>
      <w:r w:rsidR="009F417B">
        <w:rPr>
          <w:rFonts w:ascii="Times New Roman" w:hAnsi="Times New Roman" w:cs="Times New Roman"/>
          <w:sz w:val="24"/>
        </w:rPr>
        <w:t>)</w:t>
      </w:r>
    </w:p>
    <w:p w14:paraId="1FC423FF" w14:textId="01F51377" w:rsidR="003B1C67" w:rsidRPr="003B1C67" w:rsidRDefault="003B1C67" w:rsidP="003B1C67">
      <w:pPr>
        <w:spacing w:line="360" w:lineRule="auto"/>
        <w:rPr>
          <w:rFonts w:ascii="Times New Roman" w:hAnsi="Times New Roman" w:cs="Times New Roman"/>
          <w:sz w:val="24"/>
        </w:rPr>
      </w:pPr>
      <w:r w:rsidRPr="003B1C67">
        <w:rPr>
          <w:rFonts w:ascii="Times New Roman" w:hAnsi="Times New Roman" w:cs="Times New Roman"/>
          <w:b/>
          <w:sz w:val="24"/>
        </w:rPr>
        <w:t>Tabuľka č. 12:</w:t>
      </w:r>
      <w:r w:rsidRPr="003B1C67">
        <w:rPr>
          <w:rFonts w:ascii="Times New Roman" w:hAnsi="Times New Roman" w:cs="Times New Roman"/>
          <w:sz w:val="24"/>
        </w:rPr>
        <w:t xml:space="preserve"> Zobrazenie hmotnostného úbytku v teplotných intervaloch pre vzorku</w:t>
      </w:r>
      <w:r>
        <w:rPr>
          <w:rFonts w:ascii="Times New Roman" w:hAnsi="Times New Roman" w:cs="Times New Roman"/>
          <w:sz w:val="24"/>
        </w:rPr>
        <w:t xml:space="preserve"> 3</w:t>
      </w:r>
      <w:r w:rsidRPr="003B1C67">
        <w:rPr>
          <w:rFonts w:ascii="Times New Roman" w:hAnsi="Times New Roman" w:cs="Times New Roman"/>
          <w:sz w:val="24"/>
        </w:rPr>
        <w:t xml:space="preserve"> </w:t>
      </w:r>
      <w:r>
        <w:rPr>
          <w:rFonts w:ascii="Times New Roman" w:hAnsi="Times New Roman" w:cs="Times New Roman"/>
          <w:sz w:val="24"/>
        </w:rPr>
        <w:t>(</w:t>
      </w:r>
      <w:r w:rsidRPr="003B1C67">
        <w:rPr>
          <w:rFonts w:ascii="Times New Roman" w:hAnsi="Times New Roman" w:cs="Times New Roman"/>
          <w:sz w:val="24"/>
        </w:rPr>
        <w:t>15% Al(NO</w:t>
      </w:r>
      <w:r w:rsidRPr="003B1C67">
        <w:rPr>
          <w:rFonts w:ascii="Times New Roman" w:hAnsi="Times New Roman" w:cs="Times New Roman"/>
          <w:sz w:val="24"/>
          <w:vertAlign w:val="subscript"/>
        </w:rPr>
        <w:t>3</w:t>
      </w:r>
      <w:r w:rsidRPr="003B1C67">
        <w:rPr>
          <w:rFonts w:ascii="Times New Roman" w:hAnsi="Times New Roman" w:cs="Times New Roman"/>
          <w:sz w:val="24"/>
        </w:rPr>
        <w:t>)</w:t>
      </w:r>
      <w:r w:rsidRPr="003B1C67">
        <w:rPr>
          <w:rFonts w:ascii="Times New Roman" w:hAnsi="Times New Roman" w:cs="Times New Roman"/>
          <w:sz w:val="24"/>
          <w:vertAlign w:val="subscript"/>
        </w:rPr>
        <w:t>3</w:t>
      </w:r>
      <w:r w:rsidRPr="003B1C67">
        <w:rPr>
          <w:rFonts w:ascii="Times New Roman" w:hAnsi="Times New Roman" w:cs="Times New Roman"/>
          <w:sz w:val="24"/>
        </w:rPr>
        <w:t>· 9H</w:t>
      </w:r>
      <w:r w:rsidRPr="003B1C67">
        <w:rPr>
          <w:rFonts w:ascii="Times New Roman" w:hAnsi="Times New Roman" w:cs="Times New Roman"/>
          <w:sz w:val="24"/>
          <w:vertAlign w:val="subscript"/>
        </w:rPr>
        <w:t>2</w:t>
      </w:r>
      <w:r w:rsidRPr="003B1C67">
        <w:rPr>
          <w:rFonts w:ascii="Times New Roman" w:hAnsi="Times New Roman" w:cs="Times New Roman"/>
          <w:sz w:val="24"/>
        </w:rPr>
        <w:t xml:space="preserve">O </w:t>
      </w:r>
      <w:r>
        <w:rPr>
          <w:rFonts w:ascii="Times New Roman" w:hAnsi="Times New Roman" w:cs="Times New Roman"/>
          <w:sz w:val="24"/>
        </w:rPr>
        <w:t>+</w:t>
      </w:r>
      <w:r w:rsidRPr="003B1C67">
        <w:rPr>
          <w:rFonts w:ascii="Times New Roman" w:hAnsi="Times New Roman" w:cs="Times New Roman"/>
          <w:sz w:val="24"/>
        </w:rPr>
        <w:t> 16% PVA</w:t>
      </w:r>
      <w:r>
        <w:rPr>
          <w:rFonts w:ascii="Times New Roman" w:hAnsi="Times New Roman" w:cs="Times New Roman"/>
          <w:sz w:val="24"/>
        </w:rPr>
        <w:t>)</w:t>
      </w:r>
    </w:p>
    <w:tbl>
      <w:tblPr>
        <w:tblStyle w:val="Mriekatabuky"/>
        <w:tblW w:w="0" w:type="auto"/>
        <w:tblLook w:val="04A0" w:firstRow="1" w:lastRow="0" w:firstColumn="1" w:lastColumn="0" w:noHBand="0" w:noVBand="1"/>
      </w:tblPr>
      <w:tblGrid>
        <w:gridCol w:w="1509"/>
        <w:gridCol w:w="1510"/>
        <w:gridCol w:w="1510"/>
        <w:gridCol w:w="1510"/>
        <w:gridCol w:w="1511"/>
        <w:gridCol w:w="1511"/>
      </w:tblGrid>
      <w:tr w:rsidR="003B1C67" w14:paraId="4572EF68" w14:textId="77777777" w:rsidTr="003B1C67">
        <w:tc>
          <w:tcPr>
            <w:tcW w:w="1510" w:type="dxa"/>
            <w:tcBorders>
              <w:top w:val="single" w:sz="4" w:space="0" w:color="auto"/>
              <w:left w:val="single" w:sz="4" w:space="0" w:color="auto"/>
              <w:bottom w:val="single" w:sz="4" w:space="0" w:color="auto"/>
              <w:right w:val="single" w:sz="4" w:space="0" w:color="auto"/>
            </w:tcBorders>
            <w:hideMark/>
          </w:tcPr>
          <w:p w14:paraId="42A5BDA9" w14:textId="77777777" w:rsidR="003B1C67" w:rsidRPr="003B1C67" w:rsidRDefault="003B1C67">
            <w:pPr>
              <w:jc w:val="center"/>
              <w:rPr>
                <w:rFonts w:ascii="Arial" w:hAnsi="Arial" w:cs="Arial"/>
                <w:b/>
                <w:sz w:val="24"/>
              </w:rPr>
            </w:pPr>
            <w:r w:rsidRPr="003B1C67">
              <w:rPr>
                <w:rFonts w:ascii="Arial" w:hAnsi="Arial" w:cs="Arial"/>
                <w:b/>
                <w:sz w:val="24"/>
              </w:rPr>
              <w:t>Strata na hmotnosti (%)</w:t>
            </w:r>
          </w:p>
        </w:tc>
        <w:tc>
          <w:tcPr>
            <w:tcW w:w="1510" w:type="dxa"/>
            <w:tcBorders>
              <w:top w:val="single" w:sz="4" w:space="0" w:color="auto"/>
              <w:left w:val="single" w:sz="4" w:space="0" w:color="auto"/>
              <w:bottom w:val="single" w:sz="4" w:space="0" w:color="auto"/>
              <w:right w:val="single" w:sz="4" w:space="0" w:color="auto"/>
            </w:tcBorders>
            <w:hideMark/>
          </w:tcPr>
          <w:p w14:paraId="6B69D5EE" w14:textId="77777777" w:rsidR="003B1C67" w:rsidRPr="003B1C67" w:rsidRDefault="003B1C67">
            <w:pPr>
              <w:jc w:val="center"/>
              <w:rPr>
                <w:rFonts w:ascii="Arial" w:hAnsi="Arial" w:cs="Arial"/>
                <w:b/>
                <w:sz w:val="24"/>
              </w:rPr>
            </w:pPr>
            <w:r w:rsidRPr="003B1C67">
              <w:rPr>
                <w:rFonts w:ascii="Arial" w:hAnsi="Arial" w:cs="Arial"/>
                <w:b/>
                <w:sz w:val="24"/>
              </w:rPr>
              <w:t>Do 100 °C</w:t>
            </w:r>
          </w:p>
        </w:tc>
        <w:tc>
          <w:tcPr>
            <w:tcW w:w="1510" w:type="dxa"/>
            <w:tcBorders>
              <w:top w:val="single" w:sz="4" w:space="0" w:color="auto"/>
              <w:left w:val="single" w:sz="4" w:space="0" w:color="auto"/>
              <w:bottom w:val="single" w:sz="4" w:space="0" w:color="auto"/>
              <w:right w:val="single" w:sz="4" w:space="0" w:color="auto"/>
            </w:tcBorders>
            <w:hideMark/>
          </w:tcPr>
          <w:p w14:paraId="56410DFC" w14:textId="352CC344" w:rsidR="003B1C67" w:rsidRPr="003B1C67" w:rsidRDefault="003B1C67">
            <w:pPr>
              <w:jc w:val="center"/>
              <w:rPr>
                <w:rFonts w:ascii="Arial" w:hAnsi="Arial" w:cs="Arial"/>
                <w:b/>
                <w:sz w:val="24"/>
              </w:rPr>
            </w:pPr>
            <w:r w:rsidRPr="003B1C67">
              <w:rPr>
                <w:rFonts w:ascii="Arial" w:hAnsi="Arial" w:cs="Arial"/>
                <w:b/>
                <w:sz w:val="24"/>
              </w:rPr>
              <w:t>100</w:t>
            </w:r>
            <w:r w:rsidR="003E6CDD">
              <w:rPr>
                <w:rFonts w:ascii="Arial" w:hAnsi="Arial" w:cs="Arial"/>
                <w:b/>
                <w:sz w:val="24"/>
              </w:rPr>
              <w:t xml:space="preserve"> </w:t>
            </w:r>
            <w:r w:rsidRPr="003B1C67">
              <w:rPr>
                <w:rFonts w:ascii="Arial" w:hAnsi="Arial" w:cs="Arial"/>
                <w:b/>
                <w:sz w:val="24"/>
              </w:rPr>
              <w:t>-</w:t>
            </w:r>
            <w:r w:rsidR="003E6CDD">
              <w:rPr>
                <w:rFonts w:ascii="Arial" w:hAnsi="Arial" w:cs="Arial"/>
                <w:b/>
                <w:sz w:val="24"/>
              </w:rPr>
              <w:t xml:space="preserve"> </w:t>
            </w:r>
            <w:r w:rsidRPr="003B1C67">
              <w:rPr>
                <w:rFonts w:ascii="Arial" w:hAnsi="Arial" w:cs="Arial"/>
                <w:b/>
                <w:sz w:val="24"/>
              </w:rPr>
              <w:t>200 °C</w:t>
            </w:r>
          </w:p>
        </w:tc>
        <w:tc>
          <w:tcPr>
            <w:tcW w:w="1510" w:type="dxa"/>
            <w:tcBorders>
              <w:top w:val="single" w:sz="4" w:space="0" w:color="auto"/>
              <w:left w:val="single" w:sz="4" w:space="0" w:color="auto"/>
              <w:bottom w:val="single" w:sz="4" w:space="0" w:color="auto"/>
              <w:right w:val="single" w:sz="4" w:space="0" w:color="auto"/>
            </w:tcBorders>
            <w:hideMark/>
          </w:tcPr>
          <w:p w14:paraId="18C26693" w14:textId="280138B2" w:rsidR="003B1C67" w:rsidRPr="003B1C67" w:rsidRDefault="003B1C67">
            <w:pPr>
              <w:jc w:val="center"/>
              <w:rPr>
                <w:rFonts w:ascii="Arial" w:hAnsi="Arial" w:cs="Arial"/>
                <w:b/>
                <w:sz w:val="24"/>
              </w:rPr>
            </w:pPr>
            <w:r w:rsidRPr="003B1C67">
              <w:rPr>
                <w:rFonts w:ascii="Arial" w:hAnsi="Arial" w:cs="Arial"/>
                <w:b/>
                <w:sz w:val="24"/>
              </w:rPr>
              <w:t>200</w:t>
            </w:r>
            <w:r w:rsidR="003E6CDD">
              <w:rPr>
                <w:rFonts w:ascii="Arial" w:hAnsi="Arial" w:cs="Arial"/>
                <w:b/>
                <w:sz w:val="24"/>
              </w:rPr>
              <w:t xml:space="preserve"> </w:t>
            </w:r>
            <w:r w:rsidRPr="003B1C67">
              <w:rPr>
                <w:rFonts w:ascii="Arial" w:hAnsi="Arial" w:cs="Arial"/>
                <w:b/>
                <w:sz w:val="24"/>
              </w:rPr>
              <w:t>-</w:t>
            </w:r>
            <w:r w:rsidR="003E6CDD">
              <w:rPr>
                <w:rFonts w:ascii="Arial" w:hAnsi="Arial" w:cs="Arial"/>
                <w:b/>
                <w:sz w:val="24"/>
              </w:rPr>
              <w:t xml:space="preserve"> </w:t>
            </w:r>
            <w:r w:rsidRPr="003B1C67">
              <w:rPr>
                <w:rFonts w:ascii="Arial" w:hAnsi="Arial" w:cs="Arial"/>
                <w:b/>
                <w:sz w:val="24"/>
              </w:rPr>
              <w:t>400 °C</w:t>
            </w:r>
          </w:p>
        </w:tc>
        <w:tc>
          <w:tcPr>
            <w:tcW w:w="1511" w:type="dxa"/>
            <w:tcBorders>
              <w:top w:val="single" w:sz="4" w:space="0" w:color="auto"/>
              <w:left w:val="single" w:sz="4" w:space="0" w:color="auto"/>
              <w:bottom w:val="single" w:sz="4" w:space="0" w:color="auto"/>
              <w:right w:val="single" w:sz="4" w:space="0" w:color="auto"/>
            </w:tcBorders>
            <w:hideMark/>
          </w:tcPr>
          <w:p w14:paraId="74E5C9B3" w14:textId="69939BBD" w:rsidR="003B1C67" w:rsidRPr="003B1C67" w:rsidRDefault="003B1C67">
            <w:pPr>
              <w:jc w:val="center"/>
              <w:rPr>
                <w:rFonts w:ascii="Arial" w:hAnsi="Arial" w:cs="Arial"/>
                <w:b/>
                <w:sz w:val="24"/>
              </w:rPr>
            </w:pPr>
            <w:r w:rsidRPr="003B1C67">
              <w:rPr>
                <w:rFonts w:ascii="Arial" w:hAnsi="Arial" w:cs="Arial"/>
                <w:b/>
                <w:sz w:val="24"/>
              </w:rPr>
              <w:t>400</w:t>
            </w:r>
            <w:r w:rsidR="003E6CDD">
              <w:rPr>
                <w:rFonts w:ascii="Arial" w:hAnsi="Arial" w:cs="Arial"/>
                <w:b/>
                <w:sz w:val="24"/>
              </w:rPr>
              <w:t xml:space="preserve"> </w:t>
            </w:r>
            <w:r w:rsidRPr="003B1C67">
              <w:rPr>
                <w:rFonts w:ascii="Arial" w:hAnsi="Arial" w:cs="Arial"/>
                <w:b/>
                <w:sz w:val="24"/>
              </w:rPr>
              <w:t>-</w:t>
            </w:r>
            <w:r w:rsidR="003E6CDD">
              <w:rPr>
                <w:rFonts w:ascii="Arial" w:hAnsi="Arial" w:cs="Arial"/>
                <w:b/>
                <w:sz w:val="24"/>
              </w:rPr>
              <w:t xml:space="preserve"> </w:t>
            </w:r>
            <w:r w:rsidRPr="003B1C67">
              <w:rPr>
                <w:rFonts w:ascii="Arial" w:hAnsi="Arial" w:cs="Arial"/>
                <w:b/>
                <w:sz w:val="24"/>
              </w:rPr>
              <w:t>700°C</w:t>
            </w:r>
          </w:p>
        </w:tc>
        <w:tc>
          <w:tcPr>
            <w:tcW w:w="1511" w:type="dxa"/>
            <w:tcBorders>
              <w:top w:val="single" w:sz="4" w:space="0" w:color="auto"/>
              <w:left w:val="single" w:sz="4" w:space="0" w:color="auto"/>
              <w:bottom w:val="single" w:sz="4" w:space="0" w:color="auto"/>
              <w:right w:val="single" w:sz="4" w:space="0" w:color="auto"/>
            </w:tcBorders>
            <w:hideMark/>
          </w:tcPr>
          <w:p w14:paraId="2E77CFFD" w14:textId="77777777" w:rsidR="003B1C67" w:rsidRPr="003B1C67" w:rsidRDefault="003B1C67">
            <w:pPr>
              <w:jc w:val="center"/>
              <w:rPr>
                <w:rFonts w:ascii="Arial" w:hAnsi="Arial" w:cs="Arial"/>
                <w:b/>
                <w:sz w:val="24"/>
              </w:rPr>
            </w:pPr>
            <w:proofErr w:type="spellStart"/>
            <w:r w:rsidRPr="003B1C67">
              <w:rPr>
                <w:rFonts w:ascii="Arial" w:hAnsi="Arial" w:cs="Arial"/>
                <w:b/>
                <w:sz w:val="24"/>
              </w:rPr>
              <w:t>Zbytková</w:t>
            </w:r>
            <w:proofErr w:type="spellEnd"/>
            <w:r w:rsidRPr="003B1C67">
              <w:rPr>
                <w:rFonts w:ascii="Arial" w:hAnsi="Arial" w:cs="Arial"/>
                <w:b/>
                <w:sz w:val="24"/>
              </w:rPr>
              <w:t xml:space="preserve"> hmotnosť</w:t>
            </w:r>
          </w:p>
        </w:tc>
      </w:tr>
      <w:tr w:rsidR="003B1C67" w14:paraId="6A8378B0" w14:textId="77777777" w:rsidTr="003B1C67">
        <w:tc>
          <w:tcPr>
            <w:tcW w:w="1510" w:type="dxa"/>
            <w:tcBorders>
              <w:top w:val="single" w:sz="4" w:space="0" w:color="auto"/>
              <w:left w:val="single" w:sz="4" w:space="0" w:color="auto"/>
              <w:bottom w:val="single" w:sz="4" w:space="0" w:color="auto"/>
              <w:right w:val="single" w:sz="4" w:space="0" w:color="auto"/>
            </w:tcBorders>
            <w:hideMark/>
          </w:tcPr>
          <w:p w14:paraId="65574218" w14:textId="77777777" w:rsidR="003B1C67" w:rsidRPr="003B1C67" w:rsidRDefault="003B1C67">
            <w:pPr>
              <w:jc w:val="center"/>
              <w:rPr>
                <w:rFonts w:ascii="Arial" w:hAnsi="Arial" w:cs="Arial"/>
                <w:b/>
                <w:color w:val="000000" w:themeColor="text1"/>
                <w:sz w:val="24"/>
              </w:rPr>
            </w:pPr>
            <w:r w:rsidRPr="003B1C67">
              <w:rPr>
                <w:rFonts w:ascii="Arial" w:hAnsi="Arial" w:cs="Arial"/>
                <w:b/>
                <w:color w:val="000000" w:themeColor="text1"/>
                <w:sz w:val="24"/>
              </w:rPr>
              <w:t>Bez plazmy</w:t>
            </w:r>
          </w:p>
        </w:tc>
        <w:tc>
          <w:tcPr>
            <w:tcW w:w="1510" w:type="dxa"/>
            <w:tcBorders>
              <w:top w:val="single" w:sz="4" w:space="0" w:color="auto"/>
              <w:left w:val="single" w:sz="4" w:space="0" w:color="auto"/>
              <w:bottom w:val="single" w:sz="4" w:space="0" w:color="auto"/>
              <w:right w:val="single" w:sz="4" w:space="0" w:color="auto"/>
            </w:tcBorders>
            <w:hideMark/>
          </w:tcPr>
          <w:p w14:paraId="5F8F8056" w14:textId="77777777" w:rsidR="003B1C67" w:rsidRPr="003B1C67" w:rsidRDefault="003B1C67">
            <w:pPr>
              <w:jc w:val="center"/>
              <w:rPr>
                <w:rFonts w:ascii="Arial" w:hAnsi="Arial" w:cs="Arial"/>
                <w:color w:val="000000" w:themeColor="text1"/>
                <w:sz w:val="24"/>
              </w:rPr>
            </w:pPr>
            <w:r w:rsidRPr="003B1C67">
              <w:rPr>
                <w:rFonts w:ascii="Arial" w:hAnsi="Arial" w:cs="Arial"/>
                <w:color w:val="000000" w:themeColor="text1"/>
                <w:sz w:val="24"/>
              </w:rPr>
              <w:t>13,7</w:t>
            </w:r>
          </w:p>
        </w:tc>
        <w:tc>
          <w:tcPr>
            <w:tcW w:w="1510" w:type="dxa"/>
            <w:tcBorders>
              <w:top w:val="single" w:sz="4" w:space="0" w:color="auto"/>
              <w:left w:val="single" w:sz="4" w:space="0" w:color="auto"/>
              <w:bottom w:val="single" w:sz="4" w:space="0" w:color="auto"/>
              <w:right w:val="single" w:sz="4" w:space="0" w:color="auto"/>
            </w:tcBorders>
            <w:hideMark/>
          </w:tcPr>
          <w:p w14:paraId="1F3B597B" w14:textId="77777777" w:rsidR="003B1C67" w:rsidRPr="003B1C67" w:rsidRDefault="003B1C67">
            <w:pPr>
              <w:jc w:val="center"/>
              <w:rPr>
                <w:rFonts w:ascii="Arial" w:hAnsi="Arial" w:cs="Arial"/>
                <w:color w:val="000000" w:themeColor="text1"/>
                <w:sz w:val="24"/>
              </w:rPr>
            </w:pPr>
            <w:r w:rsidRPr="003B1C67">
              <w:rPr>
                <w:rFonts w:ascii="Arial" w:hAnsi="Arial" w:cs="Arial"/>
                <w:color w:val="000000" w:themeColor="text1"/>
                <w:sz w:val="24"/>
              </w:rPr>
              <w:t>9,2</w:t>
            </w:r>
          </w:p>
        </w:tc>
        <w:tc>
          <w:tcPr>
            <w:tcW w:w="1510" w:type="dxa"/>
            <w:tcBorders>
              <w:top w:val="single" w:sz="4" w:space="0" w:color="auto"/>
              <w:left w:val="single" w:sz="4" w:space="0" w:color="auto"/>
              <w:bottom w:val="single" w:sz="4" w:space="0" w:color="auto"/>
              <w:right w:val="single" w:sz="4" w:space="0" w:color="auto"/>
            </w:tcBorders>
            <w:hideMark/>
          </w:tcPr>
          <w:p w14:paraId="42E48F49" w14:textId="77777777" w:rsidR="003B1C67" w:rsidRPr="003B1C67" w:rsidRDefault="003B1C67">
            <w:pPr>
              <w:jc w:val="center"/>
              <w:rPr>
                <w:rFonts w:ascii="Arial" w:hAnsi="Arial" w:cs="Arial"/>
                <w:color w:val="000000" w:themeColor="text1"/>
                <w:sz w:val="24"/>
              </w:rPr>
            </w:pPr>
            <w:r w:rsidRPr="003B1C67">
              <w:rPr>
                <w:rFonts w:ascii="Arial" w:hAnsi="Arial" w:cs="Arial"/>
                <w:color w:val="000000" w:themeColor="text1"/>
                <w:sz w:val="24"/>
              </w:rPr>
              <w:t>10,4</w:t>
            </w:r>
          </w:p>
        </w:tc>
        <w:tc>
          <w:tcPr>
            <w:tcW w:w="1511" w:type="dxa"/>
            <w:tcBorders>
              <w:top w:val="single" w:sz="4" w:space="0" w:color="auto"/>
              <w:left w:val="single" w:sz="4" w:space="0" w:color="auto"/>
              <w:bottom w:val="single" w:sz="4" w:space="0" w:color="auto"/>
              <w:right w:val="single" w:sz="4" w:space="0" w:color="auto"/>
            </w:tcBorders>
            <w:hideMark/>
          </w:tcPr>
          <w:p w14:paraId="5559C7EC" w14:textId="77777777" w:rsidR="003B1C67" w:rsidRPr="003B1C67" w:rsidRDefault="003B1C67">
            <w:pPr>
              <w:jc w:val="center"/>
              <w:rPr>
                <w:rFonts w:ascii="Arial" w:hAnsi="Arial" w:cs="Arial"/>
                <w:color w:val="000000" w:themeColor="text1"/>
                <w:sz w:val="24"/>
              </w:rPr>
            </w:pPr>
            <w:r w:rsidRPr="003B1C67">
              <w:rPr>
                <w:rFonts w:ascii="Arial" w:hAnsi="Arial" w:cs="Arial"/>
                <w:color w:val="000000" w:themeColor="text1"/>
                <w:sz w:val="24"/>
              </w:rPr>
              <w:t>51,4</w:t>
            </w:r>
          </w:p>
        </w:tc>
        <w:tc>
          <w:tcPr>
            <w:tcW w:w="1511" w:type="dxa"/>
            <w:tcBorders>
              <w:top w:val="single" w:sz="4" w:space="0" w:color="auto"/>
              <w:left w:val="single" w:sz="4" w:space="0" w:color="auto"/>
              <w:bottom w:val="single" w:sz="4" w:space="0" w:color="auto"/>
              <w:right w:val="single" w:sz="4" w:space="0" w:color="auto"/>
            </w:tcBorders>
            <w:hideMark/>
          </w:tcPr>
          <w:p w14:paraId="705791DB" w14:textId="77777777" w:rsidR="003B1C67" w:rsidRPr="003B1C67" w:rsidRDefault="003B1C67">
            <w:pPr>
              <w:jc w:val="center"/>
              <w:rPr>
                <w:rFonts w:ascii="Arial" w:hAnsi="Arial" w:cs="Arial"/>
                <w:color w:val="000000" w:themeColor="text1"/>
                <w:sz w:val="24"/>
              </w:rPr>
            </w:pPr>
            <w:r w:rsidRPr="003B1C67">
              <w:rPr>
                <w:rFonts w:ascii="Arial" w:hAnsi="Arial" w:cs="Arial"/>
                <w:color w:val="000000" w:themeColor="text1"/>
                <w:sz w:val="24"/>
              </w:rPr>
              <w:t>15,4</w:t>
            </w:r>
          </w:p>
        </w:tc>
      </w:tr>
      <w:tr w:rsidR="003B1C67" w14:paraId="7D8E69CF" w14:textId="77777777" w:rsidTr="003B1C67">
        <w:tc>
          <w:tcPr>
            <w:tcW w:w="1510" w:type="dxa"/>
            <w:tcBorders>
              <w:top w:val="single" w:sz="4" w:space="0" w:color="auto"/>
              <w:left w:val="single" w:sz="4" w:space="0" w:color="auto"/>
              <w:bottom w:val="single" w:sz="4" w:space="0" w:color="auto"/>
              <w:right w:val="single" w:sz="4" w:space="0" w:color="auto"/>
            </w:tcBorders>
            <w:hideMark/>
          </w:tcPr>
          <w:p w14:paraId="50B9FB23" w14:textId="37422EA8" w:rsidR="003B1C67" w:rsidRPr="003B1C67" w:rsidRDefault="003B1C67">
            <w:pPr>
              <w:jc w:val="center"/>
              <w:rPr>
                <w:rFonts w:ascii="Arial" w:hAnsi="Arial" w:cs="Arial"/>
                <w:b/>
                <w:sz w:val="24"/>
              </w:rPr>
            </w:pPr>
            <w:r w:rsidRPr="003B1C67">
              <w:rPr>
                <w:rFonts w:ascii="Arial" w:hAnsi="Arial" w:cs="Arial"/>
                <w:b/>
                <w:sz w:val="24"/>
              </w:rPr>
              <w:t>1</w:t>
            </w:r>
            <w:r w:rsidR="00282E11">
              <w:rPr>
                <w:rFonts w:ascii="Arial" w:hAnsi="Arial" w:cs="Arial"/>
                <w:b/>
                <w:sz w:val="24"/>
              </w:rPr>
              <w:t>5</w:t>
            </w:r>
            <w:r w:rsidRPr="003B1C67">
              <w:rPr>
                <w:rFonts w:ascii="Arial" w:hAnsi="Arial" w:cs="Arial"/>
                <w:b/>
                <w:sz w:val="24"/>
              </w:rPr>
              <w:t xml:space="preserve"> min plazma</w:t>
            </w:r>
          </w:p>
        </w:tc>
        <w:tc>
          <w:tcPr>
            <w:tcW w:w="1510" w:type="dxa"/>
            <w:tcBorders>
              <w:top w:val="single" w:sz="4" w:space="0" w:color="auto"/>
              <w:left w:val="single" w:sz="4" w:space="0" w:color="auto"/>
              <w:bottom w:val="single" w:sz="4" w:space="0" w:color="auto"/>
              <w:right w:val="single" w:sz="4" w:space="0" w:color="auto"/>
            </w:tcBorders>
            <w:hideMark/>
          </w:tcPr>
          <w:p w14:paraId="09E44995" w14:textId="77777777" w:rsidR="003B1C67" w:rsidRPr="003B1C67" w:rsidRDefault="003B1C67">
            <w:pPr>
              <w:jc w:val="center"/>
              <w:rPr>
                <w:rFonts w:ascii="Arial" w:hAnsi="Arial" w:cs="Arial"/>
                <w:sz w:val="24"/>
              </w:rPr>
            </w:pPr>
            <w:r w:rsidRPr="003B1C67">
              <w:rPr>
                <w:rFonts w:ascii="Arial" w:hAnsi="Arial" w:cs="Arial"/>
                <w:sz w:val="24"/>
              </w:rPr>
              <w:t>26,6</w:t>
            </w:r>
          </w:p>
        </w:tc>
        <w:tc>
          <w:tcPr>
            <w:tcW w:w="1510" w:type="dxa"/>
            <w:tcBorders>
              <w:top w:val="single" w:sz="4" w:space="0" w:color="auto"/>
              <w:left w:val="single" w:sz="4" w:space="0" w:color="auto"/>
              <w:bottom w:val="single" w:sz="4" w:space="0" w:color="auto"/>
              <w:right w:val="single" w:sz="4" w:space="0" w:color="auto"/>
            </w:tcBorders>
            <w:hideMark/>
          </w:tcPr>
          <w:p w14:paraId="15E780C5" w14:textId="77777777" w:rsidR="003B1C67" w:rsidRPr="003B1C67" w:rsidRDefault="003B1C67">
            <w:pPr>
              <w:jc w:val="center"/>
              <w:rPr>
                <w:rFonts w:ascii="Arial" w:hAnsi="Arial" w:cs="Arial"/>
                <w:sz w:val="24"/>
              </w:rPr>
            </w:pPr>
            <w:r w:rsidRPr="003B1C67">
              <w:rPr>
                <w:rFonts w:ascii="Arial" w:hAnsi="Arial" w:cs="Arial"/>
                <w:sz w:val="24"/>
              </w:rPr>
              <w:t>13,8</w:t>
            </w:r>
          </w:p>
        </w:tc>
        <w:tc>
          <w:tcPr>
            <w:tcW w:w="1510" w:type="dxa"/>
            <w:tcBorders>
              <w:top w:val="single" w:sz="4" w:space="0" w:color="auto"/>
              <w:left w:val="single" w:sz="4" w:space="0" w:color="auto"/>
              <w:bottom w:val="single" w:sz="4" w:space="0" w:color="auto"/>
              <w:right w:val="single" w:sz="4" w:space="0" w:color="auto"/>
            </w:tcBorders>
            <w:hideMark/>
          </w:tcPr>
          <w:p w14:paraId="6D43BC69" w14:textId="77777777" w:rsidR="003B1C67" w:rsidRPr="003B1C67" w:rsidRDefault="003B1C67">
            <w:pPr>
              <w:jc w:val="center"/>
              <w:rPr>
                <w:rFonts w:ascii="Arial" w:hAnsi="Arial" w:cs="Arial"/>
                <w:sz w:val="24"/>
              </w:rPr>
            </w:pPr>
            <w:r w:rsidRPr="003B1C67">
              <w:rPr>
                <w:rFonts w:ascii="Arial" w:hAnsi="Arial" w:cs="Arial"/>
                <w:sz w:val="24"/>
              </w:rPr>
              <w:t>15,6</w:t>
            </w:r>
          </w:p>
        </w:tc>
        <w:tc>
          <w:tcPr>
            <w:tcW w:w="1511" w:type="dxa"/>
            <w:tcBorders>
              <w:top w:val="single" w:sz="4" w:space="0" w:color="auto"/>
              <w:left w:val="single" w:sz="4" w:space="0" w:color="auto"/>
              <w:bottom w:val="single" w:sz="4" w:space="0" w:color="auto"/>
              <w:right w:val="single" w:sz="4" w:space="0" w:color="auto"/>
            </w:tcBorders>
            <w:hideMark/>
          </w:tcPr>
          <w:p w14:paraId="5AA006D9" w14:textId="77777777" w:rsidR="003B1C67" w:rsidRPr="003B1C67" w:rsidRDefault="003B1C67">
            <w:pPr>
              <w:jc w:val="center"/>
              <w:rPr>
                <w:rFonts w:ascii="Arial" w:hAnsi="Arial" w:cs="Arial"/>
                <w:sz w:val="24"/>
              </w:rPr>
            </w:pPr>
            <w:r w:rsidRPr="003B1C67">
              <w:rPr>
                <w:rFonts w:ascii="Arial" w:hAnsi="Arial" w:cs="Arial"/>
                <w:sz w:val="24"/>
              </w:rPr>
              <w:t>33,4</w:t>
            </w:r>
          </w:p>
        </w:tc>
        <w:tc>
          <w:tcPr>
            <w:tcW w:w="1511" w:type="dxa"/>
            <w:tcBorders>
              <w:top w:val="single" w:sz="4" w:space="0" w:color="auto"/>
              <w:left w:val="single" w:sz="4" w:space="0" w:color="auto"/>
              <w:bottom w:val="single" w:sz="4" w:space="0" w:color="auto"/>
              <w:right w:val="single" w:sz="4" w:space="0" w:color="auto"/>
            </w:tcBorders>
            <w:hideMark/>
          </w:tcPr>
          <w:p w14:paraId="483392AA" w14:textId="77777777" w:rsidR="003B1C67" w:rsidRPr="003B1C67" w:rsidRDefault="003B1C67">
            <w:pPr>
              <w:jc w:val="center"/>
              <w:rPr>
                <w:rFonts w:ascii="Arial" w:hAnsi="Arial" w:cs="Arial"/>
                <w:sz w:val="24"/>
              </w:rPr>
            </w:pPr>
            <w:r w:rsidRPr="003B1C67">
              <w:rPr>
                <w:rFonts w:ascii="Arial" w:hAnsi="Arial" w:cs="Arial"/>
                <w:sz w:val="24"/>
              </w:rPr>
              <w:t>10,7</w:t>
            </w:r>
          </w:p>
        </w:tc>
      </w:tr>
    </w:tbl>
    <w:p w14:paraId="5B7E132C" w14:textId="77777777" w:rsidR="003B1C67" w:rsidRDefault="003B1C67" w:rsidP="003B1C67"/>
    <w:p w14:paraId="0EB26B42" w14:textId="035E8172" w:rsidR="003B1C67" w:rsidRPr="003B1C67" w:rsidRDefault="003B1C67" w:rsidP="003B1C67">
      <w:pPr>
        <w:rPr>
          <w:rFonts w:ascii="Times New Roman" w:hAnsi="Times New Roman" w:cs="Times New Roman"/>
          <w:sz w:val="24"/>
        </w:rPr>
      </w:pPr>
      <w:r w:rsidRPr="003B1C67">
        <w:rPr>
          <w:rFonts w:ascii="Times New Roman" w:hAnsi="Times New Roman" w:cs="Times New Roman"/>
          <w:b/>
          <w:sz w:val="24"/>
        </w:rPr>
        <w:t>Tabuľka č.13:</w:t>
      </w:r>
      <w:r w:rsidRPr="003B1C67">
        <w:rPr>
          <w:sz w:val="24"/>
        </w:rPr>
        <w:t xml:space="preserve"> </w:t>
      </w:r>
      <w:r w:rsidRPr="003B1C67">
        <w:rPr>
          <w:rFonts w:ascii="Times New Roman" w:hAnsi="Times New Roman" w:cs="Times New Roman"/>
          <w:sz w:val="24"/>
        </w:rPr>
        <w:t>Prehľad teplôt, pri ktorých dochádza k najväčším hmotnostným úbytkom</w:t>
      </w:r>
    </w:p>
    <w:tbl>
      <w:tblPr>
        <w:tblStyle w:val="Mriekatabuky"/>
        <w:tblW w:w="5000" w:type="pct"/>
        <w:tblLook w:val="04A0" w:firstRow="1" w:lastRow="0" w:firstColumn="1" w:lastColumn="0" w:noHBand="0" w:noVBand="1"/>
      </w:tblPr>
      <w:tblGrid>
        <w:gridCol w:w="1300"/>
        <w:gridCol w:w="1301"/>
        <w:gridCol w:w="1906"/>
        <w:gridCol w:w="1564"/>
        <w:gridCol w:w="1506"/>
        <w:gridCol w:w="1484"/>
      </w:tblGrid>
      <w:tr w:rsidR="003B1C67" w14:paraId="1A8D38F6" w14:textId="77777777" w:rsidTr="00282E11">
        <w:tc>
          <w:tcPr>
            <w:tcW w:w="717" w:type="pct"/>
            <w:tcBorders>
              <w:top w:val="single" w:sz="4" w:space="0" w:color="auto"/>
              <w:left w:val="single" w:sz="4" w:space="0" w:color="auto"/>
              <w:bottom w:val="single" w:sz="4" w:space="0" w:color="auto"/>
              <w:right w:val="single" w:sz="4" w:space="0" w:color="auto"/>
            </w:tcBorders>
            <w:hideMark/>
          </w:tcPr>
          <w:p w14:paraId="6DC98882" w14:textId="77777777" w:rsidR="003B1C67" w:rsidRPr="003B1C67" w:rsidRDefault="003B1C67">
            <w:pPr>
              <w:jc w:val="center"/>
              <w:rPr>
                <w:rFonts w:ascii="Arial" w:hAnsi="Arial" w:cs="Arial"/>
                <w:b/>
                <w:sz w:val="24"/>
              </w:rPr>
            </w:pPr>
            <w:r w:rsidRPr="003B1C67">
              <w:rPr>
                <w:rFonts w:ascii="Arial" w:hAnsi="Arial" w:cs="Arial"/>
                <w:b/>
                <w:sz w:val="24"/>
              </w:rPr>
              <w:t>Teplota (°C)</w:t>
            </w:r>
          </w:p>
        </w:tc>
        <w:tc>
          <w:tcPr>
            <w:tcW w:w="718" w:type="pct"/>
            <w:tcBorders>
              <w:top w:val="single" w:sz="4" w:space="0" w:color="auto"/>
              <w:left w:val="single" w:sz="4" w:space="0" w:color="auto"/>
              <w:bottom w:val="single" w:sz="4" w:space="0" w:color="auto"/>
              <w:right w:val="single" w:sz="4" w:space="0" w:color="auto"/>
            </w:tcBorders>
            <w:hideMark/>
          </w:tcPr>
          <w:p w14:paraId="6786D2A5" w14:textId="77777777" w:rsidR="003B1C67" w:rsidRPr="003B1C67" w:rsidRDefault="003B1C67">
            <w:pPr>
              <w:jc w:val="center"/>
              <w:rPr>
                <w:rFonts w:ascii="Arial" w:hAnsi="Arial" w:cs="Arial"/>
                <w:b/>
                <w:sz w:val="24"/>
              </w:rPr>
            </w:pPr>
            <w:r w:rsidRPr="003B1C67">
              <w:rPr>
                <w:rFonts w:ascii="Arial" w:hAnsi="Arial" w:cs="Arial"/>
                <w:b/>
                <w:sz w:val="24"/>
              </w:rPr>
              <w:t>Začiatok</w:t>
            </w:r>
          </w:p>
        </w:tc>
        <w:tc>
          <w:tcPr>
            <w:tcW w:w="1052" w:type="pct"/>
            <w:tcBorders>
              <w:top w:val="single" w:sz="4" w:space="0" w:color="auto"/>
              <w:left w:val="single" w:sz="4" w:space="0" w:color="auto"/>
              <w:bottom w:val="single" w:sz="4" w:space="0" w:color="auto"/>
              <w:right w:val="single" w:sz="4" w:space="0" w:color="auto"/>
            </w:tcBorders>
            <w:hideMark/>
          </w:tcPr>
          <w:p w14:paraId="3A4BE1AD" w14:textId="77777777" w:rsidR="003B1C67" w:rsidRPr="003B1C67" w:rsidRDefault="003B1C67">
            <w:pPr>
              <w:jc w:val="center"/>
              <w:rPr>
                <w:rFonts w:ascii="Arial" w:hAnsi="Arial" w:cs="Arial"/>
                <w:b/>
                <w:sz w:val="24"/>
              </w:rPr>
            </w:pPr>
            <w:r w:rsidRPr="003B1C67">
              <w:rPr>
                <w:rFonts w:ascii="Arial" w:hAnsi="Arial" w:cs="Arial"/>
                <w:b/>
                <w:sz w:val="24"/>
              </w:rPr>
              <w:t>Najvýraznejšia</w:t>
            </w:r>
          </w:p>
          <w:p w14:paraId="0C1D8C9B" w14:textId="77777777" w:rsidR="003B1C67" w:rsidRPr="003B1C67" w:rsidRDefault="003B1C67">
            <w:pPr>
              <w:jc w:val="center"/>
              <w:rPr>
                <w:rFonts w:ascii="Arial" w:hAnsi="Arial" w:cs="Arial"/>
                <w:b/>
                <w:sz w:val="24"/>
              </w:rPr>
            </w:pPr>
            <w:r w:rsidRPr="003B1C67">
              <w:rPr>
                <w:rFonts w:ascii="Arial" w:hAnsi="Arial" w:cs="Arial"/>
                <w:b/>
                <w:sz w:val="24"/>
              </w:rPr>
              <w:t>Degradácia</w:t>
            </w:r>
          </w:p>
        </w:tc>
        <w:tc>
          <w:tcPr>
            <w:tcW w:w="863" w:type="pct"/>
            <w:tcBorders>
              <w:top w:val="single" w:sz="4" w:space="0" w:color="auto"/>
              <w:left w:val="single" w:sz="4" w:space="0" w:color="auto"/>
              <w:bottom w:val="single" w:sz="4" w:space="0" w:color="auto"/>
              <w:right w:val="single" w:sz="4" w:space="0" w:color="auto"/>
            </w:tcBorders>
            <w:hideMark/>
          </w:tcPr>
          <w:p w14:paraId="64A7D938" w14:textId="77777777" w:rsidR="003B1C67" w:rsidRPr="003B1C67" w:rsidRDefault="003B1C67">
            <w:pPr>
              <w:jc w:val="center"/>
              <w:rPr>
                <w:rFonts w:ascii="Arial" w:hAnsi="Arial" w:cs="Arial"/>
                <w:b/>
                <w:sz w:val="24"/>
              </w:rPr>
            </w:pPr>
            <w:r w:rsidRPr="003B1C67">
              <w:rPr>
                <w:rFonts w:ascii="Arial" w:hAnsi="Arial" w:cs="Arial"/>
                <w:b/>
                <w:sz w:val="24"/>
              </w:rPr>
              <w:t>Nasledujúci pokles</w:t>
            </w:r>
          </w:p>
        </w:tc>
        <w:tc>
          <w:tcPr>
            <w:tcW w:w="831" w:type="pct"/>
            <w:tcBorders>
              <w:top w:val="single" w:sz="4" w:space="0" w:color="auto"/>
              <w:left w:val="single" w:sz="4" w:space="0" w:color="auto"/>
              <w:bottom w:val="single" w:sz="4" w:space="0" w:color="auto"/>
              <w:right w:val="single" w:sz="4" w:space="0" w:color="auto"/>
            </w:tcBorders>
            <w:hideMark/>
          </w:tcPr>
          <w:p w14:paraId="16451B0E" w14:textId="77777777" w:rsidR="003B1C67" w:rsidRPr="003B1C67" w:rsidRDefault="003B1C67">
            <w:pPr>
              <w:jc w:val="center"/>
              <w:rPr>
                <w:rFonts w:ascii="Arial" w:hAnsi="Arial" w:cs="Arial"/>
                <w:b/>
                <w:sz w:val="24"/>
              </w:rPr>
            </w:pPr>
            <w:r w:rsidRPr="003B1C67">
              <w:rPr>
                <w:rFonts w:ascii="Arial" w:hAnsi="Arial" w:cs="Arial"/>
                <w:b/>
                <w:sz w:val="24"/>
              </w:rPr>
              <w:t>Stred degradácie</w:t>
            </w:r>
          </w:p>
        </w:tc>
        <w:tc>
          <w:tcPr>
            <w:tcW w:w="819" w:type="pct"/>
            <w:tcBorders>
              <w:top w:val="single" w:sz="4" w:space="0" w:color="auto"/>
              <w:left w:val="single" w:sz="4" w:space="0" w:color="auto"/>
              <w:bottom w:val="single" w:sz="4" w:space="0" w:color="auto"/>
              <w:right w:val="single" w:sz="4" w:space="0" w:color="auto"/>
            </w:tcBorders>
            <w:hideMark/>
          </w:tcPr>
          <w:p w14:paraId="742B962A" w14:textId="77777777" w:rsidR="003B1C67" w:rsidRPr="003B1C67" w:rsidRDefault="003B1C67">
            <w:pPr>
              <w:jc w:val="center"/>
              <w:rPr>
                <w:rFonts w:ascii="Arial" w:hAnsi="Arial" w:cs="Arial"/>
                <w:b/>
                <w:sz w:val="24"/>
              </w:rPr>
            </w:pPr>
            <w:r w:rsidRPr="003B1C67">
              <w:rPr>
                <w:rFonts w:ascii="Arial" w:hAnsi="Arial" w:cs="Arial"/>
                <w:b/>
                <w:sz w:val="24"/>
              </w:rPr>
              <w:t>Koniec</w:t>
            </w:r>
          </w:p>
          <w:p w14:paraId="472CBE4C" w14:textId="77777777" w:rsidR="003B1C67" w:rsidRPr="003B1C67" w:rsidRDefault="003B1C67">
            <w:pPr>
              <w:jc w:val="center"/>
              <w:rPr>
                <w:rFonts w:ascii="Arial" w:hAnsi="Arial" w:cs="Arial"/>
                <w:b/>
                <w:sz w:val="24"/>
              </w:rPr>
            </w:pPr>
            <w:r w:rsidRPr="003B1C67">
              <w:rPr>
                <w:rFonts w:ascii="Arial" w:hAnsi="Arial" w:cs="Arial"/>
                <w:b/>
                <w:sz w:val="24"/>
              </w:rPr>
              <w:t>degradácie</w:t>
            </w:r>
          </w:p>
        </w:tc>
      </w:tr>
      <w:tr w:rsidR="003B1C67" w14:paraId="374A6159" w14:textId="77777777" w:rsidTr="00282E11">
        <w:tc>
          <w:tcPr>
            <w:tcW w:w="717" w:type="pct"/>
            <w:tcBorders>
              <w:top w:val="single" w:sz="4" w:space="0" w:color="auto"/>
              <w:left w:val="single" w:sz="4" w:space="0" w:color="auto"/>
              <w:bottom w:val="single" w:sz="4" w:space="0" w:color="auto"/>
              <w:right w:val="single" w:sz="4" w:space="0" w:color="auto"/>
            </w:tcBorders>
            <w:hideMark/>
          </w:tcPr>
          <w:p w14:paraId="36CEF68E" w14:textId="77777777" w:rsidR="003B1C67" w:rsidRPr="003B1C67" w:rsidRDefault="003B1C67">
            <w:pPr>
              <w:jc w:val="center"/>
              <w:rPr>
                <w:rFonts w:ascii="Arial" w:hAnsi="Arial" w:cs="Arial"/>
                <w:b/>
                <w:sz w:val="24"/>
              </w:rPr>
            </w:pPr>
            <w:r w:rsidRPr="003B1C67">
              <w:rPr>
                <w:rFonts w:ascii="Arial" w:hAnsi="Arial" w:cs="Arial"/>
                <w:b/>
                <w:sz w:val="24"/>
              </w:rPr>
              <w:t>Bez plazmy</w:t>
            </w:r>
          </w:p>
        </w:tc>
        <w:tc>
          <w:tcPr>
            <w:tcW w:w="718" w:type="pct"/>
            <w:tcBorders>
              <w:top w:val="single" w:sz="4" w:space="0" w:color="auto"/>
              <w:left w:val="single" w:sz="4" w:space="0" w:color="auto"/>
              <w:bottom w:val="single" w:sz="4" w:space="0" w:color="auto"/>
              <w:right w:val="single" w:sz="4" w:space="0" w:color="auto"/>
            </w:tcBorders>
            <w:hideMark/>
          </w:tcPr>
          <w:p w14:paraId="3CD58079" w14:textId="77777777" w:rsidR="003B1C67" w:rsidRPr="003B1C67" w:rsidRDefault="003B1C67">
            <w:pPr>
              <w:jc w:val="center"/>
              <w:rPr>
                <w:rFonts w:ascii="Arial" w:hAnsi="Arial" w:cs="Arial"/>
                <w:sz w:val="24"/>
              </w:rPr>
            </w:pPr>
            <w:r w:rsidRPr="003B1C67">
              <w:rPr>
                <w:rFonts w:ascii="Arial" w:hAnsi="Arial" w:cs="Arial"/>
                <w:sz w:val="24"/>
              </w:rPr>
              <w:t>89,7</w:t>
            </w:r>
          </w:p>
        </w:tc>
        <w:tc>
          <w:tcPr>
            <w:tcW w:w="1052" w:type="pct"/>
            <w:tcBorders>
              <w:top w:val="single" w:sz="4" w:space="0" w:color="auto"/>
              <w:left w:val="single" w:sz="4" w:space="0" w:color="auto"/>
              <w:bottom w:val="single" w:sz="4" w:space="0" w:color="auto"/>
              <w:right w:val="single" w:sz="4" w:space="0" w:color="auto"/>
            </w:tcBorders>
            <w:hideMark/>
          </w:tcPr>
          <w:p w14:paraId="65AE8875" w14:textId="77777777" w:rsidR="003B1C67" w:rsidRPr="003B1C67" w:rsidRDefault="003B1C67">
            <w:pPr>
              <w:jc w:val="center"/>
              <w:rPr>
                <w:rFonts w:ascii="Arial" w:hAnsi="Arial" w:cs="Arial"/>
                <w:sz w:val="24"/>
              </w:rPr>
            </w:pPr>
            <w:r w:rsidRPr="003B1C67">
              <w:rPr>
                <w:rFonts w:ascii="Arial" w:hAnsi="Arial" w:cs="Arial"/>
                <w:sz w:val="24"/>
              </w:rPr>
              <w:t>128,2</w:t>
            </w:r>
          </w:p>
        </w:tc>
        <w:tc>
          <w:tcPr>
            <w:tcW w:w="863" w:type="pct"/>
            <w:tcBorders>
              <w:top w:val="single" w:sz="4" w:space="0" w:color="auto"/>
              <w:left w:val="single" w:sz="4" w:space="0" w:color="auto"/>
              <w:bottom w:val="single" w:sz="4" w:space="0" w:color="auto"/>
              <w:right w:val="single" w:sz="4" w:space="0" w:color="auto"/>
            </w:tcBorders>
            <w:hideMark/>
          </w:tcPr>
          <w:p w14:paraId="73B5DCEC" w14:textId="77777777" w:rsidR="003B1C67" w:rsidRPr="003B1C67" w:rsidRDefault="003B1C67">
            <w:pPr>
              <w:jc w:val="center"/>
              <w:rPr>
                <w:rFonts w:ascii="Arial" w:hAnsi="Arial" w:cs="Arial"/>
                <w:sz w:val="24"/>
              </w:rPr>
            </w:pPr>
            <w:r w:rsidRPr="003B1C67">
              <w:rPr>
                <w:rFonts w:ascii="Arial" w:hAnsi="Arial" w:cs="Arial"/>
                <w:sz w:val="24"/>
              </w:rPr>
              <w:t>164,0</w:t>
            </w:r>
          </w:p>
        </w:tc>
        <w:tc>
          <w:tcPr>
            <w:tcW w:w="831" w:type="pct"/>
            <w:tcBorders>
              <w:top w:val="single" w:sz="4" w:space="0" w:color="auto"/>
              <w:left w:val="single" w:sz="4" w:space="0" w:color="auto"/>
              <w:bottom w:val="single" w:sz="4" w:space="0" w:color="auto"/>
              <w:right w:val="single" w:sz="4" w:space="0" w:color="auto"/>
            </w:tcBorders>
            <w:hideMark/>
          </w:tcPr>
          <w:p w14:paraId="22E94392" w14:textId="77777777" w:rsidR="003B1C67" w:rsidRPr="003B1C67" w:rsidRDefault="003B1C67">
            <w:pPr>
              <w:jc w:val="center"/>
              <w:rPr>
                <w:rFonts w:ascii="Arial" w:hAnsi="Arial" w:cs="Arial"/>
                <w:sz w:val="24"/>
              </w:rPr>
            </w:pPr>
            <w:r w:rsidRPr="003B1C67">
              <w:rPr>
                <w:rFonts w:ascii="Arial" w:hAnsi="Arial" w:cs="Arial"/>
                <w:sz w:val="24"/>
              </w:rPr>
              <w:t>282,4</w:t>
            </w:r>
          </w:p>
        </w:tc>
        <w:tc>
          <w:tcPr>
            <w:tcW w:w="819" w:type="pct"/>
            <w:tcBorders>
              <w:top w:val="single" w:sz="4" w:space="0" w:color="auto"/>
              <w:left w:val="single" w:sz="4" w:space="0" w:color="auto"/>
              <w:bottom w:val="single" w:sz="4" w:space="0" w:color="auto"/>
              <w:right w:val="single" w:sz="4" w:space="0" w:color="auto"/>
            </w:tcBorders>
            <w:hideMark/>
          </w:tcPr>
          <w:p w14:paraId="69D1F900" w14:textId="77777777" w:rsidR="003B1C67" w:rsidRPr="003B1C67" w:rsidRDefault="003B1C67">
            <w:pPr>
              <w:jc w:val="center"/>
              <w:rPr>
                <w:rFonts w:ascii="Arial" w:hAnsi="Arial" w:cs="Arial"/>
                <w:sz w:val="24"/>
              </w:rPr>
            </w:pPr>
            <w:r w:rsidRPr="003B1C67">
              <w:rPr>
                <w:rFonts w:ascii="Arial" w:hAnsi="Arial" w:cs="Arial"/>
                <w:sz w:val="24"/>
              </w:rPr>
              <w:t>571,7</w:t>
            </w:r>
          </w:p>
        </w:tc>
      </w:tr>
      <w:tr w:rsidR="003B1C67" w14:paraId="47F2E398" w14:textId="77777777" w:rsidTr="00282E11">
        <w:tc>
          <w:tcPr>
            <w:tcW w:w="717" w:type="pct"/>
            <w:tcBorders>
              <w:top w:val="single" w:sz="4" w:space="0" w:color="auto"/>
              <w:left w:val="single" w:sz="4" w:space="0" w:color="auto"/>
              <w:bottom w:val="single" w:sz="4" w:space="0" w:color="auto"/>
              <w:right w:val="single" w:sz="4" w:space="0" w:color="auto"/>
            </w:tcBorders>
            <w:hideMark/>
          </w:tcPr>
          <w:p w14:paraId="3B855FD6" w14:textId="0BDF3E1E" w:rsidR="003B1C67" w:rsidRPr="003B1C67" w:rsidRDefault="003B1C67">
            <w:pPr>
              <w:jc w:val="center"/>
              <w:rPr>
                <w:rFonts w:ascii="Arial" w:hAnsi="Arial" w:cs="Arial"/>
                <w:b/>
                <w:sz w:val="24"/>
              </w:rPr>
            </w:pPr>
            <w:r w:rsidRPr="003B1C67">
              <w:rPr>
                <w:rFonts w:ascii="Arial" w:hAnsi="Arial" w:cs="Arial"/>
                <w:b/>
                <w:sz w:val="24"/>
              </w:rPr>
              <w:t>1</w:t>
            </w:r>
            <w:r w:rsidR="00282E11">
              <w:rPr>
                <w:rFonts w:ascii="Arial" w:hAnsi="Arial" w:cs="Arial"/>
                <w:b/>
                <w:sz w:val="24"/>
              </w:rPr>
              <w:t>5</w:t>
            </w:r>
          </w:p>
          <w:p w14:paraId="06BA59AE" w14:textId="77777777" w:rsidR="003B1C67" w:rsidRPr="003B1C67" w:rsidRDefault="003B1C67">
            <w:pPr>
              <w:jc w:val="center"/>
              <w:rPr>
                <w:rFonts w:ascii="Arial" w:hAnsi="Arial" w:cs="Arial"/>
                <w:b/>
                <w:sz w:val="24"/>
              </w:rPr>
            </w:pPr>
            <w:r w:rsidRPr="003B1C67">
              <w:rPr>
                <w:rFonts w:ascii="Arial" w:hAnsi="Arial" w:cs="Arial"/>
                <w:b/>
                <w:sz w:val="24"/>
              </w:rPr>
              <w:t>min plazma</w:t>
            </w:r>
          </w:p>
        </w:tc>
        <w:tc>
          <w:tcPr>
            <w:tcW w:w="718" w:type="pct"/>
            <w:tcBorders>
              <w:top w:val="single" w:sz="4" w:space="0" w:color="auto"/>
              <w:left w:val="single" w:sz="4" w:space="0" w:color="auto"/>
              <w:bottom w:val="single" w:sz="4" w:space="0" w:color="auto"/>
              <w:right w:val="single" w:sz="4" w:space="0" w:color="auto"/>
            </w:tcBorders>
            <w:hideMark/>
          </w:tcPr>
          <w:p w14:paraId="360F1FE2" w14:textId="77777777" w:rsidR="003B1C67" w:rsidRPr="003B1C67" w:rsidRDefault="003B1C67">
            <w:pPr>
              <w:jc w:val="center"/>
              <w:rPr>
                <w:rFonts w:ascii="Arial" w:hAnsi="Arial" w:cs="Arial"/>
                <w:sz w:val="24"/>
              </w:rPr>
            </w:pPr>
            <w:r w:rsidRPr="003B1C67">
              <w:rPr>
                <w:rFonts w:ascii="Arial" w:hAnsi="Arial" w:cs="Arial"/>
                <w:sz w:val="24"/>
              </w:rPr>
              <w:t>98,6</w:t>
            </w:r>
          </w:p>
        </w:tc>
        <w:tc>
          <w:tcPr>
            <w:tcW w:w="1052" w:type="pct"/>
            <w:tcBorders>
              <w:top w:val="single" w:sz="4" w:space="0" w:color="auto"/>
              <w:left w:val="single" w:sz="4" w:space="0" w:color="auto"/>
              <w:bottom w:val="single" w:sz="4" w:space="0" w:color="auto"/>
              <w:right w:val="single" w:sz="4" w:space="0" w:color="auto"/>
            </w:tcBorders>
            <w:hideMark/>
          </w:tcPr>
          <w:p w14:paraId="7D46F95D" w14:textId="77777777" w:rsidR="003B1C67" w:rsidRPr="003B1C67" w:rsidRDefault="003B1C67">
            <w:pPr>
              <w:jc w:val="center"/>
              <w:rPr>
                <w:rFonts w:ascii="Arial" w:hAnsi="Arial" w:cs="Arial"/>
                <w:sz w:val="24"/>
              </w:rPr>
            </w:pPr>
            <w:r w:rsidRPr="003B1C67">
              <w:rPr>
                <w:rFonts w:ascii="Arial" w:hAnsi="Arial" w:cs="Arial"/>
                <w:sz w:val="24"/>
              </w:rPr>
              <w:t>110,0</w:t>
            </w:r>
          </w:p>
        </w:tc>
        <w:tc>
          <w:tcPr>
            <w:tcW w:w="863" w:type="pct"/>
            <w:tcBorders>
              <w:top w:val="single" w:sz="4" w:space="0" w:color="auto"/>
              <w:left w:val="single" w:sz="4" w:space="0" w:color="auto"/>
              <w:bottom w:val="single" w:sz="4" w:space="0" w:color="auto"/>
              <w:right w:val="single" w:sz="4" w:space="0" w:color="auto"/>
            </w:tcBorders>
            <w:hideMark/>
          </w:tcPr>
          <w:p w14:paraId="26D963F1" w14:textId="77777777" w:rsidR="003B1C67" w:rsidRPr="003B1C67" w:rsidRDefault="003B1C67">
            <w:pPr>
              <w:jc w:val="center"/>
              <w:rPr>
                <w:rFonts w:ascii="Arial" w:hAnsi="Arial" w:cs="Arial"/>
                <w:sz w:val="24"/>
              </w:rPr>
            </w:pPr>
            <w:r w:rsidRPr="003B1C67">
              <w:rPr>
                <w:rFonts w:ascii="Arial" w:hAnsi="Arial" w:cs="Arial"/>
                <w:sz w:val="24"/>
              </w:rPr>
              <w:t>133,8</w:t>
            </w:r>
          </w:p>
        </w:tc>
        <w:tc>
          <w:tcPr>
            <w:tcW w:w="831" w:type="pct"/>
            <w:tcBorders>
              <w:top w:val="single" w:sz="4" w:space="0" w:color="auto"/>
              <w:left w:val="single" w:sz="4" w:space="0" w:color="auto"/>
              <w:bottom w:val="single" w:sz="4" w:space="0" w:color="auto"/>
              <w:right w:val="single" w:sz="4" w:space="0" w:color="auto"/>
            </w:tcBorders>
            <w:hideMark/>
          </w:tcPr>
          <w:p w14:paraId="7CDBD177" w14:textId="77777777" w:rsidR="003B1C67" w:rsidRPr="003B1C67" w:rsidRDefault="003B1C67">
            <w:pPr>
              <w:jc w:val="center"/>
              <w:rPr>
                <w:rFonts w:ascii="Arial" w:hAnsi="Arial" w:cs="Arial"/>
                <w:sz w:val="24"/>
              </w:rPr>
            </w:pPr>
            <w:r w:rsidRPr="003B1C67">
              <w:rPr>
                <w:rFonts w:ascii="Arial" w:hAnsi="Arial" w:cs="Arial"/>
                <w:sz w:val="24"/>
              </w:rPr>
              <w:t>255,8</w:t>
            </w:r>
          </w:p>
        </w:tc>
        <w:tc>
          <w:tcPr>
            <w:tcW w:w="819" w:type="pct"/>
            <w:tcBorders>
              <w:top w:val="single" w:sz="4" w:space="0" w:color="auto"/>
              <w:left w:val="single" w:sz="4" w:space="0" w:color="auto"/>
              <w:bottom w:val="single" w:sz="4" w:space="0" w:color="auto"/>
              <w:right w:val="single" w:sz="4" w:space="0" w:color="auto"/>
            </w:tcBorders>
            <w:hideMark/>
          </w:tcPr>
          <w:p w14:paraId="17FFB5EC" w14:textId="77777777" w:rsidR="003B1C67" w:rsidRPr="003B1C67" w:rsidRDefault="003B1C67">
            <w:pPr>
              <w:jc w:val="center"/>
              <w:rPr>
                <w:rFonts w:ascii="Arial" w:hAnsi="Arial" w:cs="Arial"/>
                <w:sz w:val="24"/>
              </w:rPr>
            </w:pPr>
            <w:r w:rsidRPr="003B1C67">
              <w:rPr>
                <w:rFonts w:ascii="Arial" w:hAnsi="Arial" w:cs="Arial"/>
                <w:sz w:val="24"/>
              </w:rPr>
              <w:t>510,8</w:t>
            </w:r>
          </w:p>
        </w:tc>
      </w:tr>
      <w:tr w:rsidR="003B1C67" w14:paraId="76EECC11" w14:textId="77777777" w:rsidTr="00282E11">
        <w:tc>
          <w:tcPr>
            <w:tcW w:w="717" w:type="pct"/>
            <w:tcBorders>
              <w:top w:val="single" w:sz="4" w:space="0" w:color="auto"/>
              <w:left w:val="single" w:sz="4" w:space="0" w:color="auto"/>
              <w:bottom w:val="single" w:sz="4" w:space="0" w:color="auto"/>
              <w:right w:val="single" w:sz="4" w:space="0" w:color="auto"/>
            </w:tcBorders>
            <w:hideMark/>
          </w:tcPr>
          <w:p w14:paraId="4C121549" w14:textId="77777777" w:rsidR="003B1C67" w:rsidRPr="003B1C67" w:rsidRDefault="003B1C67" w:rsidP="00282E11">
            <w:pPr>
              <w:spacing w:line="360" w:lineRule="auto"/>
              <w:jc w:val="center"/>
              <w:rPr>
                <w:rFonts w:ascii="Arial" w:hAnsi="Arial" w:cs="Arial"/>
                <w:b/>
                <w:sz w:val="24"/>
              </w:rPr>
            </w:pPr>
            <w:r w:rsidRPr="003B1C67">
              <w:rPr>
                <w:rFonts w:ascii="Arial" w:hAnsi="Arial" w:cs="Arial"/>
                <w:b/>
                <w:sz w:val="24"/>
              </w:rPr>
              <w:t>Rozdiel</w:t>
            </w:r>
          </w:p>
        </w:tc>
        <w:tc>
          <w:tcPr>
            <w:tcW w:w="718" w:type="pct"/>
            <w:tcBorders>
              <w:top w:val="single" w:sz="4" w:space="0" w:color="auto"/>
              <w:left w:val="single" w:sz="4" w:space="0" w:color="auto"/>
              <w:bottom w:val="single" w:sz="4" w:space="0" w:color="auto"/>
              <w:right w:val="single" w:sz="4" w:space="0" w:color="auto"/>
            </w:tcBorders>
            <w:hideMark/>
          </w:tcPr>
          <w:p w14:paraId="6CC76DE7" w14:textId="77777777" w:rsidR="003B1C67" w:rsidRPr="003B1C67" w:rsidRDefault="003B1C67" w:rsidP="00282E11">
            <w:pPr>
              <w:spacing w:line="360" w:lineRule="auto"/>
              <w:jc w:val="center"/>
              <w:rPr>
                <w:rFonts w:ascii="Arial" w:hAnsi="Arial" w:cs="Arial"/>
                <w:sz w:val="24"/>
              </w:rPr>
            </w:pPr>
            <w:r w:rsidRPr="003B1C67">
              <w:rPr>
                <w:rFonts w:ascii="Arial" w:hAnsi="Arial" w:cs="Arial"/>
                <w:sz w:val="24"/>
              </w:rPr>
              <w:t>+8,9</w:t>
            </w:r>
          </w:p>
        </w:tc>
        <w:tc>
          <w:tcPr>
            <w:tcW w:w="1052" w:type="pct"/>
            <w:tcBorders>
              <w:top w:val="single" w:sz="4" w:space="0" w:color="auto"/>
              <w:left w:val="single" w:sz="4" w:space="0" w:color="auto"/>
              <w:bottom w:val="single" w:sz="4" w:space="0" w:color="auto"/>
              <w:right w:val="single" w:sz="4" w:space="0" w:color="auto"/>
            </w:tcBorders>
            <w:hideMark/>
          </w:tcPr>
          <w:p w14:paraId="39D035B3" w14:textId="77777777" w:rsidR="003B1C67" w:rsidRPr="003B1C67" w:rsidRDefault="003B1C67" w:rsidP="00282E11">
            <w:pPr>
              <w:spacing w:line="360" w:lineRule="auto"/>
              <w:jc w:val="center"/>
              <w:rPr>
                <w:rFonts w:ascii="Arial" w:hAnsi="Arial" w:cs="Arial"/>
                <w:sz w:val="24"/>
              </w:rPr>
            </w:pPr>
            <w:r w:rsidRPr="003B1C67">
              <w:rPr>
                <w:rFonts w:ascii="Arial" w:hAnsi="Arial" w:cs="Arial"/>
                <w:sz w:val="24"/>
              </w:rPr>
              <w:t>-18,2</w:t>
            </w:r>
          </w:p>
        </w:tc>
        <w:tc>
          <w:tcPr>
            <w:tcW w:w="863" w:type="pct"/>
            <w:tcBorders>
              <w:top w:val="single" w:sz="4" w:space="0" w:color="auto"/>
              <w:left w:val="single" w:sz="4" w:space="0" w:color="auto"/>
              <w:bottom w:val="single" w:sz="4" w:space="0" w:color="auto"/>
              <w:right w:val="single" w:sz="4" w:space="0" w:color="auto"/>
            </w:tcBorders>
            <w:hideMark/>
          </w:tcPr>
          <w:p w14:paraId="03A8D465" w14:textId="77777777" w:rsidR="003B1C67" w:rsidRPr="003B1C67" w:rsidRDefault="003B1C67" w:rsidP="00282E11">
            <w:pPr>
              <w:spacing w:line="360" w:lineRule="auto"/>
              <w:jc w:val="center"/>
              <w:rPr>
                <w:rFonts w:ascii="Arial" w:hAnsi="Arial" w:cs="Arial"/>
                <w:sz w:val="24"/>
              </w:rPr>
            </w:pPr>
            <w:r w:rsidRPr="003B1C67">
              <w:rPr>
                <w:rFonts w:ascii="Arial" w:hAnsi="Arial" w:cs="Arial"/>
                <w:sz w:val="24"/>
              </w:rPr>
              <w:t>-30,2</w:t>
            </w:r>
          </w:p>
        </w:tc>
        <w:tc>
          <w:tcPr>
            <w:tcW w:w="831" w:type="pct"/>
            <w:tcBorders>
              <w:top w:val="single" w:sz="4" w:space="0" w:color="auto"/>
              <w:left w:val="single" w:sz="4" w:space="0" w:color="auto"/>
              <w:bottom w:val="single" w:sz="4" w:space="0" w:color="auto"/>
              <w:right w:val="single" w:sz="4" w:space="0" w:color="auto"/>
            </w:tcBorders>
            <w:hideMark/>
          </w:tcPr>
          <w:p w14:paraId="7EE8DB4A" w14:textId="77777777" w:rsidR="003B1C67" w:rsidRPr="003B1C67" w:rsidRDefault="003B1C67" w:rsidP="00282E11">
            <w:pPr>
              <w:spacing w:line="360" w:lineRule="auto"/>
              <w:jc w:val="center"/>
              <w:rPr>
                <w:rFonts w:ascii="Arial" w:hAnsi="Arial" w:cs="Arial"/>
                <w:sz w:val="24"/>
              </w:rPr>
            </w:pPr>
            <w:r w:rsidRPr="003B1C67">
              <w:rPr>
                <w:rFonts w:ascii="Arial" w:hAnsi="Arial" w:cs="Arial"/>
                <w:sz w:val="24"/>
              </w:rPr>
              <w:t>-26,6</w:t>
            </w:r>
          </w:p>
        </w:tc>
        <w:tc>
          <w:tcPr>
            <w:tcW w:w="819" w:type="pct"/>
            <w:tcBorders>
              <w:top w:val="single" w:sz="4" w:space="0" w:color="auto"/>
              <w:left w:val="single" w:sz="4" w:space="0" w:color="auto"/>
              <w:bottom w:val="single" w:sz="4" w:space="0" w:color="auto"/>
              <w:right w:val="single" w:sz="4" w:space="0" w:color="auto"/>
            </w:tcBorders>
            <w:hideMark/>
          </w:tcPr>
          <w:p w14:paraId="4631935A" w14:textId="77777777" w:rsidR="003B1C67" w:rsidRPr="003B1C67" w:rsidRDefault="003B1C67" w:rsidP="00282E11">
            <w:pPr>
              <w:spacing w:line="360" w:lineRule="auto"/>
              <w:jc w:val="center"/>
              <w:rPr>
                <w:rFonts w:ascii="Arial" w:hAnsi="Arial" w:cs="Arial"/>
                <w:sz w:val="24"/>
              </w:rPr>
            </w:pPr>
            <w:r w:rsidRPr="003B1C67">
              <w:rPr>
                <w:rFonts w:ascii="Arial" w:hAnsi="Arial" w:cs="Arial"/>
                <w:sz w:val="24"/>
              </w:rPr>
              <w:t>-60,9</w:t>
            </w:r>
          </w:p>
        </w:tc>
      </w:tr>
    </w:tbl>
    <w:p w14:paraId="0976379C" w14:textId="05077287" w:rsidR="00282E11" w:rsidRDefault="00282E11" w:rsidP="00282E11">
      <w:pPr>
        <w:spacing w:line="360" w:lineRule="auto"/>
        <w:jc w:val="both"/>
        <w:rPr>
          <w:rFonts w:ascii="Times New Roman" w:hAnsi="Times New Roman" w:cs="Times New Roman"/>
          <w:sz w:val="24"/>
        </w:rPr>
      </w:pPr>
      <w:r w:rsidRPr="00282E11">
        <w:rPr>
          <w:rFonts w:ascii="Times New Roman" w:hAnsi="Times New Roman" w:cs="Times New Roman"/>
          <w:sz w:val="24"/>
        </w:rPr>
        <w:t>Všetky vzorky, ktoré prešli plazmou po dobu 1</w:t>
      </w:r>
      <w:r>
        <w:rPr>
          <w:rFonts w:ascii="Times New Roman" w:hAnsi="Times New Roman" w:cs="Times New Roman"/>
          <w:sz w:val="24"/>
        </w:rPr>
        <w:t>5</w:t>
      </w:r>
      <w:r w:rsidRPr="00282E11">
        <w:rPr>
          <w:rFonts w:ascii="Times New Roman" w:hAnsi="Times New Roman" w:cs="Times New Roman"/>
          <w:sz w:val="24"/>
        </w:rPr>
        <w:t xml:space="preserve"> min mali výsledný úbytok na hmotnosti väčš</w:t>
      </w:r>
      <w:r w:rsidR="00A74265">
        <w:rPr>
          <w:rFonts w:ascii="Times New Roman" w:hAnsi="Times New Roman" w:cs="Times New Roman"/>
          <w:sz w:val="24"/>
        </w:rPr>
        <w:t xml:space="preserve">í </w:t>
      </w:r>
      <w:r w:rsidRPr="00282E11">
        <w:rPr>
          <w:rFonts w:ascii="Times New Roman" w:hAnsi="Times New Roman" w:cs="Times New Roman"/>
          <w:sz w:val="24"/>
        </w:rPr>
        <w:t xml:space="preserve">ako vzorky, ktoré </w:t>
      </w:r>
      <w:proofErr w:type="spellStart"/>
      <w:r w:rsidRPr="00282E11">
        <w:rPr>
          <w:rFonts w:ascii="Times New Roman" w:hAnsi="Times New Roman" w:cs="Times New Roman"/>
          <w:sz w:val="24"/>
        </w:rPr>
        <w:t>plazmenie</w:t>
      </w:r>
      <w:proofErr w:type="spellEnd"/>
      <w:r w:rsidRPr="00282E11">
        <w:rPr>
          <w:rFonts w:ascii="Times New Roman" w:hAnsi="Times New Roman" w:cs="Times New Roman"/>
          <w:sz w:val="24"/>
        </w:rPr>
        <w:t xml:space="preserve"> nepodstúpili. Taktiež nastala rýchlejšia degradácia </w:t>
      </w:r>
      <w:proofErr w:type="spellStart"/>
      <w:r w:rsidRPr="00282E11">
        <w:rPr>
          <w:rFonts w:ascii="Times New Roman" w:hAnsi="Times New Roman" w:cs="Times New Roman"/>
          <w:sz w:val="24"/>
        </w:rPr>
        <w:t>nanovlákien</w:t>
      </w:r>
      <w:proofErr w:type="spellEnd"/>
      <w:r w:rsidR="00B67DE2">
        <w:rPr>
          <w:rFonts w:ascii="Times New Roman" w:hAnsi="Times New Roman" w:cs="Times New Roman"/>
          <w:sz w:val="24"/>
        </w:rPr>
        <w:t>,</w:t>
      </w:r>
      <w:r w:rsidRPr="00282E11">
        <w:rPr>
          <w:rFonts w:ascii="Times New Roman" w:hAnsi="Times New Roman" w:cs="Times New Roman"/>
          <w:sz w:val="24"/>
        </w:rPr>
        <w:t xml:space="preserve"> </w:t>
      </w:r>
      <w:r>
        <w:rPr>
          <w:rFonts w:ascii="Times New Roman" w:hAnsi="Times New Roman" w:cs="Times New Roman"/>
          <w:sz w:val="24"/>
        </w:rPr>
        <w:t xml:space="preserve">a to </w:t>
      </w:r>
      <w:r w:rsidRPr="00282E11">
        <w:rPr>
          <w:rFonts w:ascii="Times New Roman" w:hAnsi="Times New Roman" w:cs="Times New Roman"/>
          <w:sz w:val="24"/>
        </w:rPr>
        <w:t xml:space="preserve">hlavne v prípade zmiešaných </w:t>
      </w:r>
      <w:proofErr w:type="spellStart"/>
      <w:r w:rsidRPr="00282E11">
        <w:rPr>
          <w:rFonts w:ascii="Times New Roman" w:hAnsi="Times New Roman" w:cs="Times New Roman"/>
          <w:sz w:val="24"/>
        </w:rPr>
        <w:t>nanovlákien</w:t>
      </w:r>
      <w:proofErr w:type="spellEnd"/>
      <w:r w:rsidRPr="00282E11">
        <w:rPr>
          <w:rFonts w:ascii="Times New Roman" w:hAnsi="Times New Roman" w:cs="Times New Roman"/>
          <w:sz w:val="24"/>
        </w:rPr>
        <w:t xml:space="preserve"> Al(NO</w:t>
      </w:r>
      <w:r w:rsidRPr="00282E11">
        <w:rPr>
          <w:rFonts w:ascii="Times New Roman" w:hAnsi="Times New Roman" w:cs="Times New Roman"/>
          <w:sz w:val="24"/>
          <w:vertAlign w:val="subscript"/>
        </w:rPr>
        <w:t>3</w:t>
      </w:r>
      <w:r w:rsidRPr="00282E11">
        <w:rPr>
          <w:rFonts w:ascii="Times New Roman" w:hAnsi="Times New Roman" w:cs="Times New Roman"/>
          <w:sz w:val="24"/>
        </w:rPr>
        <w:t>)</w:t>
      </w:r>
      <w:r w:rsidRPr="00282E11">
        <w:rPr>
          <w:rFonts w:ascii="Times New Roman" w:hAnsi="Times New Roman" w:cs="Times New Roman"/>
          <w:sz w:val="24"/>
          <w:vertAlign w:val="subscript"/>
        </w:rPr>
        <w:t>3</w:t>
      </w:r>
      <w:r w:rsidRPr="00282E11">
        <w:rPr>
          <w:rFonts w:ascii="Times New Roman" w:hAnsi="Times New Roman" w:cs="Times New Roman"/>
          <w:sz w:val="24"/>
        </w:rPr>
        <w:t>· 9H</w:t>
      </w:r>
      <w:r w:rsidRPr="00282E11">
        <w:rPr>
          <w:rFonts w:ascii="Times New Roman" w:hAnsi="Times New Roman" w:cs="Times New Roman"/>
          <w:sz w:val="24"/>
          <w:vertAlign w:val="subscript"/>
        </w:rPr>
        <w:t>2</w:t>
      </w:r>
      <w:r w:rsidRPr="00282E11">
        <w:rPr>
          <w:rFonts w:ascii="Times New Roman" w:hAnsi="Times New Roman" w:cs="Times New Roman"/>
          <w:sz w:val="24"/>
        </w:rPr>
        <w:t xml:space="preserve">O a PVA v oboch koncentráciách. V týchto prípadoch sme sledovali veľmi rapídny rozklad </w:t>
      </w:r>
      <w:r>
        <w:rPr>
          <w:rFonts w:ascii="Times New Roman" w:hAnsi="Times New Roman" w:cs="Times New Roman"/>
          <w:sz w:val="24"/>
        </w:rPr>
        <w:t>materiálu pri</w:t>
      </w:r>
      <w:r w:rsidRPr="00282E11">
        <w:rPr>
          <w:rFonts w:ascii="Times New Roman" w:hAnsi="Times New Roman" w:cs="Times New Roman"/>
          <w:sz w:val="24"/>
        </w:rPr>
        <w:t xml:space="preserve"> tepl</w:t>
      </w:r>
      <w:r>
        <w:rPr>
          <w:rFonts w:ascii="Times New Roman" w:hAnsi="Times New Roman" w:cs="Times New Roman"/>
          <w:sz w:val="24"/>
        </w:rPr>
        <w:t>otách</w:t>
      </w:r>
      <w:r w:rsidRPr="00282E11">
        <w:rPr>
          <w:rFonts w:ascii="Times New Roman" w:hAnsi="Times New Roman" w:cs="Times New Roman"/>
          <w:sz w:val="24"/>
        </w:rPr>
        <w:t xml:space="preserve"> cca 100 °C, </w:t>
      </w:r>
      <w:r w:rsidRPr="00282E11">
        <w:rPr>
          <w:rFonts w:ascii="Times New Roman" w:hAnsi="Times New Roman" w:cs="Times New Roman"/>
          <w:sz w:val="24"/>
        </w:rPr>
        <w:lastRenderedPageBreak/>
        <w:t>ktor</w:t>
      </w:r>
      <w:r>
        <w:rPr>
          <w:rFonts w:ascii="Times New Roman" w:hAnsi="Times New Roman" w:cs="Times New Roman"/>
          <w:sz w:val="24"/>
        </w:rPr>
        <w:t>ý</w:t>
      </w:r>
      <w:r w:rsidRPr="00282E11">
        <w:rPr>
          <w:rFonts w:ascii="Times New Roman" w:hAnsi="Times New Roman" w:cs="Times New Roman"/>
          <w:sz w:val="24"/>
        </w:rPr>
        <w:t xml:space="preserve"> sme vyššie označili za oblasť rozkladu dusičnanu. Túto skutočnosť však nevieme porovnať s čistým </w:t>
      </w:r>
      <w:proofErr w:type="spellStart"/>
      <w:r w:rsidRPr="00282E11">
        <w:rPr>
          <w:rFonts w:ascii="Times New Roman" w:hAnsi="Times New Roman" w:cs="Times New Roman"/>
          <w:sz w:val="24"/>
        </w:rPr>
        <w:t>nonahydrátom</w:t>
      </w:r>
      <w:proofErr w:type="spellEnd"/>
      <w:r w:rsidRPr="00282E11">
        <w:rPr>
          <w:rFonts w:ascii="Times New Roman" w:hAnsi="Times New Roman" w:cs="Times New Roman"/>
          <w:sz w:val="24"/>
        </w:rPr>
        <w:t xml:space="preserve"> dusičnanu hlinitého, pretože jeho samotné </w:t>
      </w:r>
      <w:proofErr w:type="spellStart"/>
      <w:r w:rsidRPr="00282E11">
        <w:rPr>
          <w:rFonts w:ascii="Times New Roman" w:hAnsi="Times New Roman" w:cs="Times New Roman"/>
          <w:sz w:val="24"/>
        </w:rPr>
        <w:t>oplazmenie</w:t>
      </w:r>
      <w:proofErr w:type="spellEnd"/>
      <w:r w:rsidRPr="00282E11">
        <w:rPr>
          <w:rFonts w:ascii="Times New Roman" w:hAnsi="Times New Roman" w:cs="Times New Roman"/>
          <w:sz w:val="24"/>
        </w:rPr>
        <w:t xml:space="preserve"> nebolo vykonané. </w:t>
      </w:r>
    </w:p>
    <w:p w14:paraId="65F74157" w14:textId="27A64798" w:rsidR="00282E11" w:rsidRDefault="00282E11" w:rsidP="00282E11">
      <w:pPr>
        <w:pStyle w:val="odrka"/>
        <w:spacing w:line="360" w:lineRule="auto"/>
      </w:pPr>
      <w:bookmarkStart w:id="916" w:name="_Toc8495535"/>
      <w:r>
        <w:t>Elektrónová mikroskopia po TG analýze</w:t>
      </w:r>
      <w:bookmarkEnd w:id="916"/>
    </w:p>
    <w:p w14:paraId="41164827" w14:textId="71B2D968" w:rsidR="00282E11" w:rsidRDefault="00282E11" w:rsidP="00282E11">
      <w:pPr>
        <w:spacing w:line="360" w:lineRule="auto"/>
        <w:jc w:val="both"/>
        <w:rPr>
          <w:rFonts w:ascii="Times New Roman" w:hAnsi="Times New Roman" w:cs="Times New Roman"/>
          <w:sz w:val="24"/>
        </w:rPr>
      </w:pPr>
      <w:r w:rsidRPr="00282E11">
        <w:rPr>
          <w:rFonts w:ascii="Times New Roman" w:hAnsi="Times New Roman" w:cs="Times New Roman"/>
          <w:sz w:val="24"/>
        </w:rPr>
        <w:t>Po prevedení termickej analýzy boli zbytky</w:t>
      </w:r>
      <w:r>
        <w:rPr>
          <w:rFonts w:ascii="Times New Roman" w:hAnsi="Times New Roman" w:cs="Times New Roman"/>
          <w:sz w:val="24"/>
        </w:rPr>
        <w:t xml:space="preserve"> </w:t>
      </w:r>
      <w:proofErr w:type="spellStart"/>
      <w:r w:rsidR="00FA31D9">
        <w:rPr>
          <w:rFonts w:ascii="Times New Roman" w:hAnsi="Times New Roman" w:cs="Times New Roman"/>
          <w:sz w:val="24"/>
        </w:rPr>
        <w:t>neoplazmených</w:t>
      </w:r>
      <w:proofErr w:type="spellEnd"/>
      <w:r w:rsidR="00FA31D9">
        <w:rPr>
          <w:rFonts w:ascii="Times New Roman" w:hAnsi="Times New Roman" w:cs="Times New Roman"/>
          <w:sz w:val="24"/>
        </w:rPr>
        <w:t xml:space="preserve"> </w:t>
      </w:r>
      <w:proofErr w:type="spellStart"/>
      <w:r>
        <w:rPr>
          <w:rFonts w:ascii="Times New Roman" w:hAnsi="Times New Roman" w:cs="Times New Roman"/>
          <w:sz w:val="24"/>
        </w:rPr>
        <w:t>nanovlákien</w:t>
      </w:r>
      <w:proofErr w:type="spellEnd"/>
      <w:r w:rsidRPr="00282E11">
        <w:rPr>
          <w:rFonts w:ascii="Times New Roman" w:hAnsi="Times New Roman" w:cs="Times New Roman"/>
          <w:sz w:val="24"/>
        </w:rPr>
        <w:t xml:space="preserve"> pozorované </w:t>
      </w:r>
      <w:r w:rsidRPr="00AE71AE">
        <w:rPr>
          <w:rFonts w:ascii="Times New Roman" w:hAnsi="Times New Roman" w:cs="Times New Roman"/>
          <w:sz w:val="24"/>
        </w:rPr>
        <w:t>pod</w:t>
      </w:r>
      <w:r w:rsidR="00B67DE2" w:rsidRPr="00AE71AE">
        <w:rPr>
          <w:rFonts w:ascii="Times New Roman" w:hAnsi="Times New Roman" w:cs="Times New Roman"/>
          <w:sz w:val="24"/>
        </w:rPr>
        <w:t> </w:t>
      </w:r>
      <w:r w:rsidRPr="00AE71AE">
        <w:rPr>
          <w:rFonts w:ascii="Times New Roman" w:hAnsi="Times New Roman" w:cs="Times New Roman"/>
          <w:sz w:val="24"/>
        </w:rPr>
        <w:t>elektrónovým</w:t>
      </w:r>
      <w:r w:rsidRPr="00AE71AE">
        <w:rPr>
          <w:rFonts w:ascii="Times New Roman" w:hAnsi="Times New Roman" w:cs="Times New Roman"/>
          <w:sz w:val="28"/>
        </w:rPr>
        <w:t xml:space="preserve"> </w:t>
      </w:r>
      <w:r w:rsidRPr="00282E11">
        <w:rPr>
          <w:rFonts w:ascii="Times New Roman" w:hAnsi="Times New Roman" w:cs="Times New Roman"/>
          <w:sz w:val="24"/>
        </w:rPr>
        <w:t xml:space="preserve">mikroskopom. Vzorky si aj po tepelnej úprave zachovali svoju </w:t>
      </w:r>
      <w:proofErr w:type="spellStart"/>
      <w:r w:rsidRPr="00282E11">
        <w:rPr>
          <w:rFonts w:ascii="Times New Roman" w:hAnsi="Times New Roman" w:cs="Times New Roman"/>
          <w:sz w:val="24"/>
        </w:rPr>
        <w:t>nanovláknitú</w:t>
      </w:r>
      <w:proofErr w:type="spellEnd"/>
      <w:r w:rsidRPr="00282E11">
        <w:rPr>
          <w:rFonts w:ascii="Times New Roman" w:hAnsi="Times New Roman" w:cs="Times New Roman"/>
          <w:sz w:val="24"/>
        </w:rPr>
        <w:t xml:space="preserve"> štruktúru (viď. obrázok č.</w:t>
      </w:r>
      <w:r>
        <w:rPr>
          <w:rFonts w:ascii="Times New Roman" w:hAnsi="Times New Roman" w:cs="Times New Roman"/>
          <w:sz w:val="24"/>
        </w:rPr>
        <w:t>4</w:t>
      </w:r>
      <w:r w:rsidR="0040121C">
        <w:rPr>
          <w:rFonts w:ascii="Times New Roman" w:hAnsi="Times New Roman" w:cs="Times New Roman"/>
          <w:sz w:val="24"/>
        </w:rPr>
        <w:t>7</w:t>
      </w:r>
      <w:r w:rsidRPr="00282E11">
        <w:rPr>
          <w:rFonts w:ascii="Times New Roman" w:hAnsi="Times New Roman" w:cs="Times New Roman"/>
          <w:sz w:val="24"/>
        </w:rPr>
        <w:t xml:space="preserve"> a,</w:t>
      </w:r>
      <w:r w:rsidR="00AE71AE">
        <w:rPr>
          <w:rFonts w:ascii="Times New Roman" w:hAnsi="Times New Roman" w:cs="Times New Roman"/>
          <w:sz w:val="24"/>
        </w:rPr>
        <w:t xml:space="preserve"> </w:t>
      </w:r>
      <w:r w:rsidRPr="00282E11">
        <w:rPr>
          <w:rFonts w:ascii="Times New Roman" w:hAnsi="Times New Roman" w:cs="Times New Roman"/>
          <w:sz w:val="24"/>
        </w:rPr>
        <w:t xml:space="preserve">b). </w:t>
      </w:r>
    </w:p>
    <w:p w14:paraId="262AB5CD" w14:textId="5609CDC1" w:rsidR="00282E11" w:rsidRPr="00282E11" w:rsidRDefault="00282E11" w:rsidP="00282E11">
      <w:pPr>
        <w:spacing w:line="360" w:lineRule="auto"/>
        <w:jc w:val="both"/>
        <w:rPr>
          <w:rFonts w:ascii="Times New Roman" w:hAnsi="Times New Roman" w:cs="Times New Roman"/>
          <w:sz w:val="24"/>
        </w:rPr>
      </w:pPr>
      <w:r>
        <w:rPr>
          <w:noProof/>
        </w:rPr>
        <w:drawing>
          <wp:inline distT="0" distB="0" distL="0" distR="0" wp14:anchorId="512752E2" wp14:editId="076E675E">
            <wp:extent cx="5760085" cy="2154555"/>
            <wp:effectExtent l="0" t="0" r="0" b="0"/>
            <wp:docPr id="690" name="Obrázok 690"/>
            <wp:cNvGraphicFramePr/>
            <a:graphic xmlns:a="http://schemas.openxmlformats.org/drawingml/2006/main">
              <a:graphicData uri="http://schemas.openxmlformats.org/drawingml/2006/picture">
                <pic:pic xmlns:pic="http://schemas.openxmlformats.org/drawingml/2006/picture">
                  <pic:nvPicPr>
                    <pic:cNvPr id="5" name="Obrázok 5"/>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60085" cy="2154555"/>
                    </a:xfrm>
                    <a:prstGeom prst="rect">
                      <a:avLst/>
                    </a:prstGeom>
                  </pic:spPr>
                </pic:pic>
              </a:graphicData>
            </a:graphic>
          </wp:inline>
        </w:drawing>
      </w:r>
    </w:p>
    <w:p w14:paraId="31155AFA" w14:textId="27B49637" w:rsidR="00282E11" w:rsidRDefault="00282E11" w:rsidP="00282E11">
      <w:pPr>
        <w:spacing w:line="360" w:lineRule="auto"/>
        <w:jc w:val="both"/>
        <w:rPr>
          <w:rFonts w:ascii="Times New Roman" w:hAnsi="Times New Roman" w:cs="Times New Roman"/>
          <w:sz w:val="24"/>
        </w:rPr>
      </w:pPr>
      <w:r w:rsidRPr="00282E11">
        <w:rPr>
          <w:rFonts w:ascii="Times New Roman" w:hAnsi="Times New Roman" w:cs="Times New Roman"/>
          <w:b/>
          <w:sz w:val="24"/>
        </w:rPr>
        <w:t>Obrázok č.4</w:t>
      </w:r>
      <w:r w:rsidR="0040121C">
        <w:rPr>
          <w:rFonts w:ascii="Times New Roman" w:hAnsi="Times New Roman" w:cs="Times New Roman"/>
          <w:b/>
          <w:sz w:val="24"/>
        </w:rPr>
        <w:t>7</w:t>
      </w:r>
      <w:r w:rsidRPr="00282E11">
        <w:rPr>
          <w:rFonts w:ascii="Times New Roman" w:hAnsi="Times New Roman" w:cs="Times New Roman"/>
          <w:b/>
          <w:sz w:val="24"/>
        </w:rPr>
        <w:t>:</w:t>
      </w:r>
      <w:r>
        <w:rPr>
          <w:rFonts w:ascii="Times New Roman" w:hAnsi="Times New Roman" w:cs="Times New Roman"/>
          <w:sz w:val="24"/>
        </w:rPr>
        <w:t xml:space="preserve"> SEM snímky </w:t>
      </w:r>
      <w:proofErr w:type="spellStart"/>
      <w:r w:rsidR="00FA31D9">
        <w:rPr>
          <w:rFonts w:ascii="Times New Roman" w:hAnsi="Times New Roman" w:cs="Times New Roman"/>
          <w:sz w:val="24"/>
        </w:rPr>
        <w:t>neoplazmených</w:t>
      </w:r>
      <w:proofErr w:type="spellEnd"/>
      <w:r w:rsidR="00FA31D9">
        <w:rPr>
          <w:rFonts w:ascii="Times New Roman" w:hAnsi="Times New Roman" w:cs="Times New Roman"/>
          <w:sz w:val="24"/>
        </w:rPr>
        <w:t xml:space="preserve"> </w:t>
      </w:r>
      <w:r>
        <w:rPr>
          <w:rFonts w:ascii="Times New Roman" w:hAnsi="Times New Roman" w:cs="Times New Roman"/>
          <w:sz w:val="24"/>
        </w:rPr>
        <w:t>vzoriek 3</w:t>
      </w:r>
      <w:r w:rsidR="00FA31D9">
        <w:rPr>
          <w:rFonts w:ascii="Times New Roman" w:hAnsi="Times New Roman" w:cs="Times New Roman"/>
          <w:sz w:val="24"/>
        </w:rPr>
        <w:t xml:space="preserve"> (</w:t>
      </w:r>
      <w:r w:rsidR="00FA31D9" w:rsidRPr="003B1C67">
        <w:rPr>
          <w:rFonts w:ascii="Times New Roman" w:hAnsi="Times New Roman" w:cs="Times New Roman"/>
          <w:sz w:val="24"/>
        </w:rPr>
        <w:t>15% Al(NO</w:t>
      </w:r>
      <w:r w:rsidR="00FA31D9" w:rsidRPr="003B1C67">
        <w:rPr>
          <w:rFonts w:ascii="Times New Roman" w:hAnsi="Times New Roman" w:cs="Times New Roman"/>
          <w:sz w:val="24"/>
          <w:vertAlign w:val="subscript"/>
        </w:rPr>
        <w:t>3</w:t>
      </w:r>
      <w:r w:rsidR="00FA31D9" w:rsidRPr="003B1C67">
        <w:rPr>
          <w:rFonts w:ascii="Times New Roman" w:hAnsi="Times New Roman" w:cs="Times New Roman"/>
          <w:sz w:val="24"/>
        </w:rPr>
        <w:t>)</w:t>
      </w:r>
      <w:r w:rsidR="00FA31D9" w:rsidRPr="003B1C67">
        <w:rPr>
          <w:rFonts w:ascii="Times New Roman" w:hAnsi="Times New Roman" w:cs="Times New Roman"/>
          <w:sz w:val="24"/>
          <w:vertAlign w:val="subscript"/>
        </w:rPr>
        <w:t>3</w:t>
      </w:r>
      <w:r w:rsidR="00FA31D9" w:rsidRPr="003B1C67">
        <w:rPr>
          <w:rFonts w:ascii="Times New Roman" w:hAnsi="Times New Roman" w:cs="Times New Roman"/>
          <w:sz w:val="24"/>
        </w:rPr>
        <w:t>· 9H</w:t>
      </w:r>
      <w:r w:rsidR="00FA31D9" w:rsidRPr="003B1C67">
        <w:rPr>
          <w:rFonts w:ascii="Times New Roman" w:hAnsi="Times New Roman" w:cs="Times New Roman"/>
          <w:sz w:val="24"/>
          <w:vertAlign w:val="subscript"/>
        </w:rPr>
        <w:t>2</w:t>
      </w:r>
      <w:r w:rsidR="00FA31D9" w:rsidRPr="003B1C67">
        <w:rPr>
          <w:rFonts w:ascii="Times New Roman" w:hAnsi="Times New Roman" w:cs="Times New Roman"/>
          <w:sz w:val="24"/>
        </w:rPr>
        <w:t xml:space="preserve">O </w:t>
      </w:r>
      <w:r w:rsidR="00FA31D9">
        <w:rPr>
          <w:rFonts w:ascii="Times New Roman" w:hAnsi="Times New Roman" w:cs="Times New Roman"/>
          <w:sz w:val="24"/>
        </w:rPr>
        <w:t>+</w:t>
      </w:r>
      <w:r w:rsidR="00FA31D9" w:rsidRPr="003B1C67">
        <w:rPr>
          <w:rFonts w:ascii="Times New Roman" w:hAnsi="Times New Roman" w:cs="Times New Roman"/>
          <w:sz w:val="24"/>
        </w:rPr>
        <w:t> 16% PVA</w:t>
      </w:r>
      <w:r w:rsidR="00FA31D9">
        <w:rPr>
          <w:rFonts w:ascii="Times New Roman" w:hAnsi="Times New Roman" w:cs="Times New Roman"/>
          <w:sz w:val="24"/>
        </w:rPr>
        <w:t>)</w:t>
      </w:r>
      <w:r>
        <w:rPr>
          <w:rFonts w:ascii="Times New Roman" w:hAnsi="Times New Roman" w:cs="Times New Roman"/>
          <w:sz w:val="24"/>
        </w:rPr>
        <w:t xml:space="preserve"> a) a 5 </w:t>
      </w:r>
      <w:r w:rsidR="00FA31D9">
        <w:rPr>
          <w:rFonts w:ascii="Times New Roman" w:hAnsi="Times New Roman" w:cs="Times New Roman"/>
          <w:sz w:val="24"/>
        </w:rPr>
        <w:t>(</w:t>
      </w:r>
      <w:r w:rsidR="00FA31D9" w:rsidRPr="00905344">
        <w:rPr>
          <w:rFonts w:ascii="Times New Roman" w:hAnsi="Times New Roman" w:cs="Times New Roman"/>
          <w:sz w:val="24"/>
        </w:rPr>
        <w:t>20% Al(NO</w:t>
      </w:r>
      <w:r w:rsidR="00FA31D9" w:rsidRPr="00905344">
        <w:rPr>
          <w:rFonts w:ascii="Times New Roman" w:hAnsi="Times New Roman" w:cs="Times New Roman"/>
          <w:sz w:val="24"/>
          <w:vertAlign w:val="subscript"/>
        </w:rPr>
        <w:t>3</w:t>
      </w:r>
      <w:r w:rsidR="00FA31D9" w:rsidRPr="00905344">
        <w:rPr>
          <w:rFonts w:ascii="Times New Roman" w:hAnsi="Times New Roman" w:cs="Times New Roman"/>
          <w:sz w:val="24"/>
        </w:rPr>
        <w:t>)</w:t>
      </w:r>
      <w:r w:rsidR="00FA31D9" w:rsidRPr="00905344">
        <w:rPr>
          <w:rFonts w:ascii="Times New Roman" w:hAnsi="Times New Roman" w:cs="Times New Roman"/>
          <w:sz w:val="24"/>
          <w:vertAlign w:val="subscript"/>
        </w:rPr>
        <w:t>3</w:t>
      </w:r>
      <w:r w:rsidR="00FA31D9" w:rsidRPr="00905344">
        <w:rPr>
          <w:rFonts w:ascii="Times New Roman" w:hAnsi="Times New Roman" w:cs="Times New Roman"/>
          <w:sz w:val="24"/>
        </w:rPr>
        <w:t>·9H</w:t>
      </w:r>
      <w:r w:rsidR="00FA31D9" w:rsidRPr="00905344">
        <w:rPr>
          <w:rFonts w:ascii="Times New Roman" w:hAnsi="Times New Roman" w:cs="Times New Roman"/>
          <w:sz w:val="24"/>
          <w:vertAlign w:val="subscript"/>
        </w:rPr>
        <w:t>2</w:t>
      </w:r>
      <w:r w:rsidR="00FA31D9" w:rsidRPr="00905344">
        <w:rPr>
          <w:rFonts w:ascii="Times New Roman" w:hAnsi="Times New Roman" w:cs="Times New Roman"/>
          <w:sz w:val="24"/>
        </w:rPr>
        <w:t>O a  PVA 16%</w:t>
      </w:r>
      <w:r w:rsidR="00FA31D9">
        <w:rPr>
          <w:rFonts w:ascii="Times New Roman" w:hAnsi="Times New Roman" w:cs="Times New Roman"/>
          <w:sz w:val="24"/>
        </w:rPr>
        <w:t xml:space="preserve">) </w:t>
      </w:r>
      <w:r>
        <w:rPr>
          <w:rFonts w:ascii="Times New Roman" w:hAnsi="Times New Roman" w:cs="Times New Roman"/>
          <w:sz w:val="24"/>
        </w:rPr>
        <w:t xml:space="preserve">b) po </w:t>
      </w:r>
      <w:proofErr w:type="spellStart"/>
      <w:r>
        <w:rPr>
          <w:rFonts w:ascii="Times New Roman" w:hAnsi="Times New Roman" w:cs="Times New Roman"/>
          <w:sz w:val="24"/>
        </w:rPr>
        <w:t>termogravimetrickej</w:t>
      </w:r>
      <w:proofErr w:type="spellEnd"/>
      <w:r>
        <w:rPr>
          <w:rFonts w:ascii="Times New Roman" w:hAnsi="Times New Roman" w:cs="Times New Roman"/>
          <w:sz w:val="24"/>
        </w:rPr>
        <w:t xml:space="preserve"> analýze</w:t>
      </w:r>
    </w:p>
    <w:p w14:paraId="435D939D" w14:textId="77F4B3DE" w:rsidR="00A74265" w:rsidRPr="00282E11" w:rsidRDefault="00282E11" w:rsidP="00282E11">
      <w:pPr>
        <w:spacing w:line="360" w:lineRule="auto"/>
        <w:jc w:val="both"/>
        <w:rPr>
          <w:rFonts w:ascii="Times New Roman" w:hAnsi="Times New Roman" w:cs="Times New Roman"/>
          <w:sz w:val="24"/>
        </w:rPr>
      </w:pPr>
      <w:r w:rsidRPr="00282E11">
        <w:rPr>
          <w:rFonts w:ascii="Times New Roman" w:hAnsi="Times New Roman" w:cs="Times New Roman"/>
          <w:sz w:val="24"/>
        </w:rPr>
        <w:t xml:space="preserve">Na vzorkách bola následne prevedená aj  EDX </w:t>
      </w:r>
      <w:proofErr w:type="spellStart"/>
      <w:r w:rsidRPr="00282E11">
        <w:rPr>
          <w:rFonts w:ascii="Times New Roman" w:hAnsi="Times New Roman" w:cs="Times New Roman"/>
          <w:sz w:val="24"/>
        </w:rPr>
        <w:t>spektroskopia</w:t>
      </w:r>
      <w:proofErr w:type="spellEnd"/>
      <w:r w:rsidRPr="00282E11">
        <w:rPr>
          <w:rFonts w:ascii="Times New Roman" w:hAnsi="Times New Roman" w:cs="Times New Roman"/>
          <w:sz w:val="24"/>
        </w:rPr>
        <w:t xml:space="preserve"> prvkovej analýzy na dôkaz toho, či sa naozaj jedná o keramické </w:t>
      </w:r>
      <w:proofErr w:type="spellStart"/>
      <w:r w:rsidRPr="00282E11">
        <w:rPr>
          <w:rFonts w:ascii="Times New Roman" w:hAnsi="Times New Roman" w:cs="Times New Roman"/>
          <w:sz w:val="24"/>
        </w:rPr>
        <w:t>nanovlákna</w:t>
      </w:r>
      <w:proofErr w:type="spellEnd"/>
      <w:r w:rsidRPr="00282E11">
        <w:rPr>
          <w:rFonts w:ascii="Times New Roman" w:hAnsi="Times New Roman" w:cs="Times New Roman"/>
          <w:sz w:val="24"/>
        </w:rPr>
        <w:t xml:space="preserve"> z oxidu hlinitého Al</w:t>
      </w:r>
      <w:r w:rsidRPr="00282E11">
        <w:rPr>
          <w:rFonts w:ascii="Times New Roman" w:hAnsi="Times New Roman" w:cs="Times New Roman"/>
          <w:sz w:val="24"/>
          <w:vertAlign w:val="subscript"/>
        </w:rPr>
        <w:t>2</w:t>
      </w:r>
      <w:r w:rsidRPr="00282E11">
        <w:rPr>
          <w:rFonts w:ascii="Times New Roman" w:hAnsi="Times New Roman" w:cs="Times New Roman"/>
          <w:sz w:val="24"/>
        </w:rPr>
        <w:t>O</w:t>
      </w:r>
      <w:r w:rsidRPr="00282E11">
        <w:rPr>
          <w:rFonts w:ascii="Times New Roman" w:hAnsi="Times New Roman" w:cs="Times New Roman"/>
          <w:sz w:val="24"/>
          <w:vertAlign w:val="subscript"/>
        </w:rPr>
        <w:t>3</w:t>
      </w:r>
      <w:r w:rsidRPr="00282E11">
        <w:rPr>
          <w:rFonts w:ascii="Times New Roman" w:hAnsi="Times New Roman" w:cs="Times New Roman"/>
          <w:sz w:val="24"/>
        </w:rPr>
        <w:t>. Výsledky sú uvedené v tabuľke č</w:t>
      </w:r>
      <w:r>
        <w:rPr>
          <w:rFonts w:ascii="Times New Roman" w:hAnsi="Times New Roman" w:cs="Times New Roman"/>
          <w:sz w:val="24"/>
        </w:rPr>
        <w:t>.14</w:t>
      </w:r>
      <w:r w:rsidRPr="00282E11">
        <w:rPr>
          <w:rFonts w:ascii="Times New Roman" w:hAnsi="Times New Roman" w:cs="Times New Roman"/>
          <w:sz w:val="24"/>
        </w:rPr>
        <w:t>, z ktorej môžeme vidieť, že okrem hliníka a kyslíka sú vlákna stále tvorené aj uhlíkom, ktorý mohol zostať vo vzorke nedokonalým vypečením PVA z </w:t>
      </w:r>
      <w:proofErr w:type="spellStart"/>
      <w:r w:rsidRPr="00282E11">
        <w:rPr>
          <w:rFonts w:ascii="Times New Roman" w:hAnsi="Times New Roman" w:cs="Times New Roman"/>
          <w:sz w:val="24"/>
        </w:rPr>
        <w:t>nanovlákien</w:t>
      </w:r>
      <w:proofErr w:type="spellEnd"/>
      <w:r w:rsidRPr="00282E11">
        <w:rPr>
          <w:rFonts w:ascii="Times New Roman" w:hAnsi="Times New Roman" w:cs="Times New Roman"/>
          <w:sz w:val="24"/>
        </w:rPr>
        <w:t xml:space="preserve">. Taktiež bola skúmaná prítomnosť dusíka v </w:t>
      </w:r>
      <w:proofErr w:type="spellStart"/>
      <w:r w:rsidRPr="00282E11">
        <w:rPr>
          <w:rFonts w:ascii="Times New Roman" w:hAnsi="Times New Roman" w:cs="Times New Roman"/>
          <w:sz w:val="24"/>
        </w:rPr>
        <w:t>nanovláknach</w:t>
      </w:r>
      <w:proofErr w:type="spellEnd"/>
      <w:r w:rsidRPr="00282E11">
        <w:rPr>
          <w:rFonts w:ascii="Times New Roman" w:hAnsi="Times New Roman" w:cs="Times New Roman"/>
          <w:sz w:val="24"/>
        </w:rPr>
        <w:t>, ktorá bola v oboch prípadoch do</w:t>
      </w:r>
      <w:r w:rsidR="009F417B">
        <w:rPr>
          <w:rFonts w:ascii="Times New Roman" w:hAnsi="Times New Roman" w:cs="Times New Roman"/>
          <w:sz w:val="24"/>
        </w:rPr>
        <w:t> </w:t>
      </w:r>
      <w:r w:rsidRPr="00282E11">
        <w:rPr>
          <w:rFonts w:ascii="Times New Roman" w:hAnsi="Times New Roman" w:cs="Times New Roman"/>
          <w:sz w:val="24"/>
        </w:rPr>
        <w:t xml:space="preserve"> 5</w:t>
      </w:r>
      <w:r w:rsidR="009F417B">
        <w:rPr>
          <w:rFonts w:ascii="Times New Roman" w:hAnsi="Times New Roman" w:cs="Times New Roman"/>
          <w:sz w:val="24"/>
        </w:rPr>
        <w:t> </w:t>
      </w:r>
      <w:r w:rsidRPr="00282E11">
        <w:rPr>
          <w:rFonts w:ascii="Times New Roman" w:hAnsi="Times New Roman" w:cs="Times New Roman"/>
          <w:sz w:val="24"/>
        </w:rPr>
        <w:t xml:space="preserve"> </w:t>
      </w:r>
      <w:proofErr w:type="spellStart"/>
      <w:r w:rsidRPr="00282E11">
        <w:rPr>
          <w:rFonts w:ascii="Times New Roman" w:hAnsi="Times New Roman" w:cs="Times New Roman"/>
          <w:sz w:val="24"/>
        </w:rPr>
        <w:t>wt</w:t>
      </w:r>
      <w:proofErr w:type="spellEnd"/>
      <w:r w:rsidRPr="00282E11">
        <w:rPr>
          <w:rFonts w:ascii="Times New Roman" w:hAnsi="Times New Roman" w:cs="Times New Roman"/>
          <w:sz w:val="24"/>
        </w:rPr>
        <w:t xml:space="preserve">%. Obsah dusíka bol do merania však pridaný </w:t>
      </w:r>
      <w:r w:rsidR="00FA31D9">
        <w:rPr>
          <w:rFonts w:ascii="Times New Roman" w:hAnsi="Times New Roman" w:cs="Times New Roman"/>
          <w:sz w:val="24"/>
        </w:rPr>
        <w:t>manuálne</w:t>
      </w:r>
      <w:r w:rsidRPr="00282E11">
        <w:rPr>
          <w:rFonts w:ascii="Times New Roman" w:hAnsi="Times New Roman" w:cs="Times New Roman"/>
          <w:sz w:val="24"/>
        </w:rPr>
        <w:t>, program samotný ho nevnímal ako prvok s dôležitým hmotnostným zastúpením</w:t>
      </w:r>
      <w:r w:rsidR="00FA31D9">
        <w:rPr>
          <w:rFonts w:ascii="Times New Roman" w:hAnsi="Times New Roman" w:cs="Times New Roman"/>
          <w:sz w:val="24"/>
        </w:rPr>
        <w:t xml:space="preserve">, preto sa nedá garantovať presnosť merania. </w:t>
      </w:r>
    </w:p>
    <w:p w14:paraId="5808015A" w14:textId="68D0A547" w:rsidR="00282E11" w:rsidRPr="00282E11" w:rsidRDefault="00282E11" w:rsidP="00282E11">
      <w:pPr>
        <w:rPr>
          <w:rFonts w:ascii="Times New Roman" w:hAnsi="Times New Roman" w:cs="Times New Roman"/>
          <w:sz w:val="24"/>
        </w:rPr>
      </w:pPr>
      <w:r w:rsidRPr="00282E11">
        <w:rPr>
          <w:rFonts w:ascii="Times New Roman" w:hAnsi="Times New Roman" w:cs="Times New Roman"/>
          <w:b/>
          <w:sz w:val="24"/>
        </w:rPr>
        <w:t>Tabuľka č. 14:</w:t>
      </w:r>
      <w:r w:rsidRPr="00282E11">
        <w:rPr>
          <w:rFonts w:ascii="Times New Roman" w:hAnsi="Times New Roman" w:cs="Times New Roman"/>
          <w:sz w:val="24"/>
        </w:rPr>
        <w:t xml:space="preserve"> Prvková analýza vzoriek po TGA </w:t>
      </w:r>
    </w:p>
    <w:tbl>
      <w:tblPr>
        <w:tblStyle w:val="Mriekatabuky"/>
        <w:tblW w:w="0" w:type="auto"/>
        <w:tblLook w:val="04A0" w:firstRow="1" w:lastRow="0" w:firstColumn="1" w:lastColumn="0" w:noHBand="0" w:noVBand="1"/>
      </w:tblPr>
      <w:tblGrid>
        <w:gridCol w:w="1811"/>
        <w:gridCol w:w="1812"/>
        <w:gridCol w:w="1812"/>
        <w:gridCol w:w="1813"/>
        <w:gridCol w:w="1813"/>
      </w:tblGrid>
      <w:tr w:rsidR="00282E11" w14:paraId="4175D739" w14:textId="77777777" w:rsidTr="00282E11">
        <w:tc>
          <w:tcPr>
            <w:tcW w:w="1812" w:type="dxa"/>
            <w:tcBorders>
              <w:top w:val="single" w:sz="4" w:space="0" w:color="auto"/>
              <w:left w:val="single" w:sz="4" w:space="0" w:color="auto"/>
              <w:bottom w:val="single" w:sz="4" w:space="0" w:color="auto"/>
              <w:right w:val="single" w:sz="4" w:space="0" w:color="auto"/>
            </w:tcBorders>
            <w:hideMark/>
          </w:tcPr>
          <w:p w14:paraId="4628CDFC" w14:textId="77777777" w:rsidR="00282E11" w:rsidRPr="00282E11" w:rsidRDefault="00282E11" w:rsidP="00FA31D9">
            <w:pPr>
              <w:spacing w:line="360" w:lineRule="auto"/>
              <w:jc w:val="center"/>
              <w:rPr>
                <w:rFonts w:ascii="Arial" w:hAnsi="Arial" w:cs="Arial"/>
                <w:b/>
                <w:sz w:val="24"/>
              </w:rPr>
            </w:pPr>
            <w:r w:rsidRPr="00282E11">
              <w:rPr>
                <w:rFonts w:ascii="Arial" w:hAnsi="Arial" w:cs="Arial"/>
                <w:b/>
                <w:sz w:val="24"/>
              </w:rPr>
              <w:t xml:space="preserve">Obsah vo vzorke </w:t>
            </w:r>
          </w:p>
          <w:p w14:paraId="267312CB" w14:textId="77777777" w:rsidR="00282E11" w:rsidRPr="00282E11" w:rsidRDefault="00282E11" w:rsidP="00FA31D9">
            <w:pPr>
              <w:spacing w:line="360" w:lineRule="auto"/>
              <w:jc w:val="center"/>
              <w:rPr>
                <w:rFonts w:ascii="Arial" w:hAnsi="Arial" w:cs="Arial"/>
                <w:sz w:val="24"/>
              </w:rPr>
            </w:pPr>
            <w:r w:rsidRPr="00282E11">
              <w:rPr>
                <w:rFonts w:ascii="Arial" w:hAnsi="Arial" w:cs="Arial"/>
                <w:b/>
                <w:sz w:val="24"/>
              </w:rPr>
              <w:t>[</w:t>
            </w:r>
            <w:proofErr w:type="spellStart"/>
            <w:r w:rsidRPr="00282E11">
              <w:rPr>
                <w:rFonts w:ascii="Arial" w:hAnsi="Arial" w:cs="Arial"/>
                <w:b/>
                <w:sz w:val="24"/>
              </w:rPr>
              <w:t>wt</w:t>
            </w:r>
            <w:proofErr w:type="spellEnd"/>
            <w:r w:rsidRPr="00282E11">
              <w:rPr>
                <w:rFonts w:ascii="Arial" w:hAnsi="Arial" w:cs="Arial"/>
                <w:b/>
                <w:sz w:val="24"/>
              </w:rPr>
              <w:t>%]</w:t>
            </w:r>
          </w:p>
        </w:tc>
        <w:tc>
          <w:tcPr>
            <w:tcW w:w="1812" w:type="dxa"/>
            <w:tcBorders>
              <w:top w:val="single" w:sz="4" w:space="0" w:color="auto"/>
              <w:left w:val="single" w:sz="4" w:space="0" w:color="auto"/>
              <w:bottom w:val="single" w:sz="4" w:space="0" w:color="auto"/>
              <w:right w:val="single" w:sz="4" w:space="0" w:color="auto"/>
            </w:tcBorders>
            <w:hideMark/>
          </w:tcPr>
          <w:p w14:paraId="27A4ABD9" w14:textId="264E8605" w:rsidR="00282E11" w:rsidRPr="00282E11" w:rsidRDefault="00282E11" w:rsidP="00FA31D9">
            <w:pPr>
              <w:spacing w:line="360" w:lineRule="auto"/>
              <w:jc w:val="center"/>
              <w:rPr>
                <w:rFonts w:ascii="Arial" w:hAnsi="Arial" w:cs="Arial"/>
                <w:b/>
                <w:sz w:val="24"/>
              </w:rPr>
            </w:pPr>
            <w:r w:rsidRPr="00282E11">
              <w:rPr>
                <w:rFonts w:ascii="Arial" w:hAnsi="Arial" w:cs="Arial"/>
                <w:b/>
                <w:sz w:val="24"/>
              </w:rPr>
              <w:t>O</w:t>
            </w:r>
          </w:p>
        </w:tc>
        <w:tc>
          <w:tcPr>
            <w:tcW w:w="1812" w:type="dxa"/>
            <w:tcBorders>
              <w:top w:val="single" w:sz="4" w:space="0" w:color="auto"/>
              <w:left w:val="single" w:sz="4" w:space="0" w:color="auto"/>
              <w:bottom w:val="single" w:sz="4" w:space="0" w:color="auto"/>
              <w:right w:val="single" w:sz="4" w:space="0" w:color="auto"/>
            </w:tcBorders>
            <w:hideMark/>
          </w:tcPr>
          <w:p w14:paraId="73615CDA" w14:textId="77777777" w:rsidR="00282E11" w:rsidRPr="00282E11" w:rsidRDefault="00282E11" w:rsidP="00FA31D9">
            <w:pPr>
              <w:spacing w:line="360" w:lineRule="auto"/>
              <w:jc w:val="center"/>
              <w:rPr>
                <w:rFonts w:ascii="Arial" w:hAnsi="Arial" w:cs="Arial"/>
                <w:b/>
                <w:sz w:val="24"/>
              </w:rPr>
            </w:pPr>
            <w:r w:rsidRPr="00282E11">
              <w:rPr>
                <w:rFonts w:ascii="Arial" w:hAnsi="Arial" w:cs="Arial"/>
                <w:b/>
                <w:sz w:val="24"/>
              </w:rPr>
              <w:t>Al</w:t>
            </w:r>
          </w:p>
        </w:tc>
        <w:tc>
          <w:tcPr>
            <w:tcW w:w="1813" w:type="dxa"/>
            <w:tcBorders>
              <w:top w:val="single" w:sz="4" w:space="0" w:color="auto"/>
              <w:left w:val="single" w:sz="4" w:space="0" w:color="auto"/>
              <w:bottom w:val="single" w:sz="4" w:space="0" w:color="auto"/>
              <w:right w:val="single" w:sz="4" w:space="0" w:color="auto"/>
            </w:tcBorders>
            <w:hideMark/>
          </w:tcPr>
          <w:p w14:paraId="7933F9CC" w14:textId="77777777" w:rsidR="00282E11" w:rsidRPr="00282E11" w:rsidRDefault="00282E11" w:rsidP="00FA31D9">
            <w:pPr>
              <w:spacing w:line="360" w:lineRule="auto"/>
              <w:jc w:val="center"/>
              <w:rPr>
                <w:rFonts w:ascii="Arial" w:hAnsi="Arial" w:cs="Arial"/>
                <w:b/>
                <w:sz w:val="24"/>
              </w:rPr>
            </w:pPr>
            <w:r w:rsidRPr="00282E11">
              <w:rPr>
                <w:rFonts w:ascii="Arial" w:hAnsi="Arial" w:cs="Arial"/>
                <w:b/>
                <w:sz w:val="24"/>
              </w:rPr>
              <w:t>C</w:t>
            </w:r>
          </w:p>
        </w:tc>
        <w:tc>
          <w:tcPr>
            <w:tcW w:w="1813" w:type="dxa"/>
            <w:tcBorders>
              <w:top w:val="single" w:sz="4" w:space="0" w:color="auto"/>
              <w:left w:val="single" w:sz="4" w:space="0" w:color="auto"/>
              <w:bottom w:val="single" w:sz="4" w:space="0" w:color="auto"/>
              <w:right w:val="single" w:sz="4" w:space="0" w:color="auto"/>
            </w:tcBorders>
            <w:hideMark/>
          </w:tcPr>
          <w:p w14:paraId="5A0308CF" w14:textId="77777777" w:rsidR="00282E11" w:rsidRPr="00282E11" w:rsidRDefault="00282E11" w:rsidP="00FA31D9">
            <w:pPr>
              <w:spacing w:line="360" w:lineRule="auto"/>
              <w:jc w:val="center"/>
              <w:rPr>
                <w:rFonts w:ascii="Arial" w:hAnsi="Arial" w:cs="Arial"/>
                <w:b/>
                <w:sz w:val="24"/>
              </w:rPr>
            </w:pPr>
            <w:r w:rsidRPr="00282E11">
              <w:rPr>
                <w:rFonts w:ascii="Arial" w:hAnsi="Arial" w:cs="Arial"/>
                <w:b/>
                <w:sz w:val="24"/>
              </w:rPr>
              <w:t>N</w:t>
            </w:r>
          </w:p>
        </w:tc>
      </w:tr>
      <w:tr w:rsidR="00282E11" w14:paraId="7BC29974" w14:textId="77777777" w:rsidTr="00282E11">
        <w:tc>
          <w:tcPr>
            <w:tcW w:w="1812" w:type="dxa"/>
            <w:tcBorders>
              <w:top w:val="single" w:sz="4" w:space="0" w:color="auto"/>
              <w:left w:val="single" w:sz="4" w:space="0" w:color="auto"/>
              <w:bottom w:val="single" w:sz="4" w:space="0" w:color="auto"/>
              <w:right w:val="single" w:sz="4" w:space="0" w:color="auto"/>
            </w:tcBorders>
            <w:hideMark/>
          </w:tcPr>
          <w:p w14:paraId="60CE805E" w14:textId="77777777" w:rsidR="00282E11" w:rsidRPr="00282E11" w:rsidRDefault="00282E11" w:rsidP="00FA31D9">
            <w:pPr>
              <w:spacing w:line="360" w:lineRule="auto"/>
              <w:jc w:val="center"/>
              <w:rPr>
                <w:rFonts w:ascii="Arial" w:hAnsi="Arial" w:cs="Arial"/>
                <w:b/>
                <w:sz w:val="24"/>
              </w:rPr>
            </w:pPr>
            <w:r w:rsidRPr="00282E11">
              <w:rPr>
                <w:rFonts w:ascii="Arial" w:hAnsi="Arial" w:cs="Arial"/>
                <w:b/>
                <w:sz w:val="24"/>
              </w:rPr>
              <w:t>Vzorka 3</w:t>
            </w:r>
          </w:p>
        </w:tc>
        <w:tc>
          <w:tcPr>
            <w:tcW w:w="1812" w:type="dxa"/>
            <w:tcBorders>
              <w:top w:val="single" w:sz="4" w:space="0" w:color="auto"/>
              <w:left w:val="single" w:sz="4" w:space="0" w:color="auto"/>
              <w:bottom w:val="single" w:sz="4" w:space="0" w:color="auto"/>
              <w:right w:val="single" w:sz="4" w:space="0" w:color="auto"/>
            </w:tcBorders>
            <w:hideMark/>
          </w:tcPr>
          <w:p w14:paraId="6D1F8E1B" w14:textId="77777777" w:rsidR="00282E11" w:rsidRPr="00282E11" w:rsidRDefault="00282E11" w:rsidP="00FA31D9">
            <w:pPr>
              <w:spacing w:line="360" w:lineRule="auto"/>
              <w:jc w:val="center"/>
              <w:rPr>
                <w:rFonts w:ascii="Arial" w:hAnsi="Arial" w:cs="Arial"/>
                <w:sz w:val="24"/>
              </w:rPr>
            </w:pPr>
            <w:r w:rsidRPr="00282E11">
              <w:rPr>
                <w:rFonts w:ascii="Arial" w:hAnsi="Arial" w:cs="Arial"/>
                <w:sz w:val="24"/>
              </w:rPr>
              <w:t>55,3</w:t>
            </w:r>
          </w:p>
        </w:tc>
        <w:tc>
          <w:tcPr>
            <w:tcW w:w="1812" w:type="dxa"/>
            <w:tcBorders>
              <w:top w:val="single" w:sz="4" w:space="0" w:color="auto"/>
              <w:left w:val="single" w:sz="4" w:space="0" w:color="auto"/>
              <w:bottom w:val="single" w:sz="4" w:space="0" w:color="auto"/>
              <w:right w:val="single" w:sz="4" w:space="0" w:color="auto"/>
            </w:tcBorders>
            <w:hideMark/>
          </w:tcPr>
          <w:p w14:paraId="6E9B9A97" w14:textId="77777777" w:rsidR="00282E11" w:rsidRPr="00282E11" w:rsidRDefault="00282E11" w:rsidP="00FA31D9">
            <w:pPr>
              <w:spacing w:line="360" w:lineRule="auto"/>
              <w:jc w:val="center"/>
              <w:rPr>
                <w:rFonts w:ascii="Arial" w:hAnsi="Arial" w:cs="Arial"/>
                <w:sz w:val="24"/>
              </w:rPr>
            </w:pPr>
            <w:r w:rsidRPr="00282E11">
              <w:rPr>
                <w:rFonts w:ascii="Arial" w:hAnsi="Arial" w:cs="Arial"/>
                <w:sz w:val="24"/>
              </w:rPr>
              <w:t>30,5</w:t>
            </w:r>
          </w:p>
        </w:tc>
        <w:tc>
          <w:tcPr>
            <w:tcW w:w="1813" w:type="dxa"/>
            <w:tcBorders>
              <w:top w:val="single" w:sz="4" w:space="0" w:color="auto"/>
              <w:left w:val="single" w:sz="4" w:space="0" w:color="auto"/>
              <w:bottom w:val="single" w:sz="4" w:space="0" w:color="auto"/>
              <w:right w:val="single" w:sz="4" w:space="0" w:color="auto"/>
            </w:tcBorders>
            <w:hideMark/>
          </w:tcPr>
          <w:p w14:paraId="62868B90" w14:textId="77777777" w:rsidR="00282E11" w:rsidRPr="00282E11" w:rsidRDefault="00282E11" w:rsidP="00FA31D9">
            <w:pPr>
              <w:spacing w:line="360" w:lineRule="auto"/>
              <w:jc w:val="center"/>
              <w:rPr>
                <w:rFonts w:ascii="Arial" w:hAnsi="Arial" w:cs="Arial"/>
                <w:sz w:val="24"/>
              </w:rPr>
            </w:pPr>
            <w:r w:rsidRPr="00282E11">
              <w:rPr>
                <w:rFonts w:ascii="Arial" w:hAnsi="Arial" w:cs="Arial"/>
                <w:sz w:val="24"/>
              </w:rPr>
              <w:t>11,1</w:t>
            </w:r>
          </w:p>
        </w:tc>
        <w:tc>
          <w:tcPr>
            <w:tcW w:w="1813" w:type="dxa"/>
            <w:tcBorders>
              <w:top w:val="single" w:sz="4" w:space="0" w:color="auto"/>
              <w:left w:val="single" w:sz="4" w:space="0" w:color="auto"/>
              <w:bottom w:val="single" w:sz="4" w:space="0" w:color="auto"/>
              <w:right w:val="single" w:sz="4" w:space="0" w:color="auto"/>
            </w:tcBorders>
            <w:hideMark/>
          </w:tcPr>
          <w:p w14:paraId="5EA50521" w14:textId="77777777" w:rsidR="00282E11" w:rsidRPr="00282E11" w:rsidRDefault="00282E11" w:rsidP="00FA31D9">
            <w:pPr>
              <w:spacing w:line="360" w:lineRule="auto"/>
              <w:jc w:val="center"/>
              <w:rPr>
                <w:rFonts w:ascii="Arial" w:hAnsi="Arial" w:cs="Arial"/>
                <w:sz w:val="24"/>
              </w:rPr>
            </w:pPr>
            <w:r w:rsidRPr="00282E11">
              <w:rPr>
                <w:rFonts w:ascii="Arial" w:hAnsi="Arial" w:cs="Arial"/>
                <w:sz w:val="24"/>
              </w:rPr>
              <w:t>3,1</w:t>
            </w:r>
          </w:p>
        </w:tc>
      </w:tr>
      <w:tr w:rsidR="00282E11" w14:paraId="20F26376" w14:textId="77777777" w:rsidTr="00282E11">
        <w:tc>
          <w:tcPr>
            <w:tcW w:w="1812" w:type="dxa"/>
            <w:tcBorders>
              <w:top w:val="single" w:sz="4" w:space="0" w:color="auto"/>
              <w:left w:val="single" w:sz="4" w:space="0" w:color="auto"/>
              <w:bottom w:val="single" w:sz="4" w:space="0" w:color="auto"/>
              <w:right w:val="single" w:sz="4" w:space="0" w:color="auto"/>
            </w:tcBorders>
            <w:hideMark/>
          </w:tcPr>
          <w:p w14:paraId="7385E881" w14:textId="77777777" w:rsidR="00282E11" w:rsidRPr="00282E11" w:rsidRDefault="00282E11" w:rsidP="00FA31D9">
            <w:pPr>
              <w:spacing w:line="360" w:lineRule="auto"/>
              <w:jc w:val="center"/>
              <w:rPr>
                <w:rFonts w:ascii="Arial" w:hAnsi="Arial" w:cs="Arial"/>
                <w:b/>
                <w:sz w:val="24"/>
              </w:rPr>
            </w:pPr>
            <w:r w:rsidRPr="00282E11">
              <w:rPr>
                <w:rFonts w:ascii="Arial" w:hAnsi="Arial" w:cs="Arial"/>
                <w:b/>
                <w:sz w:val="24"/>
              </w:rPr>
              <w:t>Vzorka 5</w:t>
            </w:r>
          </w:p>
        </w:tc>
        <w:tc>
          <w:tcPr>
            <w:tcW w:w="1812" w:type="dxa"/>
            <w:tcBorders>
              <w:top w:val="single" w:sz="4" w:space="0" w:color="auto"/>
              <w:left w:val="single" w:sz="4" w:space="0" w:color="auto"/>
              <w:bottom w:val="single" w:sz="4" w:space="0" w:color="auto"/>
              <w:right w:val="single" w:sz="4" w:space="0" w:color="auto"/>
            </w:tcBorders>
            <w:hideMark/>
          </w:tcPr>
          <w:p w14:paraId="73359652" w14:textId="77777777" w:rsidR="00282E11" w:rsidRPr="00282E11" w:rsidRDefault="00282E11" w:rsidP="00FA31D9">
            <w:pPr>
              <w:spacing w:line="360" w:lineRule="auto"/>
              <w:jc w:val="center"/>
              <w:rPr>
                <w:rFonts w:ascii="Arial" w:hAnsi="Arial" w:cs="Arial"/>
                <w:sz w:val="24"/>
              </w:rPr>
            </w:pPr>
            <w:r w:rsidRPr="00282E11">
              <w:rPr>
                <w:rFonts w:ascii="Arial" w:hAnsi="Arial" w:cs="Arial"/>
                <w:sz w:val="24"/>
              </w:rPr>
              <w:t>52,9</w:t>
            </w:r>
          </w:p>
        </w:tc>
        <w:tc>
          <w:tcPr>
            <w:tcW w:w="1812" w:type="dxa"/>
            <w:tcBorders>
              <w:top w:val="single" w:sz="4" w:space="0" w:color="auto"/>
              <w:left w:val="single" w:sz="4" w:space="0" w:color="auto"/>
              <w:bottom w:val="single" w:sz="4" w:space="0" w:color="auto"/>
              <w:right w:val="single" w:sz="4" w:space="0" w:color="auto"/>
            </w:tcBorders>
            <w:hideMark/>
          </w:tcPr>
          <w:p w14:paraId="69D4B28F" w14:textId="77777777" w:rsidR="00282E11" w:rsidRPr="00282E11" w:rsidRDefault="00282E11" w:rsidP="00FA31D9">
            <w:pPr>
              <w:spacing w:line="360" w:lineRule="auto"/>
              <w:jc w:val="center"/>
              <w:rPr>
                <w:rFonts w:ascii="Arial" w:hAnsi="Arial" w:cs="Arial"/>
                <w:sz w:val="24"/>
              </w:rPr>
            </w:pPr>
            <w:r w:rsidRPr="00282E11">
              <w:rPr>
                <w:rFonts w:ascii="Arial" w:hAnsi="Arial" w:cs="Arial"/>
                <w:sz w:val="24"/>
              </w:rPr>
              <w:t>20,2</w:t>
            </w:r>
          </w:p>
        </w:tc>
        <w:tc>
          <w:tcPr>
            <w:tcW w:w="1813" w:type="dxa"/>
            <w:tcBorders>
              <w:top w:val="single" w:sz="4" w:space="0" w:color="auto"/>
              <w:left w:val="single" w:sz="4" w:space="0" w:color="auto"/>
              <w:bottom w:val="single" w:sz="4" w:space="0" w:color="auto"/>
              <w:right w:val="single" w:sz="4" w:space="0" w:color="auto"/>
            </w:tcBorders>
            <w:hideMark/>
          </w:tcPr>
          <w:p w14:paraId="1FD31202" w14:textId="77777777" w:rsidR="00282E11" w:rsidRPr="00282E11" w:rsidRDefault="00282E11" w:rsidP="00FA31D9">
            <w:pPr>
              <w:spacing w:line="360" w:lineRule="auto"/>
              <w:jc w:val="center"/>
              <w:rPr>
                <w:rFonts w:ascii="Arial" w:hAnsi="Arial" w:cs="Arial"/>
                <w:sz w:val="24"/>
              </w:rPr>
            </w:pPr>
            <w:r w:rsidRPr="00282E11">
              <w:rPr>
                <w:rFonts w:ascii="Arial" w:hAnsi="Arial" w:cs="Arial"/>
                <w:sz w:val="24"/>
              </w:rPr>
              <w:t>22,2</w:t>
            </w:r>
          </w:p>
        </w:tc>
        <w:tc>
          <w:tcPr>
            <w:tcW w:w="1813" w:type="dxa"/>
            <w:tcBorders>
              <w:top w:val="single" w:sz="4" w:space="0" w:color="auto"/>
              <w:left w:val="single" w:sz="4" w:space="0" w:color="auto"/>
              <w:bottom w:val="single" w:sz="4" w:space="0" w:color="auto"/>
              <w:right w:val="single" w:sz="4" w:space="0" w:color="auto"/>
            </w:tcBorders>
            <w:hideMark/>
          </w:tcPr>
          <w:p w14:paraId="7F66AC71" w14:textId="77777777" w:rsidR="00282E11" w:rsidRPr="00282E11" w:rsidRDefault="00282E11" w:rsidP="00FA31D9">
            <w:pPr>
              <w:spacing w:line="360" w:lineRule="auto"/>
              <w:jc w:val="center"/>
              <w:rPr>
                <w:rFonts w:ascii="Arial" w:hAnsi="Arial" w:cs="Arial"/>
                <w:sz w:val="24"/>
              </w:rPr>
            </w:pPr>
            <w:r w:rsidRPr="00282E11">
              <w:rPr>
                <w:rFonts w:ascii="Arial" w:hAnsi="Arial" w:cs="Arial"/>
                <w:sz w:val="24"/>
              </w:rPr>
              <w:t>4,8</w:t>
            </w:r>
          </w:p>
        </w:tc>
      </w:tr>
    </w:tbl>
    <w:p w14:paraId="6669FF81" w14:textId="1D4FC9CF" w:rsidR="0055502B" w:rsidRPr="00FA31D9" w:rsidRDefault="00FA31D9" w:rsidP="00FA31D9">
      <w:pPr>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Vzorky 3 a 5, ktoré boli ošetrené plazmou a následne podrobené </w:t>
      </w:r>
      <w:proofErr w:type="spellStart"/>
      <w:r>
        <w:rPr>
          <w:rFonts w:ascii="Times New Roman" w:hAnsi="Times New Roman" w:cs="Times New Roman"/>
          <w:sz w:val="24"/>
        </w:rPr>
        <w:t>termogravimetrickej</w:t>
      </w:r>
      <w:proofErr w:type="spellEnd"/>
      <w:r>
        <w:rPr>
          <w:rFonts w:ascii="Times New Roman" w:hAnsi="Times New Roman" w:cs="Times New Roman"/>
          <w:sz w:val="24"/>
        </w:rPr>
        <w:t xml:space="preserve"> analýze nie sú zdokumentované pomocou SEM, pretože množstvo, ktoré zostalo po TGA analýze bolo príliš malé. V prípade </w:t>
      </w:r>
      <w:proofErr w:type="spellStart"/>
      <w:r>
        <w:rPr>
          <w:rFonts w:ascii="Times New Roman" w:hAnsi="Times New Roman" w:cs="Times New Roman"/>
          <w:sz w:val="24"/>
        </w:rPr>
        <w:t>neoplazmených</w:t>
      </w:r>
      <w:proofErr w:type="spellEnd"/>
      <w:r>
        <w:rPr>
          <w:rFonts w:ascii="Times New Roman" w:hAnsi="Times New Roman" w:cs="Times New Roman"/>
          <w:sz w:val="24"/>
        </w:rPr>
        <w:t xml:space="preserve"> vzoriek zostalo po </w:t>
      </w:r>
      <w:proofErr w:type="spellStart"/>
      <w:r>
        <w:rPr>
          <w:rFonts w:ascii="Times New Roman" w:hAnsi="Times New Roman" w:cs="Times New Roman"/>
          <w:sz w:val="24"/>
        </w:rPr>
        <w:t>kalcinácii</w:t>
      </w:r>
      <w:proofErr w:type="spellEnd"/>
      <w:r>
        <w:rPr>
          <w:rFonts w:ascii="Times New Roman" w:hAnsi="Times New Roman" w:cs="Times New Roman"/>
          <w:sz w:val="24"/>
        </w:rPr>
        <w:t xml:space="preserve"> asi 15</w:t>
      </w:r>
      <w:r w:rsidR="00AE71AE">
        <w:rPr>
          <w:rFonts w:ascii="Times New Roman" w:hAnsi="Times New Roman" w:cs="Times New Roman"/>
          <w:sz w:val="24"/>
        </w:rPr>
        <w:t xml:space="preserve"> </w:t>
      </w:r>
      <w:r>
        <w:rPr>
          <w:rFonts w:ascii="Times New Roman" w:hAnsi="Times New Roman" w:cs="Times New Roman"/>
          <w:sz w:val="24"/>
        </w:rPr>
        <w:t>-</w:t>
      </w:r>
      <w:r w:rsidR="00AE71AE">
        <w:rPr>
          <w:rFonts w:ascii="Times New Roman" w:hAnsi="Times New Roman" w:cs="Times New Roman"/>
          <w:sz w:val="24"/>
        </w:rPr>
        <w:t xml:space="preserve"> </w:t>
      </w:r>
      <w:r>
        <w:rPr>
          <w:rFonts w:ascii="Times New Roman" w:hAnsi="Times New Roman" w:cs="Times New Roman"/>
          <w:sz w:val="24"/>
        </w:rPr>
        <w:t xml:space="preserve">20 % z pôvodného množstva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preto bolo možné ich následné skúmanie pomocou SEM a EDX analýzy. SEM snímky </w:t>
      </w:r>
      <w:proofErr w:type="spellStart"/>
      <w:r>
        <w:rPr>
          <w:rFonts w:ascii="Times New Roman" w:hAnsi="Times New Roman" w:cs="Times New Roman"/>
          <w:sz w:val="24"/>
        </w:rPr>
        <w:t>oplazmených</w:t>
      </w:r>
      <w:proofErr w:type="spellEnd"/>
      <w:r>
        <w:rPr>
          <w:rFonts w:ascii="Times New Roman" w:hAnsi="Times New Roman" w:cs="Times New Roman"/>
          <w:sz w:val="24"/>
        </w:rPr>
        <w:t xml:space="preserve"> a následne </w:t>
      </w:r>
      <w:proofErr w:type="spellStart"/>
      <w:r>
        <w:rPr>
          <w:rFonts w:ascii="Times New Roman" w:hAnsi="Times New Roman" w:cs="Times New Roman"/>
          <w:sz w:val="24"/>
        </w:rPr>
        <w:t>kalcinovaných</w:t>
      </w:r>
      <w:proofErr w:type="spellEnd"/>
      <w:r>
        <w:rPr>
          <w:rFonts w:ascii="Times New Roman" w:hAnsi="Times New Roman" w:cs="Times New Roman"/>
          <w:sz w:val="24"/>
        </w:rPr>
        <w:t xml:space="preserve">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sú uvedené v kapitole 2.4, kedy sme </w:t>
      </w:r>
      <w:r w:rsidR="006F76ED">
        <w:rPr>
          <w:rFonts w:ascii="Times New Roman" w:hAnsi="Times New Roman" w:cs="Times New Roman"/>
          <w:sz w:val="24"/>
        </w:rPr>
        <w:t xml:space="preserve">v elektrickej peci vypálili väčšie množstvo </w:t>
      </w:r>
      <w:proofErr w:type="spellStart"/>
      <w:r w:rsidR="006F76ED">
        <w:rPr>
          <w:rFonts w:ascii="Times New Roman" w:hAnsi="Times New Roman" w:cs="Times New Roman"/>
          <w:sz w:val="24"/>
        </w:rPr>
        <w:t>nanovlákien</w:t>
      </w:r>
      <w:proofErr w:type="spellEnd"/>
      <w:r w:rsidR="006F76ED">
        <w:rPr>
          <w:rFonts w:ascii="Times New Roman" w:hAnsi="Times New Roman" w:cs="Times New Roman"/>
          <w:sz w:val="24"/>
        </w:rPr>
        <w:t xml:space="preserve"> a so zbytkami sa dalo ešte ďalej pracovať. </w:t>
      </w:r>
    </w:p>
    <w:p w14:paraId="79F0F800" w14:textId="4C8DBF7D" w:rsidR="00282E11" w:rsidRDefault="0055502B" w:rsidP="0055502B">
      <w:pPr>
        <w:pStyle w:val="Nadpis2"/>
      </w:pPr>
      <w:bookmarkStart w:id="917" w:name="_Toc8495536"/>
      <w:proofErr w:type="spellStart"/>
      <w:r>
        <w:t>K</w:t>
      </w:r>
      <w:r w:rsidR="00630BF0">
        <w:t>alcinácia</w:t>
      </w:r>
      <w:proofErr w:type="spellEnd"/>
      <w:r w:rsidR="00630BF0">
        <w:t xml:space="preserve"> </w:t>
      </w:r>
      <w:proofErr w:type="spellStart"/>
      <w:r w:rsidR="00630BF0">
        <w:t>nanovlákien</w:t>
      </w:r>
      <w:bookmarkEnd w:id="917"/>
      <w:proofErr w:type="spellEnd"/>
    </w:p>
    <w:p w14:paraId="298D2807" w14:textId="18FDC339" w:rsidR="0055502B" w:rsidRDefault="00FF3156" w:rsidP="00F1332F">
      <w:pPr>
        <w:pStyle w:val="Nadpis3"/>
        <w:spacing w:line="360" w:lineRule="auto"/>
      </w:pPr>
      <w:bookmarkStart w:id="918" w:name="_Toc8495537"/>
      <w:r>
        <w:t xml:space="preserve">Vypálené </w:t>
      </w:r>
      <w:proofErr w:type="spellStart"/>
      <w:r>
        <w:t>nanovlákna</w:t>
      </w:r>
      <w:proofErr w:type="spellEnd"/>
      <w:r w:rsidR="00AE71AE">
        <w:t xml:space="preserve"> </w:t>
      </w:r>
      <w:r>
        <w:t>- elektrónová mikroskopia</w:t>
      </w:r>
      <w:bookmarkEnd w:id="918"/>
    </w:p>
    <w:p w14:paraId="7C7F1CA0" w14:textId="05CC3D40" w:rsidR="00F1332F" w:rsidRDefault="00F1332F" w:rsidP="00F1332F">
      <w:pPr>
        <w:spacing w:line="360" w:lineRule="auto"/>
        <w:jc w:val="both"/>
        <w:rPr>
          <w:rFonts w:ascii="Times New Roman" w:hAnsi="Times New Roman" w:cs="Times New Roman"/>
          <w:sz w:val="24"/>
          <w:szCs w:val="24"/>
        </w:rPr>
      </w:pPr>
      <w:r w:rsidRPr="00EA7EF0">
        <w:rPr>
          <w:rFonts w:ascii="Times New Roman" w:hAnsi="Times New Roman" w:cs="Times New Roman"/>
          <w:sz w:val="24"/>
          <w:szCs w:val="24"/>
        </w:rPr>
        <w:t xml:space="preserve">Pripravené </w:t>
      </w:r>
      <w:proofErr w:type="spellStart"/>
      <w:r w:rsidRPr="00EA7EF0">
        <w:rPr>
          <w:rFonts w:ascii="Times New Roman" w:hAnsi="Times New Roman" w:cs="Times New Roman"/>
          <w:sz w:val="24"/>
          <w:szCs w:val="24"/>
        </w:rPr>
        <w:t>nanovlákna</w:t>
      </w:r>
      <w:proofErr w:type="spellEnd"/>
      <w:r w:rsidRPr="00EA7EF0">
        <w:rPr>
          <w:rFonts w:ascii="Times New Roman" w:hAnsi="Times New Roman" w:cs="Times New Roman"/>
          <w:sz w:val="24"/>
          <w:szCs w:val="24"/>
        </w:rPr>
        <w:t xml:space="preserve"> obsahujúce </w:t>
      </w:r>
      <w:proofErr w:type="spellStart"/>
      <w:r w:rsidRPr="00EA7EF0">
        <w:rPr>
          <w:rFonts w:ascii="Times New Roman" w:hAnsi="Times New Roman" w:cs="Times New Roman"/>
          <w:sz w:val="24"/>
          <w:szCs w:val="24"/>
        </w:rPr>
        <w:t>nonahydrát</w:t>
      </w:r>
      <w:proofErr w:type="spellEnd"/>
      <w:r w:rsidRPr="00EA7EF0">
        <w:rPr>
          <w:rFonts w:ascii="Times New Roman" w:hAnsi="Times New Roman" w:cs="Times New Roman"/>
          <w:sz w:val="24"/>
          <w:szCs w:val="24"/>
        </w:rPr>
        <w:t xml:space="preserve"> dusičnanu hlinitého a PVA boli podrobené </w:t>
      </w:r>
      <w:proofErr w:type="spellStart"/>
      <w:r w:rsidRPr="00EA7EF0">
        <w:rPr>
          <w:rFonts w:ascii="Times New Roman" w:hAnsi="Times New Roman" w:cs="Times New Roman"/>
          <w:sz w:val="24"/>
          <w:szCs w:val="24"/>
        </w:rPr>
        <w:t>kalcinácii</w:t>
      </w:r>
      <w:proofErr w:type="spellEnd"/>
      <w:r w:rsidRPr="00EA7EF0">
        <w:rPr>
          <w:rFonts w:ascii="Times New Roman" w:hAnsi="Times New Roman" w:cs="Times New Roman"/>
          <w:sz w:val="24"/>
          <w:szCs w:val="24"/>
        </w:rPr>
        <w:t xml:space="preserve"> a redukcii za účelom získania čistých keramických </w:t>
      </w:r>
      <w:proofErr w:type="spellStart"/>
      <w:r w:rsidRPr="00EA7EF0">
        <w:rPr>
          <w:rFonts w:ascii="Times New Roman" w:hAnsi="Times New Roman" w:cs="Times New Roman"/>
          <w:sz w:val="24"/>
          <w:szCs w:val="24"/>
        </w:rPr>
        <w:t>nanovlákien</w:t>
      </w:r>
      <w:proofErr w:type="spellEnd"/>
      <w:r w:rsidRPr="00EA7EF0">
        <w:rPr>
          <w:rFonts w:ascii="Times New Roman" w:hAnsi="Times New Roman" w:cs="Times New Roman"/>
          <w:sz w:val="24"/>
          <w:szCs w:val="24"/>
        </w:rPr>
        <w:t xml:space="preserve"> obsahujúcich iba oxid hlinitý Al</w:t>
      </w:r>
      <w:r w:rsidRPr="00EA7EF0">
        <w:rPr>
          <w:rFonts w:ascii="Times New Roman" w:hAnsi="Times New Roman" w:cs="Times New Roman"/>
          <w:sz w:val="24"/>
          <w:szCs w:val="24"/>
          <w:vertAlign w:val="subscript"/>
        </w:rPr>
        <w:t>2</w:t>
      </w:r>
      <w:r w:rsidRPr="00EA7EF0">
        <w:rPr>
          <w:rFonts w:ascii="Times New Roman" w:hAnsi="Times New Roman" w:cs="Times New Roman"/>
          <w:sz w:val="24"/>
          <w:szCs w:val="24"/>
        </w:rPr>
        <w:t>O</w:t>
      </w:r>
      <w:r w:rsidRPr="00EA7EF0">
        <w:rPr>
          <w:rFonts w:ascii="Times New Roman" w:hAnsi="Times New Roman" w:cs="Times New Roman"/>
          <w:sz w:val="24"/>
          <w:szCs w:val="24"/>
          <w:vertAlign w:val="subscript"/>
        </w:rPr>
        <w:t>3</w:t>
      </w:r>
      <w:r w:rsidRPr="00EA7EF0">
        <w:rPr>
          <w:rFonts w:ascii="Times New Roman" w:hAnsi="Times New Roman" w:cs="Times New Roman"/>
          <w:sz w:val="24"/>
          <w:szCs w:val="24"/>
        </w:rPr>
        <w:t>. Na všetkých štyroch vzorkách</w:t>
      </w:r>
      <w:r>
        <w:rPr>
          <w:rFonts w:ascii="Times New Roman" w:hAnsi="Times New Roman" w:cs="Times New Roman"/>
          <w:sz w:val="24"/>
          <w:szCs w:val="24"/>
        </w:rPr>
        <w:t xml:space="preserve"> (vzorky 3</w:t>
      </w:r>
      <w:r w:rsidR="00526316">
        <w:rPr>
          <w:rFonts w:ascii="Times New Roman" w:hAnsi="Times New Roman" w:cs="Times New Roman"/>
          <w:sz w:val="24"/>
          <w:szCs w:val="24"/>
        </w:rPr>
        <w:t xml:space="preserve"> </w:t>
      </w:r>
      <w:r>
        <w:rPr>
          <w:rFonts w:ascii="Times New Roman" w:hAnsi="Times New Roman" w:cs="Times New Roman"/>
          <w:sz w:val="24"/>
          <w:szCs w:val="24"/>
        </w:rPr>
        <w:t>-</w:t>
      </w:r>
      <w:r w:rsidR="00526316">
        <w:rPr>
          <w:rFonts w:ascii="Times New Roman" w:hAnsi="Times New Roman" w:cs="Times New Roman"/>
          <w:sz w:val="24"/>
          <w:szCs w:val="24"/>
        </w:rPr>
        <w:t xml:space="preserve"> </w:t>
      </w:r>
      <w:r>
        <w:rPr>
          <w:rFonts w:ascii="Times New Roman" w:hAnsi="Times New Roman" w:cs="Times New Roman"/>
          <w:sz w:val="24"/>
          <w:szCs w:val="24"/>
        </w:rPr>
        <w:t>6)</w:t>
      </w:r>
      <w:r w:rsidRPr="00EA7EF0">
        <w:rPr>
          <w:rFonts w:ascii="Times New Roman" w:hAnsi="Times New Roman" w:cs="Times New Roman"/>
          <w:sz w:val="24"/>
          <w:szCs w:val="24"/>
        </w:rPr>
        <w:t xml:space="preserve"> bolo najskôr prevedené </w:t>
      </w:r>
      <w:proofErr w:type="spellStart"/>
      <w:r w:rsidRPr="00EA7EF0">
        <w:rPr>
          <w:rFonts w:ascii="Times New Roman" w:hAnsi="Times New Roman" w:cs="Times New Roman"/>
          <w:sz w:val="24"/>
          <w:szCs w:val="24"/>
        </w:rPr>
        <w:t>jednorázové</w:t>
      </w:r>
      <w:proofErr w:type="spellEnd"/>
      <w:r w:rsidRPr="00EA7EF0">
        <w:rPr>
          <w:rFonts w:ascii="Times New Roman" w:hAnsi="Times New Roman" w:cs="Times New Roman"/>
          <w:sz w:val="24"/>
          <w:szCs w:val="24"/>
        </w:rPr>
        <w:t xml:space="preserve"> zahrievanie na teplotu 900 °C. Po  zahriatí boli </w:t>
      </w:r>
      <w:proofErr w:type="spellStart"/>
      <w:r w:rsidRPr="00EA7EF0">
        <w:rPr>
          <w:rFonts w:ascii="Times New Roman" w:hAnsi="Times New Roman" w:cs="Times New Roman"/>
          <w:sz w:val="24"/>
          <w:szCs w:val="24"/>
        </w:rPr>
        <w:t>nanovlákna</w:t>
      </w:r>
      <w:proofErr w:type="spellEnd"/>
      <w:r w:rsidRPr="00EA7EF0">
        <w:rPr>
          <w:rFonts w:ascii="Times New Roman" w:hAnsi="Times New Roman" w:cs="Times New Roman"/>
          <w:sz w:val="24"/>
          <w:szCs w:val="24"/>
        </w:rPr>
        <w:t xml:space="preserve"> skúmané pomocou infračervenej</w:t>
      </w:r>
      <w:r>
        <w:rPr>
          <w:rFonts w:ascii="Times New Roman" w:hAnsi="Times New Roman" w:cs="Times New Roman"/>
          <w:sz w:val="24"/>
          <w:szCs w:val="24"/>
        </w:rPr>
        <w:t xml:space="preserve"> </w:t>
      </w:r>
      <w:proofErr w:type="spellStart"/>
      <w:r>
        <w:rPr>
          <w:rFonts w:ascii="Times New Roman" w:hAnsi="Times New Roman" w:cs="Times New Roman"/>
          <w:sz w:val="24"/>
          <w:szCs w:val="24"/>
        </w:rPr>
        <w:t>spektroskopie</w:t>
      </w:r>
      <w:proofErr w:type="spellEnd"/>
      <w:r w:rsidRPr="00EA7EF0">
        <w:rPr>
          <w:rFonts w:ascii="Times New Roman" w:hAnsi="Times New Roman" w:cs="Times New Roman"/>
          <w:sz w:val="24"/>
          <w:szCs w:val="24"/>
        </w:rPr>
        <w:t xml:space="preserve"> a následne vytvorené snímky na SEM mikroskope</w:t>
      </w:r>
      <w:r>
        <w:rPr>
          <w:rFonts w:ascii="Times New Roman" w:hAnsi="Times New Roman" w:cs="Times New Roman"/>
          <w:sz w:val="24"/>
          <w:szCs w:val="24"/>
        </w:rPr>
        <w:t xml:space="preserve"> a zmeraná EDX analýza.</w:t>
      </w:r>
    </w:p>
    <w:p w14:paraId="4CD9886E" w14:textId="4F664EED" w:rsidR="00F1332F" w:rsidRPr="00EA7EF0" w:rsidRDefault="00F1332F" w:rsidP="00F1332F">
      <w:pPr>
        <w:spacing w:line="360" w:lineRule="auto"/>
        <w:jc w:val="both"/>
        <w:rPr>
          <w:rFonts w:ascii="Times New Roman" w:hAnsi="Times New Roman" w:cs="Times New Roman"/>
          <w:sz w:val="24"/>
          <w:szCs w:val="24"/>
        </w:rPr>
      </w:pPr>
      <w:r>
        <w:rPr>
          <w:noProof/>
        </w:rPr>
        <w:drawing>
          <wp:inline distT="0" distB="0" distL="0" distR="0" wp14:anchorId="22EEBECE" wp14:editId="79C67113">
            <wp:extent cx="5760085" cy="3380367"/>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417_090311.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60085" cy="3380367"/>
                    </a:xfrm>
                    <a:prstGeom prst="rect">
                      <a:avLst/>
                    </a:prstGeom>
                  </pic:spPr>
                </pic:pic>
              </a:graphicData>
            </a:graphic>
          </wp:inline>
        </w:drawing>
      </w:r>
    </w:p>
    <w:p w14:paraId="158BD481" w14:textId="17E7F7AC" w:rsidR="00FF3156" w:rsidRPr="00F1332F" w:rsidRDefault="00F1332F" w:rsidP="00FF3156">
      <w:pPr>
        <w:rPr>
          <w:rFonts w:ascii="Times New Roman" w:hAnsi="Times New Roman" w:cs="Times New Roman"/>
          <w:sz w:val="24"/>
        </w:rPr>
      </w:pPr>
      <w:r w:rsidRPr="00F1332F">
        <w:rPr>
          <w:rFonts w:ascii="Times New Roman" w:hAnsi="Times New Roman" w:cs="Times New Roman"/>
          <w:b/>
          <w:sz w:val="24"/>
        </w:rPr>
        <w:t>Obrázok č.4</w:t>
      </w:r>
      <w:r w:rsidR="0040121C">
        <w:rPr>
          <w:rFonts w:ascii="Times New Roman" w:hAnsi="Times New Roman" w:cs="Times New Roman"/>
          <w:b/>
          <w:sz w:val="24"/>
        </w:rPr>
        <w:t>8</w:t>
      </w:r>
      <w:r w:rsidRPr="00F1332F">
        <w:rPr>
          <w:rFonts w:ascii="Times New Roman" w:hAnsi="Times New Roman" w:cs="Times New Roman"/>
          <w:b/>
          <w:sz w:val="24"/>
        </w:rPr>
        <w:t xml:space="preserve">: </w:t>
      </w:r>
      <w:proofErr w:type="spellStart"/>
      <w:r w:rsidRPr="00F1332F">
        <w:rPr>
          <w:rFonts w:ascii="Times New Roman" w:hAnsi="Times New Roman" w:cs="Times New Roman"/>
          <w:sz w:val="24"/>
        </w:rPr>
        <w:t>Nanovlákna</w:t>
      </w:r>
      <w:proofErr w:type="spellEnd"/>
      <w:r w:rsidRPr="00F1332F">
        <w:rPr>
          <w:rFonts w:ascii="Times New Roman" w:hAnsi="Times New Roman" w:cs="Times New Roman"/>
          <w:sz w:val="24"/>
        </w:rPr>
        <w:t xml:space="preserve"> po vypálení z </w:t>
      </w:r>
      <w:proofErr w:type="spellStart"/>
      <w:r w:rsidRPr="00F1332F">
        <w:rPr>
          <w:rFonts w:ascii="Times New Roman" w:hAnsi="Times New Roman" w:cs="Times New Roman"/>
          <w:sz w:val="24"/>
        </w:rPr>
        <w:t>ľava</w:t>
      </w:r>
      <w:proofErr w:type="spellEnd"/>
      <w:r w:rsidRPr="00F1332F">
        <w:rPr>
          <w:rFonts w:ascii="Times New Roman" w:hAnsi="Times New Roman" w:cs="Times New Roman"/>
          <w:sz w:val="24"/>
        </w:rPr>
        <w:t xml:space="preserve"> do </w:t>
      </w:r>
      <w:proofErr w:type="spellStart"/>
      <w:r w:rsidRPr="00F1332F">
        <w:rPr>
          <w:rFonts w:ascii="Times New Roman" w:hAnsi="Times New Roman" w:cs="Times New Roman"/>
          <w:sz w:val="24"/>
        </w:rPr>
        <w:t>prava</w:t>
      </w:r>
      <w:proofErr w:type="spellEnd"/>
      <w:r w:rsidRPr="00F1332F">
        <w:rPr>
          <w:rFonts w:ascii="Times New Roman" w:hAnsi="Times New Roman" w:cs="Times New Roman"/>
          <w:sz w:val="24"/>
        </w:rPr>
        <w:t xml:space="preserve"> vzorky 3</w:t>
      </w:r>
      <w:r w:rsidR="00526316">
        <w:rPr>
          <w:rFonts w:ascii="Times New Roman" w:hAnsi="Times New Roman" w:cs="Times New Roman"/>
          <w:sz w:val="24"/>
        </w:rPr>
        <w:t xml:space="preserve"> </w:t>
      </w:r>
      <w:r w:rsidRPr="00F1332F">
        <w:rPr>
          <w:rFonts w:ascii="Times New Roman" w:hAnsi="Times New Roman" w:cs="Times New Roman"/>
          <w:sz w:val="24"/>
        </w:rPr>
        <w:t>-</w:t>
      </w:r>
      <w:r w:rsidR="00526316">
        <w:rPr>
          <w:rFonts w:ascii="Times New Roman" w:hAnsi="Times New Roman" w:cs="Times New Roman"/>
          <w:sz w:val="24"/>
        </w:rPr>
        <w:t xml:space="preserve"> </w:t>
      </w:r>
      <w:r w:rsidRPr="00F1332F">
        <w:rPr>
          <w:rFonts w:ascii="Times New Roman" w:hAnsi="Times New Roman" w:cs="Times New Roman"/>
          <w:sz w:val="24"/>
        </w:rPr>
        <w:t>6</w:t>
      </w:r>
    </w:p>
    <w:p w14:paraId="3E8439AF" w14:textId="09E99F07" w:rsidR="00092949" w:rsidRDefault="00F1332F" w:rsidP="00282E11">
      <w:pPr>
        <w:spacing w:line="360" w:lineRule="auto"/>
        <w:jc w:val="both"/>
        <w:rPr>
          <w:rFonts w:ascii="Times New Roman" w:hAnsi="Times New Roman" w:cs="Times New Roman"/>
          <w:sz w:val="24"/>
        </w:rPr>
      </w:pPr>
      <w:r>
        <w:rPr>
          <w:rFonts w:ascii="Times New Roman" w:hAnsi="Times New Roman" w:cs="Times New Roman"/>
          <w:sz w:val="24"/>
        </w:rPr>
        <w:t xml:space="preserve">Po vypálení týchto </w:t>
      </w:r>
      <w:proofErr w:type="spellStart"/>
      <w:r>
        <w:rPr>
          <w:rFonts w:ascii="Times New Roman" w:hAnsi="Times New Roman" w:cs="Times New Roman"/>
          <w:sz w:val="24"/>
        </w:rPr>
        <w:t>nanolákien</w:t>
      </w:r>
      <w:proofErr w:type="spellEnd"/>
      <w:r>
        <w:rPr>
          <w:rFonts w:ascii="Times New Roman" w:hAnsi="Times New Roman" w:cs="Times New Roman"/>
          <w:sz w:val="24"/>
        </w:rPr>
        <w:t xml:space="preserve"> boli vyhotovené SEM snímky, aby sa zistilo, či sa po ich vypálení nezmenila </w:t>
      </w:r>
      <w:proofErr w:type="spellStart"/>
      <w:r>
        <w:rPr>
          <w:rFonts w:ascii="Times New Roman" w:hAnsi="Times New Roman" w:cs="Times New Roman"/>
          <w:sz w:val="24"/>
        </w:rPr>
        <w:t>nanovláknitá</w:t>
      </w:r>
      <w:proofErr w:type="spellEnd"/>
      <w:r>
        <w:rPr>
          <w:rFonts w:ascii="Times New Roman" w:hAnsi="Times New Roman" w:cs="Times New Roman"/>
          <w:sz w:val="24"/>
        </w:rPr>
        <w:t xml:space="preserve"> štruktúra. Na obrázkoch č.4</w:t>
      </w:r>
      <w:r w:rsidR="0040121C">
        <w:rPr>
          <w:rFonts w:ascii="Times New Roman" w:hAnsi="Times New Roman" w:cs="Times New Roman"/>
          <w:sz w:val="24"/>
        </w:rPr>
        <w:t>9</w:t>
      </w:r>
      <w:r>
        <w:rPr>
          <w:rFonts w:ascii="Times New Roman" w:hAnsi="Times New Roman" w:cs="Times New Roman"/>
          <w:sz w:val="24"/>
        </w:rPr>
        <w:t xml:space="preserve"> a </w:t>
      </w:r>
      <w:r w:rsidR="0040121C">
        <w:rPr>
          <w:rFonts w:ascii="Times New Roman" w:hAnsi="Times New Roman" w:cs="Times New Roman"/>
          <w:sz w:val="24"/>
        </w:rPr>
        <w:t>50</w:t>
      </w:r>
      <w:r>
        <w:rPr>
          <w:rFonts w:ascii="Times New Roman" w:hAnsi="Times New Roman" w:cs="Times New Roman"/>
          <w:sz w:val="24"/>
        </w:rPr>
        <w:t xml:space="preserve"> je vidieť, že </w:t>
      </w:r>
      <w:r w:rsidR="00092949">
        <w:rPr>
          <w:rFonts w:ascii="Times New Roman" w:hAnsi="Times New Roman" w:cs="Times New Roman"/>
          <w:sz w:val="24"/>
        </w:rPr>
        <w:t xml:space="preserve">sa štruktúra </w:t>
      </w:r>
      <w:proofErr w:type="spellStart"/>
      <w:r w:rsidR="00092949">
        <w:rPr>
          <w:rFonts w:ascii="Times New Roman" w:hAnsi="Times New Roman" w:cs="Times New Roman"/>
          <w:sz w:val="24"/>
        </w:rPr>
        <w:t>nanovlákien</w:t>
      </w:r>
      <w:proofErr w:type="spellEnd"/>
      <w:r w:rsidR="00092949">
        <w:rPr>
          <w:rFonts w:ascii="Times New Roman" w:hAnsi="Times New Roman" w:cs="Times New Roman"/>
          <w:sz w:val="24"/>
        </w:rPr>
        <w:t xml:space="preserve"> </w:t>
      </w:r>
      <w:r w:rsidR="006F76ED">
        <w:rPr>
          <w:rFonts w:ascii="Times New Roman" w:hAnsi="Times New Roman" w:cs="Times New Roman"/>
          <w:sz w:val="24"/>
        </w:rPr>
        <w:t xml:space="preserve">príliš </w:t>
      </w:r>
      <w:r w:rsidR="00092949">
        <w:rPr>
          <w:rFonts w:ascii="Times New Roman" w:hAnsi="Times New Roman" w:cs="Times New Roman"/>
          <w:sz w:val="24"/>
        </w:rPr>
        <w:t xml:space="preserve">nezmenila. </w:t>
      </w:r>
      <w:r w:rsidR="006F76ED">
        <w:rPr>
          <w:rFonts w:ascii="Times New Roman" w:hAnsi="Times New Roman" w:cs="Times New Roman"/>
          <w:sz w:val="24"/>
        </w:rPr>
        <w:t xml:space="preserve">Materiál ma stále </w:t>
      </w:r>
      <w:proofErr w:type="spellStart"/>
      <w:r w:rsidR="006F76ED">
        <w:rPr>
          <w:rFonts w:ascii="Times New Roman" w:hAnsi="Times New Roman" w:cs="Times New Roman"/>
          <w:sz w:val="24"/>
        </w:rPr>
        <w:t>nanovlákenný</w:t>
      </w:r>
      <w:proofErr w:type="spellEnd"/>
      <w:r w:rsidR="006F76ED">
        <w:rPr>
          <w:rFonts w:ascii="Times New Roman" w:hAnsi="Times New Roman" w:cs="Times New Roman"/>
          <w:sz w:val="24"/>
        </w:rPr>
        <w:t xml:space="preserve"> charakter, iba na povrchu sa </w:t>
      </w:r>
      <w:r w:rsidR="006F76ED">
        <w:rPr>
          <w:rFonts w:ascii="Times New Roman" w:hAnsi="Times New Roman" w:cs="Times New Roman"/>
          <w:sz w:val="24"/>
        </w:rPr>
        <w:lastRenderedPageBreak/>
        <w:t xml:space="preserve">objavuje hrboľatá textúra, ktorá je charakteristická pre keramické </w:t>
      </w:r>
      <w:proofErr w:type="spellStart"/>
      <w:r w:rsidR="006F76ED">
        <w:rPr>
          <w:rFonts w:ascii="Times New Roman" w:hAnsi="Times New Roman" w:cs="Times New Roman"/>
          <w:sz w:val="24"/>
        </w:rPr>
        <w:t>nanovlákna</w:t>
      </w:r>
      <w:proofErr w:type="spellEnd"/>
      <w:r w:rsidR="006F76ED">
        <w:rPr>
          <w:rFonts w:ascii="Times New Roman" w:hAnsi="Times New Roman" w:cs="Times New Roman"/>
          <w:sz w:val="24"/>
        </w:rPr>
        <w:t xml:space="preserve">. </w:t>
      </w:r>
      <w:proofErr w:type="spellStart"/>
      <w:r w:rsidR="006F76ED">
        <w:rPr>
          <w:rFonts w:ascii="Times New Roman" w:hAnsi="Times New Roman" w:cs="Times New Roman"/>
          <w:sz w:val="24"/>
        </w:rPr>
        <w:t>Nanovlákna</w:t>
      </w:r>
      <w:proofErr w:type="spellEnd"/>
      <w:r w:rsidR="006F76ED">
        <w:rPr>
          <w:rFonts w:ascii="Times New Roman" w:hAnsi="Times New Roman" w:cs="Times New Roman"/>
          <w:sz w:val="24"/>
        </w:rPr>
        <w:t xml:space="preserve"> sú tiež po výpale krehké a ľahko sa lámu, čo je dobre vidieť na priložených snímkach.</w:t>
      </w:r>
    </w:p>
    <w:p w14:paraId="44E88B03" w14:textId="323D3E06" w:rsidR="00282E11" w:rsidRPr="00282E11" w:rsidRDefault="00092949" w:rsidP="00092949">
      <w:pPr>
        <w:spacing w:line="360" w:lineRule="auto"/>
        <w:jc w:val="center"/>
        <w:rPr>
          <w:rFonts w:ascii="Times New Roman" w:hAnsi="Times New Roman" w:cs="Times New Roman"/>
          <w:sz w:val="24"/>
        </w:rPr>
      </w:pPr>
      <w:r>
        <w:rPr>
          <w:noProof/>
        </w:rPr>
        <w:drawing>
          <wp:inline distT="0" distB="0" distL="0" distR="0" wp14:anchorId="629C0197" wp14:editId="15F5D633">
            <wp:extent cx="4057650" cy="3009245"/>
            <wp:effectExtent l="0" t="0" r="0" b="1270"/>
            <wp:docPr id="685" name="Obrázok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ZPALENE 5 100KX c.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060173" cy="3011116"/>
                    </a:xfrm>
                    <a:prstGeom prst="rect">
                      <a:avLst/>
                    </a:prstGeom>
                  </pic:spPr>
                </pic:pic>
              </a:graphicData>
            </a:graphic>
          </wp:inline>
        </w:drawing>
      </w:r>
    </w:p>
    <w:p w14:paraId="27B4F6EB" w14:textId="59633B77" w:rsidR="003B1C67" w:rsidRDefault="00092949" w:rsidP="003B1C67">
      <w:pPr>
        <w:spacing w:line="360" w:lineRule="auto"/>
        <w:jc w:val="both"/>
        <w:rPr>
          <w:rFonts w:ascii="Times New Roman" w:hAnsi="Times New Roman" w:cs="Times New Roman"/>
          <w:sz w:val="24"/>
        </w:rPr>
      </w:pPr>
      <w:r w:rsidRPr="00092949">
        <w:rPr>
          <w:rFonts w:ascii="Times New Roman" w:hAnsi="Times New Roman" w:cs="Times New Roman"/>
          <w:b/>
          <w:sz w:val="24"/>
        </w:rPr>
        <w:t>Obrázok č. 4</w:t>
      </w:r>
      <w:r w:rsidR="0040121C">
        <w:rPr>
          <w:rFonts w:ascii="Times New Roman" w:hAnsi="Times New Roman" w:cs="Times New Roman"/>
          <w:b/>
          <w:sz w:val="24"/>
        </w:rPr>
        <w:t>9</w:t>
      </w:r>
      <w:r w:rsidRPr="00092949">
        <w:rPr>
          <w:rFonts w:ascii="Times New Roman" w:hAnsi="Times New Roman" w:cs="Times New Roman"/>
          <w:b/>
          <w:sz w:val="24"/>
        </w:rPr>
        <w:t>:</w:t>
      </w:r>
      <w:r>
        <w:rPr>
          <w:rFonts w:ascii="Times New Roman" w:hAnsi="Times New Roman" w:cs="Times New Roman"/>
          <w:b/>
          <w:sz w:val="24"/>
        </w:rPr>
        <w:t xml:space="preserve"> </w:t>
      </w:r>
      <w:r>
        <w:rPr>
          <w:rFonts w:ascii="Times New Roman" w:hAnsi="Times New Roman" w:cs="Times New Roman"/>
          <w:sz w:val="24"/>
        </w:rPr>
        <w:t xml:space="preserve">Zakončenie vypáleného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vzorky 5 pri zväčšení 100 </w:t>
      </w:r>
      <w:proofErr w:type="spellStart"/>
      <w:r>
        <w:rPr>
          <w:rFonts w:ascii="Times New Roman" w:hAnsi="Times New Roman" w:cs="Times New Roman"/>
          <w:sz w:val="24"/>
        </w:rPr>
        <w:t>kx</w:t>
      </w:r>
      <w:proofErr w:type="spellEnd"/>
    </w:p>
    <w:p w14:paraId="7EF17361" w14:textId="59A57361" w:rsidR="003B1C67" w:rsidRDefault="00092949" w:rsidP="00431D63">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3B483A6A" wp14:editId="02D03E6A">
            <wp:extent cx="4612047" cy="3481787"/>
            <wp:effectExtent l="0" t="0" r="0" b="4445"/>
            <wp:docPr id="688" name="Obrázok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Montage.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659758" cy="3517806"/>
                    </a:xfrm>
                    <a:prstGeom prst="rect">
                      <a:avLst/>
                    </a:prstGeom>
                  </pic:spPr>
                </pic:pic>
              </a:graphicData>
            </a:graphic>
          </wp:inline>
        </w:drawing>
      </w:r>
    </w:p>
    <w:p w14:paraId="6503013B" w14:textId="43704E9D" w:rsidR="003B1C67" w:rsidRDefault="00092949" w:rsidP="003B1C67">
      <w:pPr>
        <w:spacing w:line="360" w:lineRule="auto"/>
        <w:jc w:val="both"/>
        <w:rPr>
          <w:rFonts w:ascii="Times New Roman" w:hAnsi="Times New Roman" w:cs="Times New Roman"/>
          <w:sz w:val="24"/>
        </w:rPr>
      </w:pPr>
      <w:r w:rsidRPr="00092949">
        <w:rPr>
          <w:rFonts w:ascii="Times New Roman" w:hAnsi="Times New Roman" w:cs="Times New Roman"/>
          <w:b/>
          <w:sz w:val="24"/>
        </w:rPr>
        <w:t>Obrázok č.</w:t>
      </w:r>
      <w:r w:rsidR="0040121C">
        <w:rPr>
          <w:rFonts w:ascii="Times New Roman" w:hAnsi="Times New Roman" w:cs="Times New Roman"/>
          <w:b/>
          <w:sz w:val="24"/>
        </w:rPr>
        <w:t>50</w:t>
      </w:r>
      <w:r w:rsidRPr="00092949">
        <w:rPr>
          <w:rFonts w:ascii="Times New Roman" w:hAnsi="Times New Roman" w:cs="Times New Roman"/>
          <w:b/>
          <w:sz w:val="24"/>
        </w:rPr>
        <w:t>:</w:t>
      </w:r>
      <w:r>
        <w:rPr>
          <w:rFonts w:ascii="Times New Roman" w:hAnsi="Times New Roman" w:cs="Times New Roman"/>
          <w:b/>
          <w:sz w:val="24"/>
        </w:rPr>
        <w:t xml:space="preserve">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po výpale, obrázok A) vzorka 3, B) vzorka 4, C) vzorka 5</w:t>
      </w:r>
      <w:r w:rsidR="00876187">
        <w:rPr>
          <w:rFonts w:ascii="Times New Roman" w:hAnsi="Times New Roman" w:cs="Times New Roman"/>
          <w:sz w:val="24"/>
        </w:rPr>
        <w:t xml:space="preserve">, </w:t>
      </w:r>
      <w:r>
        <w:rPr>
          <w:rFonts w:ascii="Times New Roman" w:hAnsi="Times New Roman" w:cs="Times New Roman"/>
          <w:sz w:val="24"/>
        </w:rPr>
        <w:t>D)</w:t>
      </w:r>
      <w:r w:rsidR="00876187">
        <w:rPr>
          <w:rFonts w:ascii="Times New Roman" w:hAnsi="Times New Roman" w:cs="Times New Roman"/>
          <w:sz w:val="24"/>
        </w:rPr>
        <w:t> </w:t>
      </w:r>
      <w:r>
        <w:rPr>
          <w:rFonts w:ascii="Times New Roman" w:hAnsi="Times New Roman" w:cs="Times New Roman"/>
          <w:sz w:val="24"/>
        </w:rPr>
        <w:t xml:space="preserve">vzorka 6 pri zväčšení 50 </w:t>
      </w:r>
      <w:proofErr w:type="spellStart"/>
      <w:r>
        <w:rPr>
          <w:rFonts w:ascii="Times New Roman" w:hAnsi="Times New Roman" w:cs="Times New Roman"/>
          <w:sz w:val="24"/>
        </w:rPr>
        <w:t>kx</w:t>
      </w:r>
      <w:proofErr w:type="spellEnd"/>
    </w:p>
    <w:p w14:paraId="2D7D2D47" w14:textId="5A371DF3" w:rsidR="00092949" w:rsidRDefault="00AD3E07" w:rsidP="003B1C67">
      <w:pPr>
        <w:spacing w:line="360" w:lineRule="auto"/>
        <w:jc w:val="both"/>
        <w:rPr>
          <w:rFonts w:ascii="Times New Roman" w:hAnsi="Times New Roman" w:cs="Times New Roman"/>
          <w:sz w:val="24"/>
        </w:rPr>
      </w:pPr>
      <w:r>
        <w:rPr>
          <w:rFonts w:ascii="Times New Roman" w:hAnsi="Times New Roman" w:cs="Times New Roman"/>
          <w:sz w:val="24"/>
        </w:rPr>
        <w:t xml:space="preserve">Prvá </w:t>
      </w:r>
      <w:proofErr w:type="spellStart"/>
      <w:r>
        <w:rPr>
          <w:rFonts w:ascii="Times New Roman" w:hAnsi="Times New Roman" w:cs="Times New Roman"/>
          <w:sz w:val="24"/>
        </w:rPr>
        <w:t>sada</w:t>
      </w:r>
      <w:proofErr w:type="spellEnd"/>
      <w:r>
        <w:rPr>
          <w:rFonts w:ascii="Times New Roman" w:hAnsi="Times New Roman" w:cs="Times New Roman"/>
          <w:sz w:val="24"/>
        </w:rPr>
        <w:t xml:space="preserve"> vypálených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nebola upravovaná plazmou, išlo o </w:t>
      </w:r>
      <w:proofErr w:type="spellStart"/>
      <w:r>
        <w:rPr>
          <w:rFonts w:ascii="Times New Roman" w:hAnsi="Times New Roman" w:cs="Times New Roman"/>
          <w:sz w:val="24"/>
        </w:rPr>
        <w:t>jednorázové</w:t>
      </w:r>
      <w:proofErr w:type="spellEnd"/>
      <w:r>
        <w:rPr>
          <w:rFonts w:ascii="Times New Roman" w:hAnsi="Times New Roman" w:cs="Times New Roman"/>
          <w:sz w:val="24"/>
        </w:rPr>
        <w:t xml:space="preserve"> vypaľovanie do 900 °C. Plazmou opracovaná </w:t>
      </w:r>
      <w:r w:rsidR="00E97292">
        <w:rPr>
          <w:rFonts w:ascii="Times New Roman" w:hAnsi="Times New Roman" w:cs="Times New Roman"/>
          <w:sz w:val="24"/>
        </w:rPr>
        <w:t xml:space="preserve">a ďalej skúmaná vzorka je len vzorka č.5 (16% </w:t>
      </w:r>
      <w:r w:rsidR="00E97292">
        <w:rPr>
          <w:rFonts w:ascii="Times New Roman" w:hAnsi="Times New Roman" w:cs="Times New Roman"/>
          <w:sz w:val="24"/>
        </w:rPr>
        <w:lastRenderedPageBreak/>
        <w:t>PVA</w:t>
      </w:r>
      <w:r w:rsidR="00AE71AE">
        <w:rPr>
          <w:rFonts w:ascii="Times New Roman" w:hAnsi="Times New Roman" w:cs="Times New Roman"/>
          <w:sz w:val="24"/>
        </w:rPr>
        <w:t xml:space="preserve"> </w:t>
      </w:r>
      <w:r w:rsidR="00E97292">
        <w:rPr>
          <w:rFonts w:ascii="Times New Roman" w:hAnsi="Times New Roman" w:cs="Times New Roman"/>
          <w:sz w:val="24"/>
        </w:rPr>
        <w:t>+ 20% Al(NO</w:t>
      </w:r>
      <w:r w:rsidR="00E97292">
        <w:rPr>
          <w:rFonts w:ascii="Times New Roman" w:hAnsi="Times New Roman" w:cs="Times New Roman"/>
          <w:sz w:val="24"/>
          <w:vertAlign w:val="subscript"/>
        </w:rPr>
        <w:t>3</w:t>
      </w:r>
      <w:r w:rsidR="00E97292">
        <w:rPr>
          <w:rFonts w:ascii="Times New Roman" w:hAnsi="Times New Roman" w:cs="Times New Roman"/>
          <w:sz w:val="24"/>
        </w:rPr>
        <w:t>)</w:t>
      </w:r>
      <w:r w:rsidR="00E97292">
        <w:rPr>
          <w:rFonts w:ascii="Times New Roman" w:hAnsi="Times New Roman" w:cs="Times New Roman"/>
          <w:sz w:val="24"/>
          <w:vertAlign w:val="subscript"/>
        </w:rPr>
        <w:t>3</w:t>
      </w:r>
      <w:r w:rsidR="00E97292">
        <w:rPr>
          <w:rFonts w:ascii="Times New Roman" w:hAnsi="Times New Roman" w:cs="Times New Roman"/>
          <w:sz w:val="24"/>
        </w:rPr>
        <w:t>·9H</w:t>
      </w:r>
      <w:r w:rsidR="00E97292">
        <w:rPr>
          <w:rFonts w:ascii="Times New Roman" w:hAnsi="Times New Roman" w:cs="Times New Roman"/>
          <w:sz w:val="24"/>
          <w:vertAlign w:val="subscript"/>
        </w:rPr>
        <w:t>2</w:t>
      </w:r>
      <w:r w:rsidR="00E97292">
        <w:rPr>
          <w:rFonts w:ascii="Times New Roman" w:hAnsi="Times New Roman" w:cs="Times New Roman"/>
          <w:sz w:val="24"/>
        </w:rPr>
        <w:t>O</w:t>
      </w:r>
      <w:r w:rsidR="00DA2B7F">
        <w:rPr>
          <w:rFonts w:ascii="Times New Roman" w:hAnsi="Times New Roman" w:cs="Times New Roman"/>
          <w:sz w:val="24"/>
        </w:rPr>
        <w:t>)</w:t>
      </w:r>
      <w:r w:rsidR="00E97292">
        <w:rPr>
          <w:rFonts w:ascii="Times New Roman" w:hAnsi="Times New Roman" w:cs="Times New Roman"/>
          <w:sz w:val="24"/>
        </w:rPr>
        <w:t>, pretože</w:t>
      </w:r>
      <w:r w:rsidR="00DA2B7F">
        <w:rPr>
          <w:rFonts w:ascii="Times New Roman" w:hAnsi="Times New Roman" w:cs="Times New Roman"/>
          <w:sz w:val="24"/>
        </w:rPr>
        <w:t xml:space="preserve"> z</w:t>
      </w:r>
      <w:r w:rsidR="00E97292">
        <w:rPr>
          <w:rFonts w:ascii="Times New Roman" w:hAnsi="Times New Roman" w:cs="Times New Roman"/>
          <w:sz w:val="24"/>
        </w:rPr>
        <w:t xml:space="preserve"> jej </w:t>
      </w:r>
      <w:proofErr w:type="spellStart"/>
      <w:r w:rsidR="00E97292">
        <w:rPr>
          <w:rFonts w:ascii="Times New Roman" w:hAnsi="Times New Roman" w:cs="Times New Roman"/>
          <w:sz w:val="24"/>
        </w:rPr>
        <w:t>spinnovania</w:t>
      </w:r>
      <w:proofErr w:type="spellEnd"/>
      <w:r w:rsidR="00E97292">
        <w:rPr>
          <w:rFonts w:ascii="Times New Roman" w:hAnsi="Times New Roman" w:cs="Times New Roman"/>
          <w:sz w:val="24"/>
        </w:rPr>
        <w:t xml:space="preserve"> vzniklo najväčšie množstvo produktu a aj relatívne hrubá vrstva </w:t>
      </w:r>
      <w:proofErr w:type="spellStart"/>
      <w:r w:rsidR="00E97292">
        <w:rPr>
          <w:rFonts w:ascii="Times New Roman" w:hAnsi="Times New Roman" w:cs="Times New Roman"/>
          <w:sz w:val="24"/>
        </w:rPr>
        <w:t>nanovlákien</w:t>
      </w:r>
      <w:proofErr w:type="spellEnd"/>
      <w:r w:rsidR="00E97292">
        <w:rPr>
          <w:rFonts w:ascii="Times New Roman" w:hAnsi="Times New Roman" w:cs="Times New Roman"/>
          <w:sz w:val="24"/>
        </w:rPr>
        <w:t>. Porovnanie jej výpalu je uvedené v kapitole č. 2.4.2.</w:t>
      </w:r>
    </w:p>
    <w:p w14:paraId="47E41ED5" w14:textId="60F2EB18" w:rsidR="00E97292" w:rsidRPr="00DA2B7F" w:rsidRDefault="00E97292" w:rsidP="00DA2B7F">
      <w:pPr>
        <w:pStyle w:val="Nadpis4"/>
        <w:rPr>
          <w:rFonts w:ascii="Times New Roman" w:hAnsi="Times New Roman" w:cs="Times New Roman"/>
          <w:i w:val="0"/>
          <w:sz w:val="25"/>
          <w:szCs w:val="25"/>
        </w:rPr>
      </w:pPr>
      <w:r w:rsidRPr="00DA2B7F">
        <w:rPr>
          <w:rFonts w:ascii="Times New Roman" w:hAnsi="Times New Roman" w:cs="Times New Roman"/>
          <w:i w:val="0"/>
          <w:sz w:val="25"/>
          <w:szCs w:val="25"/>
        </w:rPr>
        <w:t xml:space="preserve">Opracovanie </w:t>
      </w:r>
      <w:proofErr w:type="spellStart"/>
      <w:r w:rsidRPr="00DA2B7F">
        <w:rPr>
          <w:rFonts w:ascii="Times New Roman" w:hAnsi="Times New Roman" w:cs="Times New Roman"/>
          <w:i w:val="0"/>
          <w:sz w:val="25"/>
          <w:szCs w:val="25"/>
        </w:rPr>
        <w:t>nanovlákien</w:t>
      </w:r>
      <w:proofErr w:type="spellEnd"/>
      <w:r w:rsidRPr="00DA2B7F">
        <w:rPr>
          <w:rFonts w:ascii="Times New Roman" w:hAnsi="Times New Roman" w:cs="Times New Roman"/>
          <w:i w:val="0"/>
          <w:sz w:val="25"/>
          <w:szCs w:val="25"/>
        </w:rPr>
        <w:t xml:space="preserve"> v plazme generovanej na DCSBD elektróde a ich </w:t>
      </w:r>
      <w:r w:rsidR="00DA2B7F" w:rsidRPr="00DA2B7F">
        <w:rPr>
          <w:rFonts w:ascii="Times New Roman" w:hAnsi="Times New Roman" w:cs="Times New Roman"/>
          <w:i w:val="0"/>
          <w:sz w:val="25"/>
          <w:szCs w:val="25"/>
        </w:rPr>
        <w:t xml:space="preserve"> následná </w:t>
      </w:r>
      <w:proofErr w:type="spellStart"/>
      <w:r w:rsidRPr="00DA2B7F">
        <w:rPr>
          <w:rFonts w:ascii="Times New Roman" w:hAnsi="Times New Roman" w:cs="Times New Roman"/>
          <w:i w:val="0"/>
          <w:sz w:val="25"/>
          <w:szCs w:val="25"/>
        </w:rPr>
        <w:t>kalcinácia</w:t>
      </w:r>
      <w:proofErr w:type="spellEnd"/>
    </w:p>
    <w:p w14:paraId="15553E04" w14:textId="4324F5F4" w:rsidR="00E97292" w:rsidRDefault="00E97292" w:rsidP="00E97292">
      <w:pPr>
        <w:spacing w:line="360" w:lineRule="auto"/>
        <w:jc w:val="both"/>
        <w:rPr>
          <w:rFonts w:ascii="Times New Roman" w:hAnsi="Times New Roman" w:cs="Times New Roman"/>
          <w:sz w:val="24"/>
        </w:rPr>
      </w:pPr>
      <w:r w:rsidRPr="00E97292">
        <w:rPr>
          <w:rFonts w:ascii="Times New Roman" w:hAnsi="Times New Roman" w:cs="Times New Roman"/>
          <w:sz w:val="24"/>
        </w:rPr>
        <w:t>Zo vzorky</w:t>
      </w:r>
      <w:r>
        <w:rPr>
          <w:rFonts w:ascii="Times New Roman" w:hAnsi="Times New Roman" w:cs="Times New Roman"/>
          <w:sz w:val="24"/>
        </w:rPr>
        <w:t xml:space="preserve"> </w:t>
      </w:r>
      <w:r w:rsidRPr="00E97292">
        <w:rPr>
          <w:rFonts w:ascii="Times New Roman" w:hAnsi="Times New Roman" w:cs="Times New Roman"/>
          <w:sz w:val="24"/>
        </w:rPr>
        <w:t>5</w:t>
      </w:r>
      <w:r>
        <w:rPr>
          <w:rFonts w:ascii="Times New Roman" w:hAnsi="Times New Roman" w:cs="Times New Roman"/>
          <w:sz w:val="24"/>
        </w:rPr>
        <w:t xml:space="preserve"> </w:t>
      </w:r>
      <w:r w:rsidRPr="00E97292">
        <w:rPr>
          <w:rFonts w:ascii="Times New Roman" w:hAnsi="Times New Roman" w:cs="Times New Roman"/>
          <w:sz w:val="24"/>
        </w:rPr>
        <w:t>(referencia) bolo pripravených 6 rôznych vzoriek, ktoré boli vypaľované do</w:t>
      </w:r>
      <w:r w:rsidR="00526316">
        <w:rPr>
          <w:rFonts w:ascii="Times New Roman" w:hAnsi="Times New Roman" w:cs="Times New Roman"/>
          <w:sz w:val="24"/>
        </w:rPr>
        <w:t xml:space="preserve"> </w:t>
      </w:r>
      <w:r w:rsidRPr="00E97292">
        <w:rPr>
          <w:rFonts w:ascii="Times New Roman" w:hAnsi="Times New Roman" w:cs="Times New Roman"/>
          <w:sz w:val="24"/>
        </w:rPr>
        <w:t>10</w:t>
      </w:r>
      <w:r w:rsidR="00526316">
        <w:rPr>
          <w:rFonts w:ascii="Times New Roman" w:hAnsi="Times New Roman" w:cs="Times New Roman"/>
          <w:sz w:val="24"/>
        </w:rPr>
        <w:t>0 </w:t>
      </w:r>
      <w:r w:rsidRPr="00E97292">
        <w:rPr>
          <w:rFonts w:ascii="Times New Roman" w:hAnsi="Times New Roman" w:cs="Times New Roman"/>
          <w:sz w:val="24"/>
        </w:rPr>
        <w:t>°C (vzorka A,</w:t>
      </w:r>
      <w:r w:rsidR="00526316">
        <w:rPr>
          <w:rFonts w:ascii="Times New Roman" w:hAnsi="Times New Roman" w:cs="Times New Roman"/>
          <w:sz w:val="24"/>
        </w:rPr>
        <w:t xml:space="preserve"> </w:t>
      </w:r>
      <w:r w:rsidRPr="00E97292">
        <w:rPr>
          <w:rFonts w:ascii="Times New Roman" w:hAnsi="Times New Roman" w:cs="Times New Roman"/>
          <w:sz w:val="24"/>
        </w:rPr>
        <w:t>B), do 250</w:t>
      </w:r>
      <w:r>
        <w:rPr>
          <w:rFonts w:ascii="Times New Roman" w:hAnsi="Times New Roman" w:cs="Times New Roman"/>
          <w:sz w:val="24"/>
        </w:rPr>
        <w:t xml:space="preserve"> </w:t>
      </w:r>
      <w:r w:rsidRPr="00E97292">
        <w:rPr>
          <w:rFonts w:ascii="Times New Roman" w:hAnsi="Times New Roman" w:cs="Times New Roman"/>
          <w:sz w:val="24"/>
        </w:rPr>
        <w:t>°C (vzorka C,</w:t>
      </w:r>
      <w:r w:rsidR="00526316">
        <w:rPr>
          <w:rFonts w:ascii="Times New Roman" w:hAnsi="Times New Roman" w:cs="Times New Roman"/>
          <w:sz w:val="24"/>
        </w:rPr>
        <w:t xml:space="preserve"> </w:t>
      </w:r>
      <w:r w:rsidRPr="00E97292">
        <w:rPr>
          <w:rFonts w:ascii="Times New Roman" w:hAnsi="Times New Roman" w:cs="Times New Roman"/>
          <w:sz w:val="24"/>
        </w:rPr>
        <w:t>D) a do 700</w:t>
      </w:r>
      <w:r>
        <w:rPr>
          <w:rFonts w:ascii="Times New Roman" w:hAnsi="Times New Roman" w:cs="Times New Roman"/>
          <w:sz w:val="24"/>
        </w:rPr>
        <w:t xml:space="preserve"> </w:t>
      </w:r>
      <w:r w:rsidRPr="00E97292">
        <w:rPr>
          <w:rFonts w:ascii="Times New Roman" w:hAnsi="Times New Roman" w:cs="Times New Roman"/>
          <w:sz w:val="24"/>
        </w:rPr>
        <w:t>°C (vzorka E</w:t>
      </w:r>
      <w:r w:rsidR="00526316">
        <w:rPr>
          <w:rFonts w:ascii="Times New Roman" w:hAnsi="Times New Roman" w:cs="Times New Roman"/>
          <w:sz w:val="24"/>
        </w:rPr>
        <w:t>,</w:t>
      </w:r>
      <w:r w:rsidRPr="00E97292">
        <w:rPr>
          <w:rFonts w:ascii="Times New Roman" w:hAnsi="Times New Roman" w:cs="Times New Roman"/>
          <w:sz w:val="24"/>
        </w:rPr>
        <w:t xml:space="preserve"> F). </w:t>
      </w:r>
      <w:r>
        <w:rPr>
          <w:rFonts w:ascii="Times New Roman" w:hAnsi="Times New Roman" w:cs="Times New Roman"/>
          <w:sz w:val="24"/>
        </w:rPr>
        <w:t>J</w:t>
      </w:r>
      <w:r w:rsidRPr="00E97292">
        <w:rPr>
          <w:rFonts w:ascii="Times New Roman" w:hAnsi="Times New Roman" w:cs="Times New Roman"/>
          <w:sz w:val="24"/>
        </w:rPr>
        <w:t>edna vzorka z každej sady bola podrobená pôsobeniu plazmy po dobu 10 minút. Výsledky z </w:t>
      </w:r>
      <w:proofErr w:type="spellStart"/>
      <w:r w:rsidRPr="00E97292">
        <w:rPr>
          <w:rFonts w:ascii="Times New Roman" w:hAnsi="Times New Roman" w:cs="Times New Roman"/>
          <w:sz w:val="24"/>
        </w:rPr>
        <w:t>kalcinačného</w:t>
      </w:r>
      <w:proofErr w:type="spellEnd"/>
      <w:r w:rsidRPr="00E97292">
        <w:rPr>
          <w:rFonts w:ascii="Times New Roman" w:hAnsi="Times New Roman" w:cs="Times New Roman"/>
          <w:sz w:val="24"/>
        </w:rPr>
        <w:t xml:space="preserve"> procesu, ktorý bol prevedený na vzorke č. 5 sú uvedené nižšie</w:t>
      </w:r>
      <w:r w:rsidR="0040121C">
        <w:rPr>
          <w:rFonts w:ascii="Times New Roman" w:hAnsi="Times New Roman" w:cs="Times New Roman"/>
          <w:sz w:val="24"/>
        </w:rPr>
        <w:t xml:space="preserve"> (obr.č.51 a 52)</w:t>
      </w:r>
      <w:r w:rsidRPr="00E97292">
        <w:rPr>
          <w:rFonts w:ascii="Times New Roman" w:hAnsi="Times New Roman" w:cs="Times New Roman"/>
          <w:sz w:val="24"/>
        </w:rPr>
        <w:t>.</w:t>
      </w:r>
    </w:p>
    <w:p w14:paraId="33422739" w14:textId="14B61C75" w:rsidR="00DA2B7F" w:rsidRPr="00E97292" w:rsidRDefault="00DA2B7F" w:rsidP="00E97292">
      <w:pPr>
        <w:spacing w:line="360" w:lineRule="auto"/>
        <w:jc w:val="both"/>
        <w:rPr>
          <w:rFonts w:ascii="Times New Roman" w:hAnsi="Times New Roman" w:cs="Times New Roman"/>
          <w:sz w:val="24"/>
        </w:rPr>
      </w:pPr>
      <w:r>
        <w:rPr>
          <w:noProof/>
        </w:rPr>
        <w:drawing>
          <wp:inline distT="0" distB="0" distL="0" distR="0" wp14:anchorId="296E698E" wp14:editId="2AE13941">
            <wp:extent cx="5760085" cy="1441291"/>
            <wp:effectExtent l="0" t="0" r="0" b="6985"/>
            <wp:docPr id="691" name="Obrázok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ntage bez plazmy..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60085" cy="1441291"/>
                    </a:xfrm>
                    <a:prstGeom prst="rect">
                      <a:avLst/>
                    </a:prstGeom>
                  </pic:spPr>
                </pic:pic>
              </a:graphicData>
            </a:graphic>
          </wp:inline>
        </w:drawing>
      </w:r>
    </w:p>
    <w:p w14:paraId="571F0D25" w14:textId="22790292" w:rsidR="00E97292" w:rsidRDefault="00DA2B7F" w:rsidP="00E97292">
      <w:pPr>
        <w:rPr>
          <w:rFonts w:ascii="Times New Roman" w:hAnsi="Times New Roman" w:cs="Times New Roman"/>
          <w:sz w:val="24"/>
        </w:rPr>
      </w:pPr>
      <w:r>
        <w:rPr>
          <w:rFonts w:ascii="Times New Roman" w:hAnsi="Times New Roman" w:cs="Times New Roman"/>
          <w:b/>
          <w:sz w:val="24"/>
        </w:rPr>
        <w:t>Obrázok č.</w:t>
      </w:r>
      <w:r w:rsidR="0040121C">
        <w:rPr>
          <w:rFonts w:ascii="Times New Roman" w:hAnsi="Times New Roman" w:cs="Times New Roman"/>
          <w:b/>
          <w:sz w:val="24"/>
        </w:rPr>
        <w:t>51</w:t>
      </w:r>
      <w:r>
        <w:rPr>
          <w:rFonts w:ascii="Times New Roman" w:hAnsi="Times New Roman" w:cs="Times New Roman"/>
          <w:b/>
          <w:sz w:val="24"/>
        </w:rPr>
        <w:t xml:space="preserve">: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vzorky č.5, bez </w:t>
      </w:r>
      <w:proofErr w:type="spellStart"/>
      <w:r>
        <w:rPr>
          <w:rFonts w:ascii="Times New Roman" w:hAnsi="Times New Roman" w:cs="Times New Roman"/>
          <w:sz w:val="24"/>
        </w:rPr>
        <w:t>oplazmenia</w:t>
      </w:r>
      <w:proofErr w:type="spellEnd"/>
      <w:r>
        <w:rPr>
          <w:rFonts w:ascii="Times New Roman" w:hAnsi="Times New Roman" w:cs="Times New Roman"/>
          <w:sz w:val="24"/>
        </w:rPr>
        <w:t xml:space="preserve">.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boli vyberané z pece po</w:t>
      </w:r>
      <w:r w:rsidR="00876187">
        <w:rPr>
          <w:rFonts w:ascii="Times New Roman" w:hAnsi="Times New Roman" w:cs="Times New Roman"/>
          <w:sz w:val="24"/>
        </w:rPr>
        <w:t> </w:t>
      </w:r>
      <w:r>
        <w:rPr>
          <w:rFonts w:ascii="Times New Roman" w:hAnsi="Times New Roman" w:cs="Times New Roman"/>
          <w:sz w:val="24"/>
        </w:rPr>
        <w:t>A) 100 °C, B) 250 °C a C) 750 °C</w:t>
      </w:r>
    </w:p>
    <w:p w14:paraId="54D9FE65" w14:textId="71013F0D" w:rsidR="00DA2B7F" w:rsidRPr="00DA2B7F" w:rsidRDefault="00DA2B7F" w:rsidP="00E97292">
      <w:pPr>
        <w:rPr>
          <w:rFonts w:ascii="Times New Roman" w:hAnsi="Times New Roman" w:cs="Times New Roman"/>
          <w:sz w:val="24"/>
        </w:rPr>
      </w:pPr>
      <w:r>
        <w:rPr>
          <w:noProof/>
        </w:rPr>
        <w:drawing>
          <wp:inline distT="0" distB="0" distL="0" distR="0" wp14:anchorId="57DCD2EE" wp14:editId="00014758">
            <wp:extent cx="5760085" cy="1438116"/>
            <wp:effectExtent l="0" t="0" r="0" b="0"/>
            <wp:docPr id="692" name="Obrázok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ntage s plazmou..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760085" cy="1438116"/>
                    </a:xfrm>
                    <a:prstGeom prst="rect">
                      <a:avLst/>
                    </a:prstGeom>
                  </pic:spPr>
                </pic:pic>
              </a:graphicData>
            </a:graphic>
          </wp:inline>
        </w:drawing>
      </w:r>
    </w:p>
    <w:p w14:paraId="06DAC8C3" w14:textId="10B2D5A2" w:rsidR="00E97292" w:rsidRDefault="00DA2B7F" w:rsidP="003B1C67">
      <w:pPr>
        <w:spacing w:line="360" w:lineRule="auto"/>
        <w:jc w:val="both"/>
        <w:rPr>
          <w:rFonts w:ascii="Times New Roman" w:hAnsi="Times New Roman" w:cs="Times New Roman"/>
          <w:sz w:val="24"/>
        </w:rPr>
      </w:pPr>
      <w:r>
        <w:rPr>
          <w:rFonts w:ascii="Times New Roman" w:hAnsi="Times New Roman" w:cs="Times New Roman"/>
          <w:b/>
          <w:sz w:val="24"/>
        </w:rPr>
        <w:t>Obrázok č.5</w:t>
      </w:r>
      <w:r w:rsidR="0040121C">
        <w:rPr>
          <w:rFonts w:ascii="Times New Roman" w:hAnsi="Times New Roman" w:cs="Times New Roman"/>
          <w:b/>
          <w:sz w:val="24"/>
        </w:rPr>
        <w:t>2</w:t>
      </w:r>
      <w:r>
        <w:rPr>
          <w:rFonts w:ascii="Times New Roman" w:hAnsi="Times New Roman" w:cs="Times New Roman"/>
          <w:b/>
          <w:sz w:val="24"/>
        </w:rPr>
        <w:t xml:space="preserve">: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vzorky 5, s dobou </w:t>
      </w:r>
      <w:proofErr w:type="spellStart"/>
      <w:r>
        <w:rPr>
          <w:rFonts w:ascii="Times New Roman" w:hAnsi="Times New Roman" w:cs="Times New Roman"/>
          <w:sz w:val="24"/>
        </w:rPr>
        <w:t>plazmenia</w:t>
      </w:r>
      <w:proofErr w:type="spellEnd"/>
      <w:r>
        <w:rPr>
          <w:rFonts w:ascii="Times New Roman" w:hAnsi="Times New Roman" w:cs="Times New Roman"/>
          <w:sz w:val="24"/>
        </w:rPr>
        <w:t xml:space="preserve"> 10 minút. Postupné vypaľovanie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do A) 100 °C, B) 250 °C a C) 750 °C</w:t>
      </w:r>
    </w:p>
    <w:p w14:paraId="4EFE5048" w14:textId="5916364C" w:rsidR="00DD728E" w:rsidRDefault="00DD728E" w:rsidP="003B1C67">
      <w:pPr>
        <w:spacing w:line="360" w:lineRule="auto"/>
        <w:jc w:val="both"/>
        <w:rPr>
          <w:rFonts w:ascii="Times New Roman" w:hAnsi="Times New Roman" w:cs="Times New Roman"/>
          <w:sz w:val="24"/>
        </w:rPr>
      </w:pPr>
      <w:r>
        <w:rPr>
          <w:noProof/>
        </w:rPr>
        <w:drawing>
          <wp:inline distT="0" distB="0" distL="0" distR="0" wp14:anchorId="42951E76" wp14:editId="3D3298A1">
            <wp:extent cx="5760085" cy="1441450"/>
            <wp:effectExtent l="0" t="0" r="0" b="6350"/>
            <wp:docPr id="693" name="Obrázok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60085" cy="1441450"/>
                    </a:xfrm>
                    <a:prstGeom prst="rect">
                      <a:avLst/>
                    </a:prstGeom>
                    <a:noFill/>
                    <a:ln>
                      <a:noFill/>
                    </a:ln>
                  </pic:spPr>
                </pic:pic>
              </a:graphicData>
            </a:graphic>
          </wp:inline>
        </w:drawing>
      </w:r>
    </w:p>
    <w:p w14:paraId="442DEB55" w14:textId="01160DBF" w:rsidR="00DD728E" w:rsidRDefault="00DD728E" w:rsidP="003B1C67">
      <w:pPr>
        <w:spacing w:line="360" w:lineRule="auto"/>
        <w:jc w:val="both"/>
        <w:rPr>
          <w:rFonts w:ascii="Times New Roman" w:hAnsi="Times New Roman" w:cs="Times New Roman"/>
          <w:sz w:val="24"/>
        </w:rPr>
      </w:pPr>
      <w:r>
        <w:rPr>
          <w:rFonts w:ascii="Times New Roman" w:hAnsi="Times New Roman" w:cs="Times New Roman"/>
          <w:b/>
          <w:sz w:val="24"/>
        </w:rPr>
        <w:t>Obrázok č.5</w:t>
      </w:r>
      <w:r w:rsidR="0040121C">
        <w:rPr>
          <w:rFonts w:ascii="Times New Roman" w:hAnsi="Times New Roman" w:cs="Times New Roman"/>
          <w:b/>
          <w:sz w:val="24"/>
        </w:rPr>
        <w:t>3</w:t>
      </w:r>
      <w:r>
        <w:rPr>
          <w:rFonts w:ascii="Times New Roman" w:hAnsi="Times New Roman" w:cs="Times New Roman"/>
          <w:b/>
          <w:sz w:val="24"/>
        </w:rPr>
        <w:t>:</w:t>
      </w:r>
      <w:r>
        <w:rPr>
          <w:rFonts w:ascii="Times New Roman" w:hAnsi="Times New Roman" w:cs="Times New Roman"/>
          <w:sz w:val="24"/>
        </w:rPr>
        <w:t xml:space="preserve">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vzorky 5 s pôsobením plazmy 10 minút.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vypálené do</w:t>
      </w:r>
      <w:r w:rsidR="00876187">
        <w:rPr>
          <w:rFonts w:ascii="Times New Roman" w:hAnsi="Times New Roman" w:cs="Times New Roman"/>
          <w:sz w:val="24"/>
        </w:rPr>
        <w:t> </w:t>
      </w:r>
      <w:r>
        <w:rPr>
          <w:rFonts w:ascii="Times New Roman" w:hAnsi="Times New Roman" w:cs="Times New Roman"/>
          <w:sz w:val="24"/>
        </w:rPr>
        <w:t>A) 100 °C, B) 250 °C a C) 1000 °C</w:t>
      </w:r>
    </w:p>
    <w:p w14:paraId="7138EA32" w14:textId="09F72A86" w:rsidR="00DC6300" w:rsidRDefault="00DD728E" w:rsidP="003B1C67">
      <w:pPr>
        <w:spacing w:line="360" w:lineRule="auto"/>
        <w:jc w:val="both"/>
        <w:rPr>
          <w:rFonts w:ascii="Times New Roman" w:hAnsi="Times New Roman" w:cs="Times New Roman"/>
          <w:sz w:val="24"/>
        </w:rPr>
      </w:pPr>
      <w:r>
        <w:rPr>
          <w:rFonts w:ascii="Times New Roman" w:hAnsi="Times New Roman" w:cs="Times New Roman"/>
          <w:sz w:val="24"/>
        </w:rPr>
        <w:lastRenderedPageBreak/>
        <w:t>Na obrázku č. 5</w:t>
      </w:r>
      <w:r w:rsidR="0040121C">
        <w:rPr>
          <w:rFonts w:ascii="Times New Roman" w:hAnsi="Times New Roman" w:cs="Times New Roman"/>
          <w:sz w:val="24"/>
        </w:rPr>
        <w:t>3</w:t>
      </w:r>
      <w:r>
        <w:rPr>
          <w:rFonts w:ascii="Times New Roman" w:hAnsi="Times New Roman" w:cs="Times New Roman"/>
          <w:sz w:val="24"/>
        </w:rPr>
        <w:t xml:space="preserve"> sú zobrazené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z opakované pokusu vypaľovania s </w:t>
      </w:r>
      <w:proofErr w:type="spellStart"/>
      <w:r>
        <w:rPr>
          <w:rFonts w:ascii="Times New Roman" w:hAnsi="Times New Roman" w:cs="Times New Roman"/>
          <w:sz w:val="24"/>
        </w:rPr>
        <w:t>plazmením</w:t>
      </w:r>
      <w:proofErr w:type="spellEnd"/>
      <w:r>
        <w:rPr>
          <w:rFonts w:ascii="Times New Roman" w:hAnsi="Times New Roman" w:cs="Times New Roman"/>
          <w:sz w:val="24"/>
        </w:rPr>
        <w:t xml:space="preserve">. Tentokrát bola teplota ukončenia </w:t>
      </w:r>
      <w:proofErr w:type="spellStart"/>
      <w:r>
        <w:rPr>
          <w:rFonts w:ascii="Times New Roman" w:hAnsi="Times New Roman" w:cs="Times New Roman"/>
          <w:sz w:val="24"/>
        </w:rPr>
        <w:t>kalcinácie</w:t>
      </w:r>
      <w:proofErr w:type="spellEnd"/>
      <w:r>
        <w:rPr>
          <w:rFonts w:ascii="Times New Roman" w:hAnsi="Times New Roman" w:cs="Times New Roman"/>
          <w:sz w:val="24"/>
        </w:rPr>
        <w:t xml:space="preserve"> posunutá na 1000 °C, aby došlo k riadnemu </w:t>
      </w:r>
      <w:proofErr w:type="spellStart"/>
      <w:r>
        <w:rPr>
          <w:rFonts w:ascii="Times New Roman" w:hAnsi="Times New Roman" w:cs="Times New Roman"/>
          <w:sz w:val="24"/>
        </w:rPr>
        <w:t>výpaľu</w:t>
      </w:r>
      <w:proofErr w:type="spellEnd"/>
      <w:r>
        <w:rPr>
          <w:rFonts w:ascii="Times New Roman" w:hAnsi="Times New Roman" w:cs="Times New Roman"/>
          <w:sz w:val="24"/>
        </w:rPr>
        <w:t xml:space="preserve"> PVA z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w:t>
      </w:r>
      <w:r w:rsidR="00DC6300">
        <w:rPr>
          <w:rFonts w:ascii="Times New Roman" w:hAnsi="Times New Roman" w:cs="Times New Roman"/>
          <w:sz w:val="24"/>
        </w:rPr>
        <w:t xml:space="preserve">Taktiež boli porovnané </w:t>
      </w:r>
      <w:proofErr w:type="spellStart"/>
      <w:r w:rsidR="00DC6300">
        <w:rPr>
          <w:rFonts w:ascii="Times New Roman" w:hAnsi="Times New Roman" w:cs="Times New Roman"/>
          <w:sz w:val="24"/>
        </w:rPr>
        <w:t>nanovlákna</w:t>
      </w:r>
      <w:proofErr w:type="spellEnd"/>
      <w:r w:rsidR="00DC6300">
        <w:rPr>
          <w:rFonts w:ascii="Times New Roman" w:hAnsi="Times New Roman" w:cs="Times New Roman"/>
          <w:sz w:val="24"/>
        </w:rPr>
        <w:t xml:space="preserve">, ktorých vypaľovanie bolo uskutočnené do 1000 °C, ale jedna zo vzoriek nebola </w:t>
      </w:r>
      <w:proofErr w:type="spellStart"/>
      <w:r w:rsidR="00DC6300">
        <w:rPr>
          <w:rFonts w:ascii="Times New Roman" w:hAnsi="Times New Roman" w:cs="Times New Roman"/>
          <w:sz w:val="24"/>
        </w:rPr>
        <w:t>oplazmená</w:t>
      </w:r>
      <w:proofErr w:type="spellEnd"/>
      <w:r w:rsidR="00DC6300">
        <w:rPr>
          <w:rFonts w:ascii="Times New Roman" w:hAnsi="Times New Roman" w:cs="Times New Roman"/>
          <w:sz w:val="24"/>
        </w:rPr>
        <w:t xml:space="preserve"> a druhá bola </w:t>
      </w:r>
      <w:proofErr w:type="spellStart"/>
      <w:r w:rsidR="00DC6300">
        <w:rPr>
          <w:rFonts w:ascii="Times New Roman" w:hAnsi="Times New Roman" w:cs="Times New Roman"/>
          <w:sz w:val="24"/>
        </w:rPr>
        <w:t>plazmená</w:t>
      </w:r>
      <w:proofErr w:type="spellEnd"/>
      <w:r w:rsidR="00DC6300">
        <w:rPr>
          <w:rFonts w:ascii="Times New Roman" w:hAnsi="Times New Roman" w:cs="Times New Roman"/>
          <w:sz w:val="24"/>
        </w:rPr>
        <w:t xml:space="preserve"> po 10 minút. Snímky SEM z tohto porovnania sú zobrazené na obrázku č.5</w:t>
      </w:r>
      <w:r w:rsidR="0040121C">
        <w:rPr>
          <w:rFonts w:ascii="Times New Roman" w:hAnsi="Times New Roman" w:cs="Times New Roman"/>
          <w:sz w:val="24"/>
        </w:rPr>
        <w:t>4</w:t>
      </w:r>
      <w:r w:rsidR="00DC6300">
        <w:rPr>
          <w:rFonts w:ascii="Times New Roman" w:hAnsi="Times New Roman" w:cs="Times New Roman"/>
          <w:sz w:val="24"/>
        </w:rPr>
        <w:t>.</w:t>
      </w:r>
    </w:p>
    <w:p w14:paraId="4A3D3685" w14:textId="5896490F" w:rsidR="00DC6300" w:rsidRDefault="00DC6300" w:rsidP="003B1C67">
      <w:pPr>
        <w:spacing w:line="360" w:lineRule="auto"/>
        <w:jc w:val="both"/>
        <w:rPr>
          <w:rFonts w:ascii="Times New Roman" w:hAnsi="Times New Roman" w:cs="Times New Roman"/>
          <w:sz w:val="24"/>
        </w:rPr>
      </w:pPr>
      <w:r>
        <w:rPr>
          <w:noProof/>
        </w:rPr>
        <w:drawing>
          <wp:inline distT="0" distB="0" distL="0" distR="0" wp14:anchorId="57B48A9A" wp14:editId="5FD3042F">
            <wp:extent cx="5760085" cy="2166620"/>
            <wp:effectExtent l="0" t="0" r="0" b="5080"/>
            <wp:docPr id="694" name="Obrázok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60085" cy="2166620"/>
                    </a:xfrm>
                    <a:prstGeom prst="rect">
                      <a:avLst/>
                    </a:prstGeom>
                    <a:noFill/>
                    <a:ln>
                      <a:noFill/>
                    </a:ln>
                  </pic:spPr>
                </pic:pic>
              </a:graphicData>
            </a:graphic>
          </wp:inline>
        </w:drawing>
      </w:r>
    </w:p>
    <w:p w14:paraId="187DACD4" w14:textId="73BB1157" w:rsidR="00DC6300" w:rsidRDefault="00DC6300" w:rsidP="003B1C67">
      <w:pPr>
        <w:spacing w:line="360" w:lineRule="auto"/>
        <w:jc w:val="both"/>
        <w:rPr>
          <w:rFonts w:ascii="Times New Roman" w:hAnsi="Times New Roman" w:cs="Times New Roman"/>
          <w:sz w:val="24"/>
        </w:rPr>
      </w:pPr>
      <w:r>
        <w:rPr>
          <w:rFonts w:ascii="Times New Roman" w:hAnsi="Times New Roman" w:cs="Times New Roman"/>
          <w:b/>
          <w:sz w:val="24"/>
        </w:rPr>
        <w:t>Obrázok č.5</w:t>
      </w:r>
      <w:r w:rsidR="0040121C">
        <w:rPr>
          <w:rFonts w:ascii="Times New Roman" w:hAnsi="Times New Roman" w:cs="Times New Roman"/>
          <w:b/>
          <w:sz w:val="24"/>
        </w:rPr>
        <w:t>4</w:t>
      </w:r>
      <w:r>
        <w:rPr>
          <w:rFonts w:ascii="Times New Roman" w:hAnsi="Times New Roman" w:cs="Times New Roman"/>
          <w:b/>
          <w:sz w:val="24"/>
        </w:rPr>
        <w:t>:</w:t>
      </w:r>
      <w:r>
        <w:rPr>
          <w:rFonts w:ascii="Times New Roman" w:hAnsi="Times New Roman" w:cs="Times New Roman"/>
          <w:sz w:val="24"/>
        </w:rPr>
        <w:t xml:space="preserve"> Výpal keramických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do 1000 °C A) bez plazmy B) s plazmou 10 minút, zväčšenie 5 </w:t>
      </w:r>
      <w:proofErr w:type="spellStart"/>
      <w:r>
        <w:rPr>
          <w:rFonts w:ascii="Times New Roman" w:hAnsi="Times New Roman" w:cs="Times New Roman"/>
          <w:sz w:val="24"/>
        </w:rPr>
        <w:t>kx</w:t>
      </w:r>
      <w:proofErr w:type="spellEnd"/>
    </w:p>
    <w:p w14:paraId="10DE746B" w14:textId="0F84CE9E" w:rsidR="00DC6300" w:rsidRDefault="00DC6300" w:rsidP="003B1C67">
      <w:pPr>
        <w:spacing w:line="360" w:lineRule="auto"/>
        <w:jc w:val="both"/>
        <w:rPr>
          <w:rFonts w:ascii="Times New Roman" w:hAnsi="Times New Roman" w:cs="Times New Roman"/>
          <w:sz w:val="24"/>
        </w:rPr>
      </w:pPr>
      <w:r>
        <w:rPr>
          <w:rFonts w:ascii="Times New Roman" w:hAnsi="Times New Roman" w:cs="Times New Roman"/>
          <w:sz w:val="24"/>
        </w:rPr>
        <w:t>Z porovnania SEM snímok z obrázku č.5</w:t>
      </w:r>
      <w:r w:rsidR="0040121C">
        <w:rPr>
          <w:rFonts w:ascii="Times New Roman" w:hAnsi="Times New Roman" w:cs="Times New Roman"/>
          <w:sz w:val="24"/>
        </w:rPr>
        <w:t>4</w:t>
      </w:r>
      <w:r>
        <w:rPr>
          <w:rFonts w:ascii="Times New Roman" w:hAnsi="Times New Roman" w:cs="Times New Roman"/>
          <w:sz w:val="24"/>
        </w:rPr>
        <w:t xml:space="preserve"> je vidieť, ako sa zmenila štruktúra výsledných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Na obrázku A) je jasne vidieť, ako sa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polámali na veľmi krátke úseky vlákien, takže po </w:t>
      </w:r>
      <w:proofErr w:type="spellStart"/>
      <w:r>
        <w:rPr>
          <w:rFonts w:ascii="Times New Roman" w:hAnsi="Times New Roman" w:cs="Times New Roman"/>
          <w:sz w:val="24"/>
        </w:rPr>
        <w:t>kalcinácii</w:t>
      </w:r>
      <w:proofErr w:type="spellEnd"/>
      <w:r>
        <w:rPr>
          <w:rFonts w:ascii="Times New Roman" w:hAnsi="Times New Roman" w:cs="Times New Roman"/>
          <w:sz w:val="24"/>
        </w:rPr>
        <w:t xml:space="preserve"> </w:t>
      </w:r>
      <w:r w:rsidR="003326ED">
        <w:rPr>
          <w:rFonts w:ascii="Times New Roman" w:hAnsi="Times New Roman" w:cs="Times New Roman"/>
          <w:sz w:val="24"/>
        </w:rPr>
        <w:t>zostal síce zachovaný priemer vlákien v </w:t>
      </w:r>
      <w:proofErr w:type="spellStart"/>
      <w:r w:rsidR="003326ED">
        <w:rPr>
          <w:rFonts w:ascii="Times New Roman" w:hAnsi="Times New Roman" w:cs="Times New Roman"/>
          <w:sz w:val="24"/>
        </w:rPr>
        <w:t>nano</w:t>
      </w:r>
      <w:proofErr w:type="spellEnd"/>
      <w:r w:rsidR="003326ED">
        <w:rPr>
          <w:rFonts w:ascii="Times New Roman" w:hAnsi="Times New Roman" w:cs="Times New Roman"/>
          <w:sz w:val="24"/>
        </w:rPr>
        <w:t xml:space="preserve"> oblasti, ale dĺžka vlákien bola výrazne skrátená. V prípade snímky B), kde boli </w:t>
      </w:r>
      <w:proofErr w:type="spellStart"/>
      <w:r w:rsidR="003326ED">
        <w:rPr>
          <w:rFonts w:ascii="Times New Roman" w:hAnsi="Times New Roman" w:cs="Times New Roman"/>
          <w:sz w:val="24"/>
        </w:rPr>
        <w:t>nanovlákna</w:t>
      </w:r>
      <w:proofErr w:type="spellEnd"/>
      <w:r w:rsidR="003326ED">
        <w:rPr>
          <w:rFonts w:ascii="Times New Roman" w:hAnsi="Times New Roman" w:cs="Times New Roman"/>
          <w:sz w:val="24"/>
        </w:rPr>
        <w:t xml:space="preserve"> ošetrené plazmou je vidieť, že vlákna stále držia pokope a nelámu sa. Môže to byť spôsobené tým, že množstvo prchavých produktov sa uvoľnilo už v priebehu </w:t>
      </w:r>
      <w:proofErr w:type="spellStart"/>
      <w:r w:rsidR="003326ED">
        <w:rPr>
          <w:rFonts w:ascii="Times New Roman" w:hAnsi="Times New Roman" w:cs="Times New Roman"/>
          <w:sz w:val="24"/>
        </w:rPr>
        <w:t>plazmenia</w:t>
      </w:r>
      <w:proofErr w:type="spellEnd"/>
      <w:r w:rsidR="003326ED">
        <w:rPr>
          <w:rFonts w:ascii="Times New Roman" w:hAnsi="Times New Roman" w:cs="Times New Roman"/>
          <w:sz w:val="24"/>
        </w:rPr>
        <w:t xml:space="preserve"> a v následnej </w:t>
      </w:r>
      <w:proofErr w:type="spellStart"/>
      <w:r w:rsidR="003326ED">
        <w:rPr>
          <w:rFonts w:ascii="Times New Roman" w:hAnsi="Times New Roman" w:cs="Times New Roman"/>
          <w:sz w:val="24"/>
        </w:rPr>
        <w:t>kalcinácii</w:t>
      </w:r>
      <w:proofErr w:type="spellEnd"/>
      <w:r w:rsidR="003326ED">
        <w:rPr>
          <w:rFonts w:ascii="Times New Roman" w:hAnsi="Times New Roman" w:cs="Times New Roman"/>
          <w:sz w:val="24"/>
        </w:rPr>
        <w:t xml:space="preserve"> nedošlo k takému výraznému úbytku prchavých </w:t>
      </w:r>
      <w:r w:rsidR="006F76ED">
        <w:rPr>
          <w:rFonts w:ascii="Times New Roman" w:hAnsi="Times New Roman" w:cs="Times New Roman"/>
          <w:sz w:val="24"/>
        </w:rPr>
        <w:t>látok v priebehu termálnej dekompozície (napr.</w:t>
      </w:r>
      <w:r w:rsidR="00AE71AE">
        <w:rPr>
          <w:rFonts w:ascii="Times New Roman" w:hAnsi="Times New Roman" w:cs="Times New Roman"/>
          <w:sz w:val="24"/>
        </w:rPr>
        <w:t xml:space="preserve"> </w:t>
      </w:r>
      <w:r w:rsidR="006F76ED">
        <w:rPr>
          <w:rFonts w:ascii="Times New Roman" w:hAnsi="Times New Roman" w:cs="Times New Roman"/>
          <w:sz w:val="24"/>
        </w:rPr>
        <w:t>H</w:t>
      </w:r>
      <w:r w:rsidR="006F76ED">
        <w:rPr>
          <w:rFonts w:ascii="Times New Roman" w:hAnsi="Times New Roman" w:cs="Times New Roman"/>
          <w:sz w:val="24"/>
          <w:vertAlign w:val="subscript"/>
        </w:rPr>
        <w:t>2</w:t>
      </w:r>
      <w:r w:rsidR="006F76ED">
        <w:rPr>
          <w:rFonts w:ascii="Times New Roman" w:hAnsi="Times New Roman" w:cs="Times New Roman"/>
          <w:sz w:val="24"/>
        </w:rPr>
        <w:t>O</w:t>
      </w:r>
      <w:r w:rsidR="006F76ED">
        <w:rPr>
          <w:rFonts w:ascii="Times New Roman" w:hAnsi="Times New Roman" w:cs="Times New Roman"/>
          <w:sz w:val="24"/>
          <w:vertAlign w:val="subscript"/>
        </w:rPr>
        <w:t>2</w:t>
      </w:r>
      <w:r w:rsidR="006F76ED">
        <w:rPr>
          <w:rFonts w:ascii="Times New Roman" w:hAnsi="Times New Roman" w:cs="Times New Roman"/>
          <w:sz w:val="24"/>
        </w:rPr>
        <w:t>, NO</w:t>
      </w:r>
      <w:r w:rsidR="006F76ED">
        <w:rPr>
          <w:rFonts w:ascii="Times New Roman" w:hAnsi="Times New Roman" w:cs="Times New Roman"/>
          <w:sz w:val="24"/>
          <w:vertAlign w:val="subscript"/>
        </w:rPr>
        <w:t>X</w:t>
      </w:r>
      <w:r w:rsidR="006F76ED">
        <w:rPr>
          <w:rFonts w:ascii="Times New Roman" w:hAnsi="Times New Roman" w:cs="Times New Roman"/>
          <w:sz w:val="24"/>
        </w:rPr>
        <w:t xml:space="preserve">, </w:t>
      </w:r>
      <w:proofErr w:type="spellStart"/>
      <w:r w:rsidR="006F76ED">
        <w:rPr>
          <w:rFonts w:ascii="Times New Roman" w:hAnsi="Times New Roman" w:cs="Times New Roman"/>
          <w:sz w:val="24"/>
        </w:rPr>
        <w:t>nízkomolekulárne</w:t>
      </w:r>
      <w:proofErr w:type="spellEnd"/>
      <w:r w:rsidR="006F76ED">
        <w:rPr>
          <w:rFonts w:ascii="Times New Roman" w:hAnsi="Times New Roman" w:cs="Times New Roman"/>
          <w:sz w:val="24"/>
        </w:rPr>
        <w:t xml:space="preserve"> prchavé produkty) , </w:t>
      </w:r>
      <w:r w:rsidR="003326ED">
        <w:rPr>
          <w:rFonts w:ascii="Times New Roman" w:hAnsi="Times New Roman" w:cs="Times New Roman"/>
          <w:sz w:val="24"/>
        </w:rPr>
        <w:t>tým pádom nebola štruktúra vlákien tak výrazne narušená.</w:t>
      </w:r>
    </w:p>
    <w:p w14:paraId="46A366C3" w14:textId="27942C57" w:rsidR="001E2359" w:rsidRDefault="001E2359" w:rsidP="003B1C67">
      <w:pPr>
        <w:spacing w:line="360" w:lineRule="auto"/>
        <w:jc w:val="both"/>
        <w:rPr>
          <w:rFonts w:ascii="Times New Roman" w:hAnsi="Times New Roman" w:cs="Times New Roman"/>
          <w:sz w:val="24"/>
        </w:rPr>
      </w:pPr>
      <w:r>
        <w:rPr>
          <w:noProof/>
        </w:rPr>
        <w:lastRenderedPageBreak/>
        <w:drawing>
          <wp:inline distT="0" distB="0" distL="0" distR="0" wp14:anchorId="128C494E" wp14:editId="56C03A94">
            <wp:extent cx="5760085" cy="2155190"/>
            <wp:effectExtent l="0" t="0" r="0" b="0"/>
            <wp:docPr id="696" name="Obrázok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60085" cy="2155190"/>
                    </a:xfrm>
                    <a:prstGeom prst="rect">
                      <a:avLst/>
                    </a:prstGeom>
                    <a:noFill/>
                    <a:ln>
                      <a:noFill/>
                    </a:ln>
                  </pic:spPr>
                </pic:pic>
              </a:graphicData>
            </a:graphic>
          </wp:inline>
        </w:drawing>
      </w:r>
    </w:p>
    <w:p w14:paraId="7A75C0A5" w14:textId="2E78FB3B" w:rsidR="001E2359" w:rsidRPr="00252251" w:rsidRDefault="001E2359" w:rsidP="003B1C67">
      <w:pPr>
        <w:spacing w:line="360" w:lineRule="auto"/>
        <w:jc w:val="both"/>
        <w:rPr>
          <w:rFonts w:ascii="Times New Roman" w:hAnsi="Times New Roman" w:cs="Times New Roman"/>
          <w:sz w:val="24"/>
        </w:rPr>
      </w:pPr>
      <w:r>
        <w:rPr>
          <w:rFonts w:ascii="Times New Roman" w:hAnsi="Times New Roman" w:cs="Times New Roman"/>
          <w:b/>
          <w:sz w:val="24"/>
        </w:rPr>
        <w:t>Obrázok č.</w:t>
      </w:r>
      <w:r w:rsidR="00252251">
        <w:rPr>
          <w:rFonts w:ascii="Times New Roman" w:hAnsi="Times New Roman" w:cs="Times New Roman"/>
          <w:b/>
          <w:sz w:val="24"/>
        </w:rPr>
        <w:t>5</w:t>
      </w:r>
      <w:r w:rsidR="0040121C">
        <w:rPr>
          <w:rFonts w:ascii="Times New Roman" w:hAnsi="Times New Roman" w:cs="Times New Roman"/>
          <w:b/>
          <w:sz w:val="24"/>
        </w:rPr>
        <w:t>5</w:t>
      </w:r>
      <w:r w:rsidR="00252251">
        <w:rPr>
          <w:rFonts w:ascii="Times New Roman" w:hAnsi="Times New Roman" w:cs="Times New Roman"/>
          <w:b/>
          <w:sz w:val="24"/>
        </w:rPr>
        <w:t xml:space="preserve">: </w:t>
      </w:r>
      <w:proofErr w:type="spellStart"/>
      <w:r w:rsidR="00252251">
        <w:rPr>
          <w:rFonts w:ascii="Times New Roman" w:hAnsi="Times New Roman" w:cs="Times New Roman"/>
          <w:sz w:val="24"/>
        </w:rPr>
        <w:t>Porovananie</w:t>
      </w:r>
      <w:proofErr w:type="spellEnd"/>
      <w:r w:rsidR="00252251">
        <w:rPr>
          <w:rFonts w:ascii="Times New Roman" w:hAnsi="Times New Roman" w:cs="Times New Roman"/>
          <w:sz w:val="24"/>
        </w:rPr>
        <w:t xml:space="preserve"> referencie vzorka 5 A) bez plazmy B) s plazmou 10 minút</w:t>
      </w:r>
    </w:p>
    <w:p w14:paraId="7331729B" w14:textId="419A8971" w:rsidR="003326ED" w:rsidRPr="00DC6300" w:rsidRDefault="003326ED" w:rsidP="003B1C67">
      <w:pPr>
        <w:spacing w:line="360" w:lineRule="auto"/>
        <w:jc w:val="both"/>
        <w:rPr>
          <w:rFonts w:ascii="Times New Roman" w:hAnsi="Times New Roman" w:cs="Times New Roman"/>
          <w:sz w:val="24"/>
        </w:rPr>
      </w:pPr>
      <w:r>
        <w:rPr>
          <w:rFonts w:ascii="Times New Roman" w:hAnsi="Times New Roman" w:cs="Times New Roman"/>
          <w:sz w:val="24"/>
        </w:rPr>
        <w:t>V tomto opakovaní pokusu bola ešte porovnaná referencia bez plazmy a s plazmou 10 minút viď. obrázok č.5</w:t>
      </w:r>
      <w:r w:rsidR="0040121C">
        <w:rPr>
          <w:rFonts w:ascii="Times New Roman" w:hAnsi="Times New Roman" w:cs="Times New Roman"/>
          <w:sz w:val="24"/>
        </w:rPr>
        <w:t>5</w:t>
      </w:r>
      <w:r>
        <w:rPr>
          <w:rFonts w:ascii="Times New Roman" w:hAnsi="Times New Roman" w:cs="Times New Roman"/>
          <w:sz w:val="24"/>
        </w:rPr>
        <w:t xml:space="preserve"> A) a B). </w:t>
      </w:r>
      <w:r w:rsidR="00252251">
        <w:rPr>
          <w:rFonts w:ascii="Times New Roman" w:hAnsi="Times New Roman" w:cs="Times New Roman"/>
          <w:sz w:val="24"/>
        </w:rPr>
        <w:t xml:space="preserve">Ako referencia boli použité prekurzorové </w:t>
      </w:r>
      <w:proofErr w:type="spellStart"/>
      <w:r w:rsidR="00252251">
        <w:rPr>
          <w:rFonts w:ascii="Times New Roman" w:hAnsi="Times New Roman" w:cs="Times New Roman"/>
          <w:sz w:val="24"/>
        </w:rPr>
        <w:t>nanovlákna</w:t>
      </w:r>
      <w:proofErr w:type="spellEnd"/>
      <w:r w:rsidR="00252251">
        <w:rPr>
          <w:rFonts w:ascii="Times New Roman" w:hAnsi="Times New Roman" w:cs="Times New Roman"/>
          <w:sz w:val="24"/>
        </w:rPr>
        <w:t xml:space="preserve"> vzorky 5 bez</w:t>
      </w:r>
      <w:r w:rsidR="00526316">
        <w:rPr>
          <w:rFonts w:ascii="Times New Roman" w:hAnsi="Times New Roman" w:cs="Times New Roman"/>
          <w:sz w:val="24"/>
        </w:rPr>
        <w:t> </w:t>
      </w:r>
      <w:proofErr w:type="spellStart"/>
      <w:r w:rsidR="00252251">
        <w:rPr>
          <w:rFonts w:ascii="Times New Roman" w:hAnsi="Times New Roman" w:cs="Times New Roman"/>
          <w:sz w:val="24"/>
        </w:rPr>
        <w:t>kalcinačných</w:t>
      </w:r>
      <w:proofErr w:type="spellEnd"/>
      <w:r w:rsidR="00252251">
        <w:rPr>
          <w:rFonts w:ascii="Times New Roman" w:hAnsi="Times New Roman" w:cs="Times New Roman"/>
          <w:sz w:val="24"/>
        </w:rPr>
        <w:t xml:space="preserve"> procesov. </w:t>
      </w:r>
      <w:r>
        <w:rPr>
          <w:rFonts w:ascii="Times New Roman" w:hAnsi="Times New Roman" w:cs="Times New Roman"/>
          <w:sz w:val="24"/>
        </w:rPr>
        <w:t xml:space="preserve">Znova dochádza k tzv. roztekaniu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po aplikácii plazmy. Tento fenomén bol už spomínaný v kapitole 2.3.3</w:t>
      </w:r>
      <w:r w:rsidR="001E2359">
        <w:rPr>
          <w:rFonts w:ascii="Times New Roman" w:hAnsi="Times New Roman" w:cs="Times New Roman"/>
          <w:sz w:val="24"/>
        </w:rPr>
        <w:t>.</w:t>
      </w:r>
      <w:r w:rsidR="00252251">
        <w:rPr>
          <w:rFonts w:ascii="Times New Roman" w:hAnsi="Times New Roman" w:cs="Times New Roman"/>
          <w:sz w:val="24"/>
        </w:rPr>
        <w:t xml:space="preserve"> </w:t>
      </w:r>
    </w:p>
    <w:p w14:paraId="105DC210" w14:textId="22F4952B" w:rsidR="00CB6BB4" w:rsidRPr="00CB6BB4" w:rsidRDefault="00CB6BB4" w:rsidP="003B1C67">
      <w:pPr>
        <w:spacing w:line="360" w:lineRule="auto"/>
        <w:jc w:val="both"/>
        <w:rPr>
          <w:rFonts w:ascii="Times New Roman" w:hAnsi="Times New Roman" w:cs="Times New Roman"/>
          <w:sz w:val="24"/>
        </w:rPr>
      </w:pPr>
      <w:r>
        <w:rPr>
          <w:rFonts w:ascii="Times New Roman" w:hAnsi="Times New Roman" w:cs="Times New Roman"/>
          <w:b/>
          <w:sz w:val="24"/>
        </w:rPr>
        <w:t xml:space="preserve">Tabuľka č.15: </w:t>
      </w:r>
      <w:r>
        <w:rPr>
          <w:rFonts w:ascii="Times New Roman" w:hAnsi="Times New Roman" w:cs="Times New Roman"/>
          <w:sz w:val="24"/>
        </w:rPr>
        <w:t xml:space="preserve">Zmeraný priemer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vzorky 5 bez </w:t>
      </w:r>
      <w:proofErr w:type="spellStart"/>
      <w:r>
        <w:rPr>
          <w:rFonts w:ascii="Times New Roman" w:hAnsi="Times New Roman" w:cs="Times New Roman"/>
          <w:sz w:val="24"/>
        </w:rPr>
        <w:t>plazmenia</w:t>
      </w:r>
      <w:proofErr w:type="spellEnd"/>
      <w:r>
        <w:rPr>
          <w:rFonts w:ascii="Times New Roman" w:hAnsi="Times New Roman" w:cs="Times New Roman"/>
          <w:sz w:val="24"/>
        </w:rPr>
        <w:t xml:space="preserve"> a s ním</w:t>
      </w:r>
    </w:p>
    <w:tbl>
      <w:tblPr>
        <w:tblStyle w:val="Mriekatabuky"/>
        <w:tblW w:w="0" w:type="auto"/>
        <w:tblLook w:val="04A0" w:firstRow="1" w:lastRow="0" w:firstColumn="1" w:lastColumn="0" w:noHBand="0" w:noVBand="1"/>
      </w:tblPr>
      <w:tblGrid>
        <w:gridCol w:w="3019"/>
        <w:gridCol w:w="3021"/>
        <w:gridCol w:w="3021"/>
      </w:tblGrid>
      <w:tr w:rsidR="00DA2B7F" w14:paraId="70EE60C0" w14:textId="77777777" w:rsidTr="00DA2B7F">
        <w:tc>
          <w:tcPr>
            <w:tcW w:w="3020" w:type="dxa"/>
          </w:tcPr>
          <w:p w14:paraId="06FA9F11" w14:textId="77777777" w:rsidR="00DA2B7F" w:rsidRPr="00CB6BB4" w:rsidRDefault="00DA2B7F" w:rsidP="00CB6BB4">
            <w:pPr>
              <w:spacing w:line="360" w:lineRule="auto"/>
              <w:jc w:val="center"/>
              <w:rPr>
                <w:rFonts w:ascii="Arial" w:hAnsi="Arial" w:cs="Arial"/>
                <w:b/>
                <w:sz w:val="24"/>
              </w:rPr>
            </w:pPr>
            <w:r w:rsidRPr="00CB6BB4">
              <w:rPr>
                <w:rFonts w:ascii="Arial" w:hAnsi="Arial" w:cs="Arial"/>
                <w:b/>
                <w:sz w:val="24"/>
              </w:rPr>
              <w:t xml:space="preserve">Priemer </w:t>
            </w:r>
            <w:proofErr w:type="spellStart"/>
            <w:r w:rsidRPr="00CB6BB4">
              <w:rPr>
                <w:rFonts w:ascii="Arial" w:hAnsi="Arial" w:cs="Arial"/>
                <w:b/>
                <w:sz w:val="24"/>
              </w:rPr>
              <w:t>nanovlákien</w:t>
            </w:r>
            <w:proofErr w:type="spellEnd"/>
          </w:p>
          <w:p w14:paraId="57B4FFF4" w14:textId="77777777" w:rsidR="00DA2B7F" w:rsidRPr="00CB6BB4" w:rsidRDefault="00DA2B7F" w:rsidP="00CB6BB4">
            <w:pPr>
              <w:spacing w:line="360" w:lineRule="auto"/>
              <w:jc w:val="center"/>
              <w:rPr>
                <w:rFonts w:ascii="Arial" w:hAnsi="Arial" w:cs="Arial"/>
                <w:b/>
                <w:sz w:val="24"/>
              </w:rPr>
            </w:pPr>
            <w:r w:rsidRPr="00CB6BB4">
              <w:rPr>
                <w:rFonts w:ascii="Arial" w:hAnsi="Arial" w:cs="Arial"/>
                <w:b/>
                <w:sz w:val="24"/>
              </w:rPr>
              <w:t>[nm]</w:t>
            </w:r>
          </w:p>
        </w:tc>
        <w:tc>
          <w:tcPr>
            <w:tcW w:w="3021" w:type="dxa"/>
          </w:tcPr>
          <w:p w14:paraId="55CC16FF" w14:textId="77777777" w:rsidR="00DA2B7F" w:rsidRPr="00CB6BB4" w:rsidRDefault="00DA2B7F" w:rsidP="00CB6BB4">
            <w:pPr>
              <w:spacing w:line="360" w:lineRule="auto"/>
              <w:jc w:val="center"/>
              <w:rPr>
                <w:rFonts w:ascii="Arial" w:hAnsi="Arial" w:cs="Arial"/>
                <w:b/>
                <w:sz w:val="24"/>
              </w:rPr>
            </w:pPr>
            <w:r w:rsidRPr="00CB6BB4">
              <w:rPr>
                <w:rFonts w:ascii="Arial" w:hAnsi="Arial" w:cs="Arial"/>
                <w:b/>
                <w:sz w:val="24"/>
              </w:rPr>
              <w:t>Bez plazmy</w:t>
            </w:r>
          </w:p>
        </w:tc>
        <w:tc>
          <w:tcPr>
            <w:tcW w:w="3021" w:type="dxa"/>
          </w:tcPr>
          <w:p w14:paraId="119B08EF" w14:textId="77777777" w:rsidR="00DA2B7F" w:rsidRPr="00CB6BB4" w:rsidRDefault="00DA2B7F" w:rsidP="00CB6BB4">
            <w:pPr>
              <w:spacing w:line="360" w:lineRule="auto"/>
              <w:jc w:val="center"/>
              <w:rPr>
                <w:rFonts w:ascii="Arial" w:hAnsi="Arial" w:cs="Arial"/>
                <w:b/>
                <w:sz w:val="24"/>
              </w:rPr>
            </w:pPr>
            <w:r w:rsidRPr="00CB6BB4">
              <w:rPr>
                <w:rFonts w:ascii="Arial" w:hAnsi="Arial" w:cs="Arial"/>
                <w:b/>
                <w:sz w:val="24"/>
              </w:rPr>
              <w:t>10 min plazmy</w:t>
            </w:r>
          </w:p>
          <w:p w14:paraId="03B27991" w14:textId="77777777" w:rsidR="00DA2B7F" w:rsidRPr="00CB6BB4" w:rsidRDefault="00DA2B7F" w:rsidP="00CB6BB4">
            <w:pPr>
              <w:spacing w:line="360" w:lineRule="auto"/>
              <w:jc w:val="center"/>
              <w:rPr>
                <w:rFonts w:ascii="Arial" w:hAnsi="Arial" w:cs="Arial"/>
                <w:b/>
                <w:sz w:val="24"/>
              </w:rPr>
            </w:pPr>
          </w:p>
        </w:tc>
      </w:tr>
      <w:tr w:rsidR="00DA2B7F" w14:paraId="65A9DAA9" w14:textId="77777777" w:rsidTr="00DA2B7F">
        <w:tc>
          <w:tcPr>
            <w:tcW w:w="3020" w:type="dxa"/>
          </w:tcPr>
          <w:p w14:paraId="0402A4FB" w14:textId="77777777" w:rsidR="00DA2B7F" w:rsidRPr="00CB6BB4" w:rsidRDefault="00DA2B7F" w:rsidP="00CB6BB4">
            <w:pPr>
              <w:spacing w:line="360" w:lineRule="auto"/>
              <w:jc w:val="center"/>
              <w:rPr>
                <w:rFonts w:ascii="Arial" w:hAnsi="Arial" w:cs="Arial"/>
                <w:b/>
                <w:sz w:val="24"/>
              </w:rPr>
            </w:pPr>
            <w:r w:rsidRPr="00CB6BB4">
              <w:rPr>
                <w:rFonts w:ascii="Arial" w:hAnsi="Arial" w:cs="Arial"/>
                <w:b/>
                <w:sz w:val="24"/>
              </w:rPr>
              <w:t>Po 100 °C</w:t>
            </w:r>
          </w:p>
        </w:tc>
        <w:tc>
          <w:tcPr>
            <w:tcW w:w="3021" w:type="dxa"/>
          </w:tcPr>
          <w:p w14:paraId="747FF524" w14:textId="77777777" w:rsidR="00DA2B7F" w:rsidRPr="00CB6BB4" w:rsidRDefault="00DA2B7F" w:rsidP="00CB6BB4">
            <w:pPr>
              <w:spacing w:line="360" w:lineRule="auto"/>
              <w:jc w:val="center"/>
              <w:rPr>
                <w:rFonts w:ascii="Arial" w:hAnsi="Arial" w:cs="Arial"/>
                <w:sz w:val="24"/>
              </w:rPr>
            </w:pPr>
            <w:r w:rsidRPr="00CB6BB4">
              <w:rPr>
                <w:rFonts w:ascii="Arial" w:hAnsi="Arial" w:cs="Arial"/>
                <w:sz w:val="24"/>
              </w:rPr>
              <w:t>410 ± 130</w:t>
            </w:r>
          </w:p>
        </w:tc>
        <w:tc>
          <w:tcPr>
            <w:tcW w:w="3021" w:type="dxa"/>
          </w:tcPr>
          <w:p w14:paraId="6BEC5C9D" w14:textId="77777777" w:rsidR="00DA2B7F" w:rsidRPr="00CB6BB4" w:rsidRDefault="00DA2B7F" w:rsidP="00CB6BB4">
            <w:pPr>
              <w:spacing w:line="360" w:lineRule="auto"/>
              <w:jc w:val="center"/>
              <w:rPr>
                <w:rFonts w:ascii="Arial" w:hAnsi="Arial" w:cs="Arial"/>
                <w:sz w:val="24"/>
              </w:rPr>
            </w:pPr>
            <w:r w:rsidRPr="00CB6BB4">
              <w:rPr>
                <w:rFonts w:ascii="Arial" w:hAnsi="Arial" w:cs="Arial"/>
                <w:sz w:val="24"/>
              </w:rPr>
              <w:t>610 ± 230</w:t>
            </w:r>
          </w:p>
        </w:tc>
      </w:tr>
      <w:tr w:rsidR="00DA2B7F" w14:paraId="4449CDAC" w14:textId="77777777" w:rsidTr="00DA2B7F">
        <w:tc>
          <w:tcPr>
            <w:tcW w:w="3020" w:type="dxa"/>
          </w:tcPr>
          <w:p w14:paraId="40366753" w14:textId="77777777" w:rsidR="00DA2B7F" w:rsidRPr="00CB6BB4" w:rsidRDefault="00DA2B7F" w:rsidP="00CB6BB4">
            <w:pPr>
              <w:spacing w:line="360" w:lineRule="auto"/>
              <w:jc w:val="center"/>
              <w:rPr>
                <w:rFonts w:ascii="Arial" w:hAnsi="Arial" w:cs="Arial"/>
                <w:b/>
                <w:sz w:val="24"/>
              </w:rPr>
            </w:pPr>
            <w:r w:rsidRPr="00CB6BB4">
              <w:rPr>
                <w:rFonts w:ascii="Arial" w:hAnsi="Arial" w:cs="Arial"/>
                <w:b/>
                <w:sz w:val="24"/>
              </w:rPr>
              <w:t>Po 250 °C</w:t>
            </w:r>
          </w:p>
        </w:tc>
        <w:tc>
          <w:tcPr>
            <w:tcW w:w="3021" w:type="dxa"/>
          </w:tcPr>
          <w:p w14:paraId="0226C481" w14:textId="77777777" w:rsidR="00DA2B7F" w:rsidRPr="00CB6BB4" w:rsidRDefault="00DA2B7F" w:rsidP="00CB6BB4">
            <w:pPr>
              <w:spacing w:line="360" w:lineRule="auto"/>
              <w:jc w:val="center"/>
              <w:rPr>
                <w:rFonts w:ascii="Arial" w:hAnsi="Arial" w:cs="Arial"/>
                <w:sz w:val="24"/>
              </w:rPr>
            </w:pPr>
            <w:r w:rsidRPr="00CB6BB4">
              <w:rPr>
                <w:rFonts w:ascii="Arial" w:hAnsi="Arial" w:cs="Arial"/>
                <w:sz w:val="24"/>
              </w:rPr>
              <w:t>300 ± 120</w:t>
            </w:r>
          </w:p>
        </w:tc>
        <w:tc>
          <w:tcPr>
            <w:tcW w:w="3021" w:type="dxa"/>
          </w:tcPr>
          <w:p w14:paraId="244D4B2D" w14:textId="77777777" w:rsidR="00DA2B7F" w:rsidRPr="00CB6BB4" w:rsidRDefault="00DA2B7F" w:rsidP="00CB6BB4">
            <w:pPr>
              <w:spacing w:line="360" w:lineRule="auto"/>
              <w:jc w:val="center"/>
              <w:rPr>
                <w:rFonts w:ascii="Arial" w:hAnsi="Arial" w:cs="Arial"/>
                <w:sz w:val="24"/>
              </w:rPr>
            </w:pPr>
            <w:r w:rsidRPr="00CB6BB4">
              <w:rPr>
                <w:rFonts w:ascii="Arial" w:hAnsi="Arial" w:cs="Arial"/>
                <w:sz w:val="24"/>
              </w:rPr>
              <w:t>320 ± 140</w:t>
            </w:r>
          </w:p>
        </w:tc>
      </w:tr>
      <w:tr w:rsidR="00DA2B7F" w14:paraId="3EEAA346" w14:textId="77777777" w:rsidTr="00DA2B7F">
        <w:tc>
          <w:tcPr>
            <w:tcW w:w="3020" w:type="dxa"/>
          </w:tcPr>
          <w:p w14:paraId="5E642589" w14:textId="0ED6C457" w:rsidR="00DA2B7F" w:rsidRPr="00CB6BB4" w:rsidRDefault="00DA2B7F" w:rsidP="00CB6BB4">
            <w:pPr>
              <w:spacing w:line="360" w:lineRule="auto"/>
              <w:jc w:val="center"/>
              <w:rPr>
                <w:rFonts w:ascii="Arial" w:hAnsi="Arial" w:cs="Arial"/>
                <w:b/>
                <w:sz w:val="24"/>
              </w:rPr>
            </w:pPr>
            <w:r w:rsidRPr="00CB6BB4">
              <w:rPr>
                <w:rFonts w:ascii="Arial" w:hAnsi="Arial" w:cs="Arial"/>
                <w:b/>
                <w:sz w:val="24"/>
              </w:rPr>
              <w:t>Po 7</w:t>
            </w:r>
            <w:r w:rsidR="00DD728E">
              <w:rPr>
                <w:rFonts w:ascii="Arial" w:hAnsi="Arial" w:cs="Arial"/>
                <w:b/>
                <w:sz w:val="24"/>
              </w:rPr>
              <w:t>5</w:t>
            </w:r>
            <w:r w:rsidRPr="00CB6BB4">
              <w:rPr>
                <w:rFonts w:ascii="Arial" w:hAnsi="Arial" w:cs="Arial"/>
                <w:b/>
                <w:sz w:val="24"/>
              </w:rPr>
              <w:t>0 °C</w:t>
            </w:r>
          </w:p>
        </w:tc>
        <w:tc>
          <w:tcPr>
            <w:tcW w:w="3021" w:type="dxa"/>
          </w:tcPr>
          <w:p w14:paraId="4300E1BF" w14:textId="77777777" w:rsidR="00DA2B7F" w:rsidRPr="00CB6BB4" w:rsidRDefault="00DA2B7F" w:rsidP="00CB6BB4">
            <w:pPr>
              <w:spacing w:line="360" w:lineRule="auto"/>
              <w:jc w:val="center"/>
              <w:rPr>
                <w:rFonts w:ascii="Arial" w:hAnsi="Arial" w:cs="Arial"/>
                <w:sz w:val="24"/>
              </w:rPr>
            </w:pPr>
            <w:r w:rsidRPr="00CB6BB4">
              <w:rPr>
                <w:rFonts w:ascii="Arial" w:hAnsi="Arial" w:cs="Arial"/>
                <w:sz w:val="24"/>
              </w:rPr>
              <w:t>210 ± 40</w:t>
            </w:r>
          </w:p>
        </w:tc>
        <w:tc>
          <w:tcPr>
            <w:tcW w:w="3021" w:type="dxa"/>
          </w:tcPr>
          <w:p w14:paraId="13E12239" w14:textId="77777777" w:rsidR="00DA2B7F" w:rsidRPr="00CB6BB4" w:rsidRDefault="00DA2B7F" w:rsidP="00CB6BB4">
            <w:pPr>
              <w:spacing w:line="360" w:lineRule="auto"/>
              <w:jc w:val="center"/>
              <w:rPr>
                <w:rFonts w:ascii="Arial" w:hAnsi="Arial" w:cs="Arial"/>
                <w:sz w:val="24"/>
              </w:rPr>
            </w:pPr>
            <w:r w:rsidRPr="00CB6BB4">
              <w:rPr>
                <w:rFonts w:ascii="Arial" w:hAnsi="Arial" w:cs="Arial"/>
                <w:sz w:val="24"/>
              </w:rPr>
              <w:t>310 ± 120</w:t>
            </w:r>
          </w:p>
        </w:tc>
      </w:tr>
    </w:tbl>
    <w:p w14:paraId="4A86819B" w14:textId="2B5AC677" w:rsidR="00DA2B7F" w:rsidRDefault="00CB6BB4" w:rsidP="00926B1A">
      <w:pPr>
        <w:spacing w:line="360" w:lineRule="auto"/>
        <w:jc w:val="both"/>
        <w:rPr>
          <w:rFonts w:ascii="Times New Roman" w:hAnsi="Times New Roman" w:cs="Times New Roman"/>
          <w:sz w:val="24"/>
        </w:rPr>
      </w:pPr>
      <w:r>
        <w:rPr>
          <w:rFonts w:ascii="Times New Roman" w:hAnsi="Times New Roman" w:cs="Times New Roman"/>
          <w:sz w:val="24"/>
        </w:rPr>
        <w:t xml:space="preserve">Vo všetkých prípadoch sa priemer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pôsobením plazmy zvýšil</w:t>
      </w:r>
      <w:r w:rsidR="001A0CDA">
        <w:rPr>
          <w:rFonts w:ascii="Times New Roman" w:hAnsi="Times New Roman" w:cs="Times New Roman"/>
          <w:sz w:val="24"/>
        </w:rPr>
        <w:t>, čo ale koreluje s predpokladom, ktorý je uvedený v kapitole 2.3.3</w:t>
      </w:r>
      <w:r w:rsidR="00927BA8">
        <w:rPr>
          <w:rFonts w:ascii="Times New Roman" w:hAnsi="Times New Roman" w:cs="Times New Roman"/>
          <w:sz w:val="24"/>
        </w:rPr>
        <w:t xml:space="preserve">, že </w:t>
      </w:r>
      <w:proofErr w:type="spellStart"/>
      <w:r w:rsidR="00927BA8">
        <w:rPr>
          <w:rFonts w:ascii="Times New Roman" w:hAnsi="Times New Roman" w:cs="Times New Roman"/>
          <w:sz w:val="24"/>
        </w:rPr>
        <w:t>oplazmením</w:t>
      </w:r>
      <w:proofErr w:type="spellEnd"/>
      <w:r w:rsidR="00927BA8">
        <w:rPr>
          <w:rFonts w:ascii="Times New Roman" w:hAnsi="Times New Roman" w:cs="Times New Roman"/>
          <w:sz w:val="24"/>
        </w:rPr>
        <w:t xml:space="preserve"> dochádza „k roztekaniu“ </w:t>
      </w:r>
      <w:proofErr w:type="spellStart"/>
      <w:r w:rsidR="00927BA8">
        <w:rPr>
          <w:rFonts w:ascii="Times New Roman" w:hAnsi="Times New Roman" w:cs="Times New Roman"/>
          <w:sz w:val="24"/>
        </w:rPr>
        <w:t>nanovlákiena</w:t>
      </w:r>
      <w:proofErr w:type="spellEnd"/>
      <w:r w:rsidR="00927BA8">
        <w:rPr>
          <w:rFonts w:ascii="Times New Roman" w:hAnsi="Times New Roman" w:cs="Times New Roman"/>
          <w:sz w:val="24"/>
        </w:rPr>
        <w:t xml:space="preserve"> a stáva sa z nich akási porézna membrána. </w:t>
      </w:r>
      <w:r w:rsidR="001E2359">
        <w:rPr>
          <w:rFonts w:ascii="Times New Roman" w:hAnsi="Times New Roman" w:cs="Times New Roman"/>
          <w:sz w:val="24"/>
        </w:rPr>
        <w:t xml:space="preserve">Tieto výsledky môžeme porovnať s priemerom prekurzorových </w:t>
      </w:r>
      <w:proofErr w:type="spellStart"/>
      <w:r w:rsidR="001E2359">
        <w:rPr>
          <w:rFonts w:ascii="Times New Roman" w:hAnsi="Times New Roman" w:cs="Times New Roman"/>
          <w:sz w:val="24"/>
        </w:rPr>
        <w:t>nanovlákien</w:t>
      </w:r>
      <w:proofErr w:type="spellEnd"/>
      <w:r w:rsidR="001E2359">
        <w:rPr>
          <w:rFonts w:ascii="Times New Roman" w:hAnsi="Times New Roman" w:cs="Times New Roman"/>
          <w:sz w:val="24"/>
        </w:rPr>
        <w:t xml:space="preserve"> viď. tabuľka č.3 v kapitole 2.3.3.</w:t>
      </w:r>
    </w:p>
    <w:p w14:paraId="4B822B5A" w14:textId="12ED4B72" w:rsidR="00927BA8" w:rsidRDefault="00927BA8" w:rsidP="00926B1A">
      <w:pPr>
        <w:pStyle w:val="Nadpis3"/>
        <w:spacing w:line="360" w:lineRule="auto"/>
      </w:pPr>
      <w:bookmarkStart w:id="919" w:name="_Toc8495538"/>
      <w:r>
        <w:t xml:space="preserve">Prvková analýza </w:t>
      </w:r>
      <w:proofErr w:type="spellStart"/>
      <w:r>
        <w:t>kalcinovaných</w:t>
      </w:r>
      <w:proofErr w:type="spellEnd"/>
      <w:r>
        <w:t xml:space="preserve"> </w:t>
      </w:r>
      <w:proofErr w:type="spellStart"/>
      <w:r>
        <w:t>nanovlákien</w:t>
      </w:r>
      <w:bookmarkEnd w:id="919"/>
      <w:proofErr w:type="spellEnd"/>
    </w:p>
    <w:p w14:paraId="7D1FD195" w14:textId="6A270B21" w:rsidR="00DC0052" w:rsidRDefault="00927BA8" w:rsidP="00926B1A">
      <w:pPr>
        <w:spacing w:line="360" w:lineRule="auto"/>
        <w:jc w:val="both"/>
        <w:rPr>
          <w:rFonts w:ascii="Times New Roman" w:hAnsi="Times New Roman" w:cs="Times New Roman"/>
          <w:sz w:val="24"/>
        </w:rPr>
      </w:pPr>
      <w:r>
        <w:rPr>
          <w:rFonts w:ascii="Times New Roman" w:hAnsi="Times New Roman" w:cs="Times New Roman"/>
          <w:sz w:val="24"/>
        </w:rPr>
        <w:t xml:space="preserve">Po </w:t>
      </w:r>
      <w:proofErr w:type="spellStart"/>
      <w:r>
        <w:rPr>
          <w:rFonts w:ascii="Times New Roman" w:hAnsi="Times New Roman" w:cs="Times New Roman"/>
          <w:sz w:val="24"/>
        </w:rPr>
        <w:t>kalcinácii</w:t>
      </w:r>
      <w:proofErr w:type="spellEnd"/>
      <w:r>
        <w:rPr>
          <w:rFonts w:ascii="Times New Roman" w:hAnsi="Times New Roman" w:cs="Times New Roman"/>
          <w:sz w:val="24"/>
        </w:rPr>
        <w:t xml:space="preserve">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bola zmeraná prvková analýza pomocou EDX </w:t>
      </w:r>
      <w:proofErr w:type="spellStart"/>
      <w:r>
        <w:rPr>
          <w:rFonts w:ascii="Times New Roman" w:hAnsi="Times New Roman" w:cs="Times New Roman"/>
          <w:sz w:val="24"/>
        </w:rPr>
        <w:t>spektroskopie</w:t>
      </w:r>
      <w:proofErr w:type="spellEnd"/>
      <w:r>
        <w:rPr>
          <w:rFonts w:ascii="Times New Roman" w:hAnsi="Times New Roman" w:cs="Times New Roman"/>
          <w:sz w:val="24"/>
        </w:rPr>
        <w:t xml:space="preserve">. Hlavným cieľom ako </w:t>
      </w:r>
      <w:proofErr w:type="spellStart"/>
      <w:r>
        <w:rPr>
          <w:rFonts w:ascii="Times New Roman" w:hAnsi="Times New Roman" w:cs="Times New Roman"/>
          <w:sz w:val="24"/>
        </w:rPr>
        <w:t>plazmenia</w:t>
      </w:r>
      <w:proofErr w:type="spellEnd"/>
      <w:r>
        <w:rPr>
          <w:rFonts w:ascii="Times New Roman" w:hAnsi="Times New Roman" w:cs="Times New Roman"/>
          <w:sz w:val="24"/>
        </w:rPr>
        <w:t xml:space="preserve">, tak aj </w:t>
      </w:r>
      <w:proofErr w:type="spellStart"/>
      <w:r>
        <w:rPr>
          <w:rFonts w:ascii="Times New Roman" w:hAnsi="Times New Roman" w:cs="Times New Roman"/>
          <w:sz w:val="24"/>
        </w:rPr>
        <w:t>kalcinácie</w:t>
      </w:r>
      <w:proofErr w:type="spellEnd"/>
      <w:r>
        <w:rPr>
          <w:rFonts w:ascii="Times New Roman" w:hAnsi="Times New Roman" w:cs="Times New Roman"/>
          <w:sz w:val="24"/>
        </w:rPr>
        <w:t xml:space="preserve"> bolo, aby sa zvýšilo hmotnostné percento zastúpenia kyslíka a</w:t>
      </w:r>
      <w:r w:rsidR="00926B1A">
        <w:rPr>
          <w:rFonts w:ascii="Times New Roman" w:hAnsi="Times New Roman" w:cs="Times New Roman"/>
          <w:sz w:val="24"/>
        </w:rPr>
        <w:t> </w:t>
      </w:r>
      <w:r>
        <w:rPr>
          <w:rFonts w:ascii="Times New Roman" w:hAnsi="Times New Roman" w:cs="Times New Roman"/>
          <w:sz w:val="24"/>
        </w:rPr>
        <w:t>hliníka</w:t>
      </w:r>
      <w:r w:rsidR="00926B1A">
        <w:rPr>
          <w:rFonts w:ascii="Times New Roman" w:hAnsi="Times New Roman" w:cs="Times New Roman"/>
          <w:sz w:val="24"/>
        </w:rPr>
        <w:t xml:space="preserve"> a znížilo percento dusíka a uhlíka. V tabuľke č.16 sú uvedené namerané hodnoty zastúpenia jednotlivých prvkov v keramických </w:t>
      </w:r>
      <w:proofErr w:type="spellStart"/>
      <w:r w:rsidR="00926B1A">
        <w:rPr>
          <w:rFonts w:ascii="Times New Roman" w:hAnsi="Times New Roman" w:cs="Times New Roman"/>
          <w:sz w:val="24"/>
        </w:rPr>
        <w:t>nanovláknach</w:t>
      </w:r>
      <w:proofErr w:type="spellEnd"/>
      <w:r w:rsidR="00926B1A">
        <w:rPr>
          <w:rFonts w:ascii="Times New Roman" w:hAnsi="Times New Roman" w:cs="Times New Roman"/>
          <w:sz w:val="24"/>
        </w:rPr>
        <w:t>.</w:t>
      </w:r>
      <w:r w:rsidR="00DC0052">
        <w:rPr>
          <w:rFonts w:ascii="Times New Roman" w:hAnsi="Times New Roman" w:cs="Times New Roman"/>
          <w:sz w:val="24"/>
        </w:rPr>
        <w:t xml:space="preserve"> Výsledky boli získané zo vzoriek 3</w:t>
      </w:r>
      <w:r w:rsidR="00236FBA">
        <w:rPr>
          <w:rFonts w:ascii="Times New Roman" w:hAnsi="Times New Roman" w:cs="Times New Roman"/>
          <w:sz w:val="24"/>
        </w:rPr>
        <w:t xml:space="preserve"> </w:t>
      </w:r>
      <w:r w:rsidR="00DC0052">
        <w:rPr>
          <w:rFonts w:ascii="Times New Roman" w:hAnsi="Times New Roman" w:cs="Times New Roman"/>
          <w:sz w:val="24"/>
        </w:rPr>
        <w:t>-</w:t>
      </w:r>
      <w:r w:rsidR="00236FBA">
        <w:rPr>
          <w:rFonts w:ascii="Times New Roman" w:hAnsi="Times New Roman" w:cs="Times New Roman"/>
          <w:sz w:val="24"/>
        </w:rPr>
        <w:t xml:space="preserve"> </w:t>
      </w:r>
      <w:r w:rsidR="00DC0052">
        <w:rPr>
          <w:rFonts w:ascii="Times New Roman" w:hAnsi="Times New Roman" w:cs="Times New Roman"/>
          <w:sz w:val="24"/>
        </w:rPr>
        <w:t xml:space="preserve">6 bez pôsobenia plazmy. </w:t>
      </w:r>
    </w:p>
    <w:p w14:paraId="76E2E783" w14:textId="79D88B24" w:rsidR="0026439A" w:rsidRDefault="0026439A" w:rsidP="00926B1A">
      <w:pPr>
        <w:spacing w:line="360" w:lineRule="auto"/>
        <w:jc w:val="both"/>
        <w:rPr>
          <w:rFonts w:ascii="Times New Roman" w:hAnsi="Times New Roman" w:cs="Times New Roman"/>
          <w:sz w:val="24"/>
        </w:rPr>
      </w:pPr>
    </w:p>
    <w:p w14:paraId="035EDC58" w14:textId="77777777" w:rsidR="0026439A" w:rsidRDefault="0026439A" w:rsidP="00926B1A">
      <w:pPr>
        <w:spacing w:line="360" w:lineRule="auto"/>
        <w:jc w:val="both"/>
        <w:rPr>
          <w:rFonts w:ascii="Times New Roman" w:hAnsi="Times New Roman" w:cs="Times New Roman"/>
          <w:sz w:val="24"/>
        </w:rPr>
      </w:pPr>
    </w:p>
    <w:p w14:paraId="5DF75F7C" w14:textId="2CCCE64A" w:rsidR="00DC0052" w:rsidRPr="00DC0052" w:rsidRDefault="00DC0052" w:rsidP="00926B1A">
      <w:pPr>
        <w:spacing w:line="360" w:lineRule="auto"/>
        <w:jc w:val="both"/>
        <w:rPr>
          <w:rFonts w:ascii="Times New Roman" w:hAnsi="Times New Roman" w:cs="Times New Roman"/>
          <w:sz w:val="24"/>
        </w:rPr>
      </w:pPr>
      <w:r>
        <w:rPr>
          <w:rFonts w:ascii="Times New Roman" w:hAnsi="Times New Roman" w:cs="Times New Roman"/>
          <w:b/>
          <w:sz w:val="24"/>
        </w:rPr>
        <w:lastRenderedPageBreak/>
        <w:t>Tabuľka č.16:</w:t>
      </w:r>
      <w:r>
        <w:rPr>
          <w:rFonts w:ascii="Times New Roman" w:hAnsi="Times New Roman" w:cs="Times New Roman"/>
          <w:sz w:val="24"/>
        </w:rPr>
        <w:t xml:space="preserve"> Prvková analýza vzoriek 3</w:t>
      </w:r>
      <w:r w:rsidR="00236FBA">
        <w:rPr>
          <w:rFonts w:ascii="Times New Roman" w:hAnsi="Times New Roman" w:cs="Times New Roman"/>
          <w:sz w:val="24"/>
        </w:rPr>
        <w:t xml:space="preserve"> </w:t>
      </w:r>
      <w:r>
        <w:rPr>
          <w:rFonts w:ascii="Times New Roman" w:hAnsi="Times New Roman" w:cs="Times New Roman"/>
          <w:sz w:val="24"/>
        </w:rPr>
        <w:t>-</w:t>
      </w:r>
      <w:r w:rsidR="00236FBA">
        <w:rPr>
          <w:rFonts w:ascii="Times New Roman" w:hAnsi="Times New Roman" w:cs="Times New Roman"/>
          <w:sz w:val="24"/>
        </w:rPr>
        <w:t xml:space="preserve"> </w:t>
      </w:r>
      <w:r>
        <w:rPr>
          <w:rFonts w:ascii="Times New Roman" w:hAnsi="Times New Roman" w:cs="Times New Roman"/>
          <w:sz w:val="24"/>
        </w:rPr>
        <w:t xml:space="preserve">6 </w:t>
      </w:r>
      <w:r w:rsidR="00E41A39">
        <w:rPr>
          <w:rFonts w:ascii="Times New Roman" w:hAnsi="Times New Roman" w:cs="Times New Roman"/>
          <w:sz w:val="24"/>
        </w:rPr>
        <w:t>po výpale do 900 °C</w:t>
      </w:r>
    </w:p>
    <w:tbl>
      <w:tblPr>
        <w:tblStyle w:val="Mriekatabuky"/>
        <w:tblW w:w="0" w:type="auto"/>
        <w:tblLook w:val="04A0" w:firstRow="1" w:lastRow="0" w:firstColumn="1" w:lastColumn="0" w:noHBand="0" w:noVBand="1"/>
      </w:tblPr>
      <w:tblGrid>
        <w:gridCol w:w="2264"/>
        <w:gridCol w:w="2265"/>
        <w:gridCol w:w="2266"/>
        <w:gridCol w:w="2266"/>
      </w:tblGrid>
      <w:tr w:rsidR="00DC0052" w:rsidRPr="00625947" w14:paraId="4E13EA28" w14:textId="77777777" w:rsidTr="00284964">
        <w:tc>
          <w:tcPr>
            <w:tcW w:w="2265" w:type="dxa"/>
          </w:tcPr>
          <w:p w14:paraId="41821855" w14:textId="77777777" w:rsidR="00DC0052" w:rsidRPr="00DC0052" w:rsidRDefault="00DC0052" w:rsidP="00DC0052">
            <w:pPr>
              <w:spacing w:line="360" w:lineRule="auto"/>
              <w:jc w:val="center"/>
              <w:rPr>
                <w:rFonts w:ascii="Arial" w:hAnsi="Arial" w:cs="Arial"/>
                <w:b/>
                <w:sz w:val="24"/>
              </w:rPr>
            </w:pPr>
            <w:r w:rsidRPr="00DC0052">
              <w:rPr>
                <w:rFonts w:ascii="Arial" w:hAnsi="Arial" w:cs="Arial"/>
                <w:b/>
                <w:sz w:val="24"/>
              </w:rPr>
              <w:t>Vzorka</w:t>
            </w:r>
          </w:p>
        </w:tc>
        <w:tc>
          <w:tcPr>
            <w:tcW w:w="2265" w:type="dxa"/>
          </w:tcPr>
          <w:p w14:paraId="36EC47E6" w14:textId="77777777" w:rsidR="00DC0052" w:rsidRPr="00DC0052" w:rsidRDefault="00DC0052" w:rsidP="00DC0052">
            <w:pPr>
              <w:spacing w:line="360" w:lineRule="auto"/>
              <w:jc w:val="center"/>
              <w:rPr>
                <w:rFonts w:ascii="Arial" w:hAnsi="Arial" w:cs="Arial"/>
                <w:b/>
                <w:sz w:val="24"/>
              </w:rPr>
            </w:pPr>
            <w:r w:rsidRPr="00DC0052">
              <w:rPr>
                <w:rFonts w:ascii="Arial" w:hAnsi="Arial" w:cs="Arial"/>
                <w:b/>
                <w:sz w:val="24"/>
              </w:rPr>
              <w:t>Al</w:t>
            </w:r>
          </w:p>
          <w:p w14:paraId="218F2649" w14:textId="77777777" w:rsidR="00DC0052" w:rsidRPr="00DC0052" w:rsidRDefault="00DC0052" w:rsidP="00DC0052">
            <w:pPr>
              <w:spacing w:line="360" w:lineRule="auto"/>
              <w:jc w:val="center"/>
              <w:rPr>
                <w:rFonts w:ascii="Arial" w:hAnsi="Arial" w:cs="Arial"/>
                <w:b/>
                <w:sz w:val="24"/>
              </w:rPr>
            </w:pPr>
            <w:r w:rsidRPr="00DC0052">
              <w:rPr>
                <w:rFonts w:ascii="Arial" w:hAnsi="Arial" w:cs="Arial"/>
                <w:b/>
                <w:sz w:val="24"/>
              </w:rPr>
              <w:t>[</w:t>
            </w:r>
            <w:proofErr w:type="spellStart"/>
            <w:r w:rsidRPr="00DC0052">
              <w:rPr>
                <w:rFonts w:ascii="Arial" w:hAnsi="Arial" w:cs="Arial"/>
                <w:b/>
                <w:sz w:val="24"/>
              </w:rPr>
              <w:t>wt</w:t>
            </w:r>
            <w:proofErr w:type="spellEnd"/>
            <w:r w:rsidRPr="00DC0052">
              <w:rPr>
                <w:rFonts w:ascii="Arial" w:hAnsi="Arial" w:cs="Arial"/>
                <w:b/>
                <w:sz w:val="24"/>
              </w:rPr>
              <w:t>%]</w:t>
            </w:r>
          </w:p>
        </w:tc>
        <w:tc>
          <w:tcPr>
            <w:tcW w:w="2266" w:type="dxa"/>
          </w:tcPr>
          <w:p w14:paraId="0BBC8F4C" w14:textId="77777777" w:rsidR="00DC0052" w:rsidRPr="00DC0052" w:rsidRDefault="00DC0052" w:rsidP="00DC0052">
            <w:pPr>
              <w:spacing w:line="360" w:lineRule="auto"/>
              <w:jc w:val="center"/>
              <w:rPr>
                <w:rFonts w:ascii="Arial" w:hAnsi="Arial" w:cs="Arial"/>
                <w:b/>
                <w:sz w:val="24"/>
              </w:rPr>
            </w:pPr>
            <w:r w:rsidRPr="00DC0052">
              <w:rPr>
                <w:rFonts w:ascii="Arial" w:hAnsi="Arial" w:cs="Arial"/>
                <w:b/>
                <w:sz w:val="24"/>
              </w:rPr>
              <w:t>O</w:t>
            </w:r>
          </w:p>
          <w:p w14:paraId="5BD202BE" w14:textId="77777777" w:rsidR="00DC0052" w:rsidRPr="00DC0052" w:rsidRDefault="00DC0052" w:rsidP="00DC0052">
            <w:pPr>
              <w:spacing w:line="360" w:lineRule="auto"/>
              <w:jc w:val="center"/>
              <w:rPr>
                <w:rFonts w:ascii="Arial" w:hAnsi="Arial" w:cs="Arial"/>
                <w:b/>
                <w:sz w:val="24"/>
              </w:rPr>
            </w:pPr>
            <w:r w:rsidRPr="00DC0052">
              <w:rPr>
                <w:rFonts w:ascii="Arial" w:hAnsi="Arial" w:cs="Arial"/>
                <w:b/>
                <w:sz w:val="24"/>
              </w:rPr>
              <w:t>[</w:t>
            </w:r>
            <w:proofErr w:type="spellStart"/>
            <w:r w:rsidRPr="00DC0052">
              <w:rPr>
                <w:rFonts w:ascii="Arial" w:hAnsi="Arial" w:cs="Arial"/>
                <w:b/>
                <w:sz w:val="24"/>
              </w:rPr>
              <w:t>wt</w:t>
            </w:r>
            <w:proofErr w:type="spellEnd"/>
            <w:r w:rsidRPr="00DC0052">
              <w:rPr>
                <w:rFonts w:ascii="Arial" w:hAnsi="Arial" w:cs="Arial"/>
                <w:b/>
                <w:sz w:val="24"/>
              </w:rPr>
              <w:t>%]</w:t>
            </w:r>
          </w:p>
        </w:tc>
        <w:tc>
          <w:tcPr>
            <w:tcW w:w="2266" w:type="dxa"/>
          </w:tcPr>
          <w:p w14:paraId="22C00C57" w14:textId="77777777" w:rsidR="00DC0052" w:rsidRPr="00DC0052" w:rsidRDefault="00DC0052" w:rsidP="00DC0052">
            <w:pPr>
              <w:spacing w:line="360" w:lineRule="auto"/>
              <w:jc w:val="center"/>
              <w:rPr>
                <w:rFonts w:ascii="Arial" w:hAnsi="Arial" w:cs="Arial"/>
                <w:b/>
                <w:sz w:val="24"/>
              </w:rPr>
            </w:pPr>
            <w:r w:rsidRPr="00DC0052">
              <w:rPr>
                <w:rFonts w:ascii="Arial" w:hAnsi="Arial" w:cs="Arial"/>
                <w:b/>
                <w:sz w:val="24"/>
              </w:rPr>
              <w:t>C</w:t>
            </w:r>
          </w:p>
          <w:p w14:paraId="3CA62CDD" w14:textId="77777777" w:rsidR="00DC0052" w:rsidRPr="00DC0052" w:rsidRDefault="00DC0052" w:rsidP="00DC0052">
            <w:pPr>
              <w:spacing w:line="360" w:lineRule="auto"/>
              <w:jc w:val="center"/>
              <w:rPr>
                <w:rFonts w:ascii="Arial" w:hAnsi="Arial" w:cs="Arial"/>
                <w:b/>
                <w:sz w:val="24"/>
              </w:rPr>
            </w:pPr>
            <w:r w:rsidRPr="00DC0052">
              <w:rPr>
                <w:rFonts w:ascii="Arial" w:hAnsi="Arial" w:cs="Arial"/>
                <w:b/>
                <w:sz w:val="24"/>
              </w:rPr>
              <w:t>[</w:t>
            </w:r>
            <w:proofErr w:type="spellStart"/>
            <w:r w:rsidRPr="00DC0052">
              <w:rPr>
                <w:rFonts w:ascii="Arial" w:hAnsi="Arial" w:cs="Arial"/>
                <w:b/>
                <w:sz w:val="24"/>
              </w:rPr>
              <w:t>wt</w:t>
            </w:r>
            <w:proofErr w:type="spellEnd"/>
            <w:r w:rsidRPr="00DC0052">
              <w:rPr>
                <w:rFonts w:ascii="Arial" w:hAnsi="Arial" w:cs="Arial"/>
                <w:b/>
                <w:sz w:val="24"/>
              </w:rPr>
              <w:t>%]</w:t>
            </w:r>
          </w:p>
        </w:tc>
      </w:tr>
      <w:tr w:rsidR="00DC0052" w14:paraId="3DBBB439" w14:textId="77777777" w:rsidTr="00284964">
        <w:tc>
          <w:tcPr>
            <w:tcW w:w="2265" w:type="dxa"/>
          </w:tcPr>
          <w:p w14:paraId="6D0AF27F" w14:textId="77777777" w:rsidR="00DC0052" w:rsidRPr="00DC0052" w:rsidRDefault="00DC0052" w:rsidP="00DC0052">
            <w:pPr>
              <w:spacing w:line="360" w:lineRule="auto"/>
              <w:jc w:val="center"/>
              <w:rPr>
                <w:rFonts w:ascii="Arial" w:hAnsi="Arial" w:cs="Arial"/>
                <w:b/>
                <w:sz w:val="24"/>
              </w:rPr>
            </w:pPr>
            <w:r w:rsidRPr="00DC0052">
              <w:rPr>
                <w:rFonts w:ascii="Arial" w:hAnsi="Arial" w:cs="Arial"/>
                <w:b/>
                <w:sz w:val="24"/>
              </w:rPr>
              <w:t>3</w:t>
            </w:r>
          </w:p>
        </w:tc>
        <w:tc>
          <w:tcPr>
            <w:tcW w:w="2265" w:type="dxa"/>
          </w:tcPr>
          <w:p w14:paraId="5805D68A" w14:textId="0E563DF3" w:rsidR="00DC0052" w:rsidRPr="00DC0052" w:rsidRDefault="00DC0052" w:rsidP="00DC0052">
            <w:pPr>
              <w:spacing w:line="360" w:lineRule="auto"/>
              <w:jc w:val="center"/>
              <w:rPr>
                <w:rFonts w:ascii="Arial" w:hAnsi="Arial" w:cs="Arial"/>
                <w:sz w:val="24"/>
              </w:rPr>
            </w:pPr>
            <w:r w:rsidRPr="00DC0052">
              <w:rPr>
                <w:rFonts w:ascii="Arial" w:hAnsi="Arial" w:cs="Arial"/>
                <w:sz w:val="24"/>
              </w:rPr>
              <w:t>9,</w:t>
            </w:r>
            <w:r w:rsidR="00AE71AE">
              <w:rPr>
                <w:rFonts w:ascii="Arial" w:hAnsi="Arial" w:cs="Arial"/>
                <w:sz w:val="24"/>
              </w:rPr>
              <w:t xml:space="preserve">7 </w:t>
            </w:r>
            <w:r w:rsidR="00E74CA1">
              <w:rPr>
                <w:rFonts w:ascii="Arial" w:hAnsi="Arial" w:cs="Arial"/>
                <w:sz w:val="24"/>
              </w:rPr>
              <w:t>±</w:t>
            </w:r>
            <w:r w:rsidR="005B1F93">
              <w:rPr>
                <w:rFonts w:ascii="Arial" w:hAnsi="Arial" w:cs="Arial"/>
                <w:sz w:val="24"/>
              </w:rPr>
              <w:t xml:space="preserve"> 1,5</w:t>
            </w:r>
          </w:p>
        </w:tc>
        <w:tc>
          <w:tcPr>
            <w:tcW w:w="2266" w:type="dxa"/>
          </w:tcPr>
          <w:p w14:paraId="73045541" w14:textId="568B396A" w:rsidR="00DC0052" w:rsidRPr="00DC0052" w:rsidRDefault="00DC0052" w:rsidP="00DC0052">
            <w:pPr>
              <w:spacing w:line="360" w:lineRule="auto"/>
              <w:jc w:val="center"/>
              <w:rPr>
                <w:rFonts w:ascii="Arial" w:hAnsi="Arial" w:cs="Arial"/>
                <w:sz w:val="24"/>
              </w:rPr>
            </w:pPr>
            <w:r w:rsidRPr="00DC0052">
              <w:rPr>
                <w:rFonts w:ascii="Arial" w:hAnsi="Arial" w:cs="Arial"/>
                <w:sz w:val="24"/>
              </w:rPr>
              <w:t>48,0</w:t>
            </w:r>
            <w:r w:rsidR="00AE71AE">
              <w:rPr>
                <w:rFonts w:ascii="Arial" w:hAnsi="Arial" w:cs="Arial"/>
                <w:sz w:val="24"/>
              </w:rPr>
              <w:t xml:space="preserve"> </w:t>
            </w:r>
            <w:r w:rsidR="005B1F93">
              <w:rPr>
                <w:rFonts w:ascii="Arial" w:hAnsi="Arial" w:cs="Arial"/>
                <w:sz w:val="24"/>
              </w:rPr>
              <w:t>± 2,3</w:t>
            </w:r>
          </w:p>
        </w:tc>
        <w:tc>
          <w:tcPr>
            <w:tcW w:w="2266" w:type="dxa"/>
          </w:tcPr>
          <w:p w14:paraId="084798C0" w14:textId="609785CC" w:rsidR="00DC0052" w:rsidRPr="00DC0052" w:rsidRDefault="00DC0052" w:rsidP="00DC0052">
            <w:pPr>
              <w:spacing w:line="360" w:lineRule="auto"/>
              <w:jc w:val="center"/>
              <w:rPr>
                <w:rFonts w:ascii="Arial" w:hAnsi="Arial" w:cs="Arial"/>
                <w:sz w:val="24"/>
              </w:rPr>
            </w:pPr>
            <w:r w:rsidRPr="00DC0052">
              <w:rPr>
                <w:rFonts w:ascii="Arial" w:hAnsi="Arial" w:cs="Arial"/>
                <w:sz w:val="24"/>
              </w:rPr>
              <w:t>42,3</w:t>
            </w:r>
            <w:r w:rsidR="00AE71AE">
              <w:rPr>
                <w:rFonts w:ascii="Arial" w:hAnsi="Arial" w:cs="Arial"/>
                <w:sz w:val="24"/>
              </w:rPr>
              <w:t xml:space="preserve"> </w:t>
            </w:r>
            <w:r w:rsidR="005B1F93">
              <w:rPr>
                <w:rFonts w:ascii="Arial" w:hAnsi="Arial" w:cs="Arial"/>
                <w:sz w:val="24"/>
              </w:rPr>
              <w:t>± 3,6</w:t>
            </w:r>
          </w:p>
        </w:tc>
      </w:tr>
      <w:tr w:rsidR="00DC0052" w14:paraId="59AC1408" w14:textId="77777777" w:rsidTr="00284964">
        <w:tc>
          <w:tcPr>
            <w:tcW w:w="2265" w:type="dxa"/>
          </w:tcPr>
          <w:p w14:paraId="64FDCA91" w14:textId="77777777" w:rsidR="00DC0052" w:rsidRPr="00DC0052" w:rsidRDefault="00DC0052" w:rsidP="00DC0052">
            <w:pPr>
              <w:spacing w:line="360" w:lineRule="auto"/>
              <w:jc w:val="center"/>
              <w:rPr>
                <w:rFonts w:ascii="Arial" w:hAnsi="Arial" w:cs="Arial"/>
                <w:b/>
                <w:sz w:val="24"/>
              </w:rPr>
            </w:pPr>
            <w:r w:rsidRPr="00DC0052">
              <w:rPr>
                <w:rFonts w:ascii="Arial" w:hAnsi="Arial" w:cs="Arial"/>
                <w:b/>
                <w:sz w:val="24"/>
              </w:rPr>
              <w:t>4</w:t>
            </w:r>
          </w:p>
        </w:tc>
        <w:tc>
          <w:tcPr>
            <w:tcW w:w="2265" w:type="dxa"/>
          </w:tcPr>
          <w:p w14:paraId="77511109" w14:textId="7B6FB9A8" w:rsidR="00DC0052" w:rsidRPr="00DC0052" w:rsidRDefault="00DC0052" w:rsidP="00DC0052">
            <w:pPr>
              <w:spacing w:line="360" w:lineRule="auto"/>
              <w:jc w:val="center"/>
              <w:rPr>
                <w:rFonts w:ascii="Arial" w:hAnsi="Arial" w:cs="Arial"/>
                <w:sz w:val="24"/>
              </w:rPr>
            </w:pPr>
            <w:r w:rsidRPr="00DC0052">
              <w:rPr>
                <w:rFonts w:ascii="Arial" w:hAnsi="Arial" w:cs="Arial"/>
                <w:sz w:val="24"/>
              </w:rPr>
              <w:t>29,0</w:t>
            </w:r>
            <w:r w:rsidR="00AE71AE">
              <w:rPr>
                <w:rFonts w:ascii="Arial" w:hAnsi="Arial" w:cs="Arial"/>
                <w:sz w:val="24"/>
              </w:rPr>
              <w:t xml:space="preserve"> </w:t>
            </w:r>
            <w:r w:rsidR="005B1F93">
              <w:rPr>
                <w:rFonts w:ascii="Arial" w:hAnsi="Arial" w:cs="Arial"/>
                <w:sz w:val="24"/>
              </w:rPr>
              <w:t>± 0,3</w:t>
            </w:r>
          </w:p>
        </w:tc>
        <w:tc>
          <w:tcPr>
            <w:tcW w:w="2266" w:type="dxa"/>
          </w:tcPr>
          <w:p w14:paraId="7C0789D7" w14:textId="389C12D5" w:rsidR="00DC0052" w:rsidRPr="00DC0052" w:rsidRDefault="00DC0052" w:rsidP="00DC0052">
            <w:pPr>
              <w:spacing w:line="360" w:lineRule="auto"/>
              <w:jc w:val="center"/>
              <w:rPr>
                <w:rFonts w:ascii="Arial" w:hAnsi="Arial" w:cs="Arial"/>
                <w:sz w:val="24"/>
              </w:rPr>
            </w:pPr>
            <w:r w:rsidRPr="00DC0052">
              <w:rPr>
                <w:rFonts w:ascii="Arial" w:hAnsi="Arial" w:cs="Arial"/>
                <w:sz w:val="24"/>
              </w:rPr>
              <w:t>59,7</w:t>
            </w:r>
            <w:r w:rsidR="00AE71AE">
              <w:rPr>
                <w:rFonts w:ascii="Arial" w:hAnsi="Arial" w:cs="Arial"/>
                <w:sz w:val="24"/>
              </w:rPr>
              <w:t xml:space="preserve"> </w:t>
            </w:r>
            <w:r w:rsidR="005B1F93">
              <w:rPr>
                <w:rFonts w:ascii="Arial" w:hAnsi="Arial" w:cs="Arial"/>
                <w:sz w:val="24"/>
              </w:rPr>
              <w:t>± 0,8</w:t>
            </w:r>
          </w:p>
        </w:tc>
        <w:tc>
          <w:tcPr>
            <w:tcW w:w="2266" w:type="dxa"/>
          </w:tcPr>
          <w:p w14:paraId="483FFBCF" w14:textId="2FF4C378" w:rsidR="00DC0052" w:rsidRPr="00DC0052" w:rsidRDefault="00DC0052" w:rsidP="00DC0052">
            <w:pPr>
              <w:spacing w:line="360" w:lineRule="auto"/>
              <w:jc w:val="center"/>
              <w:rPr>
                <w:rFonts w:ascii="Arial" w:hAnsi="Arial" w:cs="Arial"/>
                <w:sz w:val="24"/>
              </w:rPr>
            </w:pPr>
            <w:r w:rsidRPr="00DC0052">
              <w:rPr>
                <w:rFonts w:ascii="Arial" w:hAnsi="Arial" w:cs="Arial"/>
                <w:sz w:val="24"/>
              </w:rPr>
              <w:t>11,3</w:t>
            </w:r>
            <w:r w:rsidR="00AE71AE">
              <w:rPr>
                <w:rFonts w:ascii="Arial" w:hAnsi="Arial" w:cs="Arial"/>
                <w:sz w:val="24"/>
              </w:rPr>
              <w:t xml:space="preserve"> </w:t>
            </w:r>
            <w:r w:rsidR="005B1F93">
              <w:rPr>
                <w:rFonts w:ascii="Arial" w:hAnsi="Arial" w:cs="Arial"/>
                <w:sz w:val="24"/>
              </w:rPr>
              <w:t>± 1,1</w:t>
            </w:r>
          </w:p>
        </w:tc>
      </w:tr>
      <w:tr w:rsidR="00DC0052" w14:paraId="70B534C6" w14:textId="77777777" w:rsidTr="00284964">
        <w:tc>
          <w:tcPr>
            <w:tcW w:w="2265" w:type="dxa"/>
          </w:tcPr>
          <w:p w14:paraId="39895CF6" w14:textId="77777777" w:rsidR="00DC0052" w:rsidRPr="00DC0052" w:rsidRDefault="00DC0052" w:rsidP="00DC0052">
            <w:pPr>
              <w:spacing w:line="360" w:lineRule="auto"/>
              <w:jc w:val="center"/>
              <w:rPr>
                <w:rFonts w:ascii="Arial" w:hAnsi="Arial" w:cs="Arial"/>
                <w:b/>
                <w:sz w:val="24"/>
              </w:rPr>
            </w:pPr>
            <w:r w:rsidRPr="00DC0052">
              <w:rPr>
                <w:rFonts w:ascii="Arial" w:hAnsi="Arial" w:cs="Arial"/>
                <w:b/>
                <w:sz w:val="24"/>
              </w:rPr>
              <w:t>5</w:t>
            </w:r>
          </w:p>
        </w:tc>
        <w:tc>
          <w:tcPr>
            <w:tcW w:w="2265" w:type="dxa"/>
          </w:tcPr>
          <w:p w14:paraId="65C00BFA" w14:textId="1D9341A9" w:rsidR="00DC0052" w:rsidRPr="00DC0052" w:rsidRDefault="00DC0052" w:rsidP="00DC0052">
            <w:pPr>
              <w:spacing w:line="360" w:lineRule="auto"/>
              <w:jc w:val="center"/>
              <w:rPr>
                <w:rFonts w:ascii="Arial" w:hAnsi="Arial" w:cs="Arial"/>
                <w:sz w:val="24"/>
              </w:rPr>
            </w:pPr>
            <w:r w:rsidRPr="00DC0052">
              <w:rPr>
                <w:rFonts w:ascii="Arial" w:hAnsi="Arial" w:cs="Arial"/>
                <w:sz w:val="24"/>
              </w:rPr>
              <w:t>25,6</w:t>
            </w:r>
            <w:r w:rsidR="00AE71AE">
              <w:rPr>
                <w:rFonts w:ascii="Arial" w:hAnsi="Arial" w:cs="Arial"/>
                <w:sz w:val="24"/>
              </w:rPr>
              <w:t xml:space="preserve"> </w:t>
            </w:r>
            <w:r w:rsidR="005B1F93">
              <w:rPr>
                <w:rFonts w:ascii="Arial" w:hAnsi="Arial" w:cs="Arial"/>
                <w:sz w:val="24"/>
              </w:rPr>
              <w:t>± 1,3</w:t>
            </w:r>
          </w:p>
        </w:tc>
        <w:tc>
          <w:tcPr>
            <w:tcW w:w="2266" w:type="dxa"/>
          </w:tcPr>
          <w:p w14:paraId="13986205" w14:textId="5FB18730" w:rsidR="00DC0052" w:rsidRPr="00DC0052" w:rsidRDefault="00DC0052" w:rsidP="00DC0052">
            <w:pPr>
              <w:spacing w:line="360" w:lineRule="auto"/>
              <w:jc w:val="center"/>
              <w:rPr>
                <w:rFonts w:ascii="Arial" w:hAnsi="Arial" w:cs="Arial"/>
                <w:sz w:val="24"/>
              </w:rPr>
            </w:pPr>
            <w:r w:rsidRPr="00DC0052">
              <w:rPr>
                <w:rFonts w:ascii="Arial" w:hAnsi="Arial" w:cs="Arial"/>
                <w:sz w:val="24"/>
              </w:rPr>
              <w:t>59,7</w:t>
            </w:r>
            <w:r w:rsidR="00AE71AE">
              <w:rPr>
                <w:rFonts w:ascii="Arial" w:hAnsi="Arial" w:cs="Arial"/>
                <w:sz w:val="24"/>
              </w:rPr>
              <w:t xml:space="preserve"> </w:t>
            </w:r>
            <w:r w:rsidR="005B1F93">
              <w:rPr>
                <w:rFonts w:ascii="Arial" w:hAnsi="Arial" w:cs="Arial"/>
                <w:sz w:val="24"/>
              </w:rPr>
              <w:t>± 1,4</w:t>
            </w:r>
          </w:p>
        </w:tc>
        <w:tc>
          <w:tcPr>
            <w:tcW w:w="2266" w:type="dxa"/>
          </w:tcPr>
          <w:p w14:paraId="57F51861" w14:textId="5BFB9CB2" w:rsidR="00DC0052" w:rsidRPr="00DC0052" w:rsidRDefault="00DC0052" w:rsidP="00DC0052">
            <w:pPr>
              <w:spacing w:line="360" w:lineRule="auto"/>
              <w:jc w:val="center"/>
              <w:rPr>
                <w:rFonts w:ascii="Arial" w:hAnsi="Arial" w:cs="Arial"/>
                <w:sz w:val="24"/>
              </w:rPr>
            </w:pPr>
            <w:r w:rsidRPr="00DC0052">
              <w:rPr>
                <w:rFonts w:ascii="Arial" w:hAnsi="Arial" w:cs="Arial"/>
                <w:sz w:val="24"/>
              </w:rPr>
              <w:t>14,7</w:t>
            </w:r>
            <w:r w:rsidR="00AE71AE">
              <w:rPr>
                <w:rFonts w:ascii="Arial" w:hAnsi="Arial" w:cs="Arial"/>
                <w:sz w:val="24"/>
              </w:rPr>
              <w:t xml:space="preserve"> </w:t>
            </w:r>
            <w:r w:rsidR="005B1F93">
              <w:rPr>
                <w:rFonts w:ascii="Arial" w:hAnsi="Arial" w:cs="Arial"/>
                <w:sz w:val="24"/>
              </w:rPr>
              <w:t>± 2,7</w:t>
            </w:r>
          </w:p>
        </w:tc>
      </w:tr>
      <w:tr w:rsidR="00DC0052" w14:paraId="23171586" w14:textId="77777777" w:rsidTr="00284964">
        <w:tc>
          <w:tcPr>
            <w:tcW w:w="2265" w:type="dxa"/>
          </w:tcPr>
          <w:p w14:paraId="72B69393" w14:textId="77777777" w:rsidR="00DC0052" w:rsidRPr="00DC0052" w:rsidRDefault="00DC0052" w:rsidP="00DC0052">
            <w:pPr>
              <w:spacing w:line="360" w:lineRule="auto"/>
              <w:jc w:val="center"/>
              <w:rPr>
                <w:rFonts w:ascii="Arial" w:hAnsi="Arial" w:cs="Arial"/>
                <w:b/>
                <w:sz w:val="24"/>
              </w:rPr>
            </w:pPr>
            <w:r w:rsidRPr="00DC0052">
              <w:rPr>
                <w:rFonts w:ascii="Arial" w:hAnsi="Arial" w:cs="Arial"/>
                <w:b/>
                <w:sz w:val="24"/>
              </w:rPr>
              <w:t>6</w:t>
            </w:r>
          </w:p>
        </w:tc>
        <w:tc>
          <w:tcPr>
            <w:tcW w:w="2265" w:type="dxa"/>
          </w:tcPr>
          <w:p w14:paraId="61487426" w14:textId="354AB495" w:rsidR="00DC0052" w:rsidRPr="00DC0052" w:rsidRDefault="00DC0052" w:rsidP="00DC0052">
            <w:pPr>
              <w:spacing w:line="360" w:lineRule="auto"/>
              <w:jc w:val="center"/>
              <w:rPr>
                <w:rFonts w:ascii="Arial" w:hAnsi="Arial" w:cs="Arial"/>
                <w:sz w:val="24"/>
              </w:rPr>
            </w:pPr>
            <w:r w:rsidRPr="00DC0052">
              <w:rPr>
                <w:rFonts w:ascii="Arial" w:hAnsi="Arial" w:cs="Arial"/>
                <w:sz w:val="24"/>
              </w:rPr>
              <w:t>26,4</w:t>
            </w:r>
            <w:r w:rsidR="00AE71AE">
              <w:rPr>
                <w:rFonts w:ascii="Arial" w:hAnsi="Arial" w:cs="Arial"/>
                <w:sz w:val="24"/>
              </w:rPr>
              <w:t xml:space="preserve"> </w:t>
            </w:r>
            <w:r w:rsidR="005B1F93">
              <w:rPr>
                <w:rFonts w:ascii="Arial" w:hAnsi="Arial" w:cs="Arial"/>
                <w:sz w:val="24"/>
              </w:rPr>
              <w:t>± 1,5</w:t>
            </w:r>
          </w:p>
        </w:tc>
        <w:tc>
          <w:tcPr>
            <w:tcW w:w="2266" w:type="dxa"/>
          </w:tcPr>
          <w:p w14:paraId="339CB87D" w14:textId="38CB05FD" w:rsidR="00DC0052" w:rsidRPr="00DC0052" w:rsidRDefault="00DC0052" w:rsidP="00DC0052">
            <w:pPr>
              <w:spacing w:line="360" w:lineRule="auto"/>
              <w:jc w:val="center"/>
              <w:rPr>
                <w:rFonts w:ascii="Arial" w:hAnsi="Arial" w:cs="Arial"/>
                <w:sz w:val="24"/>
              </w:rPr>
            </w:pPr>
            <w:r w:rsidRPr="00DC0052">
              <w:rPr>
                <w:rFonts w:ascii="Arial" w:hAnsi="Arial" w:cs="Arial"/>
                <w:sz w:val="24"/>
              </w:rPr>
              <w:t>55,2</w:t>
            </w:r>
            <w:r w:rsidR="00AE71AE">
              <w:rPr>
                <w:rFonts w:ascii="Arial" w:hAnsi="Arial" w:cs="Arial"/>
                <w:sz w:val="24"/>
              </w:rPr>
              <w:t xml:space="preserve"> </w:t>
            </w:r>
            <w:r w:rsidR="005B1F93">
              <w:rPr>
                <w:rFonts w:ascii="Arial" w:hAnsi="Arial" w:cs="Arial"/>
                <w:sz w:val="24"/>
              </w:rPr>
              <w:t>± 1,1</w:t>
            </w:r>
          </w:p>
        </w:tc>
        <w:tc>
          <w:tcPr>
            <w:tcW w:w="2266" w:type="dxa"/>
          </w:tcPr>
          <w:p w14:paraId="1E5E4F5B" w14:textId="5EB74B27" w:rsidR="00DC0052" w:rsidRPr="00DC0052" w:rsidRDefault="00DC0052" w:rsidP="00DC0052">
            <w:pPr>
              <w:spacing w:line="360" w:lineRule="auto"/>
              <w:jc w:val="center"/>
              <w:rPr>
                <w:rFonts w:ascii="Arial" w:hAnsi="Arial" w:cs="Arial"/>
                <w:sz w:val="24"/>
              </w:rPr>
            </w:pPr>
            <w:r w:rsidRPr="00DC0052">
              <w:rPr>
                <w:rFonts w:ascii="Arial" w:hAnsi="Arial" w:cs="Arial"/>
                <w:sz w:val="24"/>
              </w:rPr>
              <w:t>18,4</w:t>
            </w:r>
            <w:r w:rsidR="00AE71AE">
              <w:rPr>
                <w:rFonts w:ascii="Arial" w:hAnsi="Arial" w:cs="Arial"/>
                <w:sz w:val="24"/>
              </w:rPr>
              <w:t xml:space="preserve"> </w:t>
            </w:r>
            <w:r w:rsidR="005B1F93">
              <w:rPr>
                <w:rFonts w:ascii="Arial" w:hAnsi="Arial" w:cs="Arial"/>
                <w:sz w:val="24"/>
              </w:rPr>
              <w:t>± 2,1</w:t>
            </w:r>
          </w:p>
        </w:tc>
      </w:tr>
    </w:tbl>
    <w:p w14:paraId="63FAD210" w14:textId="69312E18" w:rsidR="00926B1A" w:rsidRDefault="00E41A39" w:rsidP="00926B1A">
      <w:pPr>
        <w:spacing w:line="360" w:lineRule="auto"/>
        <w:jc w:val="both"/>
        <w:rPr>
          <w:rFonts w:ascii="Times New Roman" w:hAnsi="Times New Roman" w:cs="Times New Roman"/>
          <w:sz w:val="24"/>
        </w:rPr>
      </w:pPr>
      <w:r>
        <w:rPr>
          <w:rFonts w:ascii="Times New Roman" w:hAnsi="Times New Roman" w:cs="Times New Roman"/>
          <w:sz w:val="24"/>
        </w:rPr>
        <w:t>Z tabuľky č. 16 je vidieť, ako výrazne sa zmenilo zastúpenie jednotlivých prvkov v </w:t>
      </w:r>
      <w:proofErr w:type="spellStart"/>
      <w:r>
        <w:rPr>
          <w:rFonts w:ascii="Times New Roman" w:hAnsi="Times New Roman" w:cs="Times New Roman"/>
          <w:sz w:val="24"/>
        </w:rPr>
        <w:t>nanovláknach</w:t>
      </w:r>
      <w:proofErr w:type="spellEnd"/>
      <w:r>
        <w:rPr>
          <w:rFonts w:ascii="Times New Roman" w:hAnsi="Times New Roman" w:cs="Times New Roman"/>
          <w:sz w:val="24"/>
        </w:rPr>
        <w:t>. V týchto prípadoch došlo naozaj k výraznému nárastu hmotnostného zastúpenia hliníka a kyslíka. Vzorka 3 sa týmto trendom ale vymyká, v jej prípade mohlo dôjsť k nedostatočnému výpalu alebo k „uväzneniu“ uhlíka v </w:t>
      </w:r>
      <w:proofErr w:type="spellStart"/>
      <w:r>
        <w:rPr>
          <w:rFonts w:ascii="Times New Roman" w:hAnsi="Times New Roman" w:cs="Times New Roman"/>
          <w:sz w:val="24"/>
        </w:rPr>
        <w:t>nanovláknach</w:t>
      </w:r>
      <w:proofErr w:type="spellEnd"/>
      <w:r>
        <w:rPr>
          <w:rFonts w:ascii="Times New Roman" w:hAnsi="Times New Roman" w:cs="Times New Roman"/>
          <w:sz w:val="24"/>
        </w:rPr>
        <w:t xml:space="preserve">. </w:t>
      </w:r>
      <w:r w:rsidR="006F76ED">
        <w:rPr>
          <w:rFonts w:ascii="Times New Roman" w:hAnsi="Times New Roman" w:cs="Times New Roman"/>
          <w:sz w:val="24"/>
        </w:rPr>
        <w:t xml:space="preserve">Ako najpravdepodobnejšia sa ale javí tenká vrstva analyzovaného produktu a penetrácia signálu zo substrátu (vlákna boli analyzované prilepené na uhlíkovom substráte). </w:t>
      </w:r>
      <w:r>
        <w:rPr>
          <w:rFonts w:ascii="Times New Roman" w:hAnsi="Times New Roman" w:cs="Times New Roman"/>
          <w:sz w:val="24"/>
        </w:rPr>
        <w:t>Prítomnosť dusíka v tomto prípade nebola sledovaná, pretože jeho hmotnostné zastúpenie bolo príliš nízke a sám program ho nepovažoval za dôležité percento zastúpenia.</w:t>
      </w:r>
    </w:p>
    <w:p w14:paraId="107DE0C3" w14:textId="17CB4B51" w:rsidR="00926B1A" w:rsidRPr="00926B1A" w:rsidRDefault="00926B1A" w:rsidP="00926B1A">
      <w:pPr>
        <w:spacing w:line="360" w:lineRule="auto"/>
        <w:jc w:val="both"/>
        <w:rPr>
          <w:rFonts w:ascii="Times New Roman" w:hAnsi="Times New Roman" w:cs="Times New Roman"/>
          <w:sz w:val="24"/>
        </w:rPr>
      </w:pPr>
      <w:r>
        <w:rPr>
          <w:rFonts w:ascii="Times New Roman" w:hAnsi="Times New Roman" w:cs="Times New Roman"/>
          <w:b/>
          <w:sz w:val="24"/>
        </w:rPr>
        <w:t>Tabuľka č.1</w:t>
      </w:r>
      <w:r w:rsidR="00DC0052">
        <w:rPr>
          <w:rFonts w:ascii="Times New Roman" w:hAnsi="Times New Roman" w:cs="Times New Roman"/>
          <w:b/>
          <w:sz w:val="24"/>
        </w:rPr>
        <w:t>7</w:t>
      </w:r>
      <w:r>
        <w:rPr>
          <w:rFonts w:ascii="Times New Roman" w:hAnsi="Times New Roman" w:cs="Times New Roman"/>
          <w:b/>
          <w:sz w:val="24"/>
        </w:rPr>
        <w:t>:</w:t>
      </w:r>
      <w:r>
        <w:rPr>
          <w:rFonts w:ascii="Times New Roman" w:hAnsi="Times New Roman" w:cs="Times New Roman"/>
          <w:sz w:val="24"/>
        </w:rPr>
        <w:t xml:space="preserve"> Prvková analýza po </w:t>
      </w:r>
      <w:proofErr w:type="spellStart"/>
      <w:r>
        <w:rPr>
          <w:rFonts w:ascii="Times New Roman" w:hAnsi="Times New Roman" w:cs="Times New Roman"/>
          <w:sz w:val="24"/>
        </w:rPr>
        <w:t>kalcinácii</w:t>
      </w:r>
      <w:proofErr w:type="spellEnd"/>
      <w:r>
        <w:rPr>
          <w:rFonts w:ascii="Times New Roman" w:hAnsi="Times New Roman" w:cs="Times New Roman"/>
          <w:sz w:val="24"/>
        </w:rPr>
        <w:t xml:space="preserve">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vzorky </w:t>
      </w:r>
      <w:r w:rsidR="006F76ED">
        <w:rPr>
          <w:rFonts w:ascii="Times New Roman" w:hAnsi="Times New Roman" w:cs="Times New Roman"/>
          <w:sz w:val="24"/>
        </w:rPr>
        <w:t>č.5 (</w:t>
      </w:r>
      <w:r w:rsidR="006F76ED" w:rsidRPr="00905344">
        <w:rPr>
          <w:rFonts w:ascii="Times New Roman" w:hAnsi="Times New Roman" w:cs="Times New Roman"/>
          <w:sz w:val="24"/>
        </w:rPr>
        <w:t>20% Al(NO</w:t>
      </w:r>
      <w:r w:rsidR="006F76ED" w:rsidRPr="00905344">
        <w:rPr>
          <w:rFonts w:ascii="Times New Roman" w:hAnsi="Times New Roman" w:cs="Times New Roman"/>
          <w:sz w:val="24"/>
          <w:vertAlign w:val="subscript"/>
        </w:rPr>
        <w:t>3</w:t>
      </w:r>
      <w:r w:rsidR="006F76ED" w:rsidRPr="00905344">
        <w:rPr>
          <w:rFonts w:ascii="Times New Roman" w:hAnsi="Times New Roman" w:cs="Times New Roman"/>
          <w:sz w:val="24"/>
        </w:rPr>
        <w:t>)</w:t>
      </w:r>
      <w:r w:rsidR="006F76ED" w:rsidRPr="00905344">
        <w:rPr>
          <w:rFonts w:ascii="Times New Roman" w:hAnsi="Times New Roman" w:cs="Times New Roman"/>
          <w:sz w:val="24"/>
          <w:vertAlign w:val="subscript"/>
        </w:rPr>
        <w:t>3</w:t>
      </w:r>
      <w:r w:rsidR="006F76ED" w:rsidRPr="00905344">
        <w:rPr>
          <w:rFonts w:ascii="Times New Roman" w:hAnsi="Times New Roman" w:cs="Times New Roman"/>
          <w:sz w:val="24"/>
        </w:rPr>
        <w:t>·9H</w:t>
      </w:r>
      <w:r w:rsidR="006F76ED" w:rsidRPr="00905344">
        <w:rPr>
          <w:rFonts w:ascii="Times New Roman" w:hAnsi="Times New Roman" w:cs="Times New Roman"/>
          <w:sz w:val="24"/>
          <w:vertAlign w:val="subscript"/>
        </w:rPr>
        <w:t>2</w:t>
      </w:r>
      <w:r w:rsidR="006F76ED" w:rsidRPr="00905344">
        <w:rPr>
          <w:rFonts w:ascii="Times New Roman" w:hAnsi="Times New Roman" w:cs="Times New Roman"/>
          <w:sz w:val="24"/>
        </w:rPr>
        <w:t>O a  PVA 16%</w:t>
      </w:r>
      <w:r w:rsidR="006F76ED">
        <w:rPr>
          <w:rFonts w:ascii="Times New Roman" w:hAnsi="Times New Roman" w:cs="Times New Roman"/>
          <w:sz w:val="24"/>
        </w:rPr>
        <w:t xml:space="preserve">) </w:t>
      </w:r>
      <w:r>
        <w:rPr>
          <w:rFonts w:ascii="Times New Roman" w:hAnsi="Times New Roman" w:cs="Times New Roman"/>
          <w:sz w:val="24"/>
        </w:rPr>
        <w:t>A,</w:t>
      </w:r>
      <w:r w:rsidR="00236FBA">
        <w:rPr>
          <w:rFonts w:ascii="Times New Roman" w:hAnsi="Times New Roman" w:cs="Times New Roman"/>
          <w:sz w:val="24"/>
        </w:rPr>
        <w:t xml:space="preserve"> </w:t>
      </w:r>
      <w:r>
        <w:rPr>
          <w:rFonts w:ascii="Times New Roman" w:hAnsi="Times New Roman" w:cs="Times New Roman"/>
          <w:sz w:val="24"/>
        </w:rPr>
        <w:t>B do</w:t>
      </w:r>
      <w:r w:rsidR="00313850">
        <w:rPr>
          <w:rFonts w:ascii="Times New Roman" w:hAnsi="Times New Roman" w:cs="Times New Roman"/>
          <w:sz w:val="24"/>
        </w:rPr>
        <w:t xml:space="preserve"> 100 °C, C</w:t>
      </w:r>
      <w:r w:rsidR="00236FBA">
        <w:rPr>
          <w:rFonts w:ascii="Times New Roman" w:hAnsi="Times New Roman" w:cs="Times New Roman"/>
          <w:sz w:val="24"/>
        </w:rPr>
        <w:t xml:space="preserve"> a </w:t>
      </w:r>
      <w:r w:rsidR="00313850">
        <w:rPr>
          <w:rFonts w:ascii="Times New Roman" w:hAnsi="Times New Roman" w:cs="Times New Roman"/>
          <w:sz w:val="24"/>
        </w:rPr>
        <w:t>D do 250 °C a E,</w:t>
      </w:r>
      <w:r w:rsidR="00236FBA">
        <w:rPr>
          <w:rFonts w:ascii="Times New Roman" w:hAnsi="Times New Roman" w:cs="Times New Roman"/>
          <w:sz w:val="24"/>
        </w:rPr>
        <w:t xml:space="preserve"> </w:t>
      </w:r>
      <w:r w:rsidR="00313850">
        <w:rPr>
          <w:rFonts w:ascii="Times New Roman" w:hAnsi="Times New Roman" w:cs="Times New Roman"/>
          <w:sz w:val="24"/>
        </w:rPr>
        <w:t>F do 700 °C</w:t>
      </w:r>
    </w:p>
    <w:tbl>
      <w:tblPr>
        <w:tblStyle w:val="Mriekatabuky"/>
        <w:tblW w:w="0" w:type="auto"/>
        <w:tblLook w:val="04A0" w:firstRow="1" w:lastRow="0" w:firstColumn="1" w:lastColumn="0" w:noHBand="0" w:noVBand="1"/>
      </w:tblPr>
      <w:tblGrid>
        <w:gridCol w:w="1811"/>
        <w:gridCol w:w="1812"/>
        <w:gridCol w:w="1812"/>
        <w:gridCol w:w="1813"/>
        <w:gridCol w:w="1813"/>
      </w:tblGrid>
      <w:tr w:rsidR="00926B1A" w14:paraId="435F9E8A" w14:textId="77777777" w:rsidTr="00284964">
        <w:tc>
          <w:tcPr>
            <w:tcW w:w="1812" w:type="dxa"/>
          </w:tcPr>
          <w:p w14:paraId="52D1CA10" w14:textId="77777777" w:rsidR="00926B1A" w:rsidRPr="00313850" w:rsidRDefault="00926B1A" w:rsidP="00313850">
            <w:pPr>
              <w:spacing w:line="360" w:lineRule="auto"/>
              <w:jc w:val="center"/>
              <w:rPr>
                <w:rFonts w:ascii="Arial" w:hAnsi="Arial" w:cs="Arial"/>
                <w:b/>
                <w:sz w:val="24"/>
              </w:rPr>
            </w:pPr>
            <w:r w:rsidRPr="00313850">
              <w:rPr>
                <w:rFonts w:ascii="Arial" w:hAnsi="Arial" w:cs="Arial"/>
                <w:b/>
                <w:sz w:val="24"/>
              </w:rPr>
              <w:t>Vzorka</w:t>
            </w:r>
          </w:p>
        </w:tc>
        <w:tc>
          <w:tcPr>
            <w:tcW w:w="1812" w:type="dxa"/>
          </w:tcPr>
          <w:p w14:paraId="5541B6DB" w14:textId="77777777" w:rsidR="00926B1A" w:rsidRPr="00313850" w:rsidRDefault="00926B1A" w:rsidP="00313850">
            <w:pPr>
              <w:spacing w:line="360" w:lineRule="auto"/>
              <w:jc w:val="center"/>
              <w:rPr>
                <w:rFonts w:ascii="Arial" w:hAnsi="Arial" w:cs="Arial"/>
                <w:b/>
                <w:sz w:val="24"/>
              </w:rPr>
            </w:pPr>
            <w:r w:rsidRPr="00313850">
              <w:rPr>
                <w:rFonts w:ascii="Arial" w:hAnsi="Arial" w:cs="Arial"/>
                <w:b/>
                <w:sz w:val="24"/>
              </w:rPr>
              <w:t>O</w:t>
            </w:r>
          </w:p>
          <w:p w14:paraId="5510D0BD" w14:textId="77777777" w:rsidR="00926B1A" w:rsidRPr="00313850" w:rsidRDefault="00926B1A" w:rsidP="00313850">
            <w:pPr>
              <w:spacing w:line="360" w:lineRule="auto"/>
              <w:jc w:val="center"/>
              <w:rPr>
                <w:rFonts w:ascii="Arial" w:hAnsi="Arial" w:cs="Arial"/>
                <w:b/>
                <w:sz w:val="24"/>
              </w:rPr>
            </w:pPr>
            <w:r w:rsidRPr="00313850">
              <w:rPr>
                <w:rFonts w:ascii="Arial" w:hAnsi="Arial" w:cs="Arial"/>
                <w:b/>
                <w:sz w:val="24"/>
              </w:rPr>
              <w:t>[</w:t>
            </w:r>
            <w:proofErr w:type="spellStart"/>
            <w:r w:rsidRPr="00313850">
              <w:rPr>
                <w:rFonts w:ascii="Arial" w:hAnsi="Arial" w:cs="Arial"/>
                <w:b/>
                <w:sz w:val="24"/>
              </w:rPr>
              <w:t>wt</w:t>
            </w:r>
            <w:proofErr w:type="spellEnd"/>
            <w:r w:rsidRPr="00313850">
              <w:rPr>
                <w:rFonts w:ascii="Arial" w:hAnsi="Arial" w:cs="Arial"/>
                <w:b/>
                <w:sz w:val="24"/>
              </w:rPr>
              <w:t>%]</w:t>
            </w:r>
          </w:p>
        </w:tc>
        <w:tc>
          <w:tcPr>
            <w:tcW w:w="1812" w:type="dxa"/>
          </w:tcPr>
          <w:p w14:paraId="0124D30F" w14:textId="77777777" w:rsidR="00926B1A" w:rsidRPr="00313850" w:rsidRDefault="00926B1A" w:rsidP="00313850">
            <w:pPr>
              <w:spacing w:line="360" w:lineRule="auto"/>
              <w:jc w:val="center"/>
              <w:rPr>
                <w:rFonts w:ascii="Arial" w:hAnsi="Arial" w:cs="Arial"/>
                <w:b/>
                <w:sz w:val="24"/>
              </w:rPr>
            </w:pPr>
            <w:r w:rsidRPr="00313850">
              <w:rPr>
                <w:rFonts w:ascii="Arial" w:hAnsi="Arial" w:cs="Arial"/>
                <w:b/>
                <w:sz w:val="24"/>
              </w:rPr>
              <w:t>Al</w:t>
            </w:r>
          </w:p>
          <w:p w14:paraId="7CC1853E" w14:textId="77777777" w:rsidR="00926B1A" w:rsidRPr="00313850" w:rsidRDefault="00926B1A" w:rsidP="00313850">
            <w:pPr>
              <w:spacing w:line="360" w:lineRule="auto"/>
              <w:jc w:val="center"/>
              <w:rPr>
                <w:rFonts w:ascii="Arial" w:hAnsi="Arial" w:cs="Arial"/>
                <w:b/>
                <w:sz w:val="24"/>
              </w:rPr>
            </w:pPr>
            <w:r w:rsidRPr="00313850">
              <w:rPr>
                <w:rFonts w:ascii="Arial" w:hAnsi="Arial" w:cs="Arial"/>
                <w:b/>
                <w:sz w:val="24"/>
              </w:rPr>
              <w:t>[</w:t>
            </w:r>
            <w:proofErr w:type="spellStart"/>
            <w:r w:rsidRPr="00313850">
              <w:rPr>
                <w:rFonts w:ascii="Arial" w:hAnsi="Arial" w:cs="Arial"/>
                <w:b/>
                <w:sz w:val="24"/>
              </w:rPr>
              <w:t>wt</w:t>
            </w:r>
            <w:proofErr w:type="spellEnd"/>
            <w:r w:rsidRPr="00313850">
              <w:rPr>
                <w:rFonts w:ascii="Arial" w:hAnsi="Arial" w:cs="Arial"/>
                <w:b/>
                <w:sz w:val="24"/>
              </w:rPr>
              <w:t>%]</w:t>
            </w:r>
          </w:p>
        </w:tc>
        <w:tc>
          <w:tcPr>
            <w:tcW w:w="1813" w:type="dxa"/>
          </w:tcPr>
          <w:p w14:paraId="27218E77" w14:textId="77777777" w:rsidR="00926B1A" w:rsidRPr="00313850" w:rsidRDefault="00926B1A" w:rsidP="00313850">
            <w:pPr>
              <w:spacing w:line="360" w:lineRule="auto"/>
              <w:jc w:val="center"/>
              <w:rPr>
                <w:rFonts w:ascii="Arial" w:hAnsi="Arial" w:cs="Arial"/>
                <w:b/>
                <w:sz w:val="24"/>
              </w:rPr>
            </w:pPr>
            <w:r w:rsidRPr="00313850">
              <w:rPr>
                <w:rFonts w:ascii="Arial" w:hAnsi="Arial" w:cs="Arial"/>
                <w:b/>
                <w:sz w:val="24"/>
              </w:rPr>
              <w:t>C</w:t>
            </w:r>
          </w:p>
          <w:p w14:paraId="4D6342AC" w14:textId="77777777" w:rsidR="00926B1A" w:rsidRPr="00313850" w:rsidRDefault="00926B1A" w:rsidP="00313850">
            <w:pPr>
              <w:spacing w:line="360" w:lineRule="auto"/>
              <w:jc w:val="center"/>
              <w:rPr>
                <w:rFonts w:ascii="Arial" w:hAnsi="Arial" w:cs="Arial"/>
                <w:b/>
                <w:sz w:val="24"/>
              </w:rPr>
            </w:pPr>
            <w:r w:rsidRPr="00313850">
              <w:rPr>
                <w:rFonts w:ascii="Arial" w:hAnsi="Arial" w:cs="Arial"/>
                <w:b/>
                <w:sz w:val="24"/>
              </w:rPr>
              <w:t>[</w:t>
            </w:r>
            <w:proofErr w:type="spellStart"/>
            <w:r w:rsidRPr="00313850">
              <w:rPr>
                <w:rFonts w:ascii="Arial" w:hAnsi="Arial" w:cs="Arial"/>
                <w:b/>
                <w:sz w:val="24"/>
              </w:rPr>
              <w:t>wt</w:t>
            </w:r>
            <w:proofErr w:type="spellEnd"/>
            <w:r w:rsidRPr="00313850">
              <w:rPr>
                <w:rFonts w:ascii="Arial" w:hAnsi="Arial" w:cs="Arial"/>
                <w:b/>
                <w:sz w:val="24"/>
              </w:rPr>
              <w:t>%]</w:t>
            </w:r>
          </w:p>
        </w:tc>
        <w:tc>
          <w:tcPr>
            <w:tcW w:w="1813" w:type="dxa"/>
          </w:tcPr>
          <w:p w14:paraId="74019959" w14:textId="77777777" w:rsidR="00926B1A" w:rsidRPr="00313850" w:rsidRDefault="00926B1A" w:rsidP="00313850">
            <w:pPr>
              <w:spacing w:line="360" w:lineRule="auto"/>
              <w:jc w:val="center"/>
              <w:rPr>
                <w:rFonts w:ascii="Arial" w:hAnsi="Arial" w:cs="Arial"/>
                <w:b/>
                <w:sz w:val="24"/>
              </w:rPr>
            </w:pPr>
            <w:r w:rsidRPr="00313850">
              <w:rPr>
                <w:rFonts w:ascii="Arial" w:hAnsi="Arial" w:cs="Arial"/>
                <w:b/>
                <w:sz w:val="24"/>
              </w:rPr>
              <w:t>N</w:t>
            </w:r>
          </w:p>
          <w:p w14:paraId="7C64D581" w14:textId="77777777" w:rsidR="00926B1A" w:rsidRPr="00313850" w:rsidRDefault="00926B1A" w:rsidP="00313850">
            <w:pPr>
              <w:spacing w:line="360" w:lineRule="auto"/>
              <w:jc w:val="center"/>
              <w:rPr>
                <w:rFonts w:ascii="Arial" w:hAnsi="Arial" w:cs="Arial"/>
                <w:b/>
                <w:sz w:val="24"/>
              </w:rPr>
            </w:pPr>
            <w:r w:rsidRPr="00313850">
              <w:rPr>
                <w:rFonts w:ascii="Arial" w:hAnsi="Arial" w:cs="Arial"/>
                <w:b/>
                <w:sz w:val="24"/>
              </w:rPr>
              <w:t>[</w:t>
            </w:r>
            <w:proofErr w:type="spellStart"/>
            <w:r w:rsidRPr="00313850">
              <w:rPr>
                <w:rFonts w:ascii="Arial" w:hAnsi="Arial" w:cs="Arial"/>
                <w:b/>
                <w:sz w:val="24"/>
              </w:rPr>
              <w:t>wt</w:t>
            </w:r>
            <w:proofErr w:type="spellEnd"/>
            <w:r w:rsidRPr="00313850">
              <w:rPr>
                <w:rFonts w:ascii="Arial" w:hAnsi="Arial" w:cs="Arial"/>
                <w:b/>
                <w:sz w:val="24"/>
              </w:rPr>
              <w:t>%]</w:t>
            </w:r>
          </w:p>
        </w:tc>
      </w:tr>
      <w:tr w:rsidR="00926B1A" w:rsidRPr="009133F4" w14:paraId="77E1324F" w14:textId="77777777" w:rsidTr="00284964">
        <w:tc>
          <w:tcPr>
            <w:tcW w:w="1812" w:type="dxa"/>
          </w:tcPr>
          <w:p w14:paraId="4651E488" w14:textId="77777777" w:rsidR="00926B1A" w:rsidRPr="00313850" w:rsidRDefault="00926B1A" w:rsidP="00313850">
            <w:pPr>
              <w:spacing w:line="360" w:lineRule="auto"/>
              <w:jc w:val="center"/>
              <w:rPr>
                <w:rFonts w:ascii="Arial" w:hAnsi="Arial" w:cs="Arial"/>
                <w:b/>
                <w:sz w:val="24"/>
              </w:rPr>
            </w:pPr>
            <w:r w:rsidRPr="00313850">
              <w:rPr>
                <w:rFonts w:ascii="Arial" w:hAnsi="Arial" w:cs="Arial"/>
                <w:b/>
                <w:sz w:val="24"/>
              </w:rPr>
              <w:t>Referencia</w:t>
            </w:r>
          </w:p>
        </w:tc>
        <w:tc>
          <w:tcPr>
            <w:tcW w:w="1812" w:type="dxa"/>
          </w:tcPr>
          <w:p w14:paraId="4EB90B6C" w14:textId="14EF842D"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49,8</w:t>
            </w:r>
            <w:r w:rsidR="00AE71AE">
              <w:rPr>
                <w:rFonts w:ascii="Arial" w:hAnsi="Arial" w:cs="Arial"/>
                <w:color w:val="000000"/>
                <w:sz w:val="24"/>
              </w:rPr>
              <w:t xml:space="preserve"> </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0,4</w:t>
            </w:r>
          </w:p>
        </w:tc>
        <w:tc>
          <w:tcPr>
            <w:tcW w:w="1812" w:type="dxa"/>
          </w:tcPr>
          <w:p w14:paraId="2BF81C28" w14:textId="20ACEC2B"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5,</w:t>
            </w:r>
            <w:r w:rsidR="00AE71AE">
              <w:rPr>
                <w:rFonts w:ascii="Arial" w:hAnsi="Arial" w:cs="Arial"/>
                <w:color w:val="000000"/>
                <w:sz w:val="24"/>
              </w:rPr>
              <w:t xml:space="preserve">2 </w:t>
            </w:r>
            <w:r w:rsidRPr="00313850">
              <w:rPr>
                <w:rFonts w:ascii="Arial" w:hAnsi="Arial" w:cs="Arial"/>
                <w:color w:val="000000"/>
                <w:sz w:val="24"/>
              </w:rPr>
              <w:t>± 0,4</w:t>
            </w:r>
          </w:p>
        </w:tc>
        <w:tc>
          <w:tcPr>
            <w:tcW w:w="1813" w:type="dxa"/>
          </w:tcPr>
          <w:p w14:paraId="685CEFEA" w14:textId="200BFC3A"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37,</w:t>
            </w:r>
            <w:r w:rsidR="00AE71AE">
              <w:rPr>
                <w:rFonts w:ascii="Arial" w:hAnsi="Arial" w:cs="Arial"/>
                <w:color w:val="000000"/>
                <w:sz w:val="24"/>
              </w:rPr>
              <w:t xml:space="preserve">5 </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0,6</w:t>
            </w:r>
          </w:p>
        </w:tc>
        <w:tc>
          <w:tcPr>
            <w:tcW w:w="1813" w:type="dxa"/>
          </w:tcPr>
          <w:p w14:paraId="506CC57D" w14:textId="40A018C8"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7,</w:t>
            </w:r>
            <w:r w:rsidR="00AE71AE">
              <w:rPr>
                <w:rFonts w:ascii="Arial" w:hAnsi="Arial" w:cs="Arial"/>
                <w:color w:val="000000"/>
                <w:sz w:val="24"/>
              </w:rPr>
              <w:t xml:space="preserve">6 </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0,2</w:t>
            </w:r>
          </w:p>
        </w:tc>
      </w:tr>
      <w:tr w:rsidR="00926B1A" w14:paraId="1DD174BC" w14:textId="77777777" w:rsidTr="00284964">
        <w:tc>
          <w:tcPr>
            <w:tcW w:w="1812" w:type="dxa"/>
          </w:tcPr>
          <w:p w14:paraId="1554021A" w14:textId="77777777" w:rsidR="00926B1A" w:rsidRPr="00313850" w:rsidRDefault="00926B1A" w:rsidP="00313850">
            <w:pPr>
              <w:spacing w:line="360" w:lineRule="auto"/>
              <w:jc w:val="center"/>
              <w:rPr>
                <w:rFonts w:ascii="Arial" w:hAnsi="Arial" w:cs="Arial"/>
                <w:b/>
                <w:sz w:val="24"/>
              </w:rPr>
            </w:pPr>
            <w:r w:rsidRPr="00313850">
              <w:rPr>
                <w:rFonts w:ascii="Arial" w:hAnsi="Arial" w:cs="Arial"/>
                <w:b/>
                <w:sz w:val="24"/>
              </w:rPr>
              <w:t>A</w:t>
            </w:r>
          </w:p>
        </w:tc>
        <w:tc>
          <w:tcPr>
            <w:tcW w:w="1812" w:type="dxa"/>
          </w:tcPr>
          <w:p w14:paraId="52E16D98" w14:textId="0177055D"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41,1</w:t>
            </w:r>
            <w:r w:rsidR="00AE71AE">
              <w:rPr>
                <w:rFonts w:ascii="Arial" w:hAnsi="Arial" w:cs="Arial"/>
                <w:color w:val="000000"/>
                <w:sz w:val="24"/>
              </w:rPr>
              <w:t xml:space="preserve"> </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2,2</w:t>
            </w:r>
          </w:p>
        </w:tc>
        <w:tc>
          <w:tcPr>
            <w:tcW w:w="1812" w:type="dxa"/>
          </w:tcPr>
          <w:p w14:paraId="2D364B5E" w14:textId="005AC68A"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1,7</w:t>
            </w:r>
            <w:r w:rsidR="00AE71AE">
              <w:rPr>
                <w:rFonts w:ascii="Arial" w:hAnsi="Arial" w:cs="Arial"/>
                <w:color w:val="000000"/>
                <w:sz w:val="24"/>
              </w:rPr>
              <w:t xml:space="preserve"> </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0,2</w:t>
            </w:r>
          </w:p>
        </w:tc>
        <w:tc>
          <w:tcPr>
            <w:tcW w:w="1813" w:type="dxa"/>
          </w:tcPr>
          <w:p w14:paraId="16F62540" w14:textId="11F1E276"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4</w:t>
            </w:r>
            <w:r w:rsidR="00AE71AE">
              <w:rPr>
                <w:rFonts w:ascii="Arial" w:hAnsi="Arial" w:cs="Arial"/>
                <w:color w:val="000000"/>
                <w:sz w:val="24"/>
              </w:rPr>
              <w:t xml:space="preserve">9,0 </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2,5</w:t>
            </w:r>
          </w:p>
        </w:tc>
        <w:tc>
          <w:tcPr>
            <w:tcW w:w="1813" w:type="dxa"/>
          </w:tcPr>
          <w:p w14:paraId="7BFFC264" w14:textId="38B2EB56"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1,7</w:t>
            </w:r>
            <w:r w:rsidR="00AE71AE">
              <w:rPr>
                <w:rFonts w:ascii="Arial" w:hAnsi="Arial" w:cs="Arial"/>
                <w:color w:val="000000"/>
                <w:sz w:val="24"/>
              </w:rPr>
              <w:t xml:space="preserve"> </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0,2</w:t>
            </w:r>
          </w:p>
        </w:tc>
      </w:tr>
      <w:tr w:rsidR="00926B1A" w14:paraId="78B25ACC" w14:textId="77777777" w:rsidTr="00284964">
        <w:tc>
          <w:tcPr>
            <w:tcW w:w="1812" w:type="dxa"/>
          </w:tcPr>
          <w:p w14:paraId="07781443" w14:textId="77777777" w:rsidR="00926B1A" w:rsidRPr="00313850" w:rsidRDefault="00926B1A" w:rsidP="00313850">
            <w:pPr>
              <w:spacing w:line="360" w:lineRule="auto"/>
              <w:jc w:val="center"/>
              <w:rPr>
                <w:rFonts w:ascii="Arial" w:hAnsi="Arial" w:cs="Arial"/>
                <w:b/>
                <w:sz w:val="24"/>
              </w:rPr>
            </w:pPr>
            <w:r w:rsidRPr="00313850">
              <w:rPr>
                <w:rFonts w:ascii="Arial" w:hAnsi="Arial" w:cs="Arial"/>
                <w:b/>
                <w:sz w:val="24"/>
              </w:rPr>
              <w:t>B*</w:t>
            </w:r>
          </w:p>
        </w:tc>
        <w:tc>
          <w:tcPr>
            <w:tcW w:w="1812" w:type="dxa"/>
          </w:tcPr>
          <w:p w14:paraId="24ADF827" w14:textId="228F2CF4"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48,4</w:t>
            </w:r>
            <w:r w:rsidR="00AE71AE">
              <w:rPr>
                <w:rFonts w:ascii="Arial" w:hAnsi="Arial" w:cs="Arial"/>
                <w:color w:val="000000"/>
                <w:sz w:val="24"/>
              </w:rPr>
              <w:t xml:space="preserve"> </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1,2</w:t>
            </w:r>
          </w:p>
        </w:tc>
        <w:tc>
          <w:tcPr>
            <w:tcW w:w="1812" w:type="dxa"/>
          </w:tcPr>
          <w:p w14:paraId="4115B148" w14:textId="56094184"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5,</w:t>
            </w:r>
            <w:r w:rsidR="00AE71AE">
              <w:rPr>
                <w:rFonts w:ascii="Arial" w:hAnsi="Arial" w:cs="Arial"/>
                <w:color w:val="000000"/>
                <w:sz w:val="24"/>
              </w:rPr>
              <w:t>8</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1,0</w:t>
            </w:r>
          </w:p>
        </w:tc>
        <w:tc>
          <w:tcPr>
            <w:tcW w:w="1813" w:type="dxa"/>
          </w:tcPr>
          <w:p w14:paraId="783EEB13" w14:textId="0CCC94C6"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36,</w:t>
            </w:r>
            <w:r w:rsidR="00AE71AE">
              <w:rPr>
                <w:rFonts w:ascii="Arial" w:hAnsi="Arial" w:cs="Arial"/>
                <w:color w:val="000000"/>
                <w:sz w:val="24"/>
              </w:rPr>
              <w:t xml:space="preserve">3 </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1,9</w:t>
            </w:r>
          </w:p>
        </w:tc>
        <w:tc>
          <w:tcPr>
            <w:tcW w:w="1813" w:type="dxa"/>
          </w:tcPr>
          <w:p w14:paraId="20CD2287" w14:textId="521D305E"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5,</w:t>
            </w:r>
            <w:r w:rsidR="00AE71AE">
              <w:rPr>
                <w:rFonts w:ascii="Arial" w:hAnsi="Arial" w:cs="Arial"/>
                <w:color w:val="000000"/>
                <w:sz w:val="24"/>
              </w:rPr>
              <w:t xml:space="preserve">8 </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0,3</w:t>
            </w:r>
          </w:p>
        </w:tc>
      </w:tr>
      <w:tr w:rsidR="00926B1A" w14:paraId="599651DC" w14:textId="77777777" w:rsidTr="00284964">
        <w:tc>
          <w:tcPr>
            <w:tcW w:w="1812" w:type="dxa"/>
          </w:tcPr>
          <w:p w14:paraId="6D52486E" w14:textId="77777777" w:rsidR="00926B1A" w:rsidRPr="00313850" w:rsidRDefault="00926B1A" w:rsidP="00313850">
            <w:pPr>
              <w:spacing w:line="360" w:lineRule="auto"/>
              <w:jc w:val="center"/>
              <w:rPr>
                <w:rFonts w:ascii="Arial" w:hAnsi="Arial" w:cs="Arial"/>
                <w:b/>
                <w:sz w:val="24"/>
              </w:rPr>
            </w:pPr>
            <w:r w:rsidRPr="00313850">
              <w:rPr>
                <w:rFonts w:ascii="Arial" w:hAnsi="Arial" w:cs="Arial"/>
                <w:b/>
                <w:sz w:val="24"/>
              </w:rPr>
              <w:t>C*</w:t>
            </w:r>
          </w:p>
        </w:tc>
        <w:tc>
          <w:tcPr>
            <w:tcW w:w="1812" w:type="dxa"/>
          </w:tcPr>
          <w:p w14:paraId="08B19BC6" w14:textId="6B0CF132"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45,</w:t>
            </w:r>
            <w:r w:rsidR="00AE71AE">
              <w:rPr>
                <w:rFonts w:ascii="Arial" w:hAnsi="Arial" w:cs="Arial"/>
                <w:color w:val="000000"/>
                <w:sz w:val="24"/>
              </w:rPr>
              <w:t xml:space="preserve">1 ± </w:t>
            </w:r>
            <w:r w:rsidRPr="00313850">
              <w:rPr>
                <w:rFonts w:ascii="Arial" w:hAnsi="Arial" w:cs="Arial"/>
                <w:color w:val="000000"/>
                <w:sz w:val="24"/>
              </w:rPr>
              <w:t>0,8</w:t>
            </w:r>
          </w:p>
        </w:tc>
        <w:tc>
          <w:tcPr>
            <w:tcW w:w="1812" w:type="dxa"/>
          </w:tcPr>
          <w:p w14:paraId="20B1BF7E" w14:textId="753B7184"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3,8</w:t>
            </w:r>
            <w:r w:rsidR="00AE71AE">
              <w:rPr>
                <w:rFonts w:ascii="Arial" w:hAnsi="Arial" w:cs="Arial"/>
                <w:color w:val="000000"/>
                <w:sz w:val="24"/>
              </w:rPr>
              <w:t xml:space="preserve"> </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0,7</w:t>
            </w:r>
          </w:p>
        </w:tc>
        <w:tc>
          <w:tcPr>
            <w:tcW w:w="1813" w:type="dxa"/>
          </w:tcPr>
          <w:p w14:paraId="5E0BFFF7" w14:textId="61E1A06E"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42,</w:t>
            </w:r>
            <w:r w:rsidR="00AE71AE">
              <w:rPr>
                <w:rFonts w:ascii="Arial" w:hAnsi="Arial" w:cs="Arial"/>
                <w:color w:val="000000"/>
                <w:sz w:val="24"/>
              </w:rPr>
              <w:t xml:space="preserve">5 </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1,1</w:t>
            </w:r>
          </w:p>
        </w:tc>
        <w:tc>
          <w:tcPr>
            <w:tcW w:w="1813" w:type="dxa"/>
          </w:tcPr>
          <w:p w14:paraId="0D67939B" w14:textId="74B62059" w:rsidR="00926B1A" w:rsidRPr="00313850" w:rsidRDefault="00926B1A" w:rsidP="00AE71AE">
            <w:pPr>
              <w:spacing w:line="360" w:lineRule="auto"/>
              <w:jc w:val="center"/>
              <w:rPr>
                <w:rFonts w:ascii="Arial" w:hAnsi="Arial" w:cs="Arial"/>
                <w:color w:val="000000"/>
                <w:sz w:val="24"/>
              </w:rPr>
            </w:pPr>
            <w:r w:rsidRPr="00313850">
              <w:rPr>
                <w:rFonts w:ascii="Arial" w:hAnsi="Arial" w:cs="Arial"/>
                <w:color w:val="000000"/>
                <w:sz w:val="24"/>
              </w:rPr>
              <w:t>3,8</w:t>
            </w:r>
            <w:r w:rsidR="00AE71AE">
              <w:rPr>
                <w:rFonts w:ascii="Arial" w:hAnsi="Arial" w:cs="Arial"/>
                <w:color w:val="000000"/>
                <w:sz w:val="24"/>
              </w:rPr>
              <w:t xml:space="preserve"> </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0,6</w:t>
            </w:r>
          </w:p>
        </w:tc>
      </w:tr>
      <w:tr w:rsidR="00926B1A" w14:paraId="0F40FA42" w14:textId="77777777" w:rsidTr="00284964">
        <w:tc>
          <w:tcPr>
            <w:tcW w:w="1812" w:type="dxa"/>
          </w:tcPr>
          <w:p w14:paraId="76CF59BB" w14:textId="77777777" w:rsidR="00926B1A" w:rsidRPr="00313850" w:rsidRDefault="00926B1A" w:rsidP="00313850">
            <w:pPr>
              <w:spacing w:line="360" w:lineRule="auto"/>
              <w:jc w:val="center"/>
              <w:rPr>
                <w:rFonts w:ascii="Arial" w:hAnsi="Arial" w:cs="Arial"/>
                <w:b/>
                <w:sz w:val="24"/>
              </w:rPr>
            </w:pPr>
            <w:r w:rsidRPr="00313850">
              <w:rPr>
                <w:rFonts w:ascii="Arial" w:hAnsi="Arial" w:cs="Arial"/>
                <w:b/>
                <w:sz w:val="24"/>
              </w:rPr>
              <w:t>D</w:t>
            </w:r>
          </w:p>
        </w:tc>
        <w:tc>
          <w:tcPr>
            <w:tcW w:w="1812" w:type="dxa"/>
          </w:tcPr>
          <w:p w14:paraId="0BB261F5" w14:textId="116479BD"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44,5</w:t>
            </w:r>
            <w:r w:rsidR="00AE71AE">
              <w:rPr>
                <w:rFonts w:ascii="Arial" w:hAnsi="Arial" w:cs="Arial"/>
                <w:color w:val="000000"/>
                <w:sz w:val="24"/>
              </w:rPr>
              <w:t xml:space="preserve"> </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1,8</w:t>
            </w:r>
          </w:p>
        </w:tc>
        <w:tc>
          <w:tcPr>
            <w:tcW w:w="1812" w:type="dxa"/>
          </w:tcPr>
          <w:p w14:paraId="5564B3C4" w14:textId="7779D5DC"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3,9</w:t>
            </w:r>
            <w:r w:rsidR="00AE71AE">
              <w:rPr>
                <w:rFonts w:ascii="Arial" w:hAnsi="Arial" w:cs="Arial"/>
                <w:color w:val="000000"/>
                <w:sz w:val="24"/>
              </w:rPr>
              <w:t xml:space="preserve"> </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0,7</w:t>
            </w:r>
          </w:p>
        </w:tc>
        <w:tc>
          <w:tcPr>
            <w:tcW w:w="1813" w:type="dxa"/>
          </w:tcPr>
          <w:p w14:paraId="13515626" w14:textId="56DCEAD5"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45,</w:t>
            </w:r>
            <w:r w:rsidR="00AE71AE">
              <w:rPr>
                <w:rFonts w:ascii="Arial" w:hAnsi="Arial" w:cs="Arial"/>
                <w:color w:val="000000"/>
                <w:sz w:val="24"/>
              </w:rPr>
              <w:t xml:space="preserve">2 </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1,7</w:t>
            </w:r>
          </w:p>
        </w:tc>
        <w:tc>
          <w:tcPr>
            <w:tcW w:w="1813" w:type="dxa"/>
          </w:tcPr>
          <w:p w14:paraId="3262B185" w14:textId="35604783"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3,9</w:t>
            </w:r>
            <w:r w:rsidR="00AE71AE">
              <w:rPr>
                <w:rFonts w:ascii="Arial" w:hAnsi="Arial" w:cs="Arial"/>
                <w:color w:val="000000"/>
                <w:sz w:val="24"/>
              </w:rPr>
              <w:t xml:space="preserve"> </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0,8</w:t>
            </w:r>
          </w:p>
        </w:tc>
      </w:tr>
      <w:tr w:rsidR="00926B1A" w14:paraId="4E0D21C7" w14:textId="77777777" w:rsidTr="00284964">
        <w:tc>
          <w:tcPr>
            <w:tcW w:w="1812" w:type="dxa"/>
          </w:tcPr>
          <w:p w14:paraId="4ACD7FA1" w14:textId="77777777" w:rsidR="00926B1A" w:rsidRPr="00313850" w:rsidRDefault="00926B1A" w:rsidP="00313850">
            <w:pPr>
              <w:spacing w:line="360" w:lineRule="auto"/>
              <w:jc w:val="center"/>
              <w:rPr>
                <w:rFonts w:ascii="Arial" w:hAnsi="Arial" w:cs="Arial"/>
                <w:b/>
                <w:sz w:val="24"/>
              </w:rPr>
            </w:pPr>
            <w:r w:rsidRPr="00313850">
              <w:rPr>
                <w:rFonts w:ascii="Arial" w:hAnsi="Arial" w:cs="Arial"/>
                <w:b/>
                <w:sz w:val="24"/>
              </w:rPr>
              <w:t>E*</w:t>
            </w:r>
          </w:p>
        </w:tc>
        <w:tc>
          <w:tcPr>
            <w:tcW w:w="1812" w:type="dxa"/>
          </w:tcPr>
          <w:p w14:paraId="48A63288" w14:textId="49BD2045"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54,9</w:t>
            </w:r>
            <w:r w:rsidR="00AE71AE">
              <w:rPr>
                <w:rFonts w:ascii="Arial" w:hAnsi="Arial" w:cs="Arial"/>
                <w:color w:val="000000"/>
                <w:sz w:val="24"/>
              </w:rPr>
              <w:t xml:space="preserve"> </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1,1</w:t>
            </w:r>
          </w:p>
        </w:tc>
        <w:tc>
          <w:tcPr>
            <w:tcW w:w="1812" w:type="dxa"/>
          </w:tcPr>
          <w:p w14:paraId="2AED6C97" w14:textId="50DD516B"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13,3</w:t>
            </w:r>
            <w:r w:rsidR="00AE71AE">
              <w:rPr>
                <w:rFonts w:ascii="Arial" w:hAnsi="Arial" w:cs="Arial"/>
                <w:color w:val="000000"/>
                <w:sz w:val="24"/>
              </w:rPr>
              <w:t xml:space="preserve"> </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2,1</w:t>
            </w:r>
          </w:p>
        </w:tc>
        <w:tc>
          <w:tcPr>
            <w:tcW w:w="1813" w:type="dxa"/>
          </w:tcPr>
          <w:p w14:paraId="716BA6E2" w14:textId="5133E63E"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29,</w:t>
            </w:r>
            <w:r w:rsidR="00AE71AE">
              <w:rPr>
                <w:rFonts w:ascii="Arial" w:hAnsi="Arial" w:cs="Arial"/>
                <w:color w:val="000000"/>
                <w:sz w:val="24"/>
              </w:rPr>
              <w:t xml:space="preserve">3 </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2,9</w:t>
            </w:r>
          </w:p>
        </w:tc>
        <w:tc>
          <w:tcPr>
            <w:tcW w:w="1813" w:type="dxa"/>
          </w:tcPr>
          <w:p w14:paraId="49EE17A0" w14:textId="457CEAB2"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13,3</w:t>
            </w:r>
            <w:r w:rsidR="00AE71AE">
              <w:rPr>
                <w:rFonts w:ascii="Arial" w:hAnsi="Arial" w:cs="Arial"/>
                <w:color w:val="000000"/>
                <w:sz w:val="24"/>
              </w:rPr>
              <w:t xml:space="preserve"> </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0,7</w:t>
            </w:r>
          </w:p>
        </w:tc>
      </w:tr>
      <w:tr w:rsidR="00926B1A" w14:paraId="1D54332F" w14:textId="77777777" w:rsidTr="00284964">
        <w:tc>
          <w:tcPr>
            <w:tcW w:w="1812" w:type="dxa"/>
          </w:tcPr>
          <w:p w14:paraId="68D5A229" w14:textId="77777777" w:rsidR="00926B1A" w:rsidRPr="00313850" w:rsidRDefault="00926B1A" w:rsidP="00313850">
            <w:pPr>
              <w:spacing w:line="360" w:lineRule="auto"/>
              <w:jc w:val="center"/>
              <w:rPr>
                <w:rFonts w:ascii="Arial" w:hAnsi="Arial" w:cs="Arial"/>
                <w:b/>
                <w:sz w:val="24"/>
              </w:rPr>
            </w:pPr>
            <w:r w:rsidRPr="00313850">
              <w:rPr>
                <w:rFonts w:ascii="Arial" w:hAnsi="Arial" w:cs="Arial"/>
                <w:b/>
                <w:sz w:val="24"/>
              </w:rPr>
              <w:t>F</w:t>
            </w:r>
          </w:p>
        </w:tc>
        <w:tc>
          <w:tcPr>
            <w:tcW w:w="1812" w:type="dxa"/>
          </w:tcPr>
          <w:p w14:paraId="66BAFB0C" w14:textId="0472F396"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59,7</w:t>
            </w:r>
            <w:r w:rsidR="00AE71AE">
              <w:rPr>
                <w:rFonts w:ascii="Arial" w:hAnsi="Arial" w:cs="Arial"/>
                <w:color w:val="000000"/>
                <w:sz w:val="24"/>
              </w:rPr>
              <w:t xml:space="preserve"> </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0,6</w:t>
            </w:r>
          </w:p>
        </w:tc>
        <w:tc>
          <w:tcPr>
            <w:tcW w:w="1812" w:type="dxa"/>
          </w:tcPr>
          <w:p w14:paraId="2E3DFABD" w14:textId="519B5839"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14,</w:t>
            </w:r>
            <w:r w:rsidR="00AE71AE">
              <w:rPr>
                <w:rFonts w:ascii="Arial" w:hAnsi="Arial" w:cs="Arial"/>
                <w:color w:val="000000"/>
                <w:sz w:val="24"/>
              </w:rPr>
              <w:t xml:space="preserve">2 </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0,6</w:t>
            </w:r>
          </w:p>
        </w:tc>
        <w:tc>
          <w:tcPr>
            <w:tcW w:w="1813" w:type="dxa"/>
          </w:tcPr>
          <w:p w14:paraId="1AC8F669" w14:textId="20C1D127"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24,2</w:t>
            </w:r>
            <w:r w:rsidR="00AE71AE">
              <w:rPr>
                <w:rFonts w:ascii="Arial" w:hAnsi="Arial" w:cs="Arial"/>
                <w:color w:val="000000"/>
                <w:sz w:val="24"/>
              </w:rPr>
              <w:t xml:space="preserve"> </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1,1</w:t>
            </w:r>
          </w:p>
        </w:tc>
        <w:tc>
          <w:tcPr>
            <w:tcW w:w="1813" w:type="dxa"/>
          </w:tcPr>
          <w:p w14:paraId="2AA1D424" w14:textId="060486B5" w:rsidR="00926B1A" w:rsidRPr="00313850" w:rsidRDefault="00926B1A" w:rsidP="00313850">
            <w:pPr>
              <w:spacing w:line="360" w:lineRule="auto"/>
              <w:jc w:val="center"/>
              <w:rPr>
                <w:rFonts w:ascii="Arial" w:hAnsi="Arial" w:cs="Arial"/>
                <w:color w:val="000000"/>
                <w:sz w:val="24"/>
              </w:rPr>
            </w:pPr>
            <w:r w:rsidRPr="00313850">
              <w:rPr>
                <w:rFonts w:ascii="Arial" w:hAnsi="Arial" w:cs="Arial"/>
                <w:color w:val="000000"/>
                <w:sz w:val="24"/>
              </w:rPr>
              <w:t>14,</w:t>
            </w:r>
            <w:r w:rsidR="00AE71AE">
              <w:rPr>
                <w:rFonts w:ascii="Arial" w:hAnsi="Arial" w:cs="Arial"/>
                <w:color w:val="000000"/>
                <w:sz w:val="24"/>
              </w:rPr>
              <w:t xml:space="preserve">2 </w:t>
            </w:r>
            <w:r w:rsidRPr="00313850">
              <w:rPr>
                <w:rFonts w:ascii="Arial" w:hAnsi="Arial" w:cs="Arial"/>
                <w:color w:val="000000"/>
                <w:sz w:val="24"/>
              </w:rPr>
              <w:t>±</w:t>
            </w:r>
            <w:r w:rsidR="00AE71AE">
              <w:rPr>
                <w:rFonts w:ascii="Arial" w:hAnsi="Arial" w:cs="Arial"/>
                <w:color w:val="000000"/>
                <w:sz w:val="24"/>
              </w:rPr>
              <w:t xml:space="preserve"> </w:t>
            </w:r>
            <w:r w:rsidRPr="00313850">
              <w:rPr>
                <w:rFonts w:ascii="Arial" w:hAnsi="Arial" w:cs="Arial"/>
                <w:color w:val="000000"/>
                <w:sz w:val="24"/>
              </w:rPr>
              <w:t>0,3</w:t>
            </w:r>
          </w:p>
        </w:tc>
      </w:tr>
    </w:tbl>
    <w:p w14:paraId="152DB40F" w14:textId="4BB3B7F2" w:rsidR="00927BA8" w:rsidRDefault="00313850" w:rsidP="00313850">
      <w:pPr>
        <w:pStyle w:val="Bezriadkovania"/>
        <w:spacing w:line="360" w:lineRule="auto"/>
        <w:rPr>
          <w:rFonts w:ascii="Times New Roman" w:hAnsi="Times New Roman" w:cs="Times New Roman"/>
          <w:sz w:val="24"/>
        </w:rPr>
      </w:pPr>
      <w:r w:rsidRPr="00313850">
        <w:rPr>
          <w:rFonts w:ascii="Times New Roman" w:hAnsi="Times New Roman" w:cs="Times New Roman"/>
          <w:sz w:val="24"/>
        </w:rPr>
        <w:t>*</w:t>
      </w:r>
      <w:r>
        <w:rPr>
          <w:rFonts w:ascii="Times New Roman" w:hAnsi="Times New Roman" w:cs="Times New Roman"/>
          <w:sz w:val="24"/>
        </w:rPr>
        <w:t xml:space="preserve"> vzorky takto označené boli podrobené </w:t>
      </w:r>
      <w:proofErr w:type="spellStart"/>
      <w:r>
        <w:rPr>
          <w:rFonts w:ascii="Times New Roman" w:hAnsi="Times New Roman" w:cs="Times New Roman"/>
          <w:sz w:val="24"/>
        </w:rPr>
        <w:t>plazmeniu</w:t>
      </w:r>
      <w:proofErr w:type="spellEnd"/>
      <w:r>
        <w:rPr>
          <w:rFonts w:ascii="Times New Roman" w:hAnsi="Times New Roman" w:cs="Times New Roman"/>
          <w:sz w:val="24"/>
        </w:rPr>
        <w:t xml:space="preserve"> po dobu 10 minút</w:t>
      </w:r>
    </w:p>
    <w:p w14:paraId="48A49874" w14:textId="38FCBBA8" w:rsidR="00284964" w:rsidRDefault="00353382" w:rsidP="00284964">
      <w:pPr>
        <w:pStyle w:val="Bezriadkovania"/>
        <w:spacing w:line="36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52B7DCEB" wp14:editId="215EBAC9">
            <wp:extent cx="4935095" cy="3487917"/>
            <wp:effectExtent l="0" t="0" r="0" b="0"/>
            <wp:docPr id="689" name="Obrázok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6.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948563" cy="3497435"/>
                    </a:xfrm>
                    <a:prstGeom prst="rect">
                      <a:avLst/>
                    </a:prstGeom>
                  </pic:spPr>
                </pic:pic>
              </a:graphicData>
            </a:graphic>
          </wp:inline>
        </w:drawing>
      </w:r>
    </w:p>
    <w:p w14:paraId="7EAC5662" w14:textId="3A06A5B7" w:rsidR="00B862BB" w:rsidRPr="00B862BB" w:rsidRDefault="00B862BB" w:rsidP="00B862BB">
      <w:pPr>
        <w:pStyle w:val="Bezriadkovania"/>
        <w:spacing w:line="360" w:lineRule="auto"/>
        <w:jc w:val="both"/>
        <w:rPr>
          <w:rFonts w:ascii="Times New Roman" w:hAnsi="Times New Roman" w:cs="Times New Roman"/>
          <w:sz w:val="24"/>
        </w:rPr>
      </w:pPr>
      <w:r>
        <w:rPr>
          <w:rFonts w:ascii="Times New Roman" w:hAnsi="Times New Roman" w:cs="Times New Roman"/>
          <w:b/>
          <w:sz w:val="24"/>
        </w:rPr>
        <w:t>Obrázok č.5</w:t>
      </w:r>
      <w:r w:rsidR="0040121C">
        <w:rPr>
          <w:rFonts w:ascii="Times New Roman" w:hAnsi="Times New Roman" w:cs="Times New Roman"/>
          <w:b/>
          <w:sz w:val="24"/>
        </w:rPr>
        <w:t>6</w:t>
      </w:r>
      <w:r>
        <w:rPr>
          <w:rFonts w:ascii="Times New Roman" w:hAnsi="Times New Roman" w:cs="Times New Roman"/>
          <w:b/>
          <w:sz w:val="24"/>
        </w:rPr>
        <w:t xml:space="preserve">: </w:t>
      </w:r>
      <w:r w:rsidR="00353382">
        <w:rPr>
          <w:rFonts w:ascii="Times New Roman" w:hAnsi="Times New Roman" w:cs="Times New Roman"/>
          <w:sz w:val="24"/>
        </w:rPr>
        <w:t>O/C</w:t>
      </w:r>
      <w:r>
        <w:rPr>
          <w:rFonts w:ascii="Times New Roman" w:hAnsi="Times New Roman" w:cs="Times New Roman"/>
          <w:sz w:val="24"/>
        </w:rPr>
        <w:t xml:space="preserve"> pomer </w:t>
      </w:r>
      <w:proofErr w:type="spellStart"/>
      <w:r>
        <w:rPr>
          <w:rFonts w:ascii="Times New Roman" w:hAnsi="Times New Roman" w:cs="Times New Roman"/>
          <w:sz w:val="24"/>
        </w:rPr>
        <w:t>kalcinovaných</w:t>
      </w:r>
      <w:proofErr w:type="spellEnd"/>
      <w:r>
        <w:rPr>
          <w:rFonts w:ascii="Times New Roman" w:hAnsi="Times New Roman" w:cs="Times New Roman"/>
          <w:sz w:val="24"/>
        </w:rPr>
        <w:t xml:space="preserve">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s rôznou finálnou teplotou </w:t>
      </w:r>
      <w:proofErr w:type="spellStart"/>
      <w:r>
        <w:rPr>
          <w:rFonts w:ascii="Times New Roman" w:hAnsi="Times New Roman" w:cs="Times New Roman"/>
          <w:sz w:val="24"/>
        </w:rPr>
        <w:t>kalcinácie</w:t>
      </w:r>
      <w:proofErr w:type="spellEnd"/>
      <w:r>
        <w:rPr>
          <w:rFonts w:ascii="Times New Roman" w:hAnsi="Times New Roman" w:cs="Times New Roman"/>
          <w:sz w:val="24"/>
        </w:rPr>
        <w:t xml:space="preserve"> a porovnanie vzoriek bez plazmy a s ňou</w:t>
      </w:r>
    </w:p>
    <w:p w14:paraId="16EABE78" w14:textId="7250A2C6" w:rsidR="00FA5DD6" w:rsidRDefault="00313850" w:rsidP="00313850">
      <w:pPr>
        <w:spacing w:line="360" w:lineRule="auto"/>
        <w:jc w:val="both"/>
        <w:rPr>
          <w:rFonts w:ascii="Times New Roman" w:hAnsi="Times New Roman" w:cs="Times New Roman"/>
          <w:sz w:val="24"/>
        </w:rPr>
      </w:pPr>
      <w:r>
        <w:rPr>
          <w:rFonts w:ascii="Times New Roman" w:hAnsi="Times New Roman" w:cs="Times New Roman"/>
          <w:sz w:val="24"/>
        </w:rPr>
        <w:t>Z tabuľky č.1</w:t>
      </w:r>
      <w:r w:rsidR="00E41A39">
        <w:rPr>
          <w:rFonts w:ascii="Times New Roman" w:hAnsi="Times New Roman" w:cs="Times New Roman"/>
          <w:sz w:val="24"/>
        </w:rPr>
        <w:t>7</w:t>
      </w:r>
      <w:r>
        <w:rPr>
          <w:rFonts w:ascii="Times New Roman" w:hAnsi="Times New Roman" w:cs="Times New Roman"/>
          <w:sz w:val="24"/>
        </w:rPr>
        <w:t xml:space="preserve"> je vidieť, že v prvej sade vzoriek A </w:t>
      </w:r>
      <w:proofErr w:type="spellStart"/>
      <w:r>
        <w:rPr>
          <w:rFonts w:ascii="Times New Roman" w:hAnsi="Times New Roman" w:cs="Times New Roman"/>
          <w:sz w:val="24"/>
        </w:rPr>
        <w:t>a</w:t>
      </w:r>
      <w:proofErr w:type="spellEnd"/>
      <w:r>
        <w:rPr>
          <w:rFonts w:ascii="Times New Roman" w:hAnsi="Times New Roman" w:cs="Times New Roman"/>
          <w:sz w:val="24"/>
        </w:rPr>
        <w:t xml:space="preserve"> B </w:t>
      </w:r>
      <w:r w:rsidR="006F76ED">
        <w:rPr>
          <w:rFonts w:ascii="Times New Roman" w:hAnsi="Times New Roman" w:cs="Times New Roman"/>
          <w:sz w:val="24"/>
        </w:rPr>
        <w:t>(do 100</w:t>
      </w:r>
      <w:r w:rsidR="00236FBA">
        <w:rPr>
          <w:rFonts w:ascii="Times New Roman" w:hAnsi="Times New Roman" w:cs="Times New Roman"/>
          <w:sz w:val="24"/>
        </w:rPr>
        <w:t xml:space="preserve"> </w:t>
      </w:r>
      <w:r w:rsidR="006F76ED">
        <w:rPr>
          <w:rFonts w:ascii="Times New Roman" w:hAnsi="Times New Roman" w:cs="Times New Roman"/>
          <w:sz w:val="24"/>
        </w:rPr>
        <w:t xml:space="preserve">°C) </w:t>
      </w:r>
      <w:r>
        <w:rPr>
          <w:rFonts w:ascii="Times New Roman" w:hAnsi="Times New Roman" w:cs="Times New Roman"/>
          <w:sz w:val="24"/>
        </w:rPr>
        <w:t xml:space="preserve">skutočne došlo k navýšeniu hmotnostných percent kyslíka a hliníka, čo súhlasí s našimi predpokladmi. V druhých dvoch </w:t>
      </w:r>
      <w:proofErr w:type="spellStart"/>
      <w:r>
        <w:rPr>
          <w:rFonts w:ascii="Times New Roman" w:hAnsi="Times New Roman" w:cs="Times New Roman"/>
          <w:sz w:val="24"/>
        </w:rPr>
        <w:t>sadách</w:t>
      </w:r>
      <w:proofErr w:type="spellEnd"/>
      <w:r w:rsidR="006F76ED">
        <w:rPr>
          <w:rFonts w:ascii="Times New Roman" w:hAnsi="Times New Roman" w:cs="Times New Roman"/>
          <w:sz w:val="24"/>
        </w:rPr>
        <w:t xml:space="preserve"> (do 250 °C a 750 °C)</w:t>
      </w:r>
      <w:r>
        <w:rPr>
          <w:rFonts w:ascii="Times New Roman" w:hAnsi="Times New Roman" w:cs="Times New Roman"/>
          <w:sz w:val="24"/>
        </w:rPr>
        <w:t xml:space="preserve"> sa ale zastúpenie týchto prvkov zmenšilo alebo zostalo približne rovnaké. </w:t>
      </w:r>
      <w:r w:rsidR="00DC0052">
        <w:rPr>
          <w:rFonts w:ascii="Times New Roman" w:hAnsi="Times New Roman" w:cs="Times New Roman"/>
          <w:sz w:val="24"/>
        </w:rPr>
        <w:t xml:space="preserve">Hoci v priebehu </w:t>
      </w:r>
      <w:proofErr w:type="spellStart"/>
      <w:r w:rsidR="00DC0052">
        <w:rPr>
          <w:rFonts w:ascii="Times New Roman" w:hAnsi="Times New Roman" w:cs="Times New Roman"/>
          <w:sz w:val="24"/>
        </w:rPr>
        <w:t>plazmenia</w:t>
      </w:r>
      <w:proofErr w:type="spellEnd"/>
      <w:r w:rsidR="00DC0052">
        <w:rPr>
          <w:rFonts w:ascii="Times New Roman" w:hAnsi="Times New Roman" w:cs="Times New Roman"/>
          <w:sz w:val="24"/>
        </w:rPr>
        <w:t xml:space="preserve"> a následnej </w:t>
      </w:r>
      <w:proofErr w:type="spellStart"/>
      <w:r w:rsidR="00DC0052">
        <w:rPr>
          <w:rFonts w:ascii="Times New Roman" w:hAnsi="Times New Roman" w:cs="Times New Roman"/>
          <w:sz w:val="24"/>
        </w:rPr>
        <w:t>kalcinácie</w:t>
      </w:r>
      <w:proofErr w:type="spellEnd"/>
      <w:r w:rsidR="00DC0052">
        <w:rPr>
          <w:rFonts w:ascii="Times New Roman" w:hAnsi="Times New Roman" w:cs="Times New Roman"/>
          <w:sz w:val="24"/>
        </w:rPr>
        <w:t xml:space="preserve"> mali byť kyslík, dusík a uhlík z polyméru alebo z prekurzora zmenené na prchavé produkty a opúšťať vypálené </w:t>
      </w:r>
      <w:proofErr w:type="spellStart"/>
      <w:r w:rsidR="00DC0052">
        <w:rPr>
          <w:rFonts w:ascii="Times New Roman" w:hAnsi="Times New Roman" w:cs="Times New Roman"/>
          <w:sz w:val="24"/>
        </w:rPr>
        <w:t>nanovlákna</w:t>
      </w:r>
      <w:proofErr w:type="spellEnd"/>
      <w:r w:rsidR="00DC0052">
        <w:rPr>
          <w:rFonts w:ascii="Times New Roman" w:hAnsi="Times New Roman" w:cs="Times New Roman"/>
          <w:sz w:val="24"/>
        </w:rPr>
        <w:t>,</w:t>
      </w:r>
      <w:r w:rsidR="00236FBA">
        <w:rPr>
          <w:rFonts w:ascii="Times New Roman" w:hAnsi="Times New Roman" w:cs="Times New Roman"/>
          <w:sz w:val="24"/>
        </w:rPr>
        <w:t xml:space="preserve"> </w:t>
      </w:r>
      <w:r w:rsidR="00DC0052">
        <w:rPr>
          <w:rFonts w:ascii="Times New Roman" w:hAnsi="Times New Roman" w:cs="Times New Roman"/>
          <w:sz w:val="24"/>
        </w:rPr>
        <w:t>v</w:t>
      </w:r>
      <w:r>
        <w:rPr>
          <w:rFonts w:ascii="Times New Roman" w:hAnsi="Times New Roman" w:cs="Times New Roman"/>
          <w:sz w:val="24"/>
        </w:rPr>
        <w:t xml:space="preserve"> niektorých prípadoch </w:t>
      </w:r>
      <w:r w:rsidR="00DC0052">
        <w:rPr>
          <w:rFonts w:ascii="Times New Roman" w:hAnsi="Times New Roman" w:cs="Times New Roman"/>
          <w:sz w:val="24"/>
        </w:rPr>
        <w:t>to neplatilo. D</w:t>
      </w:r>
      <w:r>
        <w:rPr>
          <w:rFonts w:ascii="Times New Roman" w:hAnsi="Times New Roman" w:cs="Times New Roman"/>
          <w:sz w:val="24"/>
        </w:rPr>
        <w:t xml:space="preserve">ošlo dokonca k zvýšeniu hmotnostného percenta uhlíka, čo mohlo byť spôsobené spomínanou </w:t>
      </w:r>
      <w:proofErr w:type="spellStart"/>
      <w:r>
        <w:rPr>
          <w:rFonts w:ascii="Times New Roman" w:hAnsi="Times New Roman" w:cs="Times New Roman"/>
          <w:sz w:val="24"/>
        </w:rPr>
        <w:t>membránovitou</w:t>
      </w:r>
      <w:proofErr w:type="spellEnd"/>
      <w:r>
        <w:rPr>
          <w:rFonts w:ascii="Times New Roman" w:hAnsi="Times New Roman" w:cs="Times New Roman"/>
          <w:sz w:val="24"/>
        </w:rPr>
        <w:t xml:space="preserve"> štruktúrou, ktorá vznikala po </w:t>
      </w:r>
      <w:proofErr w:type="spellStart"/>
      <w:r>
        <w:rPr>
          <w:rFonts w:ascii="Times New Roman" w:hAnsi="Times New Roman" w:cs="Times New Roman"/>
          <w:sz w:val="24"/>
        </w:rPr>
        <w:t>oplazmení</w:t>
      </w:r>
      <w:proofErr w:type="spellEnd"/>
      <w:r w:rsidR="000016DB">
        <w:rPr>
          <w:rFonts w:ascii="Times New Roman" w:hAnsi="Times New Roman" w:cs="Times New Roman"/>
          <w:sz w:val="24"/>
        </w:rPr>
        <w:t xml:space="preserve"> </w:t>
      </w:r>
      <w:proofErr w:type="spellStart"/>
      <w:r w:rsidR="000016DB">
        <w:rPr>
          <w:rFonts w:ascii="Times New Roman" w:hAnsi="Times New Roman" w:cs="Times New Roman"/>
          <w:sz w:val="24"/>
        </w:rPr>
        <w:t>nanovlákien</w:t>
      </w:r>
      <w:proofErr w:type="spellEnd"/>
      <w:r>
        <w:rPr>
          <w:rFonts w:ascii="Times New Roman" w:hAnsi="Times New Roman" w:cs="Times New Roman"/>
          <w:sz w:val="24"/>
        </w:rPr>
        <w:t>. Tým pádom sa pri výpeku uhlík ťažšie uvoľňoval z</w:t>
      </w:r>
      <w:r w:rsidR="00FA5DD6">
        <w:rPr>
          <w:rFonts w:ascii="Times New Roman" w:hAnsi="Times New Roman" w:cs="Times New Roman"/>
          <w:sz w:val="24"/>
        </w:rPr>
        <w:t> </w:t>
      </w:r>
      <w:r>
        <w:rPr>
          <w:rFonts w:ascii="Times New Roman" w:hAnsi="Times New Roman" w:cs="Times New Roman"/>
          <w:sz w:val="24"/>
        </w:rPr>
        <w:t>vlákien</w:t>
      </w:r>
      <w:r w:rsidR="00FA5DD6">
        <w:rPr>
          <w:rFonts w:ascii="Times New Roman" w:hAnsi="Times New Roman" w:cs="Times New Roman"/>
          <w:sz w:val="24"/>
        </w:rPr>
        <w:t xml:space="preserve"> vo forme prchavých zlúčenín, tým prišlo k jeho karbonizácii a uväzneniu v štruktúre</w:t>
      </w:r>
      <w:r w:rsidR="000016DB">
        <w:rPr>
          <w:rFonts w:ascii="Times New Roman" w:hAnsi="Times New Roman" w:cs="Times New Roman"/>
          <w:sz w:val="24"/>
        </w:rPr>
        <w:t>.</w:t>
      </w:r>
      <w:r w:rsidR="00FA5DD6">
        <w:rPr>
          <w:rFonts w:ascii="Times New Roman" w:hAnsi="Times New Roman" w:cs="Times New Roman"/>
          <w:sz w:val="24"/>
        </w:rPr>
        <w:t xml:space="preserve"> Možno sa tu prejavovali aj vplyvy katalýzy, o ktorých sa diskutovalo v kapitole 2.3.6.2.</w:t>
      </w:r>
      <w:r w:rsidR="000016DB">
        <w:rPr>
          <w:rFonts w:ascii="Times New Roman" w:hAnsi="Times New Roman" w:cs="Times New Roman"/>
          <w:sz w:val="24"/>
        </w:rPr>
        <w:t xml:space="preserve"> </w:t>
      </w:r>
      <w:r w:rsidR="00B862BB">
        <w:rPr>
          <w:rFonts w:ascii="Times New Roman" w:hAnsi="Times New Roman" w:cs="Times New Roman"/>
          <w:sz w:val="24"/>
        </w:rPr>
        <w:t>Obrázok č.5</w:t>
      </w:r>
      <w:r w:rsidR="0040121C">
        <w:rPr>
          <w:rFonts w:ascii="Times New Roman" w:hAnsi="Times New Roman" w:cs="Times New Roman"/>
          <w:sz w:val="24"/>
        </w:rPr>
        <w:t>6</w:t>
      </w:r>
      <w:r w:rsidR="00B862BB">
        <w:rPr>
          <w:rFonts w:ascii="Times New Roman" w:hAnsi="Times New Roman" w:cs="Times New Roman"/>
          <w:sz w:val="24"/>
        </w:rPr>
        <w:t xml:space="preserve"> ukazuje, pomer zastúpenia uhlíka ku kyslíku vo vypálených </w:t>
      </w:r>
      <w:proofErr w:type="spellStart"/>
      <w:r w:rsidR="00B862BB">
        <w:rPr>
          <w:rFonts w:ascii="Times New Roman" w:hAnsi="Times New Roman" w:cs="Times New Roman"/>
          <w:sz w:val="24"/>
        </w:rPr>
        <w:t>nanovláknach</w:t>
      </w:r>
      <w:proofErr w:type="spellEnd"/>
      <w:r w:rsidR="00FA5DD6">
        <w:rPr>
          <w:rFonts w:ascii="Times New Roman" w:hAnsi="Times New Roman" w:cs="Times New Roman"/>
          <w:sz w:val="24"/>
        </w:rPr>
        <w:t>. V</w:t>
      </w:r>
      <w:r w:rsidR="00B862BB">
        <w:rPr>
          <w:rFonts w:ascii="Times New Roman" w:hAnsi="Times New Roman" w:cs="Times New Roman"/>
          <w:sz w:val="24"/>
        </w:rPr>
        <w:t xml:space="preserve"> prvých dvoch </w:t>
      </w:r>
      <w:proofErr w:type="spellStart"/>
      <w:r w:rsidR="00B862BB">
        <w:rPr>
          <w:rFonts w:ascii="Times New Roman" w:hAnsi="Times New Roman" w:cs="Times New Roman"/>
          <w:sz w:val="24"/>
        </w:rPr>
        <w:t>sadách</w:t>
      </w:r>
      <w:proofErr w:type="spellEnd"/>
      <w:r w:rsidR="00B862BB">
        <w:rPr>
          <w:rFonts w:ascii="Times New Roman" w:hAnsi="Times New Roman" w:cs="Times New Roman"/>
          <w:sz w:val="24"/>
        </w:rPr>
        <w:t xml:space="preserve"> vzoriek platí, že pri </w:t>
      </w:r>
      <w:proofErr w:type="spellStart"/>
      <w:r w:rsidR="00B862BB">
        <w:rPr>
          <w:rFonts w:ascii="Times New Roman" w:hAnsi="Times New Roman" w:cs="Times New Roman"/>
          <w:sz w:val="24"/>
        </w:rPr>
        <w:t>oplazmených</w:t>
      </w:r>
      <w:proofErr w:type="spellEnd"/>
      <w:r w:rsidR="00B862BB">
        <w:rPr>
          <w:rFonts w:ascii="Times New Roman" w:hAnsi="Times New Roman" w:cs="Times New Roman"/>
          <w:sz w:val="24"/>
        </w:rPr>
        <w:t xml:space="preserve"> vzorkách je tento pomer menší ako pri vzorkách </w:t>
      </w:r>
      <w:proofErr w:type="spellStart"/>
      <w:r w:rsidR="00B862BB">
        <w:rPr>
          <w:rFonts w:ascii="Times New Roman" w:hAnsi="Times New Roman" w:cs="Times New Roman"/>
          <w:sz w:val="24"/>
        </w:rPr>
        <w:t>neoplazmených</w:t>
      </w:r>
      <w:proofErr w:type="spellEnd"/>
      <w:r w:rsidR="00B862BB">
        <w:rPr>
          <w:rFonts w:ascii="Times New Roman" w:hAnsi="Times New Roman" w:cs="Times New Roman"/>
          <w:sz w:val="24"/>
        </w:rPr>
        <w:t xml:space="preserve">. V prípade posledného výpalu do 750 °C je však ale trend opačný. Zhodný výsledok bol získaný aj opakovanou analýzou </w:t>
      </w:r>
      <w:proofErr w:type="spellStart"/>
      <w:r w:rsidR="00B862BB">
        <w:rPr>
          <w:rFonts w:ascii="Times New Roman" w:hAnsi="Times New Roman" w:cs="Times New Roman"/>
          <w:sz w:val="24"/>
        </w:rPr>
        <w:t>nanovlákien</w:t>
      </w:r>
      <w:proofErr w:type="spellEnd"/>
      <w:r w:rsidR="00B862BB">
        <w:rPr>
          <w:rFonts w:ascii="Times New Roman" w:hAnsi="Times New Roman" w:cs="Times New Roman"/>
          <w:sz w:val="24"/>
        </w:rPr>
        <w:t xml:space="preserve"> vypálených do 1000 °C viď. obrázok č.5</w:t>
      </w:r>
      <w:r w:rsidR="0040121C">
        <w:rPr>
          <w:rFonts w:ascii="Times New Roman" w:hAnsi="Times New Roman" w:cs="Times New Roman"/>
          <w:sz w:val="24"/>
        </w:rPr>
        <w:t>7</w:t>
      </w:r>
      <w:r w:rsidR="00B862BB">
        <w:rPr>
          <w:rFonts w:ascii="Times New Roman" w:hAnsi="Times New Roman" w:cs="Times New Roman"/>
          <w:sz w:val="24"/>
        </w:rPr>
        <w:t xml:space="preserve"> a tabuľka č.18.</w:t>
      </w:r>
    </w:p>
    <w:p w14:paraId="1A71F8DE" w14:textId="77777777" w:rsidR="0026439A" w:rsidRDefault="0026439A" w:rsidP="00313850">
      <w:pPr>
        <w:spacing w:line="360" w:lineRule="auto"/>
        <w:jc w:val="both"/>
        <w:rPr>
          <w:rFonts w:ascii="Times New Roman" w:hAnsi="Times New Roman" w:cs="Times New Roman"/>
          <w:b/>
          <w:sz w:val="24"/>
        </w:rPr>
      </w:pPr>
    </w:p>
    <w:p w14:paraId="4058C892" w14:textId="77777777" w:rsidR="0026439A" w:rsidRDefault="0026439A" w:rsidP="00313850">
      <w:pPr>
        <w:spacing w:line="360" w:lineRule="auto"/>
        <w:jc w:val="both"/>
        <w:rPr>
          <w:rFonts w:ascii="Times New Roman" w:hAnsi="Times New Roman" w:cs="Times New Roman"/>
          <w:b/>
          <w:sz w:val="24"/>
        </w:rPr>
      </w:pPr>
    </w:p>
    <w:p w14:paraId="64C885CF" w14:textId="77777777" w:rsidR="0026439A" w:rsidRDefault="0026439A" w:rsidP="00313850">
      <w:pPr>
        <w:spacing w:line="360" w:lineRule="auto"/>
        <w:jc w:val="both"/>
        <w:rPr>
          <w:rFonts w:ascii="Times New Roman" w:hAnsi="Times New Roman" w:cs="Times New Roman"/>
          <w:b/>
          <w:sz w:val="24"/>
        </w:rPr>
      </w:pPr>
    </w:p>
    <w:p w14:paraId="38F79709" w14:textId="29134EF3" w:rsidR="005B1F93" w:rsidRPr="005B1F93" w:rsidRDefault="005B1F93" w:rsidP="00313850">
      <w:pPr>
        <w:spacing w:line="360" w:lineRule="auto"/>
        <w:jc w:val="both"/>
        <w:rPr>
          <w:rFonts w:ascii="Times New Roman" w:hAnsi="Times New Roman" w:cs="Times New Roman"/>
          <w:sz w:val="24"/>
        </w:rPr>
      </w:pPr>
      <w:r w:rsidRPr="005B1F93">
        <w:rPr>
          <w:rFonts w:ascii="Times New Roman" w:hAnsi="Times New Roman" w:cs="Times New Roman"/>
          <w:b/>
          <w:sz w:val="24"/>
        </w:rPr>
        <w:lastRenderedPageBreak/>
        <w:t>Tabuľka č.18:</w:t>
      </w:r>
      <w:r>
        <w:rPr>
          <w:rFonts w:ascii="Times New Roman" w:hAnsi="Times New Roman" w:cs="Times New Roman"/>
          <w:b/>
          <w:sz w:val="24"/>
        </w:rPr>
        <w:t xml:space="preserve"> </w:t>
      </w:r>
      <w:r>
        <w:rPr>
          <w:rFonts w:ascii="Times New Roman" w:hAnsi="Times New Roman" w:cs="Times New Roman"/>
          <w:sz w:val="24"/>
        </w:rPr>
        <w:t xml:space="preserve">Prvková analýza vzorky 5, s rôznym stupňom </w:t>
      </w:r>
      <w:proofErr w:type="spellStart"/>
      <w:r>
        <w:rPr>
          <w:rFonts w:ascii="Times New Roman" w:hAnsi="Times New Roman" w:cs="Times New Roman"/>
          <w:sz w:val="24"/>
        </w:rPr>
        <w:t>kalcinácie</w:t>
      </w:r>
      <w:proofErr w:type="spellEnd"/>
      <w:r>
        <w:rPr>
          <w:rFonts w:ascii="Times New Roman" w:hAnsi="Times New Roman" w:cs="Times New Roman"/>
          <w:sz w:val="24"/>
        </w:rPr>
        <w:t xml:space="preserve"> </w:t>
      </w:r>
    </w:p>
    <w:tbl>
      <w:tblPr>
        <w:tblStyle w:val="Mriekatabuky"/>
        <w:tblW w:w="0" w:type="auto"/>
        <w:tblLook w:val="04A0" w:firstRow="1" w:lastRow="0" w:firstColumn="1" w:lastColumn="0" w:noHBand="0" w:noVBand="1"/>
      </w:tblPr>
      <w:tblGrid>
        <w:gridCol w:w="1812"/>
        <w:gridCol w:w="1812"/>
        <w:gridCol w:w="1812"/>
        <w:gridCol w:w="1812"/>
        <w:gridCol w:w="1813"/>
      </w:tblGrid>
      <w:tr w:rsidR="005B1F93" w14:paraId="726AB204" w14:textId="77777777" w:rsidTr="005B1F93">
        <w:tc>
          <w:tcPr>
            <w:tcW w:w="1812" w:type="dxa"/>
          </w:tcPr>
          <w:p w14:paraId="76ADD4E5" w14:textId="726A6085" w:rsidR="005B1F93" w:rsidRPr="005B1F93" w:rsidRDefault="005B1F93" w:rsidP="000E7D5A">
            <w:pPr>
              <w:spacing w:line="276" w:lineRule="auto"/>
              <w:jc w:val="center"/>
              <w:rPr>
                <w:rFonts w:ascii="Arial" w:hAnsi="Arial" w:cs="Arial"/>
                <w:b/>
                <w:sz w:val="24"/>
              </w:rPr>
            </w:pPr>
            <w:r w:rsidRPr="005B1F93">
              <w:rPr>
                <w:rFonts w:ascii="Arial" w:hAnsi="Arial" w:cs="Arial"/>
                <w:b/>
                <w:sz w:val="24"/>
              </w:rPr>
              <w:t>Vzorka</w:t>
            </w:r>
          </w:p>
        </w:tc>
        <w:tc>
          <w:tcPr>
            <w:tcW w:w="1812" w:type="dxa"/>
          </w:tcPr>
          <w:p w14:paraId="57D7DD30" w14:textId="77777777" w:rsidR="005B1F93" w:rsidRPr="00313850" w:rsidRDefault="005B1F93" w:rsidP="000E7D5A">
            <w:pPr>
              <w:spacing w:line="276" w:lineRule="auto"/>
              <w:jc w:val="center"/>
              <w:rPr>
                <w:rFonts w:ascii="Arial" w:hAnsi="Arial" w:cs="Arial"/>
                <w:b/>
                <w:sz w:val="24"/>
              </w:rPr>
            </w:pPr>
            <w:r w:rsidRPr="00313850">
              <w:rPr>
                <w:rFonts w:ascii="Arial" w:hAnsi="Arial" w:cs="Arial"/>
                <w:b/>
                <w:sz w:val="24"/>
              </w:rPr>
              <w:t>O</w:t>
            </w:r>
          </w:p>
          <w:p w14:paraId="05CD3E8B" w14:textId="0F4D4D89" w:rsidR="005B1F93" w:rsidRDefault="005B1F93" w:rsidP="000E7D5A">
            <w:pPr>
              <w:spacing w:line="276" w:lineRule="auto"/>
              <w:jc w:val="center"/>
              <w:rPr>
                <w:rFonts w:ascii="Times New Roman" w:hAnsi="Times New Roman" w:cs="Times New Roman"/>
                <w:sz w:val="24"/>
              </w:rPr>
            </w:pPr>
            <w:r w:rsidRPr="00313850">
              <w:rPr>
                <w:rFonts w:ascii="Arial" w:hAnsi="Arial" w:cs="Arial"/>
                <w:b/>
                <w:sz w:val="24"/>
              </w:rPr>
              <w:t>[</w:t>
            </w:r>
            <w:proofErr w:type="spellStart"/>
            <w:r w:rsidRPr="00313850">
              <w:rPr>
                <w:rFonts w:ascii="Arial" w:hAnsi="Arial" w:cs="Arial"/>
                <w:b/>
                <w:sz w:val="24"/>
              </w:rPr>
              <w:t>wt</w:t>
            </w:r>
            <w:proofErr w:type="spellEnd"/>
            <w:r w:rsidRPr="00313850">
              <w:rPr>
                <w:rFonts w:ascii="Arial" w:hAnsi="Arial" w:cs="Arial"/>
                <w:b/>
                <w:sz w:val="24"/>
              </w:rPr>
              <w:t>%]</w:t>
            </w:r>
          </w:p>
        </w:tc>
        <w:tc>
          <w:tcPr>
            <w:tcW w:w="1812" w:type="dxa"/>
          </w:tcPr>
          <w:p w14:paraId="23A4451B" w14:textId="77777777" w:rsidR="005B1F93" w:rsidRPr="00313850" w:rsidRDefault="005B1F93" w:rsidP="000E7D5A">
            <w:pPr>
              <w:spacing w:line="276" w:lineRule="auto"/>
              <w:jc w:val="center"/>
              <w:rPr>
                <w:rFonts w:ascii="Arial" w:hAnsi="Arial" w:cs="Arial"/>
                <w:b/>
                <w:sz w:val="24"/>
              </w:rPr>
            </w:pPr>
            <w:r w:rsidRPr="00313850">
              <w:rPr>
                <w:rFonts w:ascii="Arial" w:hAnsi="Arial" w:cs="Arial"/>
                <w:b/>
                <w:sz w:val="24"/>
              </w:rPr>
              <w:t>Al</w:t>
            </w:r>
          </w:p>
          <w:p w14:paraId="2DE51CF5" w14:textId="6FFBE975" w:rsidR="005B1F93" w:rsidRDefault="005B1F93" w:rsidP="000E7D5A">
            <w:pPr>
              <w:spacing w:line="276" w:lineRule="auto"/>
              <w:jc w:val="center"/>
              <w:rPr>
                <w:rFonts w:ascii="Times New Roman" w:hAnsi="Times New Roman" w:cs="Times New Roman"/>
                <w:sz w:val="24"/>
              </w:rPr>
            </w:pPr>
            <w:r w:rsidRPr="00313850">
              <w:rPr>
                <w:rFonts w:ascii="Arial" w:hAnsi="Arial" w:cs="Arial"/>
                <w:b/>
                <w:sz w:val="24"/>
              </w:rPr>
              <w:t>[</w:t>
            </w:r>
            <w:proofErr w:type="spellStart"/>
            <w:r w:rsidRPr="00313850">
              <w:rPr>
                <w:rFonts w:ascii="Arial" w:hAnsi="Arial" w:cs="Arial"/>
                <w:b/>
                <w:sz w:val="24"/>
              </w:rPr>
              <w:t>wt</w:t>
            </w:r>
            <w:proofErr w:type="spellEnd"/>
            <w:r w:rsidRPr="00313850">
              <w:rPr>
                <w:rFonts w:ascii="Arial" w:hAnsi="Arial" w:cs="Arial"/>
                <w:b/>
                <w:sz w:val="24"/>
              </w:rPr>
              <w:t>%]</w:t>
            </w:r>
          </w:p>
        </w:tc>
        <w:tc>
          <w:tcPr>
            <w:tcW w:w="1812" w:type="dxa"/>
          </w:tcPr>
          <w:p w14:paraId="2E3826BD" w14:textId="77777777" w:rsidR="005B1F93" w:rsidRPr="00313850" w:rsidRDefault="005B1F93" w:rsidP="000E7D5A">
            <w:pPr>
              <w:spacing w:line="276" w:lineRule="auto"/>
              <w:jc w:val="center"/>
              <w:rPr>
                <w:rFonts w:ascii="Arial" w:hAnsi="Arial" w:cs="Arial"/>
                <w:b/>
                <w:sz w:val="24"/>
              </w:rPr>
            </w:pPr>
            <w:r w:rsidRPr="00313850">
              <w:rPr>
                <w:rFonts w:ascii="Arial" w:hAnsi="Arial" w:cs="Arial"/>
                <w:b/>
                <w:sz w:val="24"/>
              </w:rPr>
              <w:t>C</w:t>
            </w:r>
          </w:p>
          <w:p w14:paraId="4994C143" w14:textId="3B32F69B" w:rsidR="005B1F93" w:rsidRDefault="005B1F93" w:rsidP="000E7D5A">
            <w:pPr>
              <w:spacing w:line="276" w:lineRule="auto"/>
              <w:jc w:val="center"/>
              <w:rPr>
                <w:rFonts w:ascii="Times New Roman" w:hAnsi="Times New Roman" w:cs="Times New Roman"/>
                <w:sz w:val="24"/>
              </w:rPr>
            </w:pPr>
            <w:r w:rsidRPr="00313850">
              <w:rPr>
                <w:rFonts w:ascii="Arial" w:hAnsi="Arial" w:cs="Arial"/>
                <w:b/>
                <w:sz w:val="24"/>
              </w:rPr>
              <w:t>[</w:t>
            </w:r>
            <w:proofErr w:type="spellStart"/>
            <w:r w:rsidRPr="00313850">
              <w:rPr>
                <w:rFonts w:ascii="Arial" w:hAnsi="Arial" w:cs="Arial"/>
                <w:b/>
                <w:sz w:val="24"/>
              </w:rPr>
              <w:t>wt</w:t>
            </w:r>
            <w:proofErr w:type="spellEnd"/>
            <w:r w:rsidRPr="00313850">
              <w:rPr>
                <w:rFonts w:ascii="Arial" w:hAnsi="Arial" w:cs="Arial"/>
                <w:b/>
                <w:sz w:val="24"/>
              </w:rPr>
              <w:t>%]</w:t>
            </w:r>
          </w:p>
        </w:tc>
        <w:tc>
          <w:tcPr>
            <w:tcW w:w="1813" w:type="dxa"/>
          </w:tcPr>
          <w:p w14:paraId="2D2B58E6" w14:textId="77777777" w:rsidR="005B1F93" w:rsidRPr="00313850" w:rsidRDefault="005B1F93" w:rsidP="000E7D5A">
            <w:pPr>
              <w:spacing w:line="276" w:lineRule="auto"/>
              <w:jc w:val="center"/>
              <w:rPr>
                <w:rFonts w:ascii="Arial" w:hAnsi="Arial" w:cs="Arial"/>
                <w:b/>
                <w:sz w:val="24"/>
              </w:rPr>
            </w:pPr>
            <w:r w:rsidRPr="00313850">
              <w:rPr>
                <w:rFonts w:ascii="Arial" w:hAnsi="Arial" w:cs="Arial"/>
                <w:b/>
                <w:sz w:val="24"/>
              </w:rPr>
              <w:t>N</w:t>
            </w:r>
          </w:p>
          <w:p w14:paraId="6AC71482" w14:textId="72FE390E" w:rsidR="005B1F93" w:rsidRDefault="005B1F93" w:rsidP="000E7D5A">
            <w:pPr>
              <w:spacing w:line="276" w:lineRule="auto"/>
              <w:jc w:val="center"/>
              <w:rPr>
                <w:rFonts w:ascii="Times New Roman" w:hAnsi="Times New Roman" w:cs="Times New Roman"/>
                <w:sz w:val="24"/>
              </w:rPr>
            </w:pPr>
            <w:r w:rsidRPr="00313850">
              <w:rPr>
                <w:rFonts w:ascii="Arial" w:hAnsi="Arial" w:cs="Arial"/>
                <w:b/>
                <w:sz w:val="24"/>
              </w:rPr>
              <w:t>[</w:t>
            </w:r>
            <w:proofErr w:type="spellStart"/>
            <w:r w:rsidRPr="00313850">
              <w:rPr>
                <w:rFonts w:ascii="Arial" w:hAnsi="Arial" w:cs="Arial"/>
                <w:b/>
                <w:sz w:val="24"/>
              </w:rPr>
              <w:t>wt</w:t>
            </w:r>
            <w:proofErr w:type="spellEnd"/>
            <w:r w:rsidRPr="00313850">
              <w:rPr>
                <w:rFonts w:ascii="Arial" w:hAnsi="Arial" w:cs="Arial"/>
                <w:b/>
                <w:sz w:val="24"/>
              </w:rPr>
              <w:t>%]</w:t>
            </w:r>
          </w:p>
        </w:tc>
      </w:tr>
      <w:tr w:rsidR="005B1F93" w14:paraId="588A3AD7" w14:textId="77777777" w:rsidTr="005B1F93">
        <w:tc>
          <w:tcPr>
            <w:tcW w:w="1812" w:type="dxa"/>
          </w:tcPr>
          <w:p w14:paraId="3649CE6C" w14:textId="44588B28" w:rsidR="005B1F93" w:rsidRPr="005B1F93" w:rsidRDefault="005B1F93" w:rsidP="000E7D5A">
            <w:pPr>
              <w:spacing w:line="276" w:lineRule="auto"/>
              <w:jc w:val="center"/>
              <w:rPr>
                <w:rFonts w:ascii="Arial" w:hAnsi="Arial" w:cs="Arial"/>
                <w:b/>
                <w:sz w:val="24"/>
              </w:rPr>
            </w:pPr>
            <w:r w:rsidRPr="005B1F93">
              <w:rPr>
                <w:rFonts w:ascii="Arial" w:hAnsi="Arial" w:cs="Arial"/>
                <w:b/>
                <w:sz w:val="24"/>
              </w:rPr>
              <w:t>Referencia plazma</w:t>
            </w:r>
          </w:p>
        </w:tc>
        <w:tc>
          <w:tcPr>
            <w:tcW w:w="1812" w:type="dxa"/>
          </w:tcPr>
          <w:p w14:paraId="4880DF00" w14:textId="28FDA193" w:rsidR="005B1F93" w:rsidRPr="000E7D5A" w:rsidRDefault="005B1F93" w:rsidP="000E7D5A">
            <w:pPr>
              <w:spacing w:line="276" w:lineRule="auto"/>
              <w:jc w:val="center"/>
              <w:rPr>
                <w:rFonts w:ascii="Arial" w:hAnsi="Arial" w:cs="Arial"/>
                <w:sz w:val="24"/>
              </w:rPr>
            </w:pPr>
            <w:r w:rsidRPr="000E7D5A">
              <w:rPr>
                <w:rFonts w:ascii="Arial" w:hAnsi="Arial" w:cs="Arial"/>
                <w:sz w:val="24"/>
              </w:rPr>
              <w:t>46,7</w:t>
            </w:r>
            <w:r w:rsidR="00AE71AE">
              <w:rPr>
                <w:rFonts w:ascii="Arial" w:hAnsi="Arial" w:cs="Arial"/>
                <w:sz w:val="24"/>
              </w:rPr>
              <w:t xml:space="preserve"> </w:t>
            </w:r>
            <w:r w:rsidRPr="000E7D5A">
              <w:rPr>
                <w:rFonts w:ascii="Arial" w:hAnsi="Arial" w:cs="Arial"/>
                <w:sz w:val="24"/>
              </w:rPr>
              <w:t>±</w:t>
            </w:r>
            <w:r w:rsidR="00646BBA" w:rsidRPr="000E7D5A">
              <w:rPr>
                <w:rFonts w:ascii="Arial" w:hAnsi="Arial" w:cs="Arial"/>
                <w:sz w:val="24"/>
              </w:rPr>
              <w:t xml:space="preserve"> 1,0</w:t>
            </w:r>
          </w:p>
        </w:tc>
        <w:tc>
          <w:tcPr>
            <w:tcW w:w="1812" w:type="dxa"/>
          </w:tcPr>
          <w:p w14:paraId="12F7CDB5" w14:textId="77EA103D" w:rsidR="005B1F93" w:rsidRPr="000E7D5A" w:rsidRDefault="00646BBA" w:rsidP="000E7D5A">
            <w:pPr>
              <w:spacing w:line="276" w:lineRule="auto"/>
              <w:jc w:val="center"/>
              <w:rPr>
                <w:rFonts w:ascii="Arial" w:hAnsi="Arial" w:cs="Arial"/>
                <w:sz w:val="24"/>
              </w:rPr>
            </w:pPr>
            <w:r w:rsidRPr="000E7D5A">
              <w:rPr>
                <w:rFonts w:ascii="Arial" w:hAnsi="Arial" w:cs="Arial"/>
                <w:sz w:val="24"/>
              </w:rPr>
              <w:t>5,</w:t>
            </w:r>
            <w:r w:rsidR="00FA5DD6">
              <w:rPr>
                <w:rFonts w:ascii="Arial" w:hAnsi="Arial" w:cs="Arial"/>
                <w:sz w:val="24"/>
              </w:rPr>
              <w:t>9</w:t>
            </w:r>
            <w:r w:rsidR="00AE71AE">
              <w:rPr>
                <w:rFonts w:ascii="Arial" w:hAnsi="Arial" w:cs="Arial"/>
                <w:sz w:val="24"/>
              </w:rPr>
              <w:t xml:space="preserve"> </w:t>
            </w:r>
            <w:r w:rsidRPr="000E7D5A">
              <w:rPr>
                <w:rFonts w:ascii="Arial" w:hAnsi="Arial" w:cs="Arial"/>
                <w:sz w:val="24"/>
              </w:rPr>
              <w:t>± 0,7</w:t>
            </w:r>
          </w:p>
        </w:tc>
        <w:tc>
          <w:tcPr>
            <w:tcW w:w="1812" w:type="dxa"/>
          </w:tcPr>
          <w:p w14:paraId="479B4FE7" w14:textId="697DD9B0" w:rsidR="005B1F93" w:rsidRPr="000E7D5A" w:rsidRDefault="00646BBA" w:rsidP="000E7D5A">
            <w:pPr>
              <w:spacing w:line="276" w:lineRule="auto"/>
              <w:jc w:val="center"/>
              <w:rPr>
                <w:rFonts w:ascii="Arial" w:hAnsi="Arial" w:cs="Arial"/>
                <w:sz w:val="24"/>
              </w:rPr>
            </w:pPr>
            <w:r w:rsidRPr="000E7D5A">
              <w:rPr>
                <w:rFonts w:ascii="Arial" w:hAnsi="Arial" w:cs="Arial"/>
                <w:sz w:val="24"/>
              </w:rPr>
              <w:t>38,2</w:t>
            </w:r>
            <w:r w:rsidR="00AE71AE">
              <w:rPr>
                <w:rFonts w:ascii="Arial" w:hAnsi="Arial" w:cs="Arial"/>
                <w:sz w:val="24"/>
              </w:rPr>
              <w:t xml:space="preserve"> </w:t>
            </w:r>
            <w:r w:rsidRPr="000E7D5A">
              <w:rPr>
                <w:rFonts w:ascii="Arial" w:hAnsi="Arial" w:cs="Arial"/>
                <w:sz w:val="24"/>
              </w:rPr>
              <w:t>± 1,8</w:t>
            </w:r>
          </w:p>
        </w:tc>
        <w:tc>
          <w:tcPr>
            <w:tcW w:w="1813" w:type="dxa"/>
          </w:tcPr>
          <w:p w14:paraId="2C551EC5" w14:textId="3B1613D3" w:rsidR="005B1F93" w:rsidRPr="000E7D5A" w:rsidRDefault="00646BBA" w:rsidP="000E7D5A">
            <w:pPr>
              <w:spacing w:line="276" w:lineRule="auto"/>
              <w:jc w:val="center"/>
              <w:rPr>
                <w:rFonts w:ascii="Arial" w:hAnsi="Arial" w:cs="Arial"/>
                <w:sz w:val="24"/>
              </w:rPr>
            </w:pPr>
            <w:r w:rsidRPr="000E7D5A">
              <w:rPr>
                <w:rFonts w:ascii="Arial" w:hAnsi="Arial" w:cs="Arial"/>
                <w:sz w:val="24"/>
              </w:rPr>
              <w:t>8,</w:t>
            </w:r>
            <w:r w:rsidR="00FA5DD6">
              <w:rPr>
                <w:rFonts w:ascii="Arial" w:hAnsi="Arial" w:cs="Arial"/>
                <w:sz w:val="24"/>
              </w:rPr>
              <w:t>6</w:t>
            </w:r>
            <w:r w:rsidR="00AE71AE">
              <w:rPr>
                <w:rFonts w:ascii="Arial" w:hAnsi="Arial" w:cs="Arial"/>
                <w:sz w:val="24"/>
              </w:rPr>
              <w:t xml:space="preserve"> </w:t>
            </w:r>
            <w:r w:rsidRPr="000E7D5A">
              <w:rPr>
                <w:rFonts w:ascii="Arial" w:hAnsi="Arial" w:cs="Arial"/>
                <w:sz w:val="24"/>
              </w:rPr>
              <w:t>± 0,2</w:t>
            </w:r>
          </w:p>
        </w:tc>
      </w:tr>
      <w:tr w:rsidR="005B1F93" w14:paraId="768E09A5" w14:textId="77777777" w:rsidTr="005B1F93">
        <w:tc>
          <w:tcPr>
            <w:tcW w:w="1812" w:type="dxa"/>
          </w:tcPr>
          <w:p w14:paraId="4E52799F" w14:textId="7605D5EF" w:rsidR="005B1F93" w:rsidRPr="005B1F93" w:rsidRDefault="005B1F93" w:rsidP="000E7D5A">
            <w:pPr>
              <w:spacing w:line="276" w:lineRule="auto"/>
              <w:jc w:val="center"/>
              <w:rPr>
                <w:rFonts w:ascii="Arial" w:hAnsi="Arial" w:cs="Arial"/>
                <w:b/>
                <w:sz w:val="24"/>
              </w:rPr>
            </w:pPr>
            <w:r w:rsidRPr="005B1F93">
              <w:rPr>
                <w:rFonts w:ascii="Arial" w:hAnsi="Arial" w:cs="Arial"/>
                <w:b/>
                <w:sz w:val="24"/>
              </w:rPr>
              <w:t>Referencia bez plazmy</w:t>
            </w:r>
          </w:p>
        </w:tc>
        <w:tc>
          <w:tcPr>
            <w:tcW w:w="1812" w:type="dxa"/>
          </w:tcPr>
          <w:p w14:paraId="4D10B8C7" w14:textId="252C4584" w:rsidR="005B1F93" w:rsidRPr="000E7D5A" w:rsidRDefault="00646BBA" w:rsidP="000E7D5A">
            <w:pPr>
              <w:spacing w:line="276" w:lineRule="auto"/>
              <w:jc w:val="center"/>
              <w:rPr>
                <w:rFonts w:ascii="Arial" w:hAnsi="Arial" w:cs="Arial"/>
                <w:sz w:val="24"/>
              </w:rPr>
            </w:pPr>
            <w:r w:rsidRPr="000E7D5A">
              <w:rPr>
                <w:rFonts w:ascii="Arial" w:hAnsi="Arial" w:cs="Arial"/>
                <w:sz w:val="24"/>
              </w:rPr>
              <w:t>38,4</w:t>
            </w:r>
            <w:r w:rsidR="00AE71AE">
              <w:rPr>
                <w:rFonts w:ascii="Arial" w:hAnsi="Arial" w:cs="Arial"/>
                <w:sz w:val="24"/>
              </w:rPr>
              <w:t xml:space="preserve"> </w:t>
            </w:r>
            <w:r w:rsidRPr="000E7D5A">
              <w:rPr>
                <w:rFonts w:ascii="Arial" w:hAnsi="Arial" w:cs="Arial"/>
                <w:sz w:val="24"/>
              </w:rPr>
              <w:t>± 3,5</w:t>
            </w:r>
          </w:p>
        </w:tc>
        <w:tc>
          <w:tcPr>
            <w:tcW w:w="1812" w:type="dxa"/>
          </w:tcPr>
          <w:p w14:paraId="158D9957" w14:textId="7C91940F" w:rsidR="005B1F93" w:rsidRPr="000E7D5A" w:rsidRDefault="00646BBA" w:rsidP="000E7D5A">
            <w:pPr>
              <w:spacing w:line="276" w:lineRule="auto"/>
              <w:jc w:val="center"/>
              <w:rPr>
                <w:rFonts w:ascii="Arial" w:hAnsi="Arial" w:cs="Arial"/>
                <w:sz w:val="24"/>
              </w:rPr>
            </w:pPr>
            <w:r w:rsidRPr="000E7D5A">
              <w:rPr>
                <w:rFonts w:ascii="Arial" w:hAnsi="Arial" w:cs="Arial"/>
                <w:sz w:val="24"/>
              </w:rPr>
              <w:t>5,</w:t>
            </w:r>
            <w:r w:rsidR="00FA5DD6">
              <w:rPr>
                <w:rFonts w:ascii="Arial" w:hAnsi="Arial" w:cs="Arial"/>
                <w:sz w:val="24"/>
              </w:rPr>
              <w:t>1</w:t>
            </w:r>
            <w:r w:rsidR="00AE71AE">
              <w:rPr>
                <w:rFonts w:ascii="Arial" w:hAnsi="Arial" w:cs="Arial"/>
                <w:sz w:val="24"/>
              </w:rPr>
              <w:t xml:space="preserve"> </w:t>
            </w:r>
            <w:r w:rsidRPr="000E7D5A">
              <w:rPr>
                <w:rFonts w:ascii="Arial" w:hAnsi="Arial" w:cs="Arial"/>
                <w:sz w:val="24"/>
              </w:rPr>
              <w:t>± 1,7</w:t>
            </w:r>
          </w:p>
        </w:tc>
        <w:tc>
          <w:tcPr>
            <w:tcW w:w="1812" w:type="dxa"/>
          </w:tcPr>
          <w:p w14:paraId="7440596C" w14:textId="1C151393" w:rsidR="005B1F93" w:rsidRPr="000E7D5A" w:rsidRDefault="00646BBA" w:rsidP="000E7D5A">
            <w:pPr>
              <w:spacing w:line="276" w:lineRule="auto"/>
              <w:jc w:val="center"/>
              <w:rPr>
                <w:rFonts w:ascii="Arial" w:hAnsi="Arial" w:cs="Arial"/>
                <w:sz w:val="24"/>
              </w:rPr>
            </w:pPr>
            <w:r w:rsidRPr="000E7D5A">
              <w:rPr>
                <w:rFonts w:ascii="Arial" w:hAnsi="Arial" w:cs="Arial"/>
                <w:sz w:val="24"/>
              </w:rPr>
              <w:t>46,7</w:t>
            </w:r>
            <w:r w:rsidR="00AE71AE">
              <w:rPr>
                <w:rFonts w:ascii="Arial" w:hAnsi="Arial" w:cs="Arial"/>
                <w:sz w:val="24"/>
              </w:rPr>
              <w:t xml:space="preserve"> </w:t>
            </w:r>
            <w:r w:rsidRPr="000E7D5A">
              <w:rPr>
                <w:rFonts w:ascii="Arial" w:hAnsi="Arial" w:cs="Arial"/>
                <w:sz w:val="24"/>
              </w:rPr>
              <w:t>± 0,9</w:t>
            </w:r>
          </w:p>
        </w:tc>
        <w:tc>
          <w:tcPr>
            <w:tcW w:w="1813" w:type="dxa"/>
          </w:tcPr>
          <w:p w14:paraId="63B374A0" w14:textId="3A8E6635" w:rsidR="005B1F93" w:rsidRPr="000E7D5A" w:rsidRDefault="00646BBA" w:rsidP="000E7D5A">
            <w:pPr>
              <w:spacing w:line="276" w:lineRule="auto"/>
              <w:jc w:val="center"/>
              <w:rPr>
                <w:rFonts w:ascii="Arial" w:hAnsi="Arial" w:cs="Arial"/>
                <w:sz w:val="24"/>
              </w:rPr>
            </w:pPr>
            <w:r w:rsidRPr="000E7D5A">
              <w:rPr>
                <w:rFonts w:ascii="Arial" w:hAnsi="Arial" w:cs="Arial"/>
                <w:sz w:val="24"/>
              </w:rPr>
              <w:t>7,6</w:t>
            </w:r>
            <w:r w:rsidR="00AE71AE">
              <w:rPr>
                <w:rFonts w:ascii="Arial" w:hAnsi="Arial" w:cs="Arial"/>
                <w:sz w:val="24"/>
              </w:rPr>
              <w:t xml:space="preserve"> </w:t>
            </w:r>
            <w:r w:rsidRPr="000E7D5A">
              <w:rPr>
                <w:rFonts w:ascii="Arial" w:hAnsi="Arial" w:cs="Arial"/>
                <w:sz w:val="24"/>
              </w:rPr>
              <w:t>± 0,5</w:t>
            </w:r>
          </w:p>
        </w:tc>
      </w:tr>
      <w:tr w:rsidR="005B1F93" w14:paraId="657E9224" w14:textId="77777777" w:rsidTr="005B1F93">
        <w:tc>
          <w:tcPr>
            <w:tcW w:w="1812" w:type="dxa"/>
          </w:tcPr>
          <w:p w14:paraId="023C27C9" w14:textId="650C58F7" w:rsidR="005B1F93" w:rsidRPr="005B1F93" w:rsidRDefault="005B1F93" w:rsidP="000E7D5A">
            <w:pPr>
              <w:spacing w:line="276" w:lineRule="auto"/>
              <w:jc w:val="center"/>
              <w:rPr>
                <w:rFonts w:ascii="Arial" w:hAnsi="Arial" w:cs="Arial"/>
                <w:b/>
                <w:sz w:val="24"/>
              </w:rPr>
            </w:pPr>
            <w:r w:rsidRPr="005B1F93">
              <w:rPr>
                <w:rFonts w:ascii="Arial" w:hAnsi="Arial" w:cs="Arial"/>
                <w:b/>
                <w:sz w:val="24"/>
              </w:rPr>
              <w:t>100 °C plazma</w:t>
            </w:r>
          </w:p>
        </w:tc>
        <w:tc>
          <w:tcPr>
            <w:tcW w:w="1812" w:type="dxa"/>
          </w:tcPr>
          <w:p w14:paraId="58CF05E3" w14:textId="2E73ACE0" w:rsidR="005B1F93" w:rsidRPr="000E7D5A" w:rsidRDefault="00646BBA" w:rsidP="000E7D5A">
            <w:pPr>
              <w:spacing w:line="276" w:lineRule="auto"/>
              <w:jc w:val="center"/>
              <w:rPr>
                <w:rFonts w:ascii="Arial" w:hAnsi="Arial" w:cs="Arial"/>
                <w:sz w:val="24"/>
              </w:rPr>
            </w:pPr>
            <w:r w:rsidRPr="000E7D5A">
              <w:rPr>
                <w:rFonts w:ascii="Arial" w:hAnsi="Arial" w:cs="Arial"/>
                <w:sz w:val="24"/>
              </w:rPr>
              <w:t>35,4</w:t>
            </w:r>
            <w:r w:rsidR="00AE71AE">
              <w:rPr>
                <w:rFonts w:ascii="Arial" w:hAnsi="Arial" w:cs="Arial"/>
                <w:sz w:val="24"/>
              </w:rPr>
              <w:t xml:space="preserve"> </w:t>
            </w:r>
            <w:r w:rsidRPr="000E7D5A">
              <w:rPr>
                <w:rFonts w:ascii="Arial" w:hAnsi="Arial" w:cs="Arial"/>
                <w:sz w:val="24"/>
              </w:rPr>
              <w:t>± 1,2</w:t>
            </w:r>
          </w:p>
        </w:tc>
        <w:tc>
          <w:tcPr>
            <w:tcW w:w="1812" w:type="dxa"/>
          </w:tcPr>
          <w:p w14:paraId="1921B454" w14:textId="1C442023" w:rsidR="005B1F93" w:rsidRPr="000E7D5A" w:rsidRDefault="00646BBA" w:rsidP="000E7D5A">
            <w:pPr>
              <w:spacing w:line="276" w:lineRule="auto"/>
              <w:jc w:val="center"/>
              <w:rPr>
                <w:rFonts w:ascii="Arial" w:hAnsi="Arial" w:cs="Arial"/>
                <w:sz w:val="24"/>
              </w:rPr>
            </w:pPr>
            <w:r w:rsidRPr="000E7D5A">
              <w:rPr>
                <w:rFonts w:ascii="Arial" w:hAnsi="Arial" w:cs="Arial"/>
                <w:sz w:val="24"/>
              </w:rPr>
              <w:t>3,</w:t>
            </w:r>
            <w:r w:rsidR="00FA5DD6">
              <w:rPr>
                <w:rFonts w:ascii="Arial" w:hAnsi="Arial" w:cs="Arial"/>
                <w:sz w:val="24"/>
              </w:rPr>
              <w:t>9</w:t>
            </w:r>
            <w:r w:rsidR="00AE71AE">
              <w:rPr>
                <w:rFonts w:ascii="Arial" w:hAnsi="Arial" w:cs="Arial"/>
                <w:sz w:val="24"/>
              </w:rPr>
              <w:t xml:space="preserve"> </w:t>
            </w:r>
            <w:r w:rsidRPr="000E7D5A">
              <w:rPr>
                <w:rFonts w:ascii="Arial" w:hAnsi="Arial" w:cs="Arial"/>
                <w:sz w:val="24"/>
              </w:rPr>
              <w:t>± 0,2</w:t>
            </w:r>
          </w:p>
        </w:tc>
        <w:tc>
          <w:tcPr>
            <w:tcW w:w="1812" w:type="dxa"/>
          </w:tcPr>
          <w:p w14:paraId="3D0FC359" w14:textId="6F9CB1AF" w:rsidR="005B1F93" w:rsidRPr="000E7D5A" w:rsidRDefault="00646BBA" w:rsidP="000E7D5A">
            <w:pPr>
              <w:spacing w:line="276" w:lineRule="auto"/>
              <w:jc w:val="center"/>
              <w:rPr>
                <w:rFonts w:ascii="Arial" w:hAnsi="Arial" w:cs="Arial"/>
                <w:sz w:val="24"/>
              </w:rPr>
            </w:pPr>
            <w:r w:rsidRPr="000E7D5A">
              <w:rPr>
                <w:rFonts w:ascii="Arial" w:hAnsi="Arial" w:cs="Arial"/>
                <w:sz w:val="24"/>
              </w:rPr>
              <w:t>54,7</w:t>
            </w:r>
            <w:r w:rsidR="00AE71AE">
              <w:rPr>
                <w:rFonts w:ascii="Arial" w:hAnsi="Arial" w:cs="Arial"/>
                <w:sz w:val="24"/>
              </w:rPr>
              <w:t xml:space="preserve"> </w:t>
            </w:r>
            <w:r w:rsidRPr="000E7D5A">
              <w:rPr>
                <w:rFonts w:ascii="Arial" w:hAnsi="Arial" w:cs="Arial"/>
                <w:sz w:val="24"/>
              </w:rPr>
              <w:t>± 1,7</w:t>
            </w:r>
          </w:p>
        </w:tc>
        <w:tc>
          <w:tcPr>
            <w:tcW w:w="1813" w:type="dxa"/>
          </w:tcPr>
          <w:p w14:paraId="20C5F617" w14:textId="77956D48" w:rsidR="005B1F93" w:rsidRPr="000E7D5A" w:rsidRDefault="00646BBA" w:rsidP="000E7D5A">
            <w:pPr>
              <w:spacing w:line="276" w:lineRule="auto"/>
              <w:jc w:val="center"/>
              <w:rPr>
                <w:rFonts w:ascii="Arial" w:hAnsi="Arial" w:cs="Arial"/>
                <w:sz w:val="24"/>
              </w:rPr>
            </w:pPr>
            <w:r w:rsidRPr="000E7D5A">
              <w:rPr>
                <w:rFonts w:ascii="Arial" w:hAnsi="Arial" w:cs="Arial"/>
                <w:sz w:val="24"/>
              </w:rPr>
              <w:t>4,4</w:t>
            </w:r>
            <w:r w:rsidR="00AE71AE">
              <w:rPr>
                <w:rFonts w:ascii="Arial" w:hAnsi="Arial" w:cs="Arial"/>
                <w:sz w:val="24"/>
              </w:rPr>
              <w:t xml:space="preserve"> </w:t>
            </w:r>
            <w:r w:rsidRPr="000E7D5A">
              <w:rPr>
                <w:rFonts w:ascii="Arial" w:hAnsi="Arial" w:cs="Arial"/>
                <w:sz w:val="24"/>
              </w:rPr>
              <w:t>± 0,4</w:t>
            </w:r>
          </w:p>
        </w:tc>
      </w:tr>
      <w:tr w:rsidR="005B1F93" w14:paraId="6E6F558C" w14:textId="77777777" w:rsidTr="005B1F93">
        <w:tc>
          <w:tcPr>
            <w:tcW w:w="1812" w:type="dxa"/>
          </w:tcPr>
          <w:p w14:paraId="43B95B59" w14:textId="2C15673D" w:rsidR="005B1F93" w:rsidRPr="005B1F93" w:rsidRDefault="005B1F93" w:rsidP="000E7D5A">
            <w:pPr>
              <w:spacing w:line="276" w:lineRule="auto"/>
              <w:jc w:val="center"/>
              <w:rPr>
                <w:rFonts w:ascii="Arial" w:hAnsi="Arial" w:cs="Arial"/>
                <w:b/>
                <w:sz w:val="24"/>
              </w:rPr>
            </w:pPr>
            <w:r w:rsidRPr="005B1F93">
              <w:rPr>
                <w:rFonts w:ascii="Arial" w:hAnsi="Arial" w:cs="Arial"/>
                <w:b/>
                <w:sz w:val="24"/>
              </w:rPr>
              <w:t>250 °C plazma</w:t>
            </w:r>
          </w:p>
        </w:tc>
        <w:tc>
          <w:tcPr>
            <w:tcW w:w="1812" w:type="dxa"/>
          </w:tcPr>
          <w:p w14:paraId="38F2513B" w14:textId="26BBD1A3" w:rsidR="005B1F93" w:rsidRPr="000E7D5A" w:rsidRDefault="00646BBA" w:rsidP="000E7D5A">
            <w:pPr>
              <w:spacing w:line="276" w:lineRule="auto"/>
              <w:jc w:val="center"/>
              <w:rPr>
                <w:rFonts w:ascii="Arial" w:hAnsi="Arial" w:cs="Arial"/>
                <w:sz w:val="24"/>
              </w:rPr>
            </w:pPr>
            <w:r w:rsidRPr="000E7D5A">
              <w:rPr>
                <w:rFonts w:ascii="Arial" w:hAnsi="Arial" w:cs="Arial"/>
                <w:sz w:val="24"/>
              </w:rPr>
              <w:t>38,9</w:t>
            </w:r>
            <w:r w:rsidR="00AE71AE">
              <w:rPr>
                <w:rFonts w:ascii="Arial" w:hAnsi="Arial" w:cs="Arial"/>
                <w:sz w:val="24"/>
              </w:rPr>
              <w:t xml:space="preserve"> </w:t>
            </w:r>
            <w:r w:rsidRPr="000E7D5A">
              <w:rPr>
                <w:rFonts w:ascii="Arial" w:hAnsi="Arial" w:cs="Arial"/>
                <w:sz w:val="24"/>
              </w:rPr>
              <w:t>± 0,8</w:t>
            </w:r>
          </w:p>
        </w:tc>
        <w:tc>
          <w:tcPr>
            <w:tcW w:w="1812" w:type="dxa"/>
          </w:tcPr>
          <w:p w14:paraId="43230D7D" w14:textId="627421DE" w:rsidR="005B1F93" w:rsidRPr="000E7D5A" w:rsidRDefault="00646BBA" w:rsidP="000E7D5A">
            <w:pPr>
              <w:spacing w:line="276" w:lineRule="auto"/>
              <w:jc w:val="center"/>
              <w:rPr>
                <w:rFonts w:ascii="Arial" w:hAnsi="Arial" w:cs="Arial"/>
                <w:sz w:val="24"/>
              </w:rPr>
            </w:pPr>
            <w:r w:rsidRPr="000E7D5A">
              <w:rPr>
                <w:rFonts w:ascii="Arial" w:hAnsi="Arial" w:cs="Arial"/>
                <w:sz w:val="24"/>
              </w:rPr>
              <w:t>3,7</w:t>
            </w:r>
            <w:r w:rsidR="00AE71AE">
              <w:rPr>
                <w:rFonts w:ascii="Arial" w:hAnsi="Arial" w:cs="Arial"/>
                <w:sz w:val="24"/>
              </w:rPr>
              <w:t xml:space="preserve"> </w:t>
            </w:r>
            <w:r w:rsidRPr="000E7D5A">
              <w:rPr>
                <w:rFonts w:ascii="Arial" w:hAnsi="Arial" w:cs="Arial"/>
                <w:sz w:val="24"/>
              </w:rPr>
              <w:t>± 1,0</w:t>
            </w:r>
          </w:p>
        </w:tc>
        <w:tc>
          <w:tcPr>
            <w:tcW w:w="1812" w:type="dxa"/>
          </w:tcPr>
          <w:p w14:paraId="32C95212" w14:textId="69598B1F" w:rsidR="005B1F93" w:rsidRPr="000E7D5A" w:rsidRDefault="00646BBA" w:rsidP="000E7D5A">
            <w:pPr>
              <w:spacing w:line="276" w:lineRule="auto"/>
              <w:jc w:val="center"/>
              <w:rPr>
                <w:rFonts w:ascii="Arial" w:hAnsi="Arial" w:cs="Arial"/>
                <w:sz w:val="24"/>
              </w:rPr>
            </w:pPr>
            <w:r w:rsidRPr="000E7D5A">
              <w:rPr>
                <w:rFonts w:ascii="Arial" w:hAnsi="Arial" w:cs="Arial"/>
                <w:sz w:val="24"/>
              </w:rPr>
              <w:t>54,5</w:t>
            </w:r>
            <w:r w:rsidR="00AE71AE">
              <w:rPr>
                <w:rFonts w:ascii="Arial" w:hAnsi="Arial" w:cs="Arial"/>
                <w:sz w:val="24"/>
              </w:rPr>
              <w:t xml:space="preserve"> </w:t>
            </w:r>
            <w:r w:rsidRPr="000E7D5A">
              <w:rPr>
                <w:rFonts w:ascii="Arial" w:hAnsi="Arial" w:cs="Arial"/>
                <w:sz w:val="24"/>
              </w:rPr>
              <w:t>± 1,7</w:t>
            </w:r>
          </w:p>
        </w:tc>
        <w:tc>
          <w:tcPr>
            <w:tcW w:w="1813" w:type="dxa"/>
          </w:tcPr>
          <w:p w14:paraId="705E5853" w14:textId="3445DF54" w:rsidR="005B1F93" w:rsidRPr="000E7D5A" w:rsidRDefault="00646BBA" w:rsidP="000E7D5A">
            <w:pPr>
              <w:spacing w:line="276" w:lineRule="auto"/>
              <w:jc w:val="center"/>
              <w:rPr>
                <w:rFonts w:ascii="Arial" w:hAnsi="Arial" w:cs="Arial"/>
                <w:sz w:val="24"/>
              </w:rPr>
            </w:pPr>
            <w:r w:rsidRPr="000E7D5A">
              <w:rPr>
                <w:rFonts w:ascii="Arial" w:hAnsi="Arial" w:cs="Arial"/>
                <w:sz w:val="24"/>
              </w:rPr>
              <w:t>2,</w:t>
            </w:r>
            <w:r w:rsidR="00FA5DD6">
              <w:rPr>
                <w:rFonts w:ascii="Arial" w:hAnsi="Arial" w:cs="Arial"/>
                <w:sz w:val="24"/>
              </w:rPr>
              <w:t>1</w:t>
            </w:r>
            <w:r w:rsidR="00AE71AE">
              <w:rPr>
                <w:rFonts w:ascii="Arial" w:hAnsi="Arial" w:cs="Arial"/>
                <w:sz w:val="24"/>
              </w:rPr>
              <w:t xml:space="preserve"> </w:t>
            </w:r>
            <w:r w:rsidRPr="000E7D5A">
              <w:rPr>
                <w:rFonts w:ascii="Arial" w:hAnsi="Arial" w:cs="Arial"/>
                <w:sz w:val="24"/>
              </w:rPr>
              <w:t>± 1,1</w:t>
            </w:r>
          </w:p>
        </w:tc>
      </w:tr>
      <w:tr w:rsidR="005B1F93" w14:paraId="0E0D99BC" w14:textId="77777777" w:rsidTr="005B1F93">
        <w:tc>
          <w:tcPr>
            <w:tcW w:w="1812" w:type="dxa"/>
          </w:tcPr>
          <w:p w14:paraId="4031BD31" w14:textId="265297C8" w:rsidR="005B1F93" w:rsidRPr="005B1F93" w:rsidRDefault="005B1F93" w:rsidP="000E7D5A">
            <w:pPr>
              <w:spacing w:line="276" w:lineRule="auto"/>
              <w:jc w:val="center"/>
              <w:rPr>
                <w:rFonts w:ascii="Arial" w:hAnsi="Arial" w:cs="Arial"/>
                <w:b/>
                <w:sz w:val="24"/>
              </w:rPr>
            </w:pPr>
            <w:r w:rsidRPr="005B1F93">
              <w:rPr>
                <w:rFonts w:ascii="Arial" w:hAnsi="Arial" w:cs="Arial"/>
                <w:b/>
                <w:sz w:val="24"/>
              </w:rPr>
              <w:t>1000 °C plazma</w:t>
            </w:r>
          </w:p>
        </w:tc>
        <w:tc>
          <w:tcPr>
            <w:tcW w:w="1812" w:type="dxa"/>
          </w:tcPr>
          <w:p w14:paraId="4F33D8D7" w14:textId="0E661FE7" w:rsidR="005B1F93" w:rsidRPr="000E7D5A" w:rsidRDefault="00646BBA" w:rsidP="000E7D5A">
            <w:pPr>
              <w:spacing w:line="276" w:lineRule="auto"/>
              <w:jc w:val="center"/>
              <w:rPr>
                <w:rFonts w:ascii="Arial" w:hAnsi="Arial" w:cs="Arial"/>
                <w:sz w:val="24"/>
              </w:rPr>
            </w:pPr>
            <w:r w:rsidRPr="000E7D5A">
              <w:rPr>
                <w:rFonts w:ascii="Arial" w:hAnsi="Arial" w:cs="Arial"/>
                <w:sz w:val="24"/>
              </w:rPr>
              <w:t>46,4</w:t>
            </w:r>
            <w:r w:rsidR="00AE71AE">
              <w:rPr>
                <w:rFonts w:ascii="Arial" w:hAnsi="Arial" w:cs="Arial"/>
                <w:sz w:val="24"/>
              </w:rPr>
              <w:t xml:space="preserve"> </w:t>
            </w:r>
            <w:r w:rsidRPr="000E7D5A">
              <w:rPr>
                <w:rFonts w:ascii="Arial" w:hAnsi="Arial" w:cs="Arial"/>
                <w:sz w:val="24"/>
              </w:rPr>
              <w:t>± 2,9</w:t>
            </w:r>
          </w:p>
        </w:tc>
        <w:tc>
          <w:tcPr>
            <w:tcW w:w="1812" w:type="dxa"/>
          </w:tcPr>
          <w:p w14:paraId="13129A5B" w14:textId="0F30E955" w:rsidR="005B1F93" w:rsidRPr="000E7D5A" w:rsidRDefault="00646BBA" w:rsidP="000E7D5A">
            <w:pPr>
              <w:spacing w:line="276" w:lineRule="auto"/>
              <w:jc w:val="center"/>
              <w:rPr>
                <w:rFonts w:ascii="Arial" w:hAnsi="Arial" w:cs="Arial"/>
                <w:sz w:val="24"/>
              </w:rPr>
            </w:pPr>
            <w:r w:rsidRPr="000E7D5A">
              <w:rPr>
                <w:rFonts w:ascii="Arial" w:hAnsi="Arial" w:cs="Arial"/>
                <w:sz w:val="24"/>
              </w:rPr>
              <w:t>18,3</w:t>
            </w:r>
            <w:r w:rsidR="00AE71AE">
              <w:rPr>
                <w:rFonts w:ascii="Arial" w:hAnsi="Arial" w:cs="Arial"/>
                <w:sz w:val="24"/>
              </w:rPr>
              <w:t xml:space="preserve"> </w:t>
            </w:r>
            <w:r w:rsidRPr="000E7D5A">
              <w:rPr>
                <w:rFonts w:ascii="Arial" w:hAnsi="Arial" w:cs="Arial"/>
                <w:sz w:val="24"/>
              </w:rPr>
              <w:t>± 3,9</w:t>
            </w:r>
          </w:p>
        </w:tc>
        <w:tc>
          <w:tcPr>
            <w:tcW w:w="1812" w:type="dxa"/>
          </w:tcPr>
          <w:p w14:paraId="4BB85E43" w14:textId="2B3B0A8A" w:rsidR="005B1F93" w:rsidRPr="000E7D5A" w:rsidRDefault="00646BBA" w:rsidP="000E7D5A">
            <w:pPr>
              <w:spacing w:line="276" w:lineRule="auto"/>
              <w:jc w:val="center"/>
              <w:rPr>
                <w:rFonts w:ascii="Arial" w:hAnsi="Arial" w:cs="Arial"/>
                <w:sz w:val="24"/>
              </w:rPr>
            </w:pPr>
            <w:r w:rsidRPr="000E7D5A">
              <w:rPr>
                <w:rFonts w:ascii="Arial" w:hAnsi="Arial" w:cs="Arial"/>
                <w:sz w:val="24"/>
              </w:rPr>
              <w:t>33,2</w:t>
            </w:r>
            <w:r w:rsidR="00AE71AE">
              <w:rPr>
                <w:rFonts w:ascii="Arial" w:hAnsi="Arial" w:cs="Arial"/>
                <w:sz w:val="24"/>
              </w:rPr>
              <w:t xml:space="preserve"> </w:t>
            </w:r>
            <w:r w:rsidRPr="000E7D5A">
              <w:rPr>
                <w:rFonts w:ascii="Arial" w:hAnsi="Arial" w:cs="Arial"/>
                <w:sz w:val="24"/>
              </w:rPr>
              <w:t>± 7,4</w:t>
            </w:r>
          </w:p>
        </w:tc>
        <w:tc>
          <w:tcPr>
            <w:tcW w:w="1813" w:type="dxa"/>
          </w:tcPr>
          <w:p w14:paraId="7B051BEF" w14:textId="0FC283C5" w:rsidR="005B1F93" w:rsidRPr="000E7D5A" w:rsidRDefault="00646BBA" w:rsidP="000E7D5A">
            <w:pPr>
              <w:spacing w:line="276" w:lineRule="auto"/>
              <w:jc w:val="center"/>
              <w:rPr>
                <w:rFonts w:ascii="Arial" w:hAnsi="Arial" w:cs="Arial"/>
                <w:sz w:val="24"/>
              </w:rPr>
            </w:pPr>
            <w:r w:rsidRPr="000E7D5A">
              <w:rPr>
                <w:rFonts w:ascii="Arial" w:hAnsi="Arial" w:cs="Arial"/>
                <w:sz w:val="24"/>
              </w:rPr>
              <w:t>0,</w:t>
            </w:r>
            <w:r w:rsidR="00FA5DD6">
              <w:rPr>
                <w:rFonts w:ascii="Arial" w:hAnsi="Arial" w:cs="Arial"/>
                <w:sz w:val="24"/>
              </w:rPr>
              <w:t>7</w:t>
            </w:r>
            <w:r w:rsidR="00AE71AE">
              <w:rPr>
                <w:rFonts w:ascii="Arial" w:hAnsi="Arial" w:cs="Arial"/>
                <w:sz w:val="24"/>
              </w:rPr>
              <w:t xml:space="preserve"> </w:t>
            </w:r>
            <w:r w:rsidRPr="000E7D5A">
              <w:rPr>
                <w:rFonts w:ascii="Arial" w:hAnsi="Arial" w:cs="Arial"/>
                <w:sz w:val="24"/>
              </w:rPr>
              <w:t>± 0,4</w:t>
            </w:r>
          </w:p>
        </w:tc>
      </w:tr>
      <w:tr w:rsidR="005B1F93" w14:paraId="3A678EDD" w14:textId="77777777" w:rsidTr="005B1F93">
        <w:tc>
          <w:tcPr>
            <w:tcW w:w="1812" w:type="dxa"/>
          </w:tcPr>
          <w:p w14:paraId="3ACF8927" w14:textId="2796F77C" w:rsidR="005B1F93" w:rsidRPr="005B1F93" w:rsidRDefault="005B1F93" w:rsidP="000E7D5A">
            <w:pPr>
              <w:spacing w:line="276" w:lineRule="auto"/>
              <w:jc w:val="center"/>
              <w:rPr>
                <w:rFonts w:ascii="Arial" w:hAnsi="Arial" w:cs="Arial"/>
                <w:b/>
                <w:sz w:val="24"/>
              </w:rPr>
            </w:pPr>
            <w:r w:rsidRPr="005B1F93">
              <w:rPr>
                <w:rFonts w:ascii="Arial" w:hAnsi="Arial" w:cs="Arial"/>
                <w:b/>
                <w:sz w:val="24"/>
              </w:rPr>
              <w:t>1000 °C bez plazmy</w:t>
            </w:r>
          </w:p>
        </w:tc>
        <w:tc>
          <w:tcPr>
            <w:tcW w:w="1812" w:type="dxa"/>
          </w:tcPr>
          <w:p w14:paraId="46CD7E6D" w14:textId="7EE2918B" w:rsidR="005B1F93" w:rsidRPr="000E7D5A" w:rsidRDefault="00646BBA" w:rsidP="000E7D5A">
            <w:pPr>
              <w:spacing w:line="276" w:lineRule="auto"/>
              <w:jc w:val="center"/>
              <w:rPr>
                <w:rFonts w:ascii="Arial" w:hAnsi="Arial" w:cs="Arial"/>
                <w:sz w:val="24"/>
              </w:rPr>
            </w:pPr>
            <w:r w:rsidRPr="000E7D5A">
              <w:rPr>
                <w:rFonts w:ascii="Arial" w:hAnsi="Arial" w:cs="Arial"/>
                <w:sz w:val="24"/>
              </w:rPr>
              <w:t>49,3</w:t>
            </w:r>
            <w:r w:rsidR="00AE71AE">
              <w:rPr>
                <w:rFonts w:ascii="Arial" w:hAnsi="Arial" w:cs="Arial"/>
                <w:sz w:val="24"/>
              </w:rPr>
              <w:t xml:space="preserve"> </w:t>
            </w:r>
            <w:r w:rsidRPr="000E7D5A">
              <w:rPr>
                <w:rFonts w:ascii="Arial" w:hAnsi="Arial" w:cs="Arial"/>
                <w:sz w:val="24"/>
              </w:rPr>
              <w:t>± 2,8</w:t>
            </w:r>
          </w:p>
        </w:tc>
        <w:tc>
          <w:tcPr>
            <w:tcW w:w="1812" w:type="dxa"/>
          </w:tcPr>
          <w:p w14:paraId="5477EC98" w14:textId="54F67D47" w:rsidR="005B1F93" w:rsidRPr="000E7D5A" w:rsidRDefault="00646BBA" w:rsidP="000E7D5A">
            <w:pPr>
              <w:spacing w:line="276" w:lineRule="auto"/>
              <w:jc w:val="center"/>
              <w:rPr>
                <w:rFonts w:ascii="Arial" w:hAnsi="Arial" w:cs="Arial"/>
                <w:sz w:val="24"/>
              </w:rPr>
            </w:pPr>
            <w:r w:rsidRPr="000E7D5A">
              <w:rPr>
                <w:rFonts w:ascii="Arial" w:hAnsi="Arial" w:cs="Arial"/>
                <w:sz w:val="24"/>
              </w:rPr>
              <w:t>31,9</w:t>
            </w:r>
            <w:r w:rsidR="00AE71AE">
              <w:rPr>
                <w:rFonts w:ascii="Arial" w:hAnsi="Arial" w:cs="Arial"/>
                <w:sz w:val="24"/>
              </w:rPr>
              <w:t xml:space="preserve"> </w:t>
            </w:r>
            <w:r w:rsidRPr="000E7D5A">
              <w:rPr>
                <w:rFonts w:ascii="Arial" w:hAnsi="Arial" w:cs="Arial"/>
                <w:sz w:val="24"/>
              </w:rPr>
              <w:t>± 3,0</w:t>
            </w:r>
          </w:p>
        </w:tc>
        <w:tc>
          <w:tcPr>
            <w:tcW w:w="1812" w:type="dxa"/>
          </w:tcPr>
          <w:p w14:paraId="17BC6A9F" w14:textId="131027A7" w:rsidR="005B1F93" w:rsidRPr="000E7D5A" w:rsidRDefault="00646BBA" w:rsidP="000E7D5A">
            <w:pPr>
              <w:spacing w:line="276" w:lineRule="auto"/>
              <w:jc w:val="center"/>
              <w:rPr>
                <w:rFonts w:ascii="Arial" w:hAnsi="Arial" w:cs="Arial"/>
                <w:sz w:val="24"/>
              </w:rPr>
            </w:pPr>
            <w:r w:rsidRPr="000E7D5A">
              <w:rPr>
                <w:rFonts w:ascii="Arial" w:hAnsi="Arial" w:cs="Arial"/>
                <w:sz w:val="24"/>
              </w:rPr>
              <w:t>15,5</w:t>
            </w:r>
            <w:r w:rsidR="00AE71AE">
              <w:rPr>
                <w:rFonts w:ascii="Arial" w:hAnsi="Arial" w:cs="Arial"/>
                <w:sz w:val="24"/>
              </w:rPr>
              <w:t xml:space="preserve"> </w:t>
            </w:r>
            <w:r w:rsidRPr="000E7D5A">
              <w:rPr>
                <w:rFonts w:ascii="Arial" w:hAnsi="Arial" w:cs="Arial"/>
                <w:sz w:val="24"/>
              </w:rPr>
              <w:t xml:space="preserve">± </w:t>
            </w:r>
            <w:r w:rsidR="000E7D5A" w:rsidRPr="000E7D5A">
              <w:rPr>
                <w:rFonts w:ascii="Arial" w:hAnsi="Arial" w:cs="Arial"/>
                <w:sz w:val="24"/>
              </w:rPr>
              <w:t>2,1</w:t>
            </w:r>
          </w:p>
        </w:tc>
        <w:tc>
          <w:tcPr>
            <w:tcW w:w="1813" w:type="dxa"/>
          </w:tcPr>
          <w:p w14:paraId="325322B7" w14:textId="6DCDEB23" w:rsidR="005B1F93" w:rsidRPr="000E7D5A" w:rsidRDefault="000E7D5A" w:rsidP="000E7D5A">
            <w:pPr>
              <w:spacing w:line="276" w:lineRule="auto"/>
              <w:jc w:val="center"/>
              <w:rPr>
                <w:rFonts w:ascii="Arial" w:hAnsi="Arial" w:cs="Arial"/>
                <w:sz w:val="24"/>
              </w:rPr>
            </w:pPr>
            <w:r w:rsidRPr="000E7D5A">
              <w:rPr>
                <w:rFonts w:ascii="Arial" w:hAnsi="Arial" w:cs="Arial"/>
                <w:sz w:val="24"/>
              </w:rPr>
              <w:t>0,9</w:t>
            </w:r>
            <w:r w:rsidR="00AE71AE">
              <w:rPr>
                <w:rFonts w:ascii="Arial" w:hAnsi="Arial" w:cs="Arial"/>
                <w:sz w:val="24"/>
              </w:rPr>
              <w:t xml:space="preserve"> </w:t>
            </w:r>
            <w:r w:rsidRPr="000E7D5A">
              <w:rPr>
                <w:rFonts w:ascii="Arial" w:hAnsi="Arial" w:cs="Arial"/>
                <w:sz w:val="24"/>
              </w:rPr>
              <w:t>± 0,1</w:t>
            </w:r>
          </w:p>
        </w:tc>
      </w:tr>
    </w:tbl>
    <w:p w14:paraId="13510F21" w14:textId="3BB1FC7C" w:rsidR="005B1F93" w:rsidRDefault="00277159" w:rsidP="00313850">
      <w:pPr>
        <w:spacing w:line="360" w:lineRule="auto"/>
        <w:jc w:val="both"/>
        <w:rPr>
          <w:rFonts w:ascii="Times New Roman" w:hAnsi="Times New Roman" w:cs="Times New Roman"/>
          <w:sz w:val="24"/>
        </w:rPr>
      </w:pPr>
      <w:r>
        <w:rPr>
          <w:rFonts w:ascii="Times New Roman" w:hAnsi="Times New Roman" w:cs="Times New Roman"/>
          <w:sz w:val="24"/>
        </w:rPr>
        <w:t xml:space="preserve">Z tabuľky č.18 je jasne vidieť, že k potrebnému vypáleniu prekurzorových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na</w:t>
      </w:r>
      <w:r w:rsidR="00236FBA">
        <w:rPr>
          <w:rFonts w:ascii="Times New Roman" w:hAnsi="Times New Roman" w:cs="Times New Roman"/>
          <w:sz w:val="24"/>
        </w:rPr>
        <w:t> </w:t>
      </w:r>
      <w:proofErr w:type="spellStart"/>
      <w:r>
        <w:rPr>
          <w:rFonts w:ascii="Times New Roman" w:hAnsi="Times New Roman" w:cs="Times New Roman"/>
          <w:sz w:val="24"/>
        </w:rPr>
        <w:t>aluminu</w:t>
      </w:r>
      <w:proofErr w:type="spellEnd"/>
      <w:r>
        <w:rPr>
          <w:rFonts w:ascii="Times New Roman" w:hAnsi="Times New Roman" w:cs="Times New Roman"/>
          <w:sz w:val="24"/>
        </w:rPr>
        <w:t xml:space="preserve"> dochádza až za teplôt v rozmedzí 700</w:t>
      </w:r>
      <w:r w:rsidR="00236FBA">
        <w:rPr>
          <w:rFonts w:ascii="Times New Roman" w:hAnsi="Times New Roman" w:cs="Times New Roman"/>
          <w:sz w:val="24"/>
        </w:rPr>
        <w:t xml:space="preserve"> </w:t>
      </w:r>
      <w:r>
        <w:rPr>
          <w:rFonts w:ascii="Times New Roman" w:hAnsi="Times New Roman" w:cs="Times New Roman"/>
          <w:sz w:val="24"/>
        </w:rPr>
        <w:t>- 1000 °C. V porovnaní s tabuľkou č.17 je vidieť</w:t>
      </w:r>
      <w:r w:rsidR="0019335E">
        <w:rPr>
          <w:rFonts w:ascii="Times New Roman" w:hAnsi="Times New Roman" w:cs="Times New Roman"/>
          <w:sz w:val="24"/>
        </w:rPr>
        <w:t>, ako výrazne sa zvýšilo hmotnostné percento zastúpenia hliníka v </w:t>
      </w:r>
      <w:proofErr w:type="spellStart"/>
      <w:r w:rsidR="0019335E">
        <w:rPr>
          <w:rFonts w:ascii="Times New Roman" w:hAnsi="Times New Roman" w:cs="Times New Roman"/>
          <w:sz w:val="24"/>
        </w:rPr>
        <w:t>nanovláknach</w:t>
      </w:r>
      <w:proofErr w:type="spellEnd"/>
      <w:r w:rsidR="0019335E">
        <w:rPr>
          <w:rFonts w:ascii="Times New Roman" w:hAnsi="Times New Roman" w:cs="Times New Roman"/>
          <w:sz w:val="24"/>
        </w:rPr>
        <w:t xml:space="preserve">. </w:t>
      </w:r>
      <w:r w:rsidR="00F11C03">
        <w:rPr>
          <w:rFonts w:ascii="Times New Roman" w:hAnsi="Times New Roman" w:cs="Times New Roman"/>
          <w:sz w:val="24"/>
        </w:rPr>
        <w:t>Na</w:t>
      </w:r>
      <w:r w:rsidR="00DF18B4">
        <w:rPr>
          <w:rFonts w:ascii="Times New Roman" w:hAnsi="Times New Roman" w:cs="Times New Roman"/>
          <w:sz w:val="24"/>
        </w:rPr>
        <w:t> </w:t>
      </w:r>
      <w:r w:rsidR="00F11C03">
        <w:rPr>
          <w:rFonts w:ascii="Times New Roman" w:hAnsi="Times New Roman" w:cs="Times New Roman"/>
          <w:sz w:val="24"/>
        </w:rPr>
        <w:t xml:space="preserve">obrázku č.55 je ďalší graf zobrazujúci C/O pomer vo vypálených </w:t>
      </w:r>
      <w:proofErr w:type="spellStart"/>
      <w:r w:rsidR="00F11C03">
        <w:rPr>
          <w:rFonts w:ascii="Times New Roman" w:hAnsi="Times New Roman" w:cs="Times New Roman"/>
          <w:sz w:val="24"/>
        </w:rPr>
        <w:t>nanovláknach</w:t>
      </w:r>
      <w:proofErr w:type="spellEnd"/>
      <w:r w:rsidR="00F11C03">
        <w:rPr>
          <w:rFonts w:ascii="Times New Roman" w:hAnsi="Times New Roman" w:cs="Times New Roman"/>
          <w:sz w:val="24"/>
        </w:rPr>
        <w:t xml:space="preserve">. Z grafu je vidieť, že pomer týchto dvoch prvkov sa zmenšuje, takže dochádza k zmenšovaniu zastúpenia uhlíka a naopak obsah kyslíku stúpa. Posledné dva stĺpce na grafe ale ukazujú, že efektívnejší výpal </w:t>
      </w:r>
      <w:proofErr w:type="spellStart"/>
      <w:r w:rsidR="00F11C03">
        <w:rPr>
          <w:rFonts w:ascii="Times New Roman" w:hAnsi="Times New Roman" w:cs="Times New Roman"/>
          <w:sz w:val="24"/>
        </w:rPr>
        <w:t>nanovlákien</w:t>
      </w:r>
      <w:proofErr w:type="spellEnd"/>
      <w:r w:rsidR="00F11C03">
        <w:rPr>
          <w:rFonts w:ascii="Times New Roman" w:hAnsi="Times New Roman" w:cs="Times New Roman"/>
          <w:sz w:val="24"/>
        </w:rPr>
        <w:t xml:space="preserve"> je bez použitia plazmy. Toto zistenie je ďalej zhrnuté a vysvetlené v závere tejto práce.</w:t>
      </w:r>
    </w:p>
    <w:p w14:paraId="42621E8E" w14:textId="3A070F99" w:rsidR="00B862BB" w:rsidRDefault="00353382" w:rsidP="00B862BB">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3BEE2777" wp14:editId="2F96D65E">
            <wp:extent cx="4451859" cy="3146386"/>
            <wp:effectExtent l="0" t="0" r="6350" b="0"/>
            <wp:docPr id="700" name="Obrázok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7.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472389" cy="3160896"/>
                    </a:xfrm>
                    <a:prstGeom prst="rect">
                      <a:avLst/>
                    </a:prstGeom>
                  </pic:spPr>
                </pic:pic>
              </a:graphicData>
            </a:graphic>
          </wp:inline>
        </w:drawing>
      </w:r>
    </w:p>
    <w:p w14:paraId="1EF53E32" w14:textId="1F2A3CAC" w:rsidR="00B862BB" w:rsidRDefault="00B862BB" w:rsidP="00B862BB">
      <w:pPr>
        <w:spacing w:line="360" w:lineRule="auto"/>
        <w:jc w:val="both"/>
        <w:rPr>
          <w:rFonts w:ascii="Times New Roman" w:hAnsi="Times New Roman" w:cs="Times New Roman"/>
          <w:sz w:val="24"/>
        </w:rPr>
      </w:pPr>
      <w:r w:rsidRPr="00B862BB">
        <w:rPr>
          <w:rFonts w:ascii="Times New Roman" w:hAnsi="Times New Roman" w:cs="Times New Roman"/>
          <w:b/>
          <w:sz w:val="24"/>
        </w:rPr>
        <w:t>Obrázok č.5</w:t>
      </w:r>
      <w:r w:rsidR="0040121C">
        <w:rPr>
          <w:rFonts w:ascii="Times New Roman" w:hAnsi="Times New Roman" w:cs="Times New Roman"/>
          <w:b/>
          <w:sz w:val="24"/>
        </w:rPr>
        <w:t>7</w:t>
      </w:r>
      <w:r w:rsidRPr="00B862BB">
        <w:rPr>
          <w:rFonts w:ascii="Times New Roman" w:hAnsi="Times New Roman" w:cs="Times New Roman"/>
          <w:b/>
          <w:sz w:val="24"/>
        </w:rPr>
        <w:t>:</w:t>
      </w:r>
      <w:r>
        <w:rPr>
          <w:rFonts w:ascii="Times New Roman" w:hAnsi="Times New Roman" w:cs="Times New Roman"/>
          <w:b/>
          <w:sz w:val="24"/>
        </w:rPr>
        <w:t xml:space="preserve"> </w:t>
      </w:r>
      <w:r w:rsidR="00353382">
        <w:rPr>
          <w:rFonts w:ascii="Times New Roman" w:hAnsi="Times New Roman" w:cs="Times New Roman"/>
          <w:sz w:val="24"/>
        </w:rPr>
        <w:t>O/C</w:t>
      </w:r>
      <w:r>
        <w:rPr>
          <w:rFonts w:ascii="Times New Roman" w:hAnsi="Times New Roman" w:cs="Times New Roman"/>
          <w:sz w:val="24"/>
        </w:rPr>
        <w:t xml:space="preserve"> pomer </w:t>
      </w:r>
      <w:proofErr w:type="spellStart"/>
      <w:r w:rsidR="00F11C03">
        <w:rPr>
          <w:rFonts w:ascii="Times New Roman" w:hAnsi="Times New Roman" w:cs="Times New Roman"/>
          <w:sz w:val="24"/>
        </w:rPr>
        <w:t>kalcinovaných</w:t>
      </w:r>
      <w:proofErr w:type="spellEnd"/>
      <w:r w:rsidR="00F11C03">
        <w:rPr>
          <w:rFonts w:ascii="Times New Roman" w:hAnsi="Times New Roman" w:cs="Times New Roman"/>
          <w:sz w:val="24"/>
        </w:rPr>
        <w:t xml:space="preserve"> </w:t>
      </w:r>
      <w:proofErr w:type="spellStart"/>
      <w:r w:rsidR="00F11C03">
        <w:rPr>
          <w:rFonts w:ascii="Times New Roman" w:hAnsi="Times New Roman" w:cs="Times New Roman"/>
          <w:sz w:val="24"/>
        </w:rPr>
        <w:t>nanovlákien</w:t>
      </w:r>
      <w:proofErr w:type="spellEnd"/>
    </w:p>
    <w:p w14:paraId="4AFD2C07" w14:textId="3854BB70" w:rsidR="00F11C03" w:rsidRDefault="00F11C03" w:rsidP="00D45788">
      <w:pPr>
        <w:pStyle w:val="Nadpis3"/>
        <w:spacing w:line="360" w:lineRule="auto"/>
      </w:pPr>
      <w:bookmarkStart w:id="920" w:name="_Toc8495539"/>
      <w:r>
        <w:lastRenderedPageBreak/>
        <w:t xml:space="preserve">Infračervená </w:t>
      </w:r>
      <w:proofErr w:type="spellStart"/>
      <w:r>
        <w:t>spektroskopia</w:t>
      </w:r>
      <w:bookmarkEnd w:id="920"/>
      <w:proofErr w:type="spellEnd"/>
    </w:p>
    <w:p w14:paraId="25A7780E" w14:textId="4AFEEF2D" w:rsidR="00F11C03" w:rsidRDefault="00D45788" w:rsidP="00D45788">
      <w:pPr>
        <w:spacing w:line="360" w:lineRule="auto"/>
        <w:jc w:val="both"/>
        <w:rPr>
          <w:rFonts w:ascii="Times New Roman" w:hAnsi="Times New Roman" w:cs="Times New Roman"/>
          <w:sz w:val="24"/>
        </w:rPr>
      </w:pPr>
      <w:r>
        <w:rPr>
          <w:rFonts w:ascii="Times New Roman" w:hAnsi="Times New Roman" w:cs="Times New Roman"/>
          <w:sz w:val="24"/>
        </w:rPr>
        <w:t xml:space="preserve">Po </w:t>
      </w:r>
      <w:proofErr w:type="spellStart"/>
      <w:r>
        <w:rPr>
          <w:rFonts w:ascii="Times New Roman" w:hAnsi="Times New Roman" w:cs="Times New Roman"/>
          <w:sz w:val="24"/>
        </w:rPr>
        <w:t>kalcinácii</w:t>
      </w:r>
      <w:proofErr w:type="spellEnd"/>
      <w:r>
        <w:rPr>
          <w:rFonts w:ascii="Times New Roman" w:hAnsi="Times New Roman" w:cs="Times New Roman"/>
          <w:sz w:val="24"/>
        </w:rPr>
        <w:t xml:space="preserve">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bol</w:t>
      </w:r>
      <w:r w:rsidR="00DA2785">
        <w:rPr>
          <w:rFonts w:ascii="Times New Roman" w:hAnsi="Times New Roman" w:cs="Times New Roman"/>
          <w:sz w:val="24"/>
        </w:rPr>
        <w:t>o</w:t>
      </w:r>
      <w:r>
        <w:rPr>
          <w:rFonts w:ascii="Times New Roman" w:hAnsi="Times New Roman" w:cs="Times New Roman"/>
          <w:sz w:val="24"/>
        </w:rPr>
        <w:t xml:space="preserve"> prevedené meranie IČ spektra. Skúmané boli všetky vypálené vzorky či už s plazmou alebo bez nej a následne bolo prevedené ich porovnanie hlavne oblasti 900</w:t>
      </w:r>
      <w:r w:rsidR="00FA5DD6">
        <w:rPr>
          <w:rFonts w:ascii="Times New Roman" w:hAnsi="Times New Roman" w:cs="Times New Roman"/>
          <w:sz w:val="24"/>
        </w:rPr>
        <w:t xml:space="preserve"> </w:t>
      </w:r>
      <w:r>
        <w:rPr>
          <w:rFonts w:ascii="Times New Roman" w:hAnsi="Times New Roman" w:cs="Times New Roman"/>
          <w:sz w:val="24"/>
        </w:rPr>
        <w:t>-</w:t>
      </w:r>
      <w:r w:rsidR="00FA5DD6">
        <w:rPr>
          <w:rFonts w:ascii="Times New Roman" w:hAnsi="Times New Roman" w:cs="Times New Roman"/>
          <w:sz w:val="24"/>
        </w:rPr>
        <w:t xml:space="preserve"> </w:t>
      </w:r>
      <w:r>
        <w:rPr>
          <w:rFonts w:ascii="Times New Roman" w:hAnsi="Times New Roman" w:cs="Times New Roman"/>
          <w:sz w:val="24"/>
        </w:rPr>
        <w:t>600 cm</w:t>
      </w:r>
      <w:r>
        <w:rPr>
          <w:rFonts w:ascii="Times New Roman" w:hAnsi="Times New Roman" w:cs="Times New Roman"/>
          <w:sz w:val="24"/>
          <w:vertAlign w:val="superscript"/>
        </w:rPr>
        <w:t>-1</w:t>
      </w:r>
      <w:r>
        <w:rPr>
          <w:rFonts w:ascii="Times New Roman" w:hAnsi="Times New Roman" w:cs="Times New Roman"/>
          <w:sz w:val="24"/>
        </w:rPr>
        <w:t xml:space="preserve">, kde sa nachádza </w:t>
      </w:r>
      <w:proofErr w:type="spellStart"/>
      <w:r>
        <w:rPr>
          <w:rFonts w:ascii="Times New Roman" w:hAnsi="Times New Roman" w:cs="Times New Roman"/>
          <w:sz w:val="24"/>
        </w:rPr>
        <w:t>dvojp</w:t>
      </w:r>
      <w:r w:rsidR="00FA5DD6">
        <w:rPr>
          <w:rFonts w:ascii="Times New Roman" w:hAnsi="Times New Roman" w:cs="Times New Roman"/>
          <w:sz w:val="24"/>
        </w:rPr>
        <w:t>ás</w:t>
      </w:r>
      <w:proofErr w:type="spellEnd"/>
      <w:r>
        <w:rPr>
          <w:rFonts w:ascii="Times New Roman" w:hAnsi="Times New Roman" w:cs="Times New Roman"/>
          <w:sz w:val="24"/>
        </w:rPr>
        <w:t xml:space="preserve">, ktorý prislúcha </w:t>
      </w:r>
      <w:proofErr w:type="spellStart"/>
      <w:r>
        <w:rPr>
          <w:rFonts w:ascii="Times New Roman" w:hAnsi="Times New Roman" w:cs="Times New Roman"/>
          <w:sz w:val="24"/>
        </w:rPr>
        <w:t>alumine</w:t>
      </w:r>
      <w:proofErr w:type="spellEnd"/>
      <w:r>
        <w:rPr>
          <w:rFonts w:ascii="Times New Roman" w:hAnsi="Times New Roman" w:cs="Times New Roman"/>
          <w:sz w:val="24"/>
        </w:rPr>
        <w:t xml:space="preserve">. Na spektrách sme tiež pozorovali postupné vytrácanie niektorých </w:t>
      </w:r>
      <w:r w:rsidR="00FA5DD6">
        <w:rPr>
          <w:rFonts w:ascii="Times New Roman" w:hAnsi="Times New Roman" w:cs="Times New Roman"/>
          <w:sz w:val="24"/>
        </w:rPr>
        <w:t>vibrácií</w:t>
      </w:r>
      <w:r>
        <w:rPr>
          <w:rFonts w:ascii="Times New Roman" w:hAnsi="Times New Roman" w:cs="Times New Roman"/>
          <w:sz w:val="24"/>
        </w:rPr>
        <w:t xml:space="preserve"> so zvyšujúcou sa teplotou, do ktorej bol výpek prevádzaný. Všetky uvedené výsledky sú zo vzorky 5</w:t>
      </w:r>
      <w:r w:rsidR="00FA5DD6">
        <w:rPr>
          <w:rFonts w:ascii="Times New Roman" w:hAnsi="Times New Roman" w:cs="Times New Roman"/>
          <w:sz w:val="24"/>
        </w:rPr>
        <w:t xml:space="preserve"> (</w:t>
      </w:r>
      <w:r w:rsidR="00FA5DD6" w:rsidRPr="00905344">
        <w:rPr>
          <w:rFonts w:ascii="Times New Roman" w:hAnsi="Times New Roman" w:cs="Times New Roman"/>
          <w:sz w:val="24"/>
        </w:rPr>
        <w:t>20% Al(NO</w:t>
      </w:r>
      <w:r w:rsidR="00FA5DD6" w:rsidRPr="00905344">
        <w:rPr>
          <w:rFonts w:ascii="Times New Roman" w:hAnsi="Times New Roman" w:cs="Times New Roman"/>
          <w:sz w:val="24"/>
          <w:vertAlign w:val="subscript"/>
        </w:rPr>
        <w:t>3</w:t>
      </w:r>
      <w:r w:rsidR="00FA5DD6" w:rsidRPr="00905344">
        <w:rPr>
          <w:rFonts w:ascii="Times New Roman" w:hAnsi="Times New Roman" w:cs="Times New Roman"/>
          <w:sz w:val="24"/>
        </w:rPr>
        <w:t>)</w:t>
      </w:r>
      <w:r w:rsidR="00FA5DD6" w:rsidRPr="00905344">
        <w:rPr>
          <w:rFonts w:ascii="Times New Roman" w:hAnsi="Times New Roman" w:cs="Times New Roman"/>
          <w:sz w:val="24"/>
          <w:vertAlign w:val="subscript"/>
        </w:rPr>
        <w:t>3</w:t>
      </w:r>
      <w:r w:rsidR="00FA5DD6" w:rsidRPr="00905344">
        <w:rPr>
          <w:rFonts w:ascii="Times New Roman" w:hAnsi="Times New Roman" w:cs="Times New Roman"/>
          <w:sz w:val="24"/>
        </w:rPr>
        <w:t>·9H</w:t>
      </w:r>
      <w:r w:rsidR="00FA5DD6" w:rsidRPr="00905344">
        <w:rPr>
          <w:rFonts w:ascii="Times New Roman" w:hAnsi="Times New Roman" w:cs="Times New Roman"/>
          <w:sz w:val="24"/>
          <w:vertAlign w:val="subscript"/>
        </w:rPr>
        <w:t>2</w:t>
      </w:r>
      <w:r w:rsidR="00FA5DD6" w:rsidRPr="00905344">
        <w:rPr>
          <w:rFonts w:ascii="Times New Roman" w:hAnsi="Times New Roman" w:cs="Times New Roman"/>
          <w:sz w:val="24"/>
        </w:rPr>
        <w:t>O a  PVA 16%</w:t>
      </w:r>
      <w:r w:rsidR="00FA5DD6">
        <w:rPr>
          <w:rFonts w:ascii="Times New Roman" w:hAnsi="Times New Roman" w:cs="Times New Roman"/>
          <w:sz w:val="24"/>
        </w:rPr>
        <w:t>)</w:t>
      </w:r>
      <w:r>
        <w:rPr>
          <w:rFonts w:ascii="Times New Roman" w:hAnsi="Times New Roman" w:cs="Times New Roman"/>
          <w:sz w:val="24"/>
        </w:rPr>
        <w:t>.</w:t>
      </w:r>
    </w:p>
    <w:p w14:paraId="09BAF324" w14:textId="1EA3D01C" w:rsidR="00D45788" w:rsidRDefault="004B24C2" w:rsidP="00D45788">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0D7391C0" wp14:editId="6B0064C4">
            <wp:extent cx="4913658" cy="3766361"/>
            <wp:effectExtent l="0" t="0" r="1270" b="5715"/>
            <wp:docPr id="701" name="Obrázok 701" descr="Obrázok, na ktorom je text, map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 name="porovnanie neoplazmených, kalcinovaných vz 5 (2).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917452" cy="3769269"/>
                    </a:xfrm>
                    <a:prstGeom prst="rect">
                      <a:avLst/>
                    </a:prstGeom>
                  </pic:spPr>
                </pic:pic>
              </a:graphicData>
            </a:graphic>
          </wp:inline>
        </w:drawing>
      </w:r>
    </w:p>
    <w:p w14:paraId="2EA3392A" w14:textId="4DE040A9" w:rsidR="00D45788" w:rsidRDefault="00932AA7" w:rsidP="00D45788">
      <w:pPr>
        <w:spacing w:line="360" w:lineRule="auto"/>
        <w:jc w:val="both"/>
        <w:rPr>
          <w:rFonts w:ascii="Times New Roman" w:hAnsi="Times New Roman" w:cs="Times New Roman"/>
          <w:sz w:val="24"/>
        </w:rPr>
      </w:pPr>
      <w:r w:rsidRPr="00932AA7">
        <w:rPr>
          <w:rFonts w:ascii="Times New Roman" w:hAnsi="Times New Roman" w:cs="Times New Roman"/>
          <w:b/>
          <w:sz w:val="24"/>
        </w:rPr>
        <w:t>Obrázok č.5</w:t>
      </w:r>
      <w:r w:rsidR="0040121C">
        <w:rPr>
          <w:rFonts w:ascii="Times New Roman" w:hAnsi="Times New Roman" w:cs="Times New Roman"/>
          <w:b/>
          <w:sz w:val="24"/>
        </w:rPr>
        <w:t>8</w:t>
      </w:r>
      <w:r w:rsidRPr="00932AA7">
        <w:rPr>
          <w:rFonts w:ascii="Times New Roman" w:hAnsi="Times New Roman" w:cs="Times New Roman"/>
          <w:b/>
          <w:sz w:val="24"/>
        </w:rPr>
        <w:t xml:space="preserve">: </w:t>
      </w:r>
      <w:r>
        <w:rPr>
          <w:rFonts w:ascii="Times New Roman" w:hAnsi="Times New Roman" w:cs="Times New Roman"/>
          <w:sz w:val="24"/>
        </w:rPr>
        <w:t xml:space="preserve">Postupný výpal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vzorky 5, bez </w:t>
      </w:r>
      <w:proofErr w:type="spellStart"/>
      <w:r>
        <w:rPr>
          <w:rFonts w:ascii="Times New Roman" w:hAnsi="Times New Roman" w:cs="Times New Roman"/>
          <w:sz w:val="24"/>
        </w:rPr>
        <w:t>oplazmenia</w:t>
      </w:r>
      <w:proofErr w:type="spellEnd"/>
    </w:p>
    <w:p w14:paraId="45E1DC00" w14:textId="2BE58A53" w:rsidR="00D45788" w:rsidRDefault="004B24C2" w:rsidP="00D45788">
      <w:pPr>
        <w:spacing w:line="36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1FF86147" wp14:editId="27598E49">
            <wp:extent cx="4923406" cy="3773833"/>
            <wp:effectExtent l="0" t="0" r="0" b="0"/>
            <wp:docPr id="699" name="Obrázok 699" descr="Obrázok, na ktorom je mapa,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porovnanie oplazmených, kalcinovaných vz 5.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4928869" cy="3778021"/>
                    </a:xfrm>
                    <a:prstGeom prst="rect">
                      <a:avLst/>
                    </a:prstGeom>
                  </pic:spPr>
                </pic:pic>
              </a:graphicData>
            </a:graphic>
          </wp:inline>
        </w:drawing>
      </w:r>
    </w:p>
    <w:p w14:paraId="3EA5E242" w14:textId="1775C2A7" w:rsidR="00932AA7" w:rsidRDefault="00932AA7" w:rsidP="00932AA7">
      <w:pPr>
        <w:spacing w:line="360" w:lineRule="auto"/>
        <w:jc w:val="both"/>
        <w:rPr>
          <w:rFonts w:ascii="Times New Roman" w:hAnsi="Times New Roman" w:cs="Times New Roman"/>
          <w:sz w:val="24"/>
        </w:rPr>
      </w:pPr>
      <w:r w:rsidRPr="007C77E1">
        <w:rPr>
          <w:rFonts w:ascii="Times New Roman" w:hAnsi="Times New Roman" w:cs="Times New Roman"/>
          <w:b/>
          <w:sz w:val="24"/>
        </w:rPr>
        <w:t>Obrázok č. 5</w:t>
      </w:r>
      <w:r w:rsidR="0040121C">
        <w:rPr>
          <w:rFonts w:ascii="Times New Roman" w:hAnsi="Times New Roman" w:cs="Times New Roman"/>
          <w:b/>
          <w:sz w:val="24"/>
        </w:rPr>
        <w:t>9</w:t>
      </w:r>
      <w:r w:rsidRPr="007C77E1">
        <w:rPr>
          <w:rFonts w:ascii="Times New Roman" w:hAnsi="Times New Roman" w:cs="Times New Roman"/>
          <w:b/>
          <w:sz w:val="24"/>
        </w:rPr>
        <w:t>:</w:t>
      </w:r>
      <w:r>
        <w:rPr>
          <w:rFonts w:ascii="Times New Roman" w:hAnsi="Times New Roman" w:cs="Times New Roman"/>
          <w:sz w:val="24"/>
        </w:rPr>
        <w:t xml:space="preserve"> Postupný výpal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vzorky 5 s </w:t>
      </w:r>
      <w:proofErr w:type="spellStart"/>
      <w:r>
        <w:rPr>
          <w:rFonts w:ascii="Times New Roman" w:hAnsi="Times New Roman" w:cs="Times New Roman"/>
          <w:sz w:val="24"/>
        </w:rPr>
        <w:t>oplazmením</w:t>
      </w:r>
      <w:proofErr w:type="spellEnd"/>
      <w:r>
        <w:rPr>
          <w:rFonts w:ascii="Times New Roman" w:hAnsi="Times New Roman" w:cs="Times New Roman"/>
          <w:sz w:val="24"/>
        </w:rPr>
        <w:t xml:space="preserve"> 10 minút</w:t>
      </w:r>
    </w:p>
    <w:p w14:paraId="003D12EF" w14:textId="3341F82E" w:rsidR="00DA2785" w:rsidRDefault="00DA2785" w:rsidP="00932AA7">
      <w:pPr>
        <w:spacing w:line="360" w:lineRule="auto"/>
        <w:jc w:val="both"/>
        <w:rPr>
          <w:rFonts w:ascii="Times New Roman" w:hAnsi="Times New Roman" w:cs="Times New Roman"/>
          <w:sz w:val="24"/>
        </w:rPr>
      </w:pPr>
      <w:r>
        <w:rPr>
          <w:rFonts w:ascii="Times New Roman" w:hAnsi="Times New Roman" w:cs="Times New Roman"/>
          <w:sz w:val="24"/>
        </w:rPr>
        <w:t>Z obrázkov č.5</w:t>
      </w:r>
      <w:r w:rsidR="0040121C">
        <w:rPr>
          <w:rFonts w:ascii="Times New Roman" w:hAnsi="Times New Roman" w:cs="Times New Roman"/>
          <w:sz w:val="24"/>
        </w:rPr>
        <w:t>8</w:t>
      </w:r>
      <w:r>
        <w:rPr>
          <w:rFonts w:ascii="Times New Roman" w:hAnsi="Times New Roman" w:cs="Times New Roman"/>
          <w:sz w:val="24"/>
        </w:rPr>
        <w:t xml:space="preserve"> a 5</w:t>
      </w:r>
      <w:r w:rsidR="0040121C">
        <w:rPr>
          <w:rFonts w:ascii="Times New Roman" w:hAnsi="Times New Roman" w:cs="Times New Roman"/>
          <w:sz w:val="24"/>
        </w:rPr>
        <w:t>9</w:t>
      </w:r>
      <w:r>
        <w:rPr>
          <w:rFonts w:ascii="Times New Roman" w:hAnsi="Times New Roman" w:cs="Times New Roman"/>
          <w:sz w:val="24"/>
        </w:rPr>
        <w:t xml:space="preserve"> je jasne viditeľné, ako sa pri teplote 700 °C v spektre nenachádzajú už žiadne iné p</w:t>
      </w:r>
      <w:r w:rsidR="00FA5DD6">
        <w:rPr>
          <w:rFonts w:ascii="Times New Roman" w:hAnsi="Times New Roman" w:cs="Times New Roman"/>
          <w:sz w:val="24"/>
        </w:rPr>
        <w:t>ásy</w:t>
      </w:r>
      <w:r>
        <w:rPr>
          <w:rFonts w:ascii="Times New Roman" w:hAnsi="Times New Roman" w:cs="Times New Roman"/>
          <w:sz w:val="24"/>
        </w:rPr>
        <w:t xml:space="preserve"> ako tie, ktoré podľa spektier prislúchajú oxidu hlinitému. </w:t>
      </w:r>
      <w:r w:rsidR="00BF6527">
        <w:rPr>
          <w:rFonts w:ascii="Times New Roman" w:hAnsi="Times New Roman" w:cs="Times New Roman"/>
          <w:sz w:val="24"/>
        </w:rPr>
        <w:t>P</w:t>
      </w:r>
      <w:r>
        <w:rPr>
          <w:rFonts w:ascii="Times New Roman" w:hAnsi="Times New Roman" w:cs="Times New Roman"/>
          <w:sz w:val="24"/>
        </w:rPr>
        <w:t xml:space="preserve">rvé </w:t>
      </w:r>
      <w:r w:rsidR="00FA5DD6">
        <w:rPr>
          <w:rFonts w:ascii="Times New Roman" w:hAnsi="Times New Roman" w:cs="Times New Roman"/>
          <w:sz w:val="24"/>
        </w:rPr>
        <w:t>vibrácie</w:t>
      </w:r>
      <w:r>
        <w:rPr>
          <w:rFonts w:ascii="Times New Roman" w:hAnsi="Times New Roman" w:cs="Times New Roman"/>
          <w:sz w:val="24"/>
        </w:rPr>
        <w:t xml:space="preserve">, ktoré zmizli </w:t>
      </w:r>
      <w:r w:rsidR="00BF6527">
        <w:rPr>
          <w:rFonts w:ascii="Times New Roman" w:hAnsi="Times New Roman" w:cs="Times New Roman"/>
          <w:sz w:val="24"/>
        </w:rPr>
        <w:t>zo spektier (p</w:t>
      </w:r>
      <w:r w:rsidR="00FA5DD6">
        <w:rPr>
          <w:rFonts w:ascii="Times New Roman" w:hAnsi="Times New Roman" w:cs="Times New Roman"/>
          <w:sz w:val="24"/>
        </w:rPr>
        <w:t>ásy</w:t>
      </w:r>
      <w:r w:rsidR="00BF6527">
        <w:rPr>
          <w:rFonts w:ascii="Times New Roman" w:hAnsi="Times New Roman" w:cs="Times New Roman"/>
          <w:sz w:val="24"/>
        </w:rPr>
        <w:t xml:space="preserve"> </w:t>
      </w:r>
      <w:r w:rsidR="004B24C2">
        <w:rPr>
          <w:rFonts w:ascii="Times New Roman" w:hAnsi="Times New Roman" w:cs="Times New Roman"/>
          <w:b/>
          <w:sz w:val="24"/>
        </w:rPr>
        <w:t>i</w:t>
      </w:r>
      <w:r w:rsidR="00BF6527">
        <w:rPr>
          <w:rFonts w:ascii="Times New Roman" w:hAnsi="Times New Roman" w:cs="Times New Roman"/>
          <w:sz w:val="24"/>
        </w:rPr>
        <w:t>) sú priradené -OH skupinám na vlnových dĺžkach okolo 3600 cm</w:t>
      </w:r>
      <w:r w:rsidR="00BF6527">
        <w:rPr>
          <w:rFonts w:ascii="Times New Roman" w:hAnsi="Times New Roman" w:cs="Times New Roman"/>
          <w:sz w:val="24"/>
          <w:vertAlign w:val="superscript"/>
        </w:rPr>
        <w:t>-1</w:t>
      </w:r>
      <w:r w:rsidR="00BF6527">
        <w:rPr>
          <w:rFonts w:ascii="Times New Roman" w:hAnsi="Times New Roman" w:cs="Times New Roman"/>
          <w:sz w:val="24"/>
        </w:rPr>
        <w:t>. P</w:t>
      </w:r>
      <w:r w:rsidR="00FA5DD6">
        <w:rPr>
          <w:rFonts w:ascii="Times New Roman" w:hAnsi="Times New Roman" w:cs="Times New Roman"/>
          <w:sz w:val="24"/>
        </w:rPr>
        <w:t>ás</w:t>
      </w:r>
      <w:r w:rsidR="00BF6527">
        <w:rPr>
          <w:rFonts w:ascii="Times New Roman" w:hAnsi="Times New Roman" w:cs="Times New Roman"/>
          <w:sz w:val="24"/>
        </w:rPr>
        <w:t>y</w:t>
      </w:r>
      <w:r w:rsidR="00BF6527" w:rsidRPr="00BF6527">
        <w:rPr>
          <w:rFonts w:ascii="Times New Roman" w:hAnsi="Times New Roman" w:cs="Times New Roman"/>
          <w:b/>
          <w:sz w:val="24"/>
        </w:rPr>
        <w:t xml:space="preserve"> </w:t>
      </w:r>
      <w:r w:rsidR="004B24C2">
        <w:rPr>
          <w:rFonts w:ascii="Times New Roman" w:hAnsi="Times New Roman" w:cs="Times New Roman"/>
          <w:b/>
          <w:sz w:val="24"/>
        </w:rPr>
        <w:t>j</w:t>
      </w:r>
      <w:r w:rsidR="00BF6527">
        <w:rPr>
          <w:rFonts w:ascii="Times New Roman" w:hAnsi="Times New Roman" w:cs="Times New Roman"/>
          <w:sz w:val="24"/>
        </w:rPr>
        <w:t>, ktorých intenzita sa výrazne zvýšila pri výpale do 250 °C sú priradené C=O vibráciám. Ich nárast je spôsobený odokrytím hlavného reťazca polyméru, ktorý nastal ako dôsledok odstúpenia -OH skupín. P</w:t>
      </w:r>
      <w:r w:rsidR="00FA5DD6">
        <w:rPr>
          <w:rFonts w:ascii="Times New Roman" w:hAnsi="Times New Roman" w:cs="Times New Roman"/>
          <w:sz w:val="24"/>
        </w:rPr>
        <w:t>ás</w:t>
      </w:r>
      <w:r w:rsidR="00BF6527">
        <w:rPr>
          <w:rFonts w:ascii="Times New Roman" w:hAnsi="Times New Roman" w:cs="Times New Roman"/>
          <w:sz w:val="24"/>
        </w:rPr>
        <w:t xml:space="preserve"> </w:t>
      </w:r>
      <w:r w:rsidR="004B24C2">
        <w:rPr>
          <w:rFonts w:ascii="Times New Roman" w:hAnsi="Times New Roman" w:cs="Times New Roman"/>
          <w:b/>
          <w:sz w:val="24"/>
        </w:rPr>
        <w:t>k</w:t>
      </w:r>
      <w:r w:rsidR="00BF6527">
        <w:rPr>
          <w:rFonts w:ascii="Times New Roman" w:hAnsi="Times New Roman" w:cs="Times New Roman"/>
          <w:sz w:val="24"/>
        </w:rPr>
        <w:t xml:space="preserve"> predstavuje skupinu -N-O</w:t>
      </w:r>
      <w:r w:rsidR="00BF6527">
        <w:rPr>
          <w:rFonts w:ascii="Times New Roman" w:hAnsi="Times New Roman" w:cs="Times New Roman"/>
          <w:sz w:val="24"/>
          <w:vertAlign w:val="superscript"/>
        </w:rPr>
        <w:t>-</w:t>
      </w:r>
      <w:r w:rsidR="00BF6527">
        <w:rPr>
          <w:rFonts w:ascii="Times New Roman" w:hAnsi="Times New Roman" w:cs="Times New Roman"/>
          <w:sz w:val="24"/>
        </w:rPr>
        <w:t>. Na oboch obrázkoch došlo jej úpln</w:t>
      </w:r>
      <w:r w:rsidR="00236FBA">
        <w:rPr>
          <w:rFonts w:ascii="Times New Roman" w:hAnsi="Times New Roman" w:cs="Times New Roman"/>
          <w:sz w:val="24"/>
        </w:rPr>
        <w:t>é</w:t>
      </w:r>
      <w:r w:rsidR="00BF6527">
        <w:rPr>
          <w:rFonts w:ascii="Times New Roman" w:hAnsi="Times New Roman" w:cs="Times New Roman"/>
          <w:sz w:val="24"/>
        </w:rPr>
        <w:t>mu vymiznutiu pri teplote 700 °C. Posledné dva p</w:t>
      </w:r>
      <w:r w:rsidR="00FA5DD6">
        <w:rPr>
          <w:rFonts w:ascii="Times New Roman" w:hAnsi="Times New Roman" w:cs="Times New Roman"/>
          <w:sz w:val="24"/>
        </w:rPr>
        <w:t>ás</w:t>
      </w:r>
      <w:r w:rsidR="00BF6527">
        <w:rPr>
          <w:rFonts w:ascii="Times New Roman" w:hAnsi="Times New Roman" w:cs="Times New Roman"/>
          <w:sz w:val="24"/>
        </w:rPr>
        <w:t xml:space="preserve">y </w:t>
      </w:r>
      <w:r w:rsidR="004B24C2">
        <w:rPr>
          <w:rFonts w:ascii="Times New Roman" w:hAnsi="Times New Roman" w:cs="Times New Roman"/>
          <w:b/>
          <w:sz w:val="24"/>
        </w:rPr>
        <w:t>l</w:t>
      </w:r>
      <w:r w:rsidR="00BF6527">
        <w:rPr>
          <w:rFonts w:ascii="Times New Roman" w:hAnsi="Times New Roman" w:cs="Times New Roman"/>
          <w:b/>
          <w:sz w:val="24"/>
        </w:rPr>
        <w:t xml:space="preserve"> </w:t>
      </w:r>
      <w:r w:rsidR="00BF6527">
        <w:rPr>
          <w:rFonts w:ascii="Times New Roman" w:hAnsi="Times New Roman" w:cs="Times New Roman"/>
          <w:sz w:val="24"/>
        </w:rPr>
        <w:t>a </w:t>
      </w:r>
      <w:r w:rsidR="004B24C2">
        <w:rPr>
          <w:rFonts w:ascii="Times New Roman" w:hAnsi="Times New Roman" w:cs="Times New Roman"/>
          <w:b/>
          <w:sz w:val="24"/>
        </w:rPr>
        <w:t>m</w:t>
      </w:r>
      <w:r w:rsidR="00BF6527">
        <w:rPr>
          <w:rFonts w:ascii="Times New Roman" w:hAnsi="Times New Roman" w:cs="Times New Roman"/>
          <w:sz w:val="24"/>
        </w:rPr>
        <w:t xml:space="preserve"> predstavujú </w:t>
      </w:r>
      <w:proofErr w:type="spellStart"/>
      <w:r w:rsidR="00BF6527">
        <w:rPr>
          <w:rFonts w:ascii="Times New Roman" w:hAnsi="Times New Roman" w:cs="Times New Roman"/>
          <w:sz w:val="24"/>
        </w:rPr>
        <w:t>aluminu</w:t>
      </w:r>
      <w:proofErr w:type="spellEnd"/>
      <w:r w:rsidR="00BF6527">
        <w:rPr>
          <w:rFonts w:ascii="Times New Roman" w:hAnsi="Times New Roman" w:cs="Times New Roman"/>
          <w:sz w:val="24"/>
        </w:rPr>
        <w:t xml:space="preserve">. Oxid hlinitý je charakteristický svojim </w:t>
      </w:r>
      <w:proofErr w:type="spellStart"/>
      <w:r w:rsidR="00BF6527">
        <w:rPr>
          <w:rFonts w:ascii="Times New Roman" w:hAnsi="Times New Roman" w:cs="Times New Roman"/>
          <w:sz w:val="24"/>
        </w:rPr>
        <w:t>dvo</w:t>
      </w:r>
      <w:r w:rsidR="00FA5DD6">
        <w:rPr>
          <w:rFonts w:ascii="Times New Roman" w:hAnsi="Times New Roman" w:cs="Times New Roman"/>
          <w:sz w:val="24"/>
        </w:rPr>
        <w:t>jpás</w:t>
      </w:r>
      <w:r w:rsidR="00BF6527">
        <w:rPr>
          <w:rFonts w:ascii="Times New Roman" w:hAnsi="Times New Roman" w:cs="Times New Roman"/>
          <w:sz w:val="24"/>
        </w:rPr>
        <w:t>om</w:t>
      </w:r>
      <w:proofErr w:type="spellEnd"/>
      <w:r w:rsidR="00BF6527">
        <w:rPr>
          <w:rFonts w:ascii="Times New Roman" w:hAnsi="Times New Roman" w:cs="Times New Roman"/>
          <w:sz w:val="24"/>
        </w:rPr>
        <w:t>, prvým na hodnote asi</w:t>
      </w:r>
      <w:r w:rsidR="00A339C5">
        <w:rPr>
          <w:rFonts w:ascii="Times New Roman" w:hAnsi="Times New Roman" w:cs="Times New Roman"/>
          <w:sz w:val="24"/>
        </w:rPr>
        <w:t xml:space="preserve"> 1160</w:t>
      </w:r>
      <w:r w:rsidR="00236FBA">
        <w:rPr>
          <w:rFonts w:ascii="Times New Roman" w:hAnsi="Times New Roman" w:cs="Times New Roman"/>
          <w:sz w:val="24"/>
        </w:rPr>
        <w:t xml:space="preserve"> </w:t>
      </w:r>
      <w:r w:rsidR="00A339C5">
        <w:rPr>
          <w:rFonts w:ascii="Times New Roman" w:hAnsi="Times New Roman" w:cs="Times New Roman"/>
          <w:sz w:val="24"/>
        </w:rPr>
        <w:t>-</w:t>
      </w:r>
      <w:r w:rsidR="00236FBA">
        <w:rPr>
          <w:rFonts w:ascii="Times New Roman" w:hAnsi="Times New Roman" w:cs="Times New Roman"/>
          <w:sz w:val="24"/>
        </w:rPr>
        <w:t xml:space="preserve"> </w:t>
      </w:r>
      <w:r w:rsidR="00A339C5">
        <w:rPr>
          <w:rFonts w:ascii="Times New Roman" w:hAnsi="Times New Roman" w:cs="Times New Roman"/>
          <w:sz w:val="24"/>
        </w:rPr>
        <w:t>1375</w:t>
      </w:r>
      <w:r w:rsidR="00D732D9">
        <w:rPr>
          <w:rFonts w:ascii="Times New Roman" w:hAnsi="Times New Roman" w:cs="Times New Roman"/>
          <w:sz w:val="24"/>
        </w:rPr>
        <w:t>, na ktorom dochádza k ohybu väzieb Al</w:t>
      </w:r>
      <w:r w:rsidR="00AE71AE">
        <w:rPr>
          <w:rFonts w:ascii="Times New Roman" w:hAnsi="Times New Roman" w:cs="Times New Roman"/>
          <w:sz w:val="24"/>
        </w:rPr>
        <w:t>-</w:t>
      </w:r>
      <w:r w:rsidR="00D732D9">
        <w:rPr>
          <w:rFonts w:ascii="Times New Roman" w:hAnsi="Times New Roman" w:cs="Times New Roman"/>
          <w:sz w:val="24"/>
        </w:rPr>
        <w:t xml:space="preserve">O-H </w:t>
      </w:r>
      <w:r w:rsidR="00BF6527">
        <w:rPr>
          <w:rFonts w:ascii="Times New Roman" w:hAnsi="Times New Roman" w:cs="Times New Roman"/>
          <w:sz w:val="24"/>
        </w:rPr>
        <w:t xml:space="preserve"> </w:t>
      </w:r>
      <w:r w:rsidR="00153BFC">
        <w:rPr>
          <w:rFonts w:ascii="Times New Roman" w:hAnsi="Times New Roman" w:cs="Times New Roman"/>
          <w:sz w:val="24"/>
        </w:rPr>
        <w:t xml:space="preserve">a druhým v okolí </w:t>
      </w:r>
      <w:r w:rsidR="00CC6816">
        <w:rPr>
          <w:rFonts w:ascii="Times New Roman" w:hAnsi="Times New Roman" w:cs="Times New Roman"/>
          <w:sz w:val="24"/>
        </w:rPr>
        <w:t>750</w:t>
      </w:r>
      <w:r w:rsidR="00236FBA">
        <w:rPr>
          <w:rFonts w:ascii="Times New Roman" w:hAnsi="Times New Roman" w:cs="Times New Roman"/>
          <w:sz w:val="24"/>
        </w:rPr>
        <w:t xml:space="preserve"> </w:t>
      </w:r>
      <w:r w:rsidR="00CC6816">
        <w:rPr>
          <w:rFonts w:ascii="Times New Roman" w:hAnsi="Times New Roman" w:cs="Times New Roman"/>
          <w:sz w:val="24"/>
        </w:rPr>
        <w:t>- 850 cm</w:t>
      </w:r>
      <w:r w:rsidR="00CC6816">
        <w:rPr>
          <w:rFonts w:ascii="Times New Roman" w:hAnsi="Times New Roman" w:cs="Times New Roman"/>
          <w:sz w:val="24"/>
          <w:vertAlign w:val="superscript"/>
        </w:rPr>
        <w:t>-1</w:t>
      </w:r>
      <w:r w:rsidR="00D732D9">
        <w:rPr>
          <w:rFonts w:ascii="Times New Roman" w:hAnsi="Times New Roman" w:cs="Times New Roman"/>
          <w:sz w:val="24"/>
        </w:rPr>
        <w:t>, ktorý je charakteristický pre naťahovanie väzieb Al-O</w:t>
      </w:r>
      <w:r w:rsidR="00D732D9">
        <w:rPr>
          <w:rFonts w:ascii="Times New Roman" w:hAnsi="Times New Roman" w:cs="Times New Roman"/>
          <w:sz w:val="24"/>
          <w:vertAlign w:val="subscript"/>
        </w:rPr>
        <w:t>4</w:t>
      </w:r>
      <w:r w:rsidR="00CC6816">
        <w:rPr>
          <w:rFonts w:ascii="Times New Roman" w:hAnsi="Times New Roman" w:cs="Times New Roman"/>
          <w:sz w:val="24"/>
        </w:rPr>
        <w:t>.</w:t>
      </w:r>
      <w:r w:rsidR="00FA5DD6">
        <w:rPr>
          <w:rFonts w:ascii="Times New Roman" w:hAnsi="Times New Roman" w:cs="Times New Roman"/>
          <w:sz w:val="24"/>
        </w:rPr>
        <w:fldChar w:fldCharType="begin" w:fldLock="1"/>
      </w:r>
      <w:r w:rsidR="009513E9">
        <w:rPr>
          <w:rFonts w:ascii="Times New Roman" w:hAnsi="Times New Roman" w:cs="Times New Roman"/>
          <w:sz w:val="24"/>
        </w:rPr>
        <w:instrText>ADDIN CSL_CITATION {"citationItems":[{"id":"ITEM-1","itemData":{"DOI":"10.1016/J.APSUSC.2016.11.162","ISSN":"0169-4332","abstract":"In this paper, the electrospinning method was used for preparation of α-Al2O3 microfibers from PAN/Al(NO3)3 precursor solution. The precursor fibers were thermally treated by conventional method in furnace or low-temperature plasma induced surface sintering method in ambient air. The four different temperatures of PAN/Al(NO3)3 precursors were chosen for formation of α-Al2O3 phase by conventional sintering way according to the transition features observed in the TG/DSC analysis. In comparison, the low-temperature plasma treatment at atmospheric pressure was used as an alternative sintering method at the exposure times of 5, 10 and 30min. FTIR analysis was used for evaluation of residual polymer after plasma induced calcination and for studying the mechanism of polymer degradation. The polycrystalline alumina fibers arranged with the nanoparticles was created continuously throughout the whole volume of the sample. On the other side the low temperature approach, high density of reactive species and high power density of plasma generated at atmospheric pressure by used plasma source allowed rapid removal of polymer in preference from the surface of fibers leading to the formation of composite ceramic/polymer fibers. This plasma induced sintering of PAN/Al(NO3)3 can have obvious importance in industrial applications where the ceramic character of surface with higher toughness of the fibers are required.","author":[{"dropping-particle":"","family":"Mudra","given":"E.","non-dropping-particle":"","parse-names":false,"suffix":""},{"dropping-particle":"","family":"Streckova","given":"M.","non-dropping-particle":"","parse-names":false,"suffix":""},{"dropping-particle":"","family":"Pavlinak","given":"D.","non-dropping-particle":"","parse-names":false,"suffix":""},{"dropping-particle":"","family":"Medvecka","given":"V.","non-dropping-particle":"","parse-names":false,"suffix":""},{"dropping-particle":"","family":"Kovacik","given":"D.","non-dropping-particle":"","parse-names":false,"suffix":""},{"dropping-particle":"","family":"Kovalcikova","given":"A.","non-dropping-particle":"","parse-names":false,"suffix":""},{"dropping-particle":"","family":"Zubko","given":"P.","non-dropping-particle":"","parse-names":false,"suffix":""},{"dropping-particle":"","family":"Girman","given":"V.","non-dropping-particle":"","parse-names":false,"suffix":""},{"dropping-particle":"","family":"Dankova","given":"Z.","non-dropping-particle":"","parse-names":false,"suffix":""},{"dropping-particle":"","family":"Koval","given":"V.","non-dropping-particle":"","parse-names":false,"suffix":""},{"dropping-particle":"","family":"Duzsa","given":"J.","non-dropping-particle":"","parse-names":false,"suffix":""}],"container-title":"Applied Surface Science","id":"ITEM-1","issued":{"date-parts":[["2017","9","1"]]},"page":"90-98","publisher":"North-Holland","title":"Development of Al2O3 electrospun fibers prepared by conventional sintering method or plasma assisted surface calcination","type":"article-journal","volume":"415"},"uris":["http://www.mendeley.com/documents/?uuid=595c8078-83a7-3027-a4d8-3e83a2aba541"]}],"mendeley":{"formattedCitation":"[60]","plainTextFormattedCitation":"[60]","previouslyFormattedCitation":"[60]"},"properties":{"noteIndex":0},"schema":"https://github.com/citation-style-language/schema/raw/master/csl-citation.json"}</w:instrText>
      </w:r>
      <w:r w:rsidR="00FA5DD6">
        <w:rPr>
          <w:rFonts w:ascii="Times New Roman" w:hAnsi="Times New Roman" w:cs="Times New Roman"/>
          <w:sz w:val="24"/>
        </w:rPr>
        <w:fldChar w:fldCharType="separate"/>
      </w:r>
      <w:r w:rsidR="00FA5DD6" w:rsidRPr="00FA5DD6">
        <w:rPr>
          <w:rFonts w:ascii="Times New Roman" w:hAnsi="Times New Roman" w:cs="Times New Roman"/>
          <w:noProof/>
          <w:sz w:val="24"/>
        </w:rPr>
        <w:t>[60]</w:t>
      </w:r>
      <w:r w:rsidR="00FA5DD6">
        <w:rPr>
          <w:rFonts w:ascii="Times New Roman" w:hAnsi="Times New Roman" w:cs="Times New Roman"/>
          <w:sz w:val="24"/>
        </w:rPr>
        <w:fldChar w:fldCharType="end"/>
      </w:r>
    </w:p>
    <w:p w14:paraId="362BAAFD" w14:textId="53DC7AE1" w:rsidR="00D732D9" w:rsidRDefault="008E4B04" w:rsidP="00D732D9">
      <w:pPr>
        <w:spacing w:line="36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4C62EEBE" wp14:editId="50E6A3C4">
            <wp:extent cx="5188502" cy="3977032"/>
            <wp:effectExtent l="0" t="0" r="0" b="4445"/>
            <wp:docPr id="724" name="Obrázok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výpaly všetky teploty aj plazmenia10.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202056" cy="3987422"/>
                    </a:xfrm>
                    <a:prstGeom prst="rect">
                      <a:avLst/>
                    </a:prstGeom>
                  </pic:spPr>
                </pic:pic>
              </a:graphicData>
            </a:graphic>
          </wp:inline>
        </w:drawing>
      </w:r>
    </w:p>
    <w:p w14:paraId="60745B82" w14:textId="73DB8C91" w:rsidR="00D732D9" w:rsidRDefault="00D732D9" w:rsidP="00D732D9">
      <w:pPr>
        <w:spacing w:line="360" w:lineRule="auto"/>
        <w:jc w:val="both"/>
        <w:rPr>
          <w:rFonts w:ascii="Times New Roman" w:hAnsi="Times New Roman" w:cs="Times New Roman"/>
          <w:sz w:val="24"/>
        </w:rPr>
      </w:pPr>
      <w:r w:rsidRPr="00D732D9">
        <w:rPr>
          <w:rFonts w:ascii="Times New Roman" w:hAnsi="Times New Roman" w:cs="Times New Roman"/>
          <w:b/>
          <w:sz w:val="24"/>
        </w:rPr>
        <w:t>Obrázok č.</w:t>
      </w:r>
      <w:r w:rsidR="0040121C">
        <w:rPr>
          <w:rFonts w:ascii="Times New Roman" w:hAnsi="Times New Roman" w:cs="Times New Roman"/>
          <w:b/>
          <w:sz w:val="24"/>
        </w:rPr>
        <w:t>60</w:t>
      </w:r>
      <w:r w:rsidRPr="00D732D9">
        <w:rPr>
          <w:rFonts w:ascii="Times New Roman" w:hAnsi="Times New Roman" w:cs="Times New Roman"/>
          <w:b/>
          <w:sz w:val="24"/>
        </w:rPr>
        <w:t>:</w:t>
      </w:r>
      <w:r>
        <w:rPr>
          <w:rFonts w:ascii="Times New Roman" w:hAnsi="Times New Roman" w:cs="Times New Roman"/>
          <w:b/>
          <w:sz w:val="24"/>
        </w:rPr>
        <w:t xml:space="preserve"> </w:t>
      </w:r>
      <w:r>
        <w:rPr>
          <w:rFonts w:ascii="Times New Roman" w:hAnsi="Times New Roman" w:cs="Times New Roman"/>
          <w:sz w:val="24"/>
        </w:rPr>
        <w:t xml:space="preserve">Infračervené spektrá keramických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ľavý stĺpec bez </w:t>
      </w:r>
      <w:proofErr w:type="spellStart"/>
      <w:r>
        <w:rPr>
          <w:rFonts w:ascii="Times New Roman" w:hAnsi="Times New Roman" w:cs="Times New Roman"/>
          <w:sz w:val="24"/>
        </w:rPr>
        <w:t>oplazmenia</w:t>
      </w:r>
      <w:proofErr w:type="spellEnd"/>
      <w:r>
        <w:rPr>
          <w:rFonts w:ascii="Times New Roman" w:hAnsi="Times New Roman" w:cs="Times New Roman"/>
          <w:sz w:val="24"/>
        </w:rPr>
        <w:t>, pravý stĺpec s </w:t>
      </w:r>
      <w:proofErr w:type="spellStart"/>
      <w:r>
        <w:rPr>
          <w:rFonts w:ascii="Times New Roman" w:hAnsi="Times New Roman" w:cs="Times New Roman"/>
          <w:sz w:val="24"/>
        </w:rPr>
        <w:t>plazmením</w:t>
      </w:r>
      <w:proofErr w:type="spellEnd"/>
      <w:r>
        <w:rPr>
          <w:rFonts w:ascii="Times New Roman" w:hAnsi="Times New Roman" w:cs="Times New Roman"/>
          <w:sz w:val="24"/>
        </w:rPr>
        <w:t xml:space="preserve"> 10 minút postupná </w:t>
      </w:r>
      <w:proofErr w:type="spellStart"/>
      <w:r>
        <w:rPr>
          <w:rFonts w:ascii="Times New Roman" w:hAnsi="Times New Roman" w:cs="Times New Roman"/>
          <w:sz w:val="24"/>
        </w:rPr>
        <w:t>kalcinácia</w:t>
      </w:r>
      <w:proofErr w:type="spellEnd"/>
      <w:r>
        <w:rPr>
          <w:rFonts w:ascii="Times New Roman" w:hAnsi="Times New Roman" w:cs="Times New Roman"/>
          <w:sz w:val="24"/>
        </w:rPr>
        <w:t xml:space="preserve"> vlákien do 100 °C, 250 °C, 750 °C</w:t>
      </w:r>
    </w:p>
    <w:p w14:paraId="57EEAA52" w14:textId="7CCDAC5E" w:rsidR="009E612B" w:rsidRPr="00D732D9" w:rsidRDefault="009E612B" w:rsidP="00D732D9">
      <w:pPr>
        <w:spacing w:line="360" w:lineRule="auto"/>
        <w:jc w:val="both"/>
        <w:rPr>
          <w:rFonts w:ascii="Times New Roman" w:hAnsi="Times New Roman" w:cs="Times New Roman"/>
          <w:sz w:val="24"/>
        </w:rPr>
      </w:pPr>
      <w:r>
        <w:rPr>
          <w:rFonts w:ascii="Times New Roman" w:hAnsi="Times New Roman" w:cs="Times New Roman"/>
          <w:sz w:val="24"/>
        </w:rPr>
        <w:t>Na obrázku č.</w:t>
      </w:r>
      <w:r w:rsidR="0040121C">
        <w:rPr>
          <w:rFonts w:ascii="Times New Roman" w:hAnsi="Times New Roman" w:cs="Times New Roman"/>
          <w:sz w:val="24"/>
        </w:rPr>
        <w:t>60</w:t>
      </w:r>
      <w:r>
        <w:rPr>
          <w:rFonts w:ascii="Times New Roman" w:hAnsi="Times New Roman" w:cs="Times New Roman"/>
          <w:sz w:val="24"/>
        </w:rPr>
        <w:t xml:space="preserve"> sú porovnané v jednom riadku </w:t>
      </w:r>
      <w:proofErr w:type="spellStart"/>
      <w:r>
        <w:rPr>
          <w:rFonts w:ascii="Times New Roman" w:hAnsi="Times New Roman" w:cs="Times New Roman"/>
          <w:sz w:val="24"/>
        </w:rPr>
        <w:t>nanolákna</w:t>
      </w:r>
      <w:proofErr w:type="spellEnd"/>
      <w:r>
        <w:rPr>
          <w:rFonts w:ascii="Times New Roman" w:hAnsi="Times New Roman" w:cs="Times New Roman"/>
          <w:sz w:val="24"/>
        </w:rPr>
        <w:t xml:space="preserve"> bez plazmy (</w:t>
      </w:r>
      <w:proofErr w:type="spellStart"/>
      <w:r>
        <w:rPr>
          <w:rFonts w:ascii="Times New Roman" w:hAnsi="Times New Roman" w:cs="Times New Roman"/>
          <w:sz w:val="24"/>
        </w:rPr>
        <w:t>ľavo</w:t>
      </w:r>
      <w:proofErr w:type="spellEnd"/>
      <w:r>
        <w:rPr>
          <w:rFonts w:ascii="Times New Roman" w:hAnsi="Times New Roman" w:cs="Times New Roman"/>
          <w:sz w:val="24"/>
        </w:rPr>
        <w:t xml:space="preserve">) s plazmou </w:t>
      </w:r>
      <w:r w:rsidRPr="00AE71AE">
        <w:rPr>
          <w:rFonts w:ascii="Times New Roman" w:hAnsi="Times New Roman" w:cs="Times New Roman"/>
          <w:sz w:val="24"/>
        </w:rPr>
        <w:t>10</w:t>
      </w:r>
      <w:r w:rsidR="00AE71AE" w:rsidRPr="00AE71AE">
        <w:rPr>
          <w:rFonts w:ascii="Times New Roman" w:hAnsi="Times New Roman" w:cs="Times New Roman"/>
          <w:sz w:val="24"/>
        </w:rPr>
        <w:t> </w:t>
      </w:r>
      <w:r w:rsidRPr="00AE71AE">
        <w:rPr>
          <w:rFonts w:ascii="Times New Roman" w:hAnsi="Times New Roman" w:cs="Times New Roman"/>
          <w:sz w:val="24"/>
        </w:rPr>
        <w:t>minút</w:t>
      </w:r>
      <w:r w:rsidRPr="00AE71AE">
        <w:rPr>
          <w:rFonts w:ascii="Times New Roman" w:hAnsi="Times New Roman" w:cs="Times New Roman"/>
          <w:sz w:val="28"/>
        </w:rPr>
        <w:t xml:space="preserve"> </w:t>
      </w:r>
      <w:r>
        <w:rPr>
          <w:rFonts w:ascii="Times New Roman" w:hAnsi="Times New Roman" w:cs="Times New Roman"/>
          <w:sz w:val="24"/>
        </w:rPr>
        <w:t>(</w:t>
      </w:r>
      <w:proofErr w:type="spellStart"/>
      <w:r>
        <w:rPr>
          <w:rFonts w:ascii="Times New Roman" w:hAnsi="Times New Roman" w:cs="Times New Roman"/>
          <w:sz w:val="24"/>
        </w:rPr>
        <w:t>pravo</w:t>
      </w:r>
      <w:proofErr w:type="spellEnd"/>
      <w:r>
        <w:rPr>
          <w:rFonts w:ascii="Times New Roman" w:hAnsi="Times New Roman" w:cs="Times New Roman"/>
          <w:sz w:val="24"/>
        </w:rPr>
        <w:t xml:space="preserve">). Na týchto grafoch je dobre vidieť, ako sa spektrá menia či už v dôsledku </w:t>
      </w:r>
      <w:proofErr w:type="spellStart"/>
      <w:r>
        <w:rPr>
          <w:rFonts w:ascii="Times New Roman" w:hAnsi="Times New Roman" w:cs="Times New Roman"/>
          <w:sz w:val="24"/>
        </w:rPr>
        <w:t>plazmenia</w:t>
      </w:r>
      <w:proofErr w:type="spellEnd"/>
      <w:r>
        <w:rPr>
          <w:rFonts w:ascii="Times New Roman" w:hAnsi="Times New Roman" w:cs="Times New Roman"/>
          <w:sz w:val="24"/>
        </w:rPr>
        <w:t xml:space="preserve"> alebo so zvyšujúcou sa teplotou. Popis </w:t>
      </w:r>
      <w:proofErr w:type="spellStart"/>
      <w:r>
        <w:rPr>
          <w:rFonts w:ascii="Times New Roman" w:hAnsi="Times New Roman" w:cs="Times New Roman"/>
          <w:sz w:val="24"/>
        </w:rPr>
        <w:t>píkov</w:t>
      </w:r>
      <w:proofErr w:type="spellEnd"/>
      <w:r>
        <w:rPr>
          <w:rFonts w:ascii="Times New Roman" w:hAnsi="Times New Roman" w:cs="Times New Roman"/>
          <w:sz w:val="24"/>
        </w:rPr>
        <w:t xml:space="preserve"> prislúchajúci jednotlivým vibráciám je uvedený na obrázku č.5</w:t>
      </w:r>
      <w:r w:rsidR="0040121C">
        <w:rPr>
          <w:rFonts w:ascii="Times New Roman" w:hAnsi="Times New Roman" w:cs="Times New Roman"/>
          <w:sz w:val="24"/>
        </w:rPr>
        <w:t>8</w:t>
      </w:r>
      <w:r>
        <w:rPr>
          <w:rFonts w:ascii="Times New Roman" w:hAnsi="Times New Roman" w:cs="Times New Roman"/>
          <w:sz w:val="24"/>
        </w:rPr>
        <w:t xml:space="preserve"> a v texte pod ním. V prípade spektier v poslednom riadku je jasne vidieť, ako sa kvôli </w:t>
      </w:r>
      <w:proofErr w:type="spellStart"/>
      <w:r>
        <w:rPr>
          <w:rFonts w:ascii="Times New Roman" w:hAnsi="Times New Roman" w:cs="Times New Roman"/>
          <w:sz w:val="24"/>
        </w:rPr>
        <w:t>oplazmeniu</w:t>
      </w:r>
      <w:proofErr w:type="spellEnd"/>
      <w:r>
        <w:rPr>
          <w:rFonts w:ascii="Times New Roman" w:hAnsi="Times New Roman" w:cs="Times New Roman"/>
          <w:sz w:val="24"/>
        </w:rPr>
        <w:t xml:space="preserve"> výrazne zvýšil druhý pík </w:t>
      </w:r>
      <w:proofErr w:type="spellStart"/>
      <w:r>
        <w:rPr>
          <w:rFonts w:ascii="Times New Roman" w:hAnsi="Times New Roman" w:cs="Times New Roman"/>
          <w:sz w:val="24"/>
        </w:rPr>
        <w:t>aluminy</w:t>
      </w:r>
      <w:proofErr w:type="spellEnd"/>
      <w:r>
        <w:rPr>
          <w:rFonts w:ascii="Times New Roman" w:hAnsi="Times New Roman" w:cs="Times New Roman"/>
          <w:sz w:val="24"/>
        </w:rPr>
        <w:t xml:space="preserve"> prislúchajúci naťahovaniu Al-O väzbám.</w:t>
      </w:r>
    </w:p>
    <w:p w14:paraId="6E840723" w14:textId="082501A2" w:rsidR="009E612B" w:rsidRDefault="008E4B04" w:rsidP="00D732D9">
      <w:pPr>
        <w:spacing w:line="36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0EBC6B7D" wp14:editId="3DFAACD0">
            <wp:extent cx="4844308" cy="3713204"/>
            <wp:effectExtent l="0" t="0" r="0" b="1905"/>
            <wp:docPr id="725" name="Obrázok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porovnanie výpalov+plazma11.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854635" cy="3721120"/>
                    </a:xfrm>
                    <a:prstGeom prst="rect">
                      <a:avLst/>
                    </a:prstGeom>
                  </pic:spPr>
                </pic:pic>
              </a:graphicData>
            </a:graphic>
          </wp:inline>
        </w:drawing>
      </w:r>
    </w:p>
    <w:p w14:paraId="1B9D07C8" w14:textId="5076FD5B" w:rsidR="009E612B" w:rsidRPr="009E612B" w:rsidRDefault="009E612B" w:rsidP="009E612B">
      <w:pPr>
        <w:spacing w:line="360" w:lineRule="auto"/>
        <w:jc w:val="both"/>
        <w:rPr>
          <w:rFonts w:ascii="Times New Roman" w:hAnsi="Times New Roman" w:cs="Times New Roman"/>
          <w:sz w:val="24"/>
        </w:rPr>
      </w:pPr>
      <w:r>
        <w:rPr>
          <w:rFonts w:ascii="Times New Roman" w:hAnsi="Times New Roman" w:cs="Times New Roman"/>
          <w:b/>
          <w:sz w:val="24"/>
        </w:rPr>
        <w:t>Obrázok č.</w:t>
      </w:r>
      <w:r w:rsidR="0040121C">
        <w:rPr>
          <w:rFonts w:ascii="Times New Roman" w:hAnsi="Times New Roman" w:cs="Times New Roman"/>
          <w:b/>
          <w:sz w:val="24"/>
        </w:rPr>
        <w:t>61</w:t>
      </w:r>
      <w:r>
        <w:rPr>
          <w:rFonts w:ascii="Times New Roman" w:hAnsi="Times New Roman" w:cs="Times New Roman"/>
          <w:b/>
          <w:sz w:val="24"/>
        </w:rPr>
        <w:t xml:space="preserve">: </w:t>
      </w:r>
      <w:r>
        <w:rPr>
          <w:rFonts w:ascii="Times New Roman" w:hAnsi="Times New Roman" w:cs="Times New Roman"/>
          <w:sz w:val="24"/>
        </w:rPr>
        <w:t xml:space="preserve">IČ spektrum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oxidu hlinitého</w:t>
      </w:r>
    </w:p>
    <w:p w14:paraId="6A7551B3" w14:textId="4B224ECC" w:rsidR="00D732D9" w:rsidRDefault="008E4B04" w:rsidP="00D732D9">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7E35CA0A" wp14:editId="23586DD2">
            <wp:extent cx="4914983" cy="3473703"/>
            <wp:effectExtent l="0" t="0" r="0" b="0"/>
            <wp:docPr id="726" name="Obrázok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12.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4921468" cy="3478286"/>
                    </a:xfrm>
                    <a:prstGeom prst="rect">
                      <a:avLst/>
                    </a:prstGeom>
                  </pic:spPr>
                </pic:pic>
              </a:graphicData>
            </a:graphic>
          </wp:inline>
        </w:drawing>
      </w:r>
    </w:p>
    <w:p w14:paraId="263E6791" w14:textId="2EB07498" w:rsidR="009E612B" w:rsidRDefault="009E612B" w:rsidP="009E612B">
      <w:pPr>
        <w:spacing w:line="360" w:lineRule="auto"/>
        <w:jc w:val="both"/>
        <w:rPr>
          <w:rFonts w:ascii="Times New Roman" w:hAnsi="Times New Roman" w:cs="Times New Roman"/>
          <w:sz w:val="24"/>
        </w:rPr>
      </w:pPr>
      <w:r>
        <w:rPr>
          <w:rFonts w:ascii="Times New Roman" w:hAnsi="Times New Roman" w:cs="Times New Roman"/>
          <w:b/>
          <w:sz w:val="24"/>
        </w:rPr>
        <w:t>Obrázok č.6</w:t>
      </w:r>
      <w:r w:rsidR="0040121C">
        <w:rPr>
          <w:rFonts w:ascii="Times New Roman" w:hAnsi="Times New Roman" w:cs="Times New Roman"/>
          <w:b/>
          <w:sz w:val="24"/>
        </w:rPr>
        <w:t>2</w:t>
      </w:r>
      <w:r>
        <w:rPr>
          <w:rFonts w:ascii="Times New Roman" w:hAnsi="Times New Roman" w:cs="Times New Roman"/>
          <w:b/>
          <w:sz w:val="24"/>
        </w:rPr>
        <w:t xml:space="preserve">: </w:t>
      </w:r>
      <w:r>
        <w:rPr>
          <w:rFonts w:ascii="Times New Roman" w:hAnsi="Times New Roman" w:cs="Times New Roman"/>
          <w:sz w:val="24"/>
        </w:rPr>
        <w:t xml:space="preserve">Porovnanie IČ spektra vypálených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do teploty 1000 °C </w:t>
      </w:r>
    </w:p>
    <w:p w14:paraId="0F7F6C8D" w14:textId="45D9DC60" w:rsidR="00051C16" w:rsidRDefault="00E32EED" w:rsidP="009E612B">
      <w:pPr>
        <w:spacing w:line="360" w:lineRule="auto"/>
        <w:jc w:val="both"/>
        <w:rPr>
          <w:rFonts w:ascii="Times New Roman" w:hAnsi="Times New Roman" w:cs="Times New Roman"/>
          <w:sz w:val="24"/>
        </w:rPr>
      </w:pPr>
      <w:r>
        <w:rPr>
          <w:rFonts w:ascii="Times New Roman" w:hAnsi="Times New Roman" w:cs="Times New Roman"/>
          <w:sz w:val="24"/>
        </w:rPr>
        <w:t xml:space="preserve">Na obrázku č.61 </w:t>
      </w:r>
      <w:r w:rsidR="00BD2304">
        <w:rPr>
          <w:rFonts w:ascii="Times New Roman" w:hAnsi="Times New Roman" w:cs="Times New Roman"/>
          <w:sz w:val="24"/>
        </w:rPr>
        <w:t xml:space="preserve">sú postupne zobrazované vypaľované </w:t>
      </w:r>
      <w:proofErr w:type="spellStart"/>
      <w:r w:rsidR="00BD2304">
        <w:rPr>
          <w:rFonts w:ascii="Times New Roman" w:hAnsi="Times New Roman" w:cs="Times New Roman"/>
          <w:sz w:val="24"/>
        </w:rPr>
        <w:t>nanovlákna</w:t>
      </w:r>
      <w:proofErr w:type="spellEnd"/>
      <w:r w:rsidR="00BD2304">
        <w:rPr>
          <w:rFonts w:ascii="Times New Roman" w:hAnsi="Times New Roman" w:cs="Times New Roman"/>
          <w:sz w:val="24"/>
        </w:rPr>
        <w:t xml:space="preserve">, ktoré boli </w:t>
      </w:r>
      <w:proofErr w:type="spellStart"/>
      <w:r w:rsidR="00BD2304">
        <w:rPr>
          <w:rFonts w:ascii="Times New Roman" w:hAnsi="Times New Roman" w:cs="Times New Roman"/>
          <w:sz w:val="24"/>
        </w:rPr>
        <w:t>plazmené</w:t>
      </w:r>
      <w:proofErr w:type="spellEnd"/>
      <w:r w:rsidR="00BD2304">
        <w:rPr>
          <w:rFonts w:ascii="Times New Roman" w:hAnsi="Times New Roman" w:cs="Times New Roman"/>
          <w:sz w:val="24"/>
        </w:rPr>
        <w:t xml:space="preserve"> </w:t>
      </w:r>
      <w:r w:rsidR="00BD2304" w:rsidRPr="001028CC">
        <w:rPr>
          <w:rFonts w:ascii="Times New Roman" w:hAnsi="Times New Roman" w:cs="Times New Roman"/>
          <w:sz w:val="24"/>
        </w:rPr>
        <w:t>1</w:t>
      </w:r>
      <w:r w:rsidR="001028CC" w:rsidRPr="001028CC">
        <w:rPr>
          <w:rFonts w:ascii="Times New Roman" w:hAnsi="Times New Roman" w:cs="Times New Roman"/>
          <w:sz w:val="24"/>
        </w:rPr>
        <w:t>0 </w:t>
      </w:r>
      <w:r w:rsidR="00BD2304" w:rsidRPr="001028CC">
        <w:rPr>
          <w:rFonts w:ascii="Times New Roman" w:hAnsi="Times New Roman" w:cs="Times New Roman"/>
          <w:sz w:val="24"/>
        </w:rPr>
        <w:t>minút</w:t>
      </w:r>
      <w:r w:rsidR="00BD2304">
        <w:rPr>
          <w:rFonts w:ascii="Times New Roman" w:hAnsi="Times New Roman" w:cs="Times New Roman"/>
          <w:sz w:val="24"/>
        </w:rPr>
        <w:t xml:space="preserve">. Je vidieť, že aj na týchto </w:t>
      </w:r>
      <w:proofErr w:type="spellStart"/>
      <w:r w:rsidR="00BD2304">
        <w:rPr>
          <w:rFonts w:ascii="Times New Roman" w:hAnsi="Times New Roman" w:cs="Times New Roman"/>
          <w:sz w:val="24"/>
        </w:rPr>
        <w:t>nanovláknach</w:t>
      </w:r>
      <w:proofErr w:type="spellEnd"/>
      <w:r w:rsidR="00BD2304">
        <w:rPr>
          <w:rFonts w:ascii="Times New Roman" w:hAnsi="Times New Roman" w:cs="Times New Roman"/>
          <w:sz w:val="24"/>
        </w:rPr>
        <w:t xml:space="preserve"> je zachovaný trend, pri ktorom príde najskôr k výraznému poklesu -OH v</w:t>
      </w:r>
      <w:r w:rsidR="0026439A">
        <w:rPr>
          <w:rFonts w:ascii="Times New Roman" w:hAnsi="Times New Roman" w:cs="Times New Roman"/>
          <w:sz w:val="24"/>
        </w:rPr>
        <w:t>i</w:t>
      </w:r>
      <w:r w:rsidR="00BD2304">
        <w:rPr>
          <w:rFonts w:ascii="Times New Roman" w:hAnsi="Times New Roman" w:cs="Times New Roman"/>
          <w:sz w:val="24"/>
        </w:rPr>
        <w:t>bračných pásov na ľavej strane spektra, násle</w:t>
      </w:r>
      <w:r w:rsidR="0026439A">
        <w:rPr>
          <w:rFonts w:ascii="Times New Roman" w:hAnsi="Times New Roman" w:cs="Times New Roman"/>
          <w:sz w:val="24"/>
        </w:rPr>
        <w:t>d</w:t>
      </w:r>
      <w:r w:rsidR="00BD2304">
        <w:rPr>
          <w:rFonts w:ascii="Times New Roman" w:hAnsi="Times New Roman" w:cs="Times New Roman"/>
          <w:sz w:val="24"/>
        </w:rPr>
        <w:t xml:space="preserve">ne narastú prítomné </w:t>
      </w:r>
      <w:r w:rsidR="00BD2304">
        <w:rPr>
          <w:rFonts w:ascii="Times New Roman" w:hAnsi="Times New Roman" w:cs="Times New Roman"/>
          <w:sz w:val="24"/>
        </w:rPr>
        <w:lastRenderedPageBreak/>
        <w:t>C=O a N-O</w:t>
      </w:r>
      <w:r w:rsidR="00BD2304">
        <w:rPr>
          <w:rFonts w:ascii="Times New Roman" w:hAnsi="Times New Roman" w:cs="Times New Roman"/>
          <w:sz w:val="24"/>
          <w:vertAlign w:val="superscript"/>
        </w:rPr>
        <w:t>-</w:t>
      </w:r>
      <w:r w:rsidR="00BD2304">
        <w:rPr>
          <w:rFonts w:ascii="Times New Roman" w:hAnsi="Times New Roman" w:cs="Times New Roman"/>
          <w:sz w:val="24"/>
        </w:rPr>
        <w:t xml:space="preserve"> skupiny, ktoré sa ale pri výslednej teplote </w:t>
      </w:r>
      <w:proofErr w:type="spellStart"/>
      <w:r w:rsidR="00BD2304">
        <w:rPr>
          <w:rFonts w:ascii="Times New Roman" w:hAnsi="Times New Roman" w:cs="Times New Roman"/>
          <w:sz w:val="24"/>
        </w:rPr>
        <w:t>výpa</w:t>
      </w:r>
      <w:r w:rsidR="0026439A">
        <w:rPr>
          <w:rFonts w:ascii="Times New Roman" w:hAnsi="Times New Roman" w:cs="Times New Roman"/>
          <w:sz w:val="24"/>
        </w:rPr>
        <w:t>ľ</w:t>
      </w:r>
      <w:r w:rsidR="00BD2304">
        <w:rPr>
          <w:rFonts w:ascii="Times New Roman" w:hAnsi="Times New Roman" w:cs="Times New Roman"/>
          <w:sz w:val="24"/>
        </w:rPr>
        <w:t>u</w:t>
      </w:r>
      <w:proofErr w:type="spellEnd"/>
      <w:r w:rsidR="00BD2304">
        <w:rPr>
          <w:rFonts w:ascii="Times New Roman" w:hAnsi="Times New Roman" w:cs="Times New Roman"/>
          <w:sz w:val="24"/>
        </w:rPr>
        <w:t xml:space="preserve"> do 1000 °C úplne vytratia a zostanú na grafe prítomné len vibračné pásy prislúchajúce skupinám Al-O alebo Al-OH. V prípade posledného obrázka č.62 sú porovnané </w:t>
      </w:r>
      <w:proofErr w:type="spellStart"/>
      <w:r w:rsidR="00BD2304">
        <w:rPr>
          <w:rFonts w:ascii="Times New Roman" w:hAnsi="Times New Roman" w:cs="Times New Roman"/>
          <w:sz w:val="24"/>
        </w:rPr>
        <w:t>kalcinované</w:t>
      </w:r>
      <w:proofErr w:type="spellEnd"/>
      <w:r w:rsidR="00BD2304">
        <w:rPr>
          <w:rFonts w:ascii="Times New Roman" w:hAnsi="Times New Roman" w:cs="Times New Roman"/>
          <w:sz w:val="24"/>
        </w:rPr>
        <w:t xml:space="preserve"> </w:t>
      </w:r>
      <w:proofErr w:type="spellStart"/>
      <w:r w:rsidR="00BD2304">
        <w:rPr>
          <w:rFonts w:ascii="Times New Roman" w:hAnsi="Times New Roman" w:cs="Times New Roman"/>
          <w:sz w:val="24"/>
        </w:rPr>
        <w:t>nanovlákna</w:t>
      </w:r>
      <w:proofErr w:type="spellEnd"/>
      <w:r w:rsidR="00BD2304">
        <w:rPr>
          <w:rFonts w:ascii="Times New Roman" w:hAnsi="Times New Roman" w:cs="Times New Roman"/>
          <w:sz w:val="24"/>
        </w:rPr>
        <w:t>, ktoré boli vypaľované do teploty 1000 °C. Z obrázka je jasne vidieť, že obe spektrá sú identické, ani v jednom z nich nie je žiadny p</w:t>
      </w:r>
      <w:r w:rsidR="00403FE8">
        <w:rPr>
          <w:rFonts w:ascii="Times New Roman" w:hAnsi="Times New Roman" w:cs="Times New Roman"/>
          <w:sz w:val="24"/>
        </w:rPr>
        <w:t>á</w:t>
      </w:r>
      <w:r w:rsidR="00BD2304">
        <w:rPr>
          <w:rFonts w:ascii="Times New Roman" w:hAnsi="Times New Roman" w:cs="Times New Roman"/>
          <w:sz w:val="24"/>
        </w:rPr>
        <w:t xml:space="preserve">k, ktorý by sa v druhom nevyskytoval. Samozrejme </w:t>
      </w:r>
      <w:proofErr w:type="spellStart"/>
      <w:r w:rsidR="00BD2304">
        <w:rPr>
          <w:rFonts w:ascii="Times New Roman" w:hAnsi="Times New Roman" w:cs="Times New Roman"/>
          <w:sz w:val="24"/>
        </w:rPr>
        <w:t>absorbancia</w:t>
      </w:r>
      <w:proofErr w:type="spellEnd"/>
      <w:r w:rsidR="00BD2304">
        <w:rPr>
          <w:rFonts w:ascii="Times New Roman" w:hAnsi="Times New Roman" w:cs="Times New Roman"/>
          <w:sz w:val="24"/>
        </w:rPr>
        <w:t xml:space="preserve"> </w:t>
      </w:r>
      <w:proofErr w:type="spellStart"/>
      <w:r w:rsidR="00BD2304">
        <w:rPr>
          <w:rFonts w:ascii="Times New Roman" w:hAnsi="Times New Roman" w:cs="Times New Roman"/>
          <w:sz w:val="24"/>
        </w:rPr>
        <w:t>p</w:t>
      </w:r>
      <w:r w:rsidR="0026439A">
        <w:rPr>
          <w:rFonts w:ascii="Times New Roman" w:hAnsi="Times New Roman" w:cs="Times New Roman"/>
          <w:sz w:val="24"/>
        </w:rPr>
        <w:t>á</w:t>
      </w:r>
      <w:r w:rsidR="00BD2304">
        <w:rPr>
          <w:rFonts w:ascii="Times New Roman" w:hAnsi="Times New Roman" w:cs="Times New Roman"/>
          <w:sz w:val="24"/>
        </w:rPr>
        <w:t>kov</w:t>
      </w:r>
      <w:proofErr w:type="spellEnd"/>
      <w:r w:rsidR="00BD2304">
        <w:rPr>
          <w:rFonts w:ascii="Times New Roman" w:hAnsi="Times New Roman" w:cs="Times New Roman"/>
          <w:sz w:val="24"/>
        </w:rPr>
        <w:t xml:space="preserve"> sa líši</w:t>
      </w:r>
      <w:r w:rsidR="009B1DED">
        <w:rPr>
          <w:rFonts w:ascii="Times New Roman" w:hAnsi="Times New Roman" w:cs="Times New Roman"/>
          <w:sz w:val="24"/>
        </w:rPr>
        <w:t xml:space="preserve">, ale to môže byť spôsobené len kvalitou vzorky. V oboch prípadoch vypaľovania vznikli keramické </w:t>
      </w:r>
      <w:proofErr w:type="spellStart"/>
      <w:r w:rsidR="009B1DED">
        <w:rPr>
          <w:rFonts w:ascii="Times New Roman" w:hAnsi="Times New Roman" w:cs="Times New Roman"/>
          <w:sz w:val="24"/>
        </w:rPr>
        <w:t>nanovlákna</w:t>
      </w:r>
      <w:proofErr w:type="spellEnd"/>
      <w:r w:rsidR="009B1DED">
        <w:rPr>
          <w:rFonts w:ascii="Times New Roman" w:hAnsi="Times New Roman" w:cs="Times New Roman"/>
          <w:sz w:val="24"/>
        </w:rPr>
        <w:t xml:space="preserve"> oxidu hlinitého</w:t>
      </w:r>
      <w:r w:rsidR="001A5CBE">
        <w:rPr>
          <w:rFonts w:ascii="Times New Roman" w:hAnsi="Times New Roman" w:cs="Times New Roman"/>
          <w:sz w:val="24"/>
        </w:rPr>
        <w:t xml:space="preserve">. </w:t>
      </w:r>
    </w:p>
    <w:p w14:paraId="36202BE1" w14:textId="77777777" w:rsidR="00051C16" w:rsidRDefault="00051C16">
      <w:pPr>
        <w:rPr>
          <w:rFonts w:ascii="Times New Roman" w:hAnsi="Times New Roman" w:cs="Times New Roman"/>
          <w:sz w:val="24"/>
        </w:rPr>
      </w:pPr>
      <w:r>
        <w:rPr>
          <w:rFonts w:ascii="Times New Roman" w:hAnsi="Times New Roman" w:cs="Times New Roman"/>
          <w:sz w:val="24"/>
        </w:rPr>
        <w:br w:type="page"/>
      </w:r>
    </w:p>
    <w:p w14:paraId="266D7347" w14:textId="6724EBB4" w:rsidR="009E612B" w:rsidRDefault="00051C16" w:rsidP="00051C16">
      <w:pPr>
        <w:pStyle w:val="NADPIS10"/>
        <w:spacing w:line="360" w:lineRule="auto"/>
      </w:pPr>
      <w:bookmarkStart w:id="921" w:name="_Toc8495540"/>
      <w:r>
        <w:lastRenderedPageBreak/>
        <w:t>DISKUSIA</w:t>
      </w:r>
      <w:r w:rsidR="00FA5DD6">
        <w:t xml:space="preserve"> A NAPLNENIE CIEĽOV</w:t>
      </w:r>
      <w:bookmarkEnd w:id="921"/>
    </w:p>
    <w:p w14:paraId="5DFCE568" w14:textId="0C4D6F50" w:rsidR="00051C16" w:rsidRDefault="00051C16" w:rsidP="00051C16">
      <w:pPr>
        <w:spacing w:line="360" w:lineRule="auto"/>
        <w:jc w:val="both"/>
        <w:rPr>
          <w:rFonts w:ascii="Times New Roman" w:hAnsi="Times New Roman" w:cs="Times New Roman"/>
          <w:sz w:val="24"/>
        </w:rPr>
      </w:pPr>
      <w:r>
        <w:rPr>
          <w:rFonts w:ascii="Times New Roman" w:hAnsi="Times New Roman" w:cs="Times New Roman"/>
          <w:sz w:val="24"/>
        </w:rPr>
        <w:t xml:space="preserve">Cieľom tejto diplomovej práce bola tvorba keramických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z rôzne koncentrovaných roztokov obsahujúcich PVA a Al(NO</w:t>
      </w:r>
      <w:r>
        <w:rPr>
          <w:rFonts w:ascii="Times New Roman" w:hAnsi="Times New Roman" w:cs="Times New Roman"/>
          <w:sz w:val="24"/>
          <w:vertAlign w:val="subscript"/>
        </w:rPr>
        <w:t>3</w:t>
      </w:r>
      <w:r>
        <w:rPr>
          <w:rFonts w:ascii="Times New Roman" w:hAnsi="Times New Roman" w:cs="Times New Roman"/>
          <w:sz w:val="24"/>
        </w:rPr>
        <w:t>)</w:t>
      </w:r>
      <w:r>
        <w:rPr>
          <w:rFonts w:ascii="Times New Roman" w:hAnsi="Times New Roman" w:cs="Times New Roman"/>
          <w:sz w:val="24"/>
          <w:vertAlign w:val="subscript"/>
        </w:rPr>
        <w:t>3</w:t>
      </w:r>
      <w:r>
        <w:rPr>
          <w:rFonts w:ascii="Times New Roman" w:hAnsi="Times New Roman" w:cs="Times New Roman"/>
          <w:sz w:val="24"/>
        </w:rPr>
        <w:t>·9H</w:t>
      </w:r>
      <w:r>
        <w:rPr>
          <w:rFonts w:ascii="Times New Roman" w:hAnsi="Times New Roman" w:cs="Times New Roman"/>
          <w:sz w:val="24"/>
          <w:vertAlign w:val="subscript"/>
        </w:rPr>
        <w:t>2</w:t>
      </w:r>
      <w:r>
        <w:rPr>
          <w:rFonts w:ascii="Times New Roman" w:hAnsi="Times New Roman" w:cs="Times New Roman"/>
          <w:sz w:val="24"/>
        </w:rPr>
        <w:t xml:space="preserve">O viď. tabuľka č.2. Z týchto roztokov boli pripravené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ktoré boli ďalej skúmané či z pohľadu priemeru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alebo z množstva, ktoré sa z roztoku podarilo </w:t>
      </w:r>
      <w:proofErr w:type="spellStart"/>
      <w:r>
        <w:rPr>
          <w:rFonts w:ascii="Times New Roman" w:hAnsi="Times New Roman" w:cs="Times New Roman"/>
          <w:sz w:val="24"/>
        </w:rPr>
        <w:t>naspinovať</w:t>
      </w:r>
      <w:proofErr w:type="spellEnd"/>
      <w:r>
        <w:rPr>
          <w:rFonts w:ascii="Times New Roman" w:hAnsi="Times New Roman" w:cs="Times New Roman"/>
          <w:sz w:val="24"/>
        </w:rPr>
        <w:t xml:space="preserve">, aby boli umožnené ďalšie charakterizácie. </w:t>
      </w:r>
    </w:p>
    <w:p w14:paraId="05179932" w14:textId="54B2FCBF" w:rsidR="00794DC1" w:rsidRPr="00794DC1" w:rsidRDefault="00051C16" w:rsidP="00236FBA">
      <w:pPr>
        <w:tabs>
          <w:tab w:val="left" w:pos="6804"/>
        </w:tabs>
        <w:spacing w:line="360" w:lineRule="auto"/>
        <w:jc w:val="both"/>
        <w:rPr>
          <w:rFonts w:ascii="Times New Roman" w:hAnsi="Times New Roman" w:cs="Times New Roman"/>
          <w:sz w:val="24"/>
        </w:rPr>
      </w:pPr>
      <w:r>
        <w:rPr>
          <w:rFonts w:ascii="Times New Roman" w:hAnsi="Times New Roman" w:cs="Times New Roman"/>
          <w:sz w:val="24"/>
        </w:rPr>
        <w:t xml:space="preserve">Z pripravených prekurzorových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bola </w:t>
      </w:r>
      <w:r w:rsidR="00E64EDC">
        <w:rPr>
          <w:rFonts w:ascii="Times New Roman" w:hAnsi="Times New Roman" w:cs="Times New Roman"/>
          <w:sz w:val="24"/>
        </w:rPr>
        <w:t>časť</w:t>
      </w:r>
      <w:r>
        <w:rPr>
          <w:rFonts w:ascii="Times New Roman" w:hAnsi="Times New Roman" w:cs="Times New Roman"/>
          <w:sz w:val="24"/>
        </w:rPr>
        <w:t xml:space="preserve"> podrobená </w:t>
      </w:r>
      <w:proofErr w:type="spellStart"/>
      <w:r>
        <w:rPr>
          <w:rFonts w:ascii="Times New Roman" w:hAnsi="Times New Roman" w:cs="Times New Roman"/>
          <w:sz w:val="24"/>
        </w:rPr>
        <w:t>plazmeniu</w:t>
      </w:r>
      <w:proofErr w:type="spellEnd"/>
      <w:r>
        <w:rPr>
          <w:rFonts w:ascii="Times New Roman" w:hAnsi="Times New Roman" w:cs="Times New Roman"/>
          <w:sz w:val="24"/>
        </w:rPr>
        <w:t xml:space="preserve"> na DCSBD plazme</w:t>
      </w:r>
      <w:r w:rsidR="003B27DF">
        <w:rPr>
          <w:rFonts w:ascii="Times New Roman" w:hAnsi="Times New Roman" w:cs="Times New Roman"/>
          <w:sz w:val="24"/>
        </w:rPr>
        <w:t xml:space="preserve"> po dobu 1 alebo 15 minút a následne boli skúmané dopady </w:t>
      </w:r>
      <w:proofErr w:type="spellStart"/>
      <w:r w:rsidR="003B27DF">
        <w:rPr>
          <w:rFonts w:ascii="Times New Roman" w:hAnsi="Times New Roman" w:cs="Times New Roman"/>
          <w:sz w:val="24"/>
        </w:rPr>
        <w:t>plazmenia</w:t>
      </w:r>
      <w:proofErr w:type="spellEnd"/>
      <w:r w:rsidR="003B27DF">
        <w:rPr>
          <w:rFonts w:ascii="Times New Roman" w:hAnsi="Times New Roman" w:cs="Times New Roman"/>
          <w:sz w:val="24"/>
        </w:rPr>
        <w:t xml:space="preserve"> na </w:t>
      </w:r>
      <w:proofErr w:type="spellStart"/>
      <w:r w:rsidR="003B27DF">
        <w:rPr>
          <w:rFonts w:ascii="Times New Roman" w:hAnsi="Times New Roman" w:cs="Times New Roman"/>
          <w:sz w:val="24"/>
        </w:rPr>
        <w:t>nanovlákna</w:t>
      </w:r>
      <w:proofErr w:type="spellEnd"/>
      <w:r w:rsidR="003B27DF">
        <w:rPr>
          <w:rFonts w:ascii="Times New Roman" w:hAnsi="Times New Roman" w:cs="Times New Roman"/>
          <w:sz w:val="24"/>
        </w:rPr>
        <w:t xml:space="preserve">. </w:t>
      </w:r>
      <w:proofErr w:type="spellStart"/>
      <w:r w:rsidR="003B27DF">
        <w:rPr>
          <w:rFonts w:ascii="Times New Roman" w:hAnsi="Times New Roman" w:cs="Times New Roman"/>
          <w:sz w:val="24"/>
        </w:rPr>
        <w:t>Oplazmené</w:t>
      </w:r>
      <w:proofErr w:type="spellEnd"/>
      <w:r w:rsidR="003B27DF">
        <w:rPr>
          <w:rFonts w:ascii="Times New Roman" w:hAnsi="Times New Roman" w:cs="Times New Roman"/>
          <w:sz w:val="24"/>
        </w:rPr>
        <w:t xml:space="preserve"> vlákna boli porovnávané s prekurzorovými </w:t>
      </w:r>
      <w:proofErr w:type="spellStart"/>
      <w:r w:rsidR="003B27DF">
        <w:rPr>
          <w:rFonts w:ascii="Times New Roman" w:hAnsi="Times New Roman" w:cs="Times New Roman"/>
          <w:sz w:val="24"/>
        </w:rPr>
        <w:t>nanovláknami</w:t>
      </w:r>
      <w:proofErr w:type="spellEnd"/>
      <w:r w:rsidR="003B27DF">
        <w:rPr>
          <w:rFonts w:ascii="Times New Roman" w:hAnsi="Times New Roman" w:cs="Times New Roman"/>
          <w:sz w:val="24"/>
        </w:rPr>
        <w:t xml:space="preserve"> bez plazmy, hlavne z hľadiska priemeru </w:t>
      </w:r>
      <w:r w:rsidR="00E64EDC">
        <w:rPr>
          <w:rFonts w:ascii="Times New Roman" w:hAnsi="Times New Roman" w:cs="Times New Roman"/>
          <w:sz w:val="24"/>
        </w:rPr>
        <w:t xml:space="preserve">a vzhľadu </w:t>
      </w:r>
      <w:proofErr w:type="spellStart"/>
      <w:r w:rsidR="003B27DF">
        <w:rPr>
          <w:rFonts w:ascii="Times New Roman" w:hAnsi="Times New Roman" w:cs="Times New Roman"/>
          <w:sz w:val="24"/>
        </w:rPr>
        <w:t>nanovlákien</w:t>
      </w:r>
      <w:proofErr w:type="spellEnd"/>
      <w:r w:rsidR="003B27DF">
        <w:rPr>
          <w:rFonts w:ascii="Times New Roman" w:hAnsi="Times New Roman" w:cs="Times New Roman"/>
          <w:sz w:val="24"/>
        </w:rPr>
        <w:t>, prvkového zastúpenia vo vláknach a</w:t>
      </w:r>
      <w:r w:rsidR="00E64EDC">
        <w:rPr>
          <w:rFonts w:ascii="Times New Roman" w:hAnsi="Times New Roman" w:cs="Times New Roman"/>
          <w:sz w:val="24"/>
        </w:rPr>
        <w:t> priemeru po</w:t>
      </w:r>
      <w:r w:rsidR="00236FBA">
        <w:rPr>
          <w:rFonts w:ascii="Times New Roman" w:hAnsi="Times New Roman" w:cs="Times New Roman"/>
          <w:sz w:val="24"/>
        </w:rPr>
        <w:t> </w:t>
      </w:r>
      <w:proofErr w:type="spellStart"/>
      <w:r w:rsidR="003B27DF">
        <w:rPr>
          <w:rFonts w:ascii="Times New Roman" w:hAnsi="Times New Roman" w:cs="Times New Roman"/>
          <w:sz w:val="24"/>
        </w:rPr>
        <w:t>kalcináci</w:t>
      </w:r>
      <w:r w:rsidR="00E64EDC">
        <w:rPr>
          <w:rFonts w:ascii="Times New Roman" w:hAnsi="Times New Roman" w:cs="Times New Roman"/>
          <w:sz w:val="24"/>
        </w:rPr>
        <w:t>i</w:t>
      </w:r>
      <w:proofErr w:type="spellEnd"/>
      <w:r w:rsidR="003B27DF">
        <w:rPr>
          <w:rFonts w:ascii="Times New Roman" w:hAnsi="Times New Roman" w:cs="Times New Roman"/>
          <w:sz w:val="24"/>
        </w:rPr>
        <w:t xml:space="preserve"> vlákien. Priemer vlákien sa mierne zvýšil, čo uvádza tabuľka č.3, tento fenomén je vysvetlený v kapitole 2.3.3</w:t>
      </w:r>
      <w:r w:rsidR="00E64EDC">
        <w:rPr>
          <w:rFonts w:ascii="Times New Roman" w:hAnsi="Times New Roman" w:cs="Times New Roman"/>
          <w:sz w:val="24"/>
        </w:rPr>
        <w:t xml:space="preserve">. Zvýšenie priemeru je zrejme dané spekaním </w:t>
      </w:r>
      <w:proofErr w:type="spellStart"/>
      <w:r w:rsidR="00E64EDC">
        <w:rPr>
          <w:rFonts w:ascii="Times New Roman" w:hAnsi="Times New Roman" w:cs="Times New Roman"/>
          <w:sz w:val="24"/>
        </w:rPr>
        <w:t>nanovlákien</w:t>
      </w:r>
      <w:proofErr w:type="spellEnd"/>
      <w:r w:rsidR="00E64EDC">
        <w:rPr>
          <w:rFonts w:ascii="Times New Roman" w:hAnsi="Times New Roman" w:cs="Times New Roman"/>
          <w:sz w:val="24"/>
        </w:rPr>
        <w:t xml:space="preserve"> PVA v prostredí plazmy. V prípade, že </w:t>
      </w:r>
      <w:proofErr w:type="spellStart"/>
      <w:r w:rsidR="00E64EDC">
        <w:rPr>
          <w:rFonts w:ascii="Times New Roman" w:hAnsi="Times New Roman" w:cs="Times New Roman"/>
          <w:sz w:val="24"/>
        </w:rPr>
        <w:t>nanovlákna</w:t>
      </w:r>
      <w:proofErr w:type="spellEnd"/>
      <w:r w:rsidR="00E64EDC">
        <w:rPr>
          <w:rFonts w:ascii="Times New Roman" w:hAnsi="Times New Roman" w:cs="Times New Roman"/>
          <w:sz w:val="24"/>
        </w:rPr>
        <w:t xml:space="preserve"> obsahovali aj podiel dusičnanu, mohlo prísť vplyvom plazmy k uvoľneniu kryštalicky viazanej vody a čiastočnému rozpusteniu PVA polyméru. Tým by sa mohol vysvetliť aj vznik </w:t>
      </w:r>
      <w:proofErr w:type="spellStart"/>
      <w:r w:rsidR="00E64EDC">
        <w:rPr>
          <w:rFonts w:ascii="Times New Roman" w:hAnsi="Times New Roman" w:cs="Times New Roman"/>
          <w:sz w:val="24"/>
        </w:rPr>
        <w:t>membránovitej</w:t>
      </w:r>
      <w:proofErr w:type="spellEnd"/>
      <w:r w:rsidR="00E64EDC">
        <w:rPr>
          <w:rFonts w:ascii="Times New Roman" w:hAnsi="Times New Roman" w:cs="Times New Roman"/>
          <w:sz w:val="24"/>
        </w:rPr>
        <w:t xml:space="preserve"> štruktúry pri vzorkách s dusičnanom hlinitým. Plazma má taktiež vplyv na povrchovú štruktúru. Po vystavení </w:t>
      </w:r>
      <w:proofErr w:type="spellStart"/>
      <w:r w:rsidR="00E64EDC">
        <w:rPr>
          <w:rFonts w:ascii="Times New Roman" w:hAnsi="Times New Roman" w:cs="Times New Roman"/>
          <w:sz w:val="24"/>
        </w:rPr>
        <w:t>nanovlákien</w:t>
      </w:r>
      <w:proofErr w:type="spellEnd"/>
      <w:r w:rsidR="00E64EDC">
        <w:rPr>
          <w:rFonts w:ascii="Times New Roman" w:hAnsi="Times New Roman" w:cs="Times New Roman"/>
          <w:sz w:val="24"/>
        </w:rPr>
        <w:t xml:space="preserve"> účinkom plazmy došlo u väčšiny </w:t>
      </w:r>
      <w:proofErr w:type="spellStart"/>
      <w:r w:rsidR="00E64EDC">
        <w:rPr>
          <w:rFonts w:ascii="Times New Roman" w:hAnsi="Times New Roman" w:cs="Times New Roman"/>
          <w:sz w:val="24"/>
        </w:rPr>
        <w:t>nanovlákien</w:t>
      </w:r>
      <w:proofErr w:type="spellEnd"/>
      <w:r w:rsidR="00E64EDC">
        <w:rPr>
          <w:rFonts w:ascii="Times New Roman" w:hAnsi="Times New Roman" w:cs="Times New Roman"/>
          <w:sz w:val="24"/>
        </w:rPr>
        <w:t xml:space="preserve"> k poškodeniu povrchu (vytvorenie pľuzgierov, hrbolčekov), čo si vysvetľujeme pôsobením reaktívnych častíc z plazmy na povrch materiálu. Materiály obsahujúce podiel dusičnanu skrehli a začali sa lámať. </w:t>
      </w:r>
      <w:r w:rsidR="00794DC1">
        <w:rPr>
          <w:rFonts w:ascii="Times New Roman" w:hAnsi="Times New Roman" w:cs="Times New Roman"/>
          <w:sz w:val="24"/>
        </w:rPr>
        <w:t>P</w:t>
      </w:r>
      <w:r w:rsidR="003B27DF">
        <w:rPr>
          <w:rFonts w:ascii="Times New Roman" w:hAnsi="Times New Roman" w:cs="Times New Roman"/>
          <w:sz w:val="24"/>
        </w:rPr>
        <w:t xml:space="preserve">rvková analýza po </w:t>
      </w:r>
      <w:proofErr w:type="spellStart"/>
      <w:r w:rsidR="003B27DF">
        <w:rPr>
          <w:rFonts w:ascii="Times New Roman" w:hAnsi="Times New Roman" w:cs="Times New Roman"/>
          <w:sz w:val="24"/>
        </w:rPr>
        <w:t>plazmení</w:t>
      </w:r>
      <w:proofErr w:type="spellEnd"/>
      <w:r w:rsidR="003B27DF">
        <w:rPr>
          <w:rFonts w:ascii="Times New Roman" w:hAnsi="Times New Roman" w:cs="Times New Roman"/>
          <w:sz w:val="24"/>
        </w:rPr>
        <w:t xml:space="preserve"> nebola celkom jednoznačná, pretože v prípade niektorých vzoriek C/O pomer so</w:t>
      </w:r>
      <w:r w:rsidR="00236FBA">
        <w:rPr>
          <w:rFonts w:ascii="Times New Roman" w:hAnsi="Times New Roman" w:cs="Times New Roman"/>
          <w:sz w:val="24"/>
        </w:rPr>
        <w:t> </w:t>
      </w:r>
      <w:r w:rsidR="003B27DF">
        <w:rPr>
          <w:rFonts w:ascii="Times New Roman" w:hAnsi="Times New Roman" w:cs="Times New Roman"/>
          <w:sz w:val="24"/>
        </w:rPr>
        <w:t xml:space="preserve">zvyšujúcou sa dobou </w:t>
      </w:r>
      <w:proofErr w:type="spellStart"/>
      <w:r w:rsidR="003B27DF">
        <w:rPr>
          <w:rFonts w:ascii="Times New Roman" w:hAnsi="Times New Roman" w:cs="Times New Roman"/>
          <w:sz w:val="24"/>
        </w:rPr>
        <w:t>plazmenia</w:t>
      </w:r>
      <w:proofErr w:type="spellEnd"/>
      <w:r w:rsidR="003B27DF">
        <w:rPr>
          <w:rFonts w:ascii="Times New Roman" w:hAnsi="Times New Roman" w:cs="Times New Roman"/>
          <w:sz w:val="24"/>
        </w:rPr>
        <w:t xml:space="preserve"> stúpal, čo je trend, ktorý sme neočakávali (obr. č.30).</w:t>
      </w:r>
      <w:r w:rsidR="00403FE8">
        <w:rPr>
          <w:rFonts w:ascii="Times New Roman" w:hAnsi="Times New Roman" w:cs="Times New Roman"/>
          <w:sz w:val="24"/>
        </w:rPr>
        <w:t xml:space="preserve">     </w:t>
      </w:r>
      <w:r w:rsidR="003B27DF">
        <w:rPr>
          <w:rFonts w:ascii="Times New Roman" w:hAnsi="Times New Roman" w:cs="Times New Roman"/>
          <w:sz w:val="24"/>
        </w:rPr>
        <w:t xml:space="preserve"> </w:t>
      </w:r>
      <w:r w:rsidR="00794DC1">
        <w:rPr>
          <w:rFonts w:ascii="Times New Roman" w:hAnsi="Times New Roman" w:cs="Times New Roman"/>
          <w:sz w:val="24"/>
        </w:rPr>
        <w:t>Viac</w:t>
      </w:r>
      <w:r w:rsidR="00403FE8">
        <w:rPr>
          <w:rFonts w:ascii="Times New Roman" w:hAnsi="Times New Roman" w:cs="Times New Roman"/>
          <w:sz w:val="24"/>
        </w:rPr>
        <w:t>-</w:t>
      </w:r>
      <w:r w:rsidR="00794DC1">
        <w:rPr>
          <w:rFonts w:ascii="Times New Roman" w:hAnsi="Times New Roman" w:cs="Times New Roman"/>
          <w:sz w:val="24"/>
        </w:rPr>
        <w:t>menej tento jav je možné vysvetliť aj ako čiastočné odstránenie -OH skupín v polymérnom reťazci vplyvom bombardovania energetických častíc. Situácia stanovenia prvkov pri vzorkách obsahujúcich prídavok Al(NO</w:t>
      </w:r>
      <w:r w:rsidR="00794DC1">
        <w:rPr>
          <w:rFonts w:ascii="Times New Roman" w:hAnsi="Times New Roman" w:cs="Times New Roman"/>
          <w:sz w:val="24"/>
          <w:vertAlign w:val="subscript"/>
        </w:rPr>
        <w:t>3</w:t>
      </w:r>
      <w:r w:rsidR="00794DC1">
        <w:rPr>
          <w:rFonts w:ascii="Times New Roman" w:hAnsi="Times New Roman" w:cs="Times New Roman"/>
          <w:sz w:val="24"/>
        </w:rPr>
        <w:t>)</w:t>
      </w:r>
      <w:r w:rsidR="00794DC1">
        <w:rPr>
          <w:rFonts w:ascii="Times New Roman" w:hAnsi="Times New Roman" w:cs="Times New Roman"/>
          <w:sz w:val="24"/>
          <w:vertAlign w:val="subscript"/>
        </w:rPr>
        <w:t>3</w:t>
      </w:r>
      <w:r w:rsidR="00794DC1">
        <w:rPr>
          <w:rFonts w:ascii="Times New Roman" w:hAnsi="Times New Roman" w:cs="Times New Roman"/>
          <w:sz w:val="24"/>
        </w:rPr>
        <w:t>·9H</w:t>
      </w:r>
      <w:r w:rsidR="00794DC1">
        <w:rPr>
          <w:rFonts w:ascii="Times New Roman" w:hAnsi="Times New Roman" w:cs="Times New Roman"/>
          <w:sz w:val="24"/>
          <w:vertAlign w:val="subscript"/>
        </w:rPr>
        <w:t>2</w:t>
      </w:r>
      <w:r w:rsidR="00794DC1">
        <w:rPr>
          <w:rFonts w:ascii="Times New Roman" w:hAnsi="Times New Roman" w:cs="Times New Roman"/>
          <w:sz w:val="24"/>
        </w:rPr>
        <w:t xml:space="preserve">O je ešte komplikovanejšia, pretože môžeme očakávať aj rozklad dusičnanu (odštiepenie vody, </w:t>
      </w:r>
      <w:r w:rsidR="00403FE8">
        <w:rPr>
          <w:rFonts w:ascii="Times New Roman" w:hAnsi="Times New Roman" w:cs="Times New Roman"/>
          <w:sz w:val="24"/>
        </w:rPr>
        <w:t>vznik oxidov</w:t>
      </w:r>
      <w:r w:rsidR="00794DC1">
        <w:rPr>
          <w:rFonts w:ascii="Times New Roman" w:hAnsi="Times New Roman" w:cs="Times New Roman"/>
          <w:sz w:val="24"/>
        </w:rPr>
        <w:t xml:space="preserve">). Naviac v kapitole 2.3.5 (infračervená </w:t>
      </w:r>
      <w:proofErr w:type="spellStart"/>
      <w:r w:rsidR="00794DC1">
        <w:rPr>
          <w:rFonts w:ascii="Times New Roman" w:hAnsi="Times New Roman" w:cs="Times New Roman"/>
          <w:sz w:val="24"/>
        </w:rPr>
        <w:t>spektroskopia</w:t>
      </w:r>
      <w:proofErr w:type="spellEnd"/>
      <w:r w:rsidR="00794DC1">
        <w:rPr>
          <w:rFonts w:ascii="Times New Roman" w:hAnsi="Times New Roman" w:cs="Times New Roman"/>
          <w:sz w:val="24"/>
        </w:rPr>
        <w:t>)</w:t>
      </w:r>
      <w:r w:rsidR="00403FE8">
        <w:rPr>
          <w:rFonts w:ascii="Times New Roman" w:hAnsi="Times New Roman" w:cs="Times New Roman"/>
          <w:sz w:val="24"/>
        </w:rPr>
        <w:t xml:space="preserve"> sme zistili</w:t>
      </w:r>
      <w:r w:rsidR="00794DC1">
        <w:rPr>
          <w:rFonts w:ascii="Times New Roman" w:hAnsi="Times New Roman" w:cs="Times New Roman"/>
          <w:sz w:val="24"/>
        </w:rPr>
        <w:t xml:space="preserve">, že plazma má vplyv aj na hrúbku vzorky, ktorá s rastúcim časom </w:t>
      </w:r>
      <w:proofErr w:type="spellStart"/>
      <w:r w:rsidR="00794DC1">
        <w:rPr>
          <w:rFonts w:ascii="Times New Roman" w:hAnsi="Times New Roman" w:cs="Times New Roman"/>
          <w:sz w:val="24"/>
        </w:rPr>
        <w:t>plazmenia</w:t>
      </w:r>
      <w:proofErr w:type="spellEnd"/>
      <w:r w:rsidR="00794DC1">
        <w:rPr>
          <w:rFonts w:ascii="Times New Roman" w:hAnsi="Times New Roman" w:cs="Times New Roman"/>
          <w:sz w:val="24"/>
        </w:rPr>
        <w:t xml:space="preserve"> klesá. Pri prvkovej analýze (EDX) teda mohlo dôjsť k penetrácii analytického signálu do podkladu (PP fólia, uhlíková páska), a tým aj ku skresleniu hodnôt. Infračervená </w:t>
      </w:r>
      <w:proofErr w:type="spellStart"/>
      <w:r w:rsidR="00794DC1">
        <w:rPr>
          <w:rFonts w:ascii="Times New Roman" w:hAnsi="Times New Roman" w:cs="Times New Roman"/>
          <w:sz w:val="24"/>
        </w:rPr>
        <w:t>spektroskopia</w:t>
      </w:r>
      <w:proofErr w:type="spellEnd"/>
      <w:r w:rsidR="00794DC1">
        <w:rPr>
          <w:rFonts w:ascii="Times New Roman" w:hAnsi="Times New Roman" w:cs="Times New Roman"/>
          <w:sz w:val="24"/>
        </w:rPr>
        <w:t xml:space="preserve"> ďalej ukázala, že vplyvom plazmy u väčšiny vzoriek dôjde k poklesu intenzity vibrácií -OH skupín a k vytvoreniu nových </w:t>
      </w:r>
      <w:proofErr w:type="spellStart"/>
      <w:r w:rsidR="00794DC1">
        <w:rPr>
          <w:rFonts w:ascii="Times New Roman" w:hAnsi="Times New Roman" w:cs="Times New Roman"/>
          <w:sz w:val="24"/>
        </w:rPr>
        <w:t>absorbčných</w:t>
      </w:r>
      <w:proofErr w:type="spellEnd"/>
      <w:r w:rsidR="00794DC1">
        <w:rPr>
          <w:rFonts w:ascii="Times New Roman" w:hAnsi="Times New Roman" w:cs="Times New Roman"/>
          <w:sz w:val="24"/>
        </w:rPr>
        <w:t xml:space="preserve"> pásov charakteristických pre Al</w:t>
      </w:r>
      <w:r w:rsidR="001028CC">
        <w:rPr>
          <w:rFonts w:ascii="Times New Roman" w:hAnsi="Times New Roman" w:cs="Times New Roman"/>
          <w:sz w:val="24"/>
        </w:rPr>
        <w:t>-</w:t>
      </w:r>
      <w:r w:rsidR="00794DC1">
        <w:rPr>
          <w:rFonts w:ascii="Times New Roman" w:hAnsi="Times New Roman" w:cs="Times New Roman"/>
          <w:sz w:val="24"/>
        </w:rPr>
        <w:t>O a</w:t>
      </w:r>
      <w:r w:rsidR="00236FBA">
        <w:rPr>
          <w:rFonts w:ascii="Times New Roman" w:hAnsi="Times New Roman" w:cs="Times New Roman"/>
          <w:sz w:val="24"/>
        </w:rPr>
        <w:t> </w:t>
      </w:r>
      <w:r w:rsidR="00794DC1">
        <w:rPr>
          <w:rFonts w:ascii="Times New Roman" w:hAnsi="Times New Roman" w:cs="Times New Roman"/>
          <w:sz w:val="24"/>
        </w:rPr>
        <w:t>Al-OH vibrácie.</w:t>
      </w:r>
      <w:r w:rsidR="00981948">
        <w:rPr>
          <w:rFonts w:ascii="Times New Roman" w:hAnsi="Times New Roman" w:cs="Times New Roman"/>
          <w:sz w:val="24"/>
        </w:rPr>
        <w:t xml:space="preserve"> </w:t>
      </w:r>
      <w:proofErr w:type="spellStart"/>
      <w:r w:rsidR="00981948">
        <w:rPr>
          <w:rFonts w:ascii="Times New Roman" w:hAnsi="Times New Roman" w:cs="Times New Roman"/>
          <w:sz w:val="24"/>
        </w:rPr>
        <w:t>Termogravimetrická</w:t>
      </w:r>
      <w:proofErr w:type="spellEnd"/>
      <w:r w:rsidR="00981948">
        <w:rPr>
          <w:rFonts w:ascii="Times New Roman" w:hAnsi="Times New Roman" w:cs="Times New Roman"/>
          <w:sz w:val="24"/>
        </w:rPr>
        <w:t xml:space="preserve"> analýza vyšla podľa očakávaní. Teda, že plazma degraduje polymér a ovplyvňuje zloženie keramického prekurzoru, čo vedie k urýchleniu termickej dekompozície a má vplyv na priebeh </w:t>
      </w:r>
      <w:proofErr w:type="spellStart"/>
      <w:r w:rsidR="00981948">
        <w:rPr>
          <w:rFonts w:ascii="Times New Roman" w:hAnsi="Times New Roman" w:cs="Times New Roman"/>
          <w:sz w:val="24"/>
        </w:rPr>
        <w:t>kalcinácie</w:t>
      </w:r>
      <w:proofErr w:type="spellEnd"/>
      <w:r w:rsidR="00981948">
        <w:rPr>
          <w:rFonts w:ascii="Times New Roman" w:hAnsi="Times New Roman" w:cs="Times New Roman"/>
          <w:sz w:val="24"/>
        </w:rPr>
        <w:t xml:space="preserve"> (znižuje sa </w:t>
      </w:r>
      <w:proofErr w:type="spellStart"/>
      <w:r w:rsidR="00981948">
        <w:rPr>
          <w:rFonts w:ascii="Times New Roman" w:hAnsi="Times New Roman" w:cs="Times New Roman"/>
          <w:sz w:val="24"/>
        </w:rPr>
        <w:t>kalcinačná</w:t>
      </w:r>
      <w:proofErr w:type="spellEnd"/>
      <w:r w:rsidR="00981948">
        <w:rPr>
          <w:rFonts w:ascii="Times New Roman" w:hAnsi="Times New Roman" w:cs="Times New Roman"/>
          <w:sz w:val="24"/>
        </w:rPr>
        <w:t xml:space="preserve"> teplota, resp. urýchľuje proces </w:t>
      </w:r>
      <w:proofErr w:type="spellStart"/>
      <w:r w:rsidR="00981948">
        <w:rPr>
          <w:rFonts w:ascii="Times New Roman" w:hAnsi="Times New Roman" w:cs="Times New Roman"/>
          <w:sz w:val="24"/>
        </w:rPr>
        <w:t>kalcinácie</w:t>
      </w:r>
      <w:proofErr w:type="spellEnd"/>
      <w:r w:rsidR="00981948">
        <w:rPr>
          <w:rFonts w:ascii="Times New Roman" w:hAnsi="Times New Roman" w:cs="Times New Roman"/>
          <w:sz w:val="24"/>
        </w:rPr>
        <w:t xml:space="preserve">). Dá sa povedať, že pôsobenie plazmy </w:t>
      </w:r>
      <w:r w:rsidR="00981948">
        <w:rPr>
          <w:rFonts w:ascii="Times New Roman" w:hAnsi="Times New Roman" w:cs="Times New Roman"/>
          <w:sz w:val="24"/>
        </w:rPr>
        <w:lastRenderedPageBreak/>
        <w:t xml:space="preserve">výrazne znižovalo teplotu, pri ktorej bola </w:t>
      </w:r>
      <w:proofErr w:type="spellStart"/>
      <w:r w:rsidR="00981948">
        <w:rPr>
          <w:rFonts w:ascii="Times New Roman" w:hAnsi="Times New Roman" w:cs="Times New Roman"/>
          <w:sz w:val="24"/>
        </w:rPr>
        <w:t>kalcinácia</w:t>
      </w:r>
      <w:proofErr w:type="spellEnd"/>
      <w:r w:rsidR="00981948">
        <w:rPr>
          <w:rFonts w:ascii="Times New Roman" w:hAnsi="Times New Roman" w:cs="Times New Roman"/>
          <w:sz w:val="24"/>
        </w:rPr>
        <w:t xml:space="preserve"> vlákien ukončená viď obrázok č.43</w:t>
      </w:r>
      <w:r w:rsidR="00E35B0A">
        <w:rPr>
          <w:rFonts w:ascii="Times New Roman" w:hAnsi="Times New Roman" w:cs="Times New Roman"/>
          <w:sz w:val="24"/>
        </w:rPr>
        <w:t xml:space="preserve"> </w:t>
      </w:r>
      <w:r w:rsidR="00981948">
        <w:rPr>
          <w:rFonts w:ascii="Times New Roman" w:hAnsi="Times New Roman" w:cs="Times New Roman"/>
          <w:sz w:val="24"/>
        </w:rPr>
        <w:t>-</w:t>
      </w:r>
      <w:r w:rsidR="00E35B0A">
        <w:rPr>
          <w:rFonts w:ascii="Times New Roman" w:hAnsi="Times New Roman" w:cs="Times New Roman"/>
          <w:sz w:val="24"/>
        </w:rPr>
        <w:t xml:space="preserve"> </w:t>
      </w:r>
      <w:r w:rsidR="00981948">
        <w:rPr>
          <w:rFonts w:ascii="Times New Roman" w:hAnsi="Times New Roman" w:cs="Times New Roman"/>
          <w:sz w:val="24"/>
        </w:rPr>
        <w:t>46 a tabuľky č.6</w:t>
      </w:r>
      <w:r w:rsidR="00E35B0A">
        <w:rPr>
          <w:rFonts w:ascii="Times New Roman" w:hAnsi="Times New Roman" w:cs="Times New Roman"/>
          <w:sz w:val="24"/>
        </w:rPr>
        <w:t xml:space="preserve"> </w:t>
      </w:r>
      <w:r w:rsidR="00981948">
        <w:rPr>
          <w:rFonts w:ascii="Times New Roman" w:hAnsi="Times New Roman" w:cs="Times New Roman"/>
          <w:sz w:val="24"/>
        </w:rPr>
        <w:t>-11. Zaujímavý je však priebeh TG kriviek , kedy u </w:t>
      </w:r>
      <w:proofErr w:type="spellStart"/>
      <w:r w:rsidR="00981948">
        <w:rPr>
          <w:rFonts w:ascii="Times New Roman" w:hAnsi="Times New Roman" w:cs="Times New Roman"/>
          <w:sz w:val="24"/>
        </w:rPr>
        <w:t>oplazmených</w:t>
      </w:r>
      <w:proofErr w:type="spellEnd"/>
      <w:r w:rsidR="00981948">
        <w:rPr>
          <w:rFonts w:ascii="Times New Roman" w:hAnsi="Times New Roman" w:cs="Times New Roman"/>
          <w:sz w:val="24"/>
        </w:rPr>
        <w:t xml:space="preserve"> vzoriek pozorujeme 1</w:t>
      </w:r>
      <w:r w:rsidR="00E35B0A">
        <w:rPr>
          <w:rFonts w:ascii="Times New Roman" w:hAnsi="Times New Roman" w:cs="Times New Roman"/>
          <w:sz w:val="24"/>
        </w:rPr>
        <w:t xml:space="preserve"> </w:t>
      </w:r>
      <w:r w:rsidR="00981948">
        <w:rPr>
          <w:rFonts w:ascii="Times New Roman" w:hAnsi="Times New Roman" w:cs="Times New Roman"/>
          <w:sz w:val="24"/>
        </w:rPr>
        <w:t>-</w:t>
      </w:r>
      <w:r w:rsidR="00E35B0A">
        <w:rPr>
          <w:rFonts w:ascii="Times New Roman" w:hAnsi="Times New Roman" w:cs="Times New Roman"/>
          <w:sz w:val="24"/>
        </w:rPr>
        <w:t xml:space="preserve"> </w:t>
      </w:r>
      <w:r w:rsidR="00981948">
        <w:rPr>
          <w:rFonts w:ascii="Times New Roman" w:hAnsi="Times New Roman" w:cs="Times New Roman"/>
          <w:sz w:val="24"/>
        </w:rPr>
        <w:t xml:space="preserve">2 veľmi prudké poklesy hmotnosti.  Tu máme teóriu, že plazma dokáže vygenerovať v materiáli reaktívne skupiny, ktoré sa chovajú katalyticky v prípade dosiahnutia vhodnej teploty. </w:t>
      </w:r>
    </w:p>
    <w:p w14:paraId="1A09A026" w14:textId="5F84BB5C" w:rsidR="003B27DF" w:rsidRDefault="003B27DF" w:rsidP="00051C16">
      <w:pPr>
        <w:spacing w:line="360" w:lineRule="auto"/>
        <w:jc w:val="both"/>
        <w:rPr>
          <w:rFonts w:ascii="Times New Roman" w:hAnsi="Times New Roman" w:cs="Times New Roman"/>
          <w:sz w:val="24"/>
        </w:rPr>
      </w:pPr>
      <w:r>
        <w:rPr>
          <w:rFonts w:ascii="Times New Roman" w:hAnsi="Times New Roman" w:cs="Times New Roman"/>
          <w:sz w:val="24"/>
        </w:rPr>
        <w:t xml:space="preserve">Následne bola prevedená </w:t>
      </w:r>
      <w:proofErr w:type="spellStart"/>
      <w:r>
        <w:rPr>
          <w:rFonts w:ascii="Times New Roman" w:hAnsi="Times New Roman" w:cs="Times New Roman"/>
          <w:sz w:val="24"/>
        </w:rPr>
        <w:t>kalcinácia</w:t>
      </w:r>
      <w:proofErr w:type="spellEnd"/>
      <w:r>
        <w:rPr>
          <w:rFonts w:ascii="Times New Roman" w:hAnsi="Times New Roman" w:cs="Times New Roman"/>
          <w:sz w:val="24"/>
        </w:rPr>
        <w:t xml:space="preserve"> vzorky 5</w:t>
      </w:r>
      <w:r w:rsidR="00981948">
        <w:rPr>
          <w:rFonts w:ascii="Times New Roman" w:hAnsi="Times New Roman" w:cs="Times New Roman"/>
          <w:sz w:val="24"/>
        </w:rPr>
        <w:t xml:space="preserve"> (16% PVA+ 20% Al(NO</w:t>
      </w:r>
      <w:r w:rsidR="00981948">
        <w:rPr>
          <w:rFonts w:ascii="Times New Roman" w:hAnsi="Times New Roman" w:cs="Times New Roman"/>
          <w:sz w:val="24"/>
          <w:vertAlign w:val="subscript"/>
        </w:rPr>
        <w:t>3</w:t>
      </w:r>
      <w:r w:rsidR="00981948">
        <w:rPr>
          <w:rFonts w:ascii="Times New Roman" w:hAnsi="Times New Roman" w:cs="Times New Roman"/>
          <w:sz w:val="24"/>
        </w:rPr>
        <w:t>)</w:t>
      </w:r>
      <w:r w:rsidR="00981948">
        <w:rPr>
          <w:rFonts w:ascii="Times New Roman" w:hAnsi="Times New Roman" w:cs="Times New Roman"/>
          <w:sz w:val="24"/>
          <w:vertAlign w:val="subscript"/>
        </w:rPr>
        <w:t>3</w:t>
      </w:r>
      <w:r w:rsidR="00981948">
        <w:rPr>
          <w:rFonts w:ascii="Times New Roman" w:hAnsi="Times New Roman" w:cs="Times New Roman"/>
          <w:sz w:val="24"/>
        </w:rPr>
        <w:t>·9H</w:t>
      </w:r>
      <w:r w:rsidR="00981948">
        <w:rPr>
          <w:rFonts w:ascii="Times New Roman" w:hAnsi="Times New Roman" w:cs="Times New Roman"/>
          <w:sz w:val="24"/>
          <w:vertAlign w:val="subscript"/>
        </w:rPr>
        <w:t>2</w:t>
      </w:r>
      <w:r w:rsidR="00981948">
        <w:rPr>
          <w:rFonts w:ascii="Times New Roman" w:hAnsi="Times New Roman" w:cs="Times New Roman"/>
          <w:sz w:val="24"/>
        </w:rPr>
        <w:t>O)</w:t>
      </w:r>
      <w:r>
        <w:rPr>
          <w:rFonts w:ascii="Times New Roman" w:hAnsi="Times New Roman" w:cs="Times New Roman"/>
          <w:sz w:val="24"/>
        </w:rPr>
        <w:t xml:space="preserve">, ktorá sa zdala najlepšia na </w:t>
      </w:r>
      <w:r w:rsidR="009F04E6">
        <w:rPr>
          <w:rFonts w:ascii="Times New Roman" w:hAnsi="Times New Roman" w:cs="Times New Roman"/>
          <w:sz w:val="24"/>
        </w:rPr>
        <w:t>ďalšie analýzy</w:t>
      </w:r>
      <w:r w:rsidR="00981948">
        <w:rPr>
          <w:rFonts w:ascii="Times New Roman" w:hAnsi="Times New Roman" w:cs="Times New Roman"/>
          <w:sz w:val="24"/>
        </w:rPr>
        <w:t xml:space="preserve"> (ľahko sa </w:t>
      </w:r>
      <w:proofErr w:type="spellStart"/>
      <w:r w:rsidR="00981948">
        <w:rPr>
          <w:rFonts w:ascii="Times New Roman" w:hAnsi="Times New Roman" w:cs="Times New Roman"/>
          <w:sz w:val="24"/>
        </w:rPr>
        <w:t>spinnovala</w:t>
      </w:r>
      <w:proofErr w:type="spellEnd"/>
      <w:r w:rsidR="00981948">
        <w:rPr>
          <w:rFonts w:ascii="Times New Roman" w:hAnsi="Times New Roman" w:cs="Times New Roman"/>
          <w:sz w:val="24"/>
        </w:rPr>
        <w:t xml:space="preserve"> a dala sa vyprodukovať v </w:t>
      </w:r>
      <w:proofErr w:type="spellStart"/>
      <w:r w:rsidR="00981948">
        <w:rPr>
          <w:rFonts w:ascii="Times New Roman" w:hAnsi="Times New Roman" w:cs="Times New Roman"/>
          <w:sz w:val="24"/>
        </w:rPr>
        <w:t>rozumnoum</w:t>
      </w:r>
      <w:proofErr w:type="spellEnd"/>
      <w:r w:rsidR="00981948">
        <w:rPr>
          <w:rFonts w:ascii="Times New Roman" w:hAnsi="Times New Roman" w:cs="Times New Roman"/>
          <w:sz w:val="24"/>
        </w:rPr>
        <w:t xml:space="preserve"> množstve)</w:t>
      </w:r>
      <w:r w:rsidR="009F04E6">
        <w:rPr>
          <w:rFonts w:ascii="Times New Roman" w:hAnsi="Times New Roman" w:cs="Times New Roman"/>
          <w:sz w:val="24"/>
        </w:rPr>
        <w:t xml:space="preserve">. Vypaľovanie prebiehalo niekoľkokrát, vždy do inej finálnej teploty. Prvý raz bola </w:t>
      </w:r>
      <w:proofErr w:type="spellStart"/>
      <w:r w:rsidR="009F04E6">
        <w:rPr>
          <w:rFonts w:ascii="Times New Roman" w:hAnsi="Times New Roman" w:cs="Times New Roman"/>
          <w:sz w:val="24"/>
        </w:rPr>
        <w:t>kalcinácia</w:t>
      </w:r>
      <w:proofErr w:type="spellEnd"/>
      <w:r w:rsidR="009F04E6">
        <w:rPr>
          <w:rFonts w:ascii="Times New Roman" w:hAnsi="Times New Roman" w:cs="Times New Roman"/>
          <w:sz w:val="24"/>
        </w:rPr>
        <w:t xml:space="preserve"> prevádzaná iba do 700 °C, čo nebola dostatočná teplota na rozklad organickej časti prekurzoru, hoci z TGA analýzy sa zdalo, že pri 700 °C je už rozklad ukončený. Druhá </w:t>
      </w:r>
      <w:proofErr w:type="spellStart"/>
      <w:r w:rsidR="009F04E6">
        <w:rPr>
          <w:rFonts w:ascii="Times New Roman" w:hAnsi="Times New Roman" w:cs="Times New Roman"/>
          <w:sz w:val="24"/>
        </w:rPr>
        <w:t>sada</w:t>
      </w:r>
      <w:proofErr w:type="spellEnd"/>
      <w:r w:rsidR="009F04E6">
        <w:rPr>
          <w:rFonts w:ascii="Times New Roman" w:hAnsi="Times New Roman" w:cs="Times New Roman"/>
          <w:sz w:val="24"/>
        </w:rPr>
        <w:t xml:space="preserve"> vzoriek na </w:t>
      </w:r>
      <w:proofErr w:type="spellStart"/>
      <w:r w:rsidR="009F04E6">
        <w:rPr>
          <w:rFonts w:ascii="Times New Roman" w:hAnsi="Times New Roman" w:cs="Times New Roman"/>
          <w:sz w:val="24"/>
        </w:rPr>
        <w:t>kalcináciu</w:t>
      </w:r>
      <w:proofErr w:type="spellEnd"/>
      <w:r w:rsidR="009F04E6">
        <w:rPr>
          <w:rFonts w:ascii="Times New Roman" w:hAnsi="Times New Roman" w:cs="Times New Roman"/>
          <w:sz w:val="24"/>
        </w:rPr>
        <w:t xml:space="preserve"> bola ponechaná v peci do 1000 °C a výsledný podiel zastúpenia nežiadúcich  prvkov v </w:t>
      </w:r>
      <w:proofErr w:type="spellStart"/>
      <w:r w:rsidR="009F04E6">
        <w:rPr>
          <w:rFonts w:ascii="Times New Roman" w:hAnsi="Times New Roman" w:cs="Times New Roman"/>
          <w:sz w:val="24"/>
        </w:rPr>
        <w:t>nanovláknach</w:t>
      </w:r>
      <w:proofErr w:type="spellEnd"/>
      <w:r w:rsidR="009F04E6">
        <w:rPr>
          <w:rFonts w:ascii="Times New Roman" w:hAnsi="Times New Roman" w:cs="Times New Roman"/>
          <w:sz w:val="24"/>
        </w:rPr>
        <w:t xml:space="preserve"> po </w:t>
      </w:r>
      <w:proofErr w:type="spellStart"/>
      <w:r w:rsidR="009F04E6">
        <w:rPr>
          <w:rFonts w:ascii="Times New Roman" w:hAnsi="Times New Roman" w:cs="Times New Roman"/>
          <w:sz w:val="24"/>
        </w:rPr>
        <w:t>kalcinácii</w:t>
      </w:r>
      <w:proofErr w:type="spellEnd"/>
      <w:r w:rsidR="009F04E6">
        <w:rPr>
          <w:rFonts w:ascii="Times New Roman" w:hAnsi="Times New Roman" w:cs="Times New Roman"/>
          <w:sz w:val="24"/>
        </w:rPr>
        <w:t xml:space="preserve"> bol výrazne nižší ako v prípade </w:t>
      </w:r>
      <w:proofErr w:type="spellStart"/>
      <w:r w:rsidR="009F04E6">
        <w:rPr>
          <w:rFonts w:ascii="Times New Roman" w:hAnsi="Times New Roman" w:cs="Times New Roman"/>
          <w:sz w:val="24"/>
        </w:rPr>
        <w:t>kalcinácie</w:t>
      </w:r>
      <w:proofErr w:type="spellEnd"/>
      <w:r w:rsidR="009F04E6">
        <w:rPr>
          <w:rFonts w:ascii="Times New Roman" w:hAnsi="Times New Roman" w:cs="Times New Roman"/>
          <w:sz w:val="24"/>
        </w:rPr>
        <w:t xml:space="preserve"> len do 700 °C (tab.č.17 a 18). Samozrejme polovica vzoriek bola pred </w:t>
      </w:r>
      <w:proofErr w:type="spellStart"/>
      <w:r w:rsidR="009F04E6">
        <w:rPr>
          <w:rFonts w:ascii="Times New Roman" w:hAnsi="Times New Roman" w:cs="Times New Roman"/>
          <w:sz w:val="24"/>
        </w:rPr>
        <w:t>kalcináciou</w:t>
      </w:r>
      <w:proofErr w:type="spellEnd"/>
      <w:r w:rsidR="009F04E6">
        <w:rPr>
          <w:rFonts w:ascii="Times New Roman" w:hAnsi="Times New Roman" w:cs="Times New Roman"/>
          <w:sz w:val="24"/>
        </w:rPr>
        <w:t xml:space="preserve"> </w:t>
      </w:r>
      <w:proofErr w:type="spellStart"/>
      <w:r w:rsidR="009F04E6">
        <w:rPr>
          <w:rFonts w:ascii="Times New Roman" w:hAnsi="Times New Roman" w:cs="Times New Roman"/>
          <w:sz w:val="24"/>
        </w:rPr>
        <w:t>oplazmená</w:t>
      </w:r>
      <w:proofErr w:type="spellEnd"/>
      <w:r w:rsidR="009F04E6">
        <w:rPr>
          <w:rFonts w:ascii="Times New Roman" w:hAnsi="Times New Roman" w:cs="Times New Roman"/>
          <w:sz w:val="24"/>
        </w:rPr>
        <w:t xml:space="preserve"> po dobu desiatich minút. Z výsledkov vyplýva, že plazma </w:t>
      </w:r>
      <w:r w:rsidR="00794A7B">
        <w:rPr>
          <w:rFonts w:ascii="Times New Roman" w:hAnsi="Times New Roman" w:cs="Times New Roman"/>
          <w:sz w:val="24"/>
        </w:rPr>
        <w:t xml:space="preserve">zvyšuje priemer </w:t>
      </w:r>
      <w:proofErr w:type="spellStart"/>
      <w:r w:rsidR="00794A7B">
        <w:rPr>
          <w:rFonts w:ascii="Times New Roman" w:hAnsi="Times New Roman" w:cs="Times New Roman"/>
          <w:sz w:val="24"/>
        </w:rPr>
        <w:t>nanovlákien</w:t>
      </w:r>
      <w:proofErr w:type="spellEnd"/>
      <w:r w:rsidR="00794A7B">
        <w:rPr>
          <w:rFonts w:ascii="Times New Roman" w:hAnsi="Times New Roman" w:cs="Times New Roman"/>
          <w:sz w:val="24"/>
        </w:rPr>
        <w:t xml:space="preserve"> aj</w:t>
      </w:r>
      <w:r w:rsidR="00E35B0A">
        <w:rPr>
          <w:rFonts w:ascii="Times New Roman" w:hAnsi="Times New Roman" w:cs="Times New Roman"/>
          <w:sz w:val="24"/>
        </w:rPr>
        <w:t> </w:t>
      </w:r>
      <w:r w:rsidR="00794A7B">
        <w:rPr>
          <w:rFonts w:ascii="Times New Roman" w:hAnsi="Times New Roman" w:cs="Times New Roman"/>
          <w:sz w:val="24"/>
        </w:rPr>
        <w:t>hmotnostné percento zastúpenia uhlíku vo vláknach. Tento fakt je spôsobený tým, že plazma pri napádaní hlavného polymérn</w:t>
      </w:r>
      <w:r w:rsidR="001028CC">
        <w:rPr>
          <w:rFonts w:ascii="Times New Roman" w:hAnsi="Times New Roman" w:cs="Times New Roman"/>
          <w:sz w:val="24"/>
        </w:rPr>
        <w:t>e</w:t>
      </w:r>
      <w:r w:rsidR="00794A7B">
        <w:rPr>
          <w:rFonts w:ascii="Times New Roman" w:hAnsi="Times New Roman" w:cs="Times New Roman"/>
          <w:sz w:val="24"/>
        </w:rPr>
        <w:t xml:space="preserve">ho reťazca reťazec síce </w:t>
      </w:r>
      <w:r w:rsidR="00981948">
        <w:rPr>
          <w:rFonts w:ascii="Times New Roman" w:hAnsi="Times New Roman" w:cs="Times New Roman"/>
          <w:sz w:val="24"/>
        </w:rPr>
        <w:t>modifikuje</w:t>
      </w:r>
      <w:r w:rsidR="00794A7B">
        <w:rPr>
          <w:rFonts w:ascii="Times New Roman" w:hAnsi="Times New Roman" w:cs="Times New Roman"/>
          <w:sz w:val="24"/>
        </w:rPr>
        <w:t xml:space="preserve"> </w:t>
      </w:r>
      <w:r w:rsidR="00981948">
        <w:rPr>
          <w:rFonts w:ascii="Times New Roman" w:hAnsi="Times New Roman" w:cs="Times New Roman"/>
          <w:sz w:val="24"/>
        </w:rPr>
        <w:t>(napr. „naseká“ na menšie časti</w:t>
      </w:r>
      <w:r w:rsidR="00794A7B">
        <w:rPr>
          <w:rFonts w:ascii="Times New Roman" w:hAnsi="Times New Roman" w:cs="Times New Roman"/>
          <w:sz w:val="24"/>
        </w:rPr>
        <w:t>,</w:t>
      </w:r>
      <w:r w:rsidR="00981948">
        <w:rPr>
          <w:rFonts w:ascii="Times New Roman" w:hAnsi="Times New Roman" w:cs="Times New Roman"/>
          <w:sz w:val="24"/>
        </w:rPr>
        <w:t xml:space="preserve"> odstráni časť </w:t>
      </w:r>
      <w:proofErr w:type="spellStart"/>
      <w:r w:rsidR="00981948">
        <w:rPr>
          <w:rFonts w:ascii="Times New Roman" w:hAnsi="Times New Roman" w:cs="Times New Roman"/>
          <w:sz w:val="24"/>
        </w:rPr>
        <w:t>hydroxylových</w:t>
      </w:r>
      <w:proofErr w:type="spellEnd"/>
      <w:r w:rsidR="00981948">
        <w:rPr>
          <w:rFonts w:ascii="Times New Roman" w:hAnsi="Times New Roman" w:cs="Times New Roman"/>
          <w:sz w:val="24"/>
        </w:rPr>
        <w:t xml:space="preserve"> skupín)</w:t>
      </w:r>
      <w:r w:rsidR="0058243D">
        <w:rPr>
          <w:rFonts w:ascii="Times New Roman" w:hAnsi="Times New Roman" w:cs="Times New Roman"/>
          <w:sz w:val="24"/>
        </w:rPr>
        <w:t>,</w:t>
      </w:r>
      <w:r w:rsidR="00794A7B">
        <w:rPr>
          <w:rFonts w:ascii="Times New Roman" w:hAnsi="Times New Roman" w:cs="Times New Roman"/>
          <w:sz w:val="24"/>
        </w:rPr>
        <w:t xml:space="preserve"> ale </w:t>
      </w:r>
      <w:r w:rsidR="0058243D">
        <w:rPr>
          <w:rFonts w:ascii="Times New Roman" w:hAnsi="Times New Roman" w:cs="Times New Roman"/>
          <w:sz w:val="24"/>
        </w:rPr>
        <w:t xml:space="preserve">toto vedie zrejme k zabudovaniu </w:t>
      </w:r>
      <w:proofErr w:type="spellStart"/>
      <w:r w:rsidR="0058243D">
        <w:rPr>
          <w:rFonts w:ascii="Times New Roman" w:hAnsi="Times New Roman" w:cs="Times New Roman"/>
          <w:sz w:val="24"/>
        </w:rPr>
        <w:t>uhlíkatých</w:t>
      </w:r>
      <w:proofErr w:type="spellEnd"/>
      <w:r w:rsidR="0058243D">
        <w:rPr>
          <w:rFonts w:ascii="Times New Roman" w:hAnsi="Times New Roman" w:cs="Times New Roman"/>
          <w:sz w:val="24"/>
        </w:rPr>
        <w:t xml:space="preserve"> fragmentov hlbšie do štruktúry </w:t>
      </w:r>
      <w:proofErr w:type="spellStart"/>
      <w:r w:rsidR="0058243D">
        <w:rPr>
          <w:rFonts w:ascii="Times New Roman" w:hAnsi="Times New Roman" w:cs="Times New Roman"/>
          <w:sz w:val="24"/>
        </w:rPr>
        <w:t>nanovlákien</w:t>
      </w:r>
      <w:proofErr w:type="spellEnd"/>
      <w:r w:rsidR="0058243D">
        <w:rPr>
          <w:rFonts w:ascii="Times New Roman" w:hAnsi="Times New Roman" w:cs="Times New Roman"/>
          <w:sz w:val="24"/>
        </w:rPr>
        <w:t xml:space="preserve"> a pri ich </w:t>
      </w:r>
      <w:proofErr w:type="spellStart"/>
      <w:r w:rsidR="0058243D">
        <w:rPr>
          <w:rFonts w:ascii="Times New Roman" w:hAnsi="Times New Roman" w:cs="Times New Roman"/>
          <w:sz w:val="24"/>
        </w:rPr>
        <w:t>kalcinácii</w:t>
      </w:r>
      <w:proofErr w:type="spellEnd"/>
      <w:r w:rsidR="0058243D">
        <w:rPr>
          <w:rFonts w:ascii="Times New Roman" w:hAnsi="Times New Roman" w:cs="Times New Roman"/>
          <w:sz w:val="24"/>
        </w:rPr>
        <w:t xml:space="preserve"> je odstraňovanie zložitejšie. Respektíve pri vyšších teplotách už dochádza k ich karbonizácii a uväzneniu v štruktúre. Vzniknuté materiály majú pri opracovaní plazmou skôr charakter keramickej membrány, než samotných </w:t>
      </w:r>
      <w:proofErr w:type="spellStart"/>
      <w:r w:rsidR="0058243D">
        <w:rPr>
          <w:rFonts w:ascii="Times New Roman" w:hAnsi="Times New Roman" w:cs="Times New Roman"/>
          <w:sz w:val="24"/>
        </w:rPr>
        <w:t>nanovlákien</w:t>
      </w:r>
      <w:proofErr w:type="spellEnd"/>
      <w:r w:rsidR="0058243D">
        <w:rPr>
          <w:rFonts w:ascii="Times New Roman" w:hAnsi="Times New Roman" w:cs="Times New Roman"/>
          <w:sz w:val="24"/>
        </w:rPr>
        <w:t xml:space="preserve">. Toto však nemusí byť na škodu a časom sa to môže prejaviť ako výhoda v technickej aplikácii. </w:t>
      </w:r>
    </w:p>
    <w:p w14:paraId="394A4ED3" w14:textId="242CFAB6" w:rsidR="00794A7B" w:rsidRDefault="00794A7B" w:rsidP="00051C16">
      <w:pPr>
        <w:spacing w:line="360" w:lineRule="auto"/>
        <w:jc w:val="both"/>
        <w:rPr>
          <w:rFonts w:ascii="Times New Roman" w:hAnsi="Times New Roman" w:cs="Times New Roman"/>
          <w:sz w:val="24"/>
        </w:rPr>
      </w:pPr>
      <w:r>
        <w:rPr>
          <w:rFonts w:ascii="Times New Roman" w:hAnsi="Times New Roman" w:cs="Times New Roman"/>
          <w:sz w:val="24"/>
        </w:rPr>
        <w:t xml:space="preserve">Počas dvoch rokov práce sa podarilo pripraviť keramické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z oxidu hlinitého Al</w:t>
      </w:r>
      <w:r>
        <w:rPr>
          <w:rFonts w:ascii="Times New Roman" w:hAnsi="Times New Roman" w:cs="Times New Roman"/>
          <w:sz w:val="24"/>
          <w:vertAlign w:val="subscript"/>
        </w:rPr>
        <w:t>2</w:t>
      </w:r>
      <w:r>
        <w:rPr>
          <w:rFonts w:ascii="Times New Roman" w:hAnsi="Times New Roman" w:cs="Times New Roman"/>
          <w:sz w:val="24"/>
        </w:rPr>
        <w:t>O</w:t>
      </w:r>
      <w:r>
        <w:rPr>
          <w:rFonts w:ascii="Times New Roman" w:hAnsi="Times New Roman" w:cs="Times New Roman"/>
          <w:sz w:val="24"/>
          <w:vertAlign w:val="subscript"/>
        </w:rPr>
        <w:t>3</w:t>
      </w:r>
      <w:r>
        <w:rPr>
          <w:rFonts w:ascii="Times New Roman" w:hAnsi="Times New Roman" w:cs="Times New Roman"/>
          <w:sz w:val="24"/>
        </w:rPr>
        <w:t xml:space="preserve">, ktoré boli pripravené pomocou </w:t>
      </w:r>
      <w:proofErr w:type="spellStart"/>
      <w:r>
        <w:rPr>
          <w:rFonts w:ascii="Times New Roman" w:hAnsi="Times New Roman" w:cs="Times New Roman"/>
          <w:sz w:val="24"/>
        </w:rPr>
        <w:t>elektrospinningu</w:t>
      </w:r>
      <w:proofErr w:type="spellEnd"/>
      <w:r>
        <w:rPr>
          <w:rFonts w:ascii="Times New Roman" w:hAnsi="Times New Roman" w:cs="Times New Roman"/>
          <w:sz w:val="24"/>
        </w:rPr>
        <w:t xml:space="preserve"> z príslušných prekurzorov. </w:t>
      </w:r>
      <w:r w:rsidR="0058243D">
        <w:rPr>
          <w:rFonts w:ascii="Times New Roman" w:hAnsi="Times New Roman" w:cs="Times New Roman"/>
          <w:sz w:val="24"/>
        </w:rPr>
        <w:t>Niektoré v</w:t>
      </w:r>
      <w:r>
        <w:rPr>
          <w:rFonts w:ascii="Times New Roman" w:hAnsi="Times New Roman" w:cs="Times New Roman"/>
          <w:sz w:val="24"/>
        </w:rPr>
        <w:t>ýsledky z </w:t>
      </w:r>
      <w:proofErr w:type="spellStart"/>
      <w:r>
        <w:rPr>
          <w:rFonts w:ascii="Times New Roman" w:hAnsi="Times New Roman" w:cs="Times New Roman"/>
          <w:sz w:val="24"/>
        </w:rPr>
        <w:t>plazmenia</w:t>
      </w:r>
      <w:proofErr w:type="spellEnd"/>
      <w:r>
        <w:rPr>
          <w:rFonts w:ascii="Times New Roman" w:hAnsi="Times New Roman" w:cs="Times New Roman"/>
          <w:sz w:val="24"/>
        </w:rPr>
        <w:t xml:space="preserve"> ale neboli v súlade s na</w:t>
      </w:r>
      <w:r w:rsidR="0001250B">
        <w:rPr>
          <w:rFonts w:ascii="Times New Roman" w:hAnsi="Times New Roman" w:cs="Times New Roman"/>
          <w:sz w:val="24"/>
        </w:rPr>
        <w:t>šimi</w:t>
      </w:r>
      <w:r>
        <w:rPr>
          <w:rFonts w:ascii="Times New Roman" w:hAnsi="Times New Roman" w:cs="Times New Roman"/>
          <w:sz w:val="24"/>
        </w:rPr>
        <w:t xml:space="preserve"> predpokladanými výsledkami</w:t>
      </w:r>
      <w:r w:rsidR="0058243D">
        <w:rPr>
          <w:rFonts w:ascii="Times New Roman" w:hAnsi="Times New Roman" w:cs="Times New Roman"/>
          <w:sz w:val="24"/>
        </w:rPr>
        <w:t xml:space="preserve">. Napríklad sa niektoré výsledky z analýz vymykali, respektíve došlo k výrazným odchýlkam od nameraných trendov. Na niektoré z týchto odchýlok sme postupne našli odpovede založené na chemických a fyzikálnych princípoch (napr. penetrácia analytického signálu z PP textílie do plazmou opracovaných vzoriek), niektoré bude treba ešte overiť (teória katalytických vplyvov počas </w:t>
      </w:r>
      <w:proofErr w:type="spellStart"/>
      <w:r w:rsidR="0058243D">
        <w:rPr>
          <w:rFonts w:ascii="Times New Roman" w:hAnsi="Times New Roman" w:cs="Times New Roman"/>
          <w:sz w:val="24"/>
        </w:rPr>
        <w:t>kalcinácie</w:t>
      </w:r>
      <w:proofErr w:type="spellEnd"/>
      <w:r w:rsidR="0058243D">
        <w:rPr>
          <w:rFonts w:ascii="Times New Roman" w:hAnsi="Times New Roman" w:cs="Times New Roman"/>
          <w:sz w:val="24"/>
        </w:rPr>
        <w:t xml:space="preserve">). Po diskusii o výsledkoch s Dr. </w:t>
      </w:r>
      <w:proofErr w:type="spellStart"/>
      <w:r w:rsidR="0058243D">
        <w:rPr>
          <w:rFonts w:ascii="Times New Roman" w:hAnsi="Times New Roman" w:cs="Times New Roman"/>
          <w:sz w:val="24"/>
        </w:rPr>
        <w:t>Oleksandrem</w:t>
      </w:r>
      <w:proofErr w:type="spellEnd"/>
      <w:r w:rsidR="0058243D">
        <w:rPr>
          <w:rFonts w:ascii="Times New Roman" w:hAnsi="Times New Roman" w:cs="Times New Roman"/>
          <w:sz w:val="24"/>
        </w:rPr>
        <w:t xml:space="preserve"> </w:t>
      </w:r>
      <w:proofErr w:type="spellStart"/>
      <w:r w:rsidR="0058243D">
        <w:rPr>
          <w:rFonts w:ascii="Times New Roman" w:hAnsi="Times New Roman" w:cs="Times New Roman"/>
          <w:sz w:val="24"/>
        </w:rPr>
        <w:t>Galmizom</w:t>
      </w:r>
      <w:proofErr w:type="spellEnd"/>
      <w:r w:rsidR="0058243D">
        <w:rPr>
          <w:rFonts w:ascii="Times New Roman" w:hAnsi="Times New Roman" w:cs="Times New Roman"/>
          <w:sz w:val="24"/>
        </w:rPr>
        <w:t xml:space="preserve"> mi bolo doporučené viacej sa zamerať na vzdialenosť </w:t>
      </w:r>
      <w:r w:rsidR="0051780A">
        <w:rPr>
          <w:rFonts w:ascii="Times New Roman" w:hAnsi="Times New Roman" w:cs="Times New Roman"/>
          <w:sz w:val="24"/>
        </w:rPr>
        <w:t>ošetrovaného materiálu</w:t>
      </w:r>
      <w:r w:rsidR="0058243D">
        <w:rPr>
          <w:rFonts w:ascii="Times New Roman" w:hAnsi="Times New Roman" w:cs="Times New Roman"/>
          <w:sz w:val="24"/>
        </w:rPr>
        <w:t xml:space="preserve"> od DCSBD elektródy.</w:t>
      </w:r>
      <w:r w:rsidR="0051780A">
        <w:rPr>
          <w:rFonts w:ascii="Times New Roman" w:hAnsi="Times New Roman" w:cs="Times New Roman"/>
          <w:sz w:val="24"/>
        </w:rPr>
        <w:t xml:space="preserve"> Ideálna vzdialenosť materiálu a elektródy počas </w:t>
      </w:r>
      <w:proofErr w:type="spellStart"/>
      <w:r w:rsidR="0051780A">
        <w:rPr>
          <w:rFonts w:ascii="Times New Roman" w:hAnsi="Times New Roman" w:cs="Times New Roman"/>
          <w:sz w:val="24"/>
        </w:rPr>
        <w:t>plazmenia</w:t>
      </w:r>
      <w:proofErr w:type="spellEnd"/>
      <w:r w:rsidR="0051780A">
        <w:rPr>
          <w:rFonts w:ascii="Times New Roman" w:hAnsi="Times New Roman" w:cs="Times New Roman"/>
          <w:sz w:val="24"/>
        </w:rPr>
        <w:t xml:space="preserve"> je 0,3 mm. Odchýlka od tejto hodnoty potom môže viesť k výraznej zmene v ošetrení materiálu. P</w:t>
      </w:r>
      <w:r>
        <w:rPr>
          <w:rFonts w:ascii="Times New Roman" w:hAnsi="Times New Roman" w:cs="Times New Roman"/>
          <w:sz w:val="24"/>
        </w:rPr>
        <w:t>reto treba zvlákňovanie</w:t>
      </w:r>
      <w:r w:rsidR="0001250B">
        <w:rPr>
          <w:rFonts w:ascii="Times New Roman" w:hAnsi="Times New Roman" w:cs="Times New Roman"/>
          <w:sz w:val="24"/>
        </w:rPr>
        <w:t xml:space="preserve"> a </w:t>
      </w:r>
      <w:proofErr w:type="spellStart"/>
      <w:r w:rsidR="0001250B">
        <w:rPr>
          <w:rFonts w:ascii="Times New Roman" w:hAnsi="Times New Roman" w:cs="Times New Roman"/>
          <w:sz w:val="24"/>
        </w:rPr>
        <w:t>plazmenie</w:t>
      </w:r>
      <w:proofErr w:type="spellEnd"/>
      <w:r>
        <w:rPr>
          <w:rFonts w:ascii="Times New Roman" w:hAnsi="Times New Roman" w:cs="Times New Roman"/>
          <w:sz w:val="24"/>
        </w:rPr>
        <w:t xml:space="preserve"> do istej miery </w:t>
      </w:r>
      <w:r>
        <w:rPr>
          <w:rFonts w:ascii="Times New Roman" w:hAnsi="Times New Roman" w:cs="Times New Roman"/>
          <w:sz w:val="24"/>
        </w:rPr>
        <w:lastRenderedPageBreak/>
        <w:t xml:space="preserve">modifikovať. </w:t>
      </w:r>
      <w:r w:rsidR="0001250B">
        <w:rPr>
          <w:rFonts w:ascii="Times New Roman" w:hAnsi="Times New Roman" w:cs="Times New Roman"/>
          <w:sz w:val="24"/>
        </w:rPr>
        <w:t xml:space="preserve">Zo strany </w:t>
      </w:r>
      <w:proofErr w:type="spellStart"/>
      <w:r w:rsidR="0001250B">
        <w:rPr>
          <w:rFonts w:ascii="Times New Roman" w:hAnsi="Times New Roman" w:cs="Times New Roman"/>
          <w:sz w:val="24"/>
        </w:rPr>
        <w:t>plazmenia</w:t>
      </w:r>
      <w:proofErr w:type="spellEnd"/>
      <w:r w:rsidR="0001250B">
        <w:rPr>
          <w:rFonts w:ascii="Times New Roman" w:hAnsi="Times New Roman" w:cs="Times New Roman"/>
          <w:sz w:val="24"/>
        </w:rPr>
        <w:t xml:space="preserve"> by mohlo ísť napríklad o nájdenie ideálneho trvania </w:t>
      </w:r>
      <w:proofErr w:type="spellStart"/>
      <w:r w:rsidR="0001250B">
        <w:rPr>
          <w:rFonts w:ascii="Times New Roman" w:hAnsi="Times New Roman" w:cs="Times New Roman"/>
          <w:sz w:val="24"/>
        </w:rPr>
        <w:t>plazmenia</w:t>
      </w:r>
      <w:proofErr w:type="spellEnd"/>
      <w:r w:rsidR="0001250B">
        <w:rPr>
          <w:rFonts w:ascii="Times New Roman" w:hAnsi="Times New Roman" w:cs="Times New Roman"/>
          <w:sz w:val="24"/>
        </w:rPr>
        <w:t>, prípadne ho prevádzať pod atmosférou z vodíka alebo dusíka a</w:t>
      </w:r>
      <w:r w:rsidR="0051780A">
        <w:rPr>
          <w:rFonts w:ascii="Times New Roman" w:hAnsi="Times New Roman" w:cs="Times New Roman"/>
          <w:sz w:val="24"/>
        </w:rPr>
        <w:t> </w:t>
      </w:r>
      <w:r w:rsidR="0001250B">
        <w:rPr>
          <w:rFonts w:ascii="Times New Roman" w:hAnsi="Times New Roman" w:cs="Times New Roman"/>
          <w:sz w:val="24"/>
        </w:rPr>
        <w:t>nie</w:t>
      </w:r>
      <w:r w:rsidR="0051780A">
        <w:rPr>
          <w:rFonts w:ascii="Times New Roman" w:hAnsi="Times New Roman" w:cs="Times New Roman"/>
          <w:sz w:val="24"/>
        </w:rPr>
        <w:t xml:space="preserve"> len</w:t>
      </w:r>
      <w:r w:rsidR="0001250B">
        <w:rPr>
          <w:rFonts w:ascii="Times New Roman" w:hAnsi="Times New Roman" w:cs="Times New Roman"/>
          <w:sz w:val="24"/>
        </w:rPr>
        <w:t xml:space="preserve"> na vzduchu. Čo sa týka prekurzorových roztokov, tam by mohlo prísť k výmene polyméru</w:t>
      </w:r>
      <w:r w:rsidR="00403FE8">
        <w:rPr>
          <w:rFonts w:ascii="Times New Roman" w:hAnsi="Times New Roman" w:cs="Times New Roman"/>
          <w:sz w:val="24"/>
        </w:rPr>
        <w:t xml:space="preserve"> za </w:t>
      </w:r>
      <w:r w:rsidR="0001250B">
        <w:rPr>
          <w:rFonts w:ascii="Times New Roman" w:hAnsi="Times New Roman" w:cs="Times New Roman"/>
          <w:sz w:val="24"/>
        </w:rPr>
        <w:t xml:space="preserve">chemicky stabilnejší, napríklad za polyméry s väčšími  funkčnými skupinami na hlavnom reťazci, ktoré by istej miery spomalili </w:t>
      </w:r>
      <w:proofErr w:type="spellStart"/>
      <w:r w:rsidR="0001250B">
        <w:rPr>
          <w:rFonts w:ascii="Times New Roman" w:hAnsi="Times New Roman" w:cs="Times New Roman"/>
          <w:sz w:val="24"/>
        </w:rPr>
        <w:t>oplazmenie</w:t>
      </w:r>
      <w:proofErr w:type="spellEnd"/>
      <w:r w:rsidR="0001250B">
        <w:rPr>
          <w:rFonts w:ascii="Times New Roman" w:hAnsi="Times New Roman" w:cs="Times New Roman"/>
          <w:sz w:val="24"/>
        </w:rPr>
        <w:t xml:space="preserve"> a tým aj zabudovanie uhlíka do </w:t>
      </w:r>
      <w:proofErr w:type="spellStart"/>
      <w:r w:rsidR="0001250B">
        <w:rPr>
          <w:rFonts w:ascii="Times New Roman" w:hAnsi="Times New Roman" w:cs="Times New Roman"/>
          <w:sz w:val="24"/>
        </w:rPr>
        <w:t>nanovlákennej</w:t>
      </w:r>
      <w:proofErr w:type="spellEnd"/>
      <w:r w:rsidR="0001250B">
        <w:rPr>
          <w:rFonts w:ascii="Times New Roman" w:hAnsi="Times New Roman" w:cs="Times New Roman"/>
          <w:sz w:val="24"/>
        </w:rPr>
        <w:t xml:space="preserve"> štruktúry. </w:t>
      </w:r>
    </w:p>
    <w:p w14:paraId="59771634" w14:textId="489BBBE8" w:rsidR="0001250B" w:rsidRDefault="0001250B" w:rsidP="00051C16">
      <w:pPr>
        <w:spacing w:line="360" w:lineRule="auto"/>
        <w:jc w:val="both"/>
        <w:rPr>
          <w:rFonts w:ascii="Times New Roman" w:hAnsi="Times New Roman" w:cs="Times New Roman"/>
          <w:sz w:val="24"/>
        </w:rPr>
      </w:pPr>
    </w:p>
    <w:p w14:paraId="19848628" w14:textId="0C1B5BF7" w:rsidR="0001250B" w:rsidRDefault="0001250B" w:rsidP="00051C16">
      <w:pPr>
        <w:spacing w:line="360" w:lineRule="auto"/>
        <w:jc w:val="both"/>
        <w:rPr>
          <w:rFonts w:ascii="Times New Roman" w:hAnsi="Times New Roman" w:cs="Times New Roman"/>
          <w:sz w:val="24"/>
        </w:rPr>
      </w:pPr>
    </w:p>
    <w:p w14:paraId="10A3C563" w14:textId="75D81258" w:rsidR="0001250B" w:rsidRDefault="0001250B" w:rsidP="00051C16">
      <w:pPr>
        <w:spacing w:line="360" w:lineRule="auto"/>
        <w:jc w:val="both"/>
        <w:rPr>
          <w:rFonts w:ascii="Times New Roman" w:hAnsi="Times New Roman" w:cs="Times New Roman"/>
          <w:sz w:val="24"/>
        </w:rPr>
      </w:pPr>
    </w:p>
    <w:p w14:paraId="7D44C0B0" w14:textId="51A1108E" w:rsidR="0001250B" w:rsidRDefault="0001250B" w:rsidP="00051C16">
      <w:pPr>
        <w:spacing w:line="360" w:lineRule="auto"/>
        <w:jc w:val="both"/>
        <w:rPr>
          <w:rFonts w:ascii="Times New Roman" w:hAnsi="Times New Roman" w:cs="Times New Roman"/>
          <w:sz w:val="24"/>
        </w:rPr>
      </w:pPr>
    </w:p>
    <w:p w14:paraId="2B04F1BA" w14:textId="77BA33C0" w:rsidR="0001250B" w:rsidRDefault="0001250B" w:rsidP="00051C16">
      <w:pPr>
        <w:spacing w:line="360" w:lineRule="auto"/>
        <w:jc w:val="both"/>
        <w:rPr>
          <w:rFonts w:ascii="Times New Roman" w:hAnsi="Times New Roman" w:cs="Times New Roman"/>
          <w:sz w:val="24"/>
        </w:rPr>
      </w:pPr>
    </w:p>
    <w:p w14:paraId="3D603C05" w14:textId="2FEB5B9E" w:rsidR="0001250B" w:rsidRDefault="0001250B" w:rsidP="00051C16">
      <w:pPr>
        <w:spacing w:line="360" w:lineRule="auto"/>
        <w:jc w:val="both"/>
        <w:rPr>
          <w:rFonts w:ascii="Times New Roman" w:hAnsi="Times New Roman" w:cs="Times New Roman"/>
          <w:sz w:val="24"/>
        </w:rPr>
      </w:pPr>
    </w:p>
    <w:p w14:paraId="73268108" w14:textId="2730F86F" w:rsidR="0001250B" w:rsidRDefault="0001250B" w:rsidP="00051C16">
      <w:pPr>
        <w:spacing w:line="360" w:lineRule="auto"/>
        <w:jc w:val="both"/>
        <w:rPr>
          <w:rFonts w:ascii="Times New Roman" w:hAnsi="Times New Roman" w:cs="Times New Roman"/>
          <w:sz w:val="24"/>
        </w:rPr>
      </w:pPr>
    </w:p>
    <w:p w14:paraId="1CB77CCA" w14:textId="463B0947" w:rsidR="0001250B" w:rsidRDefault="0001250B" w:rsidP="00051C16">
      <w:pPr>
        <w:spacing w:line="360" w:lineRule="auto"/>
        <w:jc w:val="both"/>
        <w:rPr>
          <w:rFonts w:ascii="Times New Roman" w:hAnsi="Times New Roman" w:cs="Times New Roman"/>
          <w:sz w:val="24"/>
        </w:rPr>
      </w:pPr>
    </w:p>
    <w:p w14:paraId="61DFD5F6" w14:textId="63203128" w:rsidR="0001250B" w:rsidRDefault="0001250B" w:rsidP="00051C16">
      <w:pPr>
        <w:spacing w:line="360" w:lineRule="auto"/>
        <w:jc w:val="both"/>
        <w:rPr>
          <w:rFonts w:ascii="Times New Roman" w:hAnsi="Times New Roman" w:cs="Times New Roman"/>
          <w:sz w:val="24"/>
        </w:rPr>
      </w:pPr>
    </w:p>
    <w:p w14:paraId="650AAFDC" w14:textId="66096D13" w:rsidR="0001250B" w:rsidRDefault="0001250B" w:rsidP="00051C16">
      <w:pPr>
        <w:spacing w:line="360" w:lineRule="auto"/>
        <w:jc w:val="both"/>
        <w:rPr>
          <w:rFonts w:ascii="Times New Roman" w:hAnsi="Times New Roman" w:cs="Times New Roman"/>
          <w:sz w:val="24"/>
        </w:rPr>
      </w:pPr>
    </w:p>
    <w:p w14:paraId="12AA7029" w14:textId="2F9D8AD8" w:rsidR="0001250B" w:rsidRDefault="0001250B" w:rsidP="00051C16">
      <w:pPr>
        <w:spacing w:line="360" w:lineRule="auto"/>
        <w:jc w:val="both"/>
        <w:rPr>
          <w:rFonts w:ascii="Times New Roman" w:hAnsi="Times New Roman" w:cs="Times New Roman"/>
          <w:sz w:val="24"/>
        </w:rPr>
      </w:pPr>
    </w:p>
    <w:p w14:paraId="49E451EA" w14:textId="572768DB" w:rsidR="0001250B" w:rsidRDefault="0001250B" w:rsidP="00051C16">
      <w:pPr>
        <w:spacing w:line="360" w:lineRule="auto"/>
        <w:jc w:val="both"/>
        <w:rPr>
          <w:rFonts w:ascii="Times New Roman" w:hAnsi="Times New Roman" w:cs="Times New Roman"/>
          <w:sz w:val="24"/>
        </w:rPr>
      </w:pPr>
    </w:p>
    <w:p w14:paraId="1DEE7426" w14:textId="5FEAA06F" w:rsidR="0001250B" w:rsidRDefault="0001250B" w:rsidP="00051C16">
      <w:pPr>
        <w:spacing w:line="360" w:lineRule="auto"/>
        <w:jc w:val="both"/>
        <w:rPr>
          <w:rFonts w:ascii="Times New Roman" w:hAnsi="Times New Roman" w:cs="Times New Roman"/>
          <w:sz w:val="24"/>
        </w:rPr>
      </w:pPr>
    </w:p>
    <w:p w14:paraId="471998DE" w14:textId="3C0A4E9F" w:rsidR="0001250B" w:rsidRDefault="0001250B" w:rsidP="00051C16">
      <w:pPr>
        <w:spacing w:line="360" w:lineRule="auto"/>
        <w:jc w:val="both"/>
        <w:rPr>
          <w:rFonts w:ascii="Times New Roman" w:hAnsi="Times New Roman" w:cs="Times New Roman"/>
          <w:sz w:val="24"/>
        </w:rPr>
      </w:pPr>
    </w:p>
    <w:p w14:paraId="7276F8A9" w14:textId="592E4F7F" w:rsidR="0001250B" w:rsidRDefault="0001250B" w:rsidP="00051C16">
      <w:pPr>
        <w:spacing w:line="360" w:lineRule="auto"/>
        <w:jc w:val="both"/>
        <w:rPr>
          <w:rFonts w:ascii="Times New Roman" w:hAnsi="Times New Roman" w:cs="Times New Roman"/>
          <w:sz w:val="24"/>
        </w:rPr>
      </w:pPr>
    </w:p>
    <w:p w14:paraId="60ACAEC0" w14:textId="5BB8E001" w:rsidR="0001250B" w:rsidRDefault="0001250B" w:rsidP="00051C16">
      <w:pPr>
        <w:spacing w:line="360" w:lineRule="auto"/>
        <w:jc w:val="both"/>
        <w:rPr>
          <w:rFonts w:ascii="Times New Roman" w:hAnsi="Times New Roman" w:cs="Times New Roman"/>
          <w:sz w:val="24"/>
        </w:rPr>
      </w:pPr>
    </w:p>
    <w:p w14:paraId="5E76618D" w14:textId="7E893A3B" w:rsidR="0001250B" w:rsidRDefault="0001250B" w:rsidP="00051C16">
      <w:pPr>
        <w:spacing w:line="360" w:lineRule="auto"/>
        <w:jc w:val="both"/>
        <w:rPr>
          <w:rFonts w:ascii="Times New Roman" w:hAnsi="Times New Roman" w:cs="Times New Roman"/>
          <w:sz w:val="24"/>
        </w:rPr>
      </w:pPr>
    </w:p>
    <w:p w14:paraId="718BEBBB" w14:textId="1FDF6058" w:rsidR="0001250B" w:rsidRDefault="0001250B" w:rsidP="00051C16">
      <w:pPr>
        <w:spacing w:line="360" w:lineRule="auto"/>
        <w:jc w:val="both"/>
        <w:rPr>
          <w:rFonts w:ascii="Times New Roman" w:hAnsi="Times New Roman" w:cs="Times New Roman"/>
          <w:sz w:val="24"/>
        </w:rPr>
      </w:pPr>
    </w:p>
    <w:p w14:paraId="6CBE4931" w14:textId="5B0ADBA7" w:rsidR="001A5CBE" w:rsidRDefault="001A5CBE" w:rsidP="009E612B">
      <w:pPr>
        <w:spacing w:line="360" w:lineRule="auto"/>
        <w:jc w:val="both"/>
        <w:rPr>
          <w:rFonts w:ascii="Times New Roman" w:hAnsi="Times New Roman" w:cs="Times New Roman"/>
          <w:sz w:val="24"/>
        </w:rPr>
      </w:pPr>
    </w:p>
    <w:p w14:paraId="39DB2DF6" w14:textId="0975C47A" w:rsidR="001A5CBE" w:rsidRDefault="001A5CBE" w:rsidP="00051C16">
      <w:pPr>
        <w:rPr>
          <w:rFonts w:ascii="Times New Roman" w:hAnsi="Times New Roman" w:cs="Times New Roman"/>
          <w:sz w:val="24"/>
        </w:rPr>
      </w:pPr>
    </w:p>
    <w:p w14:paraId="375D7401" w14:textId="0FA9159A" w:rsidR="00BF5770" w:rsidRDefault="00BF5770" w:rsidP="000811F4">
      <w:pPr>
        <w:pStyle w:val="NADPIS10"/>
        <w:spacing w:line="360" w:lineRule="auto"/>
      </w:pPr>
      <w:bookmarkStart w:id="922" w:name="_Toc8495541"/>
      <w:r>
        <w:lastRenderedPageBreak/>
        <w:t>Z</w:t>
      </w:r>
      <w:r w:rsidR="001A5CBE">
        <w:t>ÁVER</w:t>
      </w:r>
      <w:bookmarkEnd w:id="922"/>
    </w:p>
    <w:p w14:paraId="46DA2481" w14:textId="70AA33CC" w:rsidR="000971F7" w:rsidRDefault="00FA5DD6" w:rsidP="0051780A">
      <w:pPr>
        <w:spacing w:line="360" w:lineRule="auto"/>
        <w:jc w:val="both"/>
        <w:rPr>
          <w:rFonts w:ascii="Times New Roman" w:hAnsi="Times New Roman" w:cs="Times New Roman"/>
          <w:sz w:val="24"/>
        </w:rPr>
      </w:pPr>
      <w:r>
        <w:rPr>
          <w:rFonts w:ascii="Times New Roman" w:hAnsi="Times New Roman" w:cs="Times New Roman"/>
          <w:sz w:val="24"/>
        </w:rPr>
        <w:t>V tejto práci</w:t>
      </w:r>
      <w:r w:rsidR="00A50F7B">
        <w:rPr>
          <w:rFonts w:ascii="Times New Roman" w:hAnsi="Times New Roman" w:cs="Times New Roman"/>
          <w:sz w:val="24"/>
        </w:rPr>
        <w:t xml:space="preserve"> – Príprava keramických </w:t>
      </w:r>
      <w:proofErr w:type="spellStart"/>
      <w:r w:rsidR="00A50F7B">
        <w:rPr>
          <w:rFonts w:ascii="Times New Roman" w:hAnsi="Times New Roman" w:cs="Times New Roman"/>
          <w:sz w:val="24"/>
        </w:rPr>
        <w:t>nanovlákien</w:t>
      </w:r>
      <w:proofErr w:type="spellEnd"/>
      <w:r w:rsidR="00A50F7B">
        <w:rPr>
          <w:rFonts w:ascii="Times New Roman" w:hAnsi="Times New Roman" w:cs="Times New Roman"/>
          <w:sz w:val="24"/>
        </w:rPr>
        <w:t xml:space="preserve"> pomocou </w:t>
      </w:r>
      <w:proofErr w:type="spellStart"/>
      <w:r w:rsidR="00A50F7B">
        <w:rPr>
          <w:rFonts w:ascii="Times New Roman" w:hAnsi="Times New Roman" w:cs="Times New Roman"/>
          <w:sz w:val="24"/>
        </w:rPr>
        <w:t>elektrospinningu</w:t>
      </w:r>
      <w:proofErr w:type="spellEnd"/>
      <w:r w:rsidR="00A50F7B">
        <w:rPr>
          <w:rFonts w:ascii="Times New Roman" w:hAnsi="Times New Roman" w:cs="Times New Roman"/>
          <w:sz w:val="24"/>
        </w:rPr>
        <w:t xml:space="preserve">- </w:t>
      </w:r>
      <w:r>
        <w:rPr>
          <w:rFonts w:ascii="Times New Roman" w:hAnsi="Times New Roman" w:cs="Times New Roman"/>
          <w:sz w:val="24"/>
        </w:rPr>
        <w:t>sme experimentálne overili</w:t>
      </w:r>
      <w:r w:rsidR="00685E1B">
        <w:rPr>
          <w:rFonts w:ascii="Times New Roman" w:hAnsi="Times New Roman" w:cs="Times New Roman"/>
          <w:sz w:val="24"/>
        </w:rPr>
        <w:t xml:space="preserve"> možnosti prípravy keramických </w:t>
      </w:r>
      <w:proofErr w:type="spellStart"/>
      <w:r w:rsidR="00685E1B">
        <w:rPr>
          <w:rFonts w:ascii="Times New Roman" w:hAnsi="Times New Roman" w:cs="Times New Roman"/>
          <w:sz w:val="24"/>
        </w:rPr>
        <w:t>nanovlákien</w:t>
      </w:r>
      <w:proofErr w:type="spellEnd"/>
      <w:r w:rsidR="00685E1B">
        <w:rPr>
          <w:rFonts w:ascii="Times New Roman" w:hAnsi="Times New Roman" w:cs="Times New Roman"/>
          <w:sz w:val="24"/>
        </w:rPr>
        <w:t xml:space="preserve"> na báze </w:t>
      </w:r>
      <w:proofErr w:type="spellStart"/>
      <w:r w:rsidR="00685E1B">
        <w:rPr>
          <w:rFonts w:ascii="Times New Roman" w:hAnsi="Times New Roman" w:cs="Times New Roman"/>
          <w:sz w:val="24"/>
        </w:rPr>
        <w:t>aluminy</w:t>
      </w:r>
      <w:proofErr w:type="spellEnd"/>
      <w:r w:rsidR="00685E1B">
        <w:rPr>
          <w:rFonts w:ascii="Times New Roman" w:hAnsi="Times New Roman" w:cs="Times New Roman"/>
          <w:sz w:val="24"/>
        </w:rPr>
        <w:t xml:space="preserve"> (Al</w:t>
      </w:r>
      <w:r w:rsidR="00685E1B">
        <w:rPr>
          <w:rFonts w:ascii="Times New Roman" w:hAnsi="Times New Roman" w:cs="Times New Roman"/>
          <w:sz w:val="24"/>
          <w:vertAlign w:val="subscript"/>
        </w:rPr>
        <w:t>2</w:t>
      </w:r>
      <w:r w:rsidR="00685E1B">
        <w:rPr>
          <w:rFonts w:ascii="Times New Roman" w:hAnsi="Times New Roman" w:cs="Times New Roman"/>
          <w:sz w:val="24"/>
        </w:rPr>
        <w:t>O</w:t>
      </w:r>
      <w:r w:rsidR="00685E1B">
        <w:rPr>
          <w:rFonts w:ascii="Times New Roman" w:hAnsi="Times New Roman" w:cs="Times New Roman"/>
          <w:sz w:val="24"/>
          <w:vertAlign w:val="subscript"/>
        </w:rPr>
        <w:t>3</w:t>
      </w:r>
      <w:r w:rsidR="00685E1B">
        <w:rPr>
          <w:rFonts w:ascii="Times New Roman" w:hAnsi="Times New Roman" w:cs="Times New Roman"/>
          <w:sz w:val="24"/>
        </w:rPr>
        <w:t xml:space="preserve">) pomocou termickej </w:t>
      </w:r>
      <w:proofErr w:type="spellStart"/>
      <w:r w:rsidR="00685E1B">
        <w:rPr>
          <w:rFonts w:ascii="Times New Roman" w:hAnsi="Times New Roman" w:cs="Times New Roman"/>
          <w:sz w:val="24"/>
        </w:rPr>
        <w:t>kalcinácie</w:t>
      </w:r>
      <w:proofErr w:type="spellEnd"/>
      <w:r w:rsidR="00685E1B">
        <w:rPr>
          <w:rFonts w:ascii="Times New Roman" w:hAnsi="Times New Roman" w:cs="Times New Roman"/>
          <w:sz w:val="24"/>
        </w:rPr>
        <w:t xml:space="preserve">. </w:t>
      </w:r>
      <w:proofErr w:type="spellStart"/>
      <w:r w:rsidR="00685E1B">
        <w:rPr>
          <w:rFonts w:ascii="Times New Roman" w:hAnsi="Times New Roman" w:cs="Times New Roman"/>
          <w:sz w:val="24"/>
        </w:rPr>
        <w:t>Nanovlákna</w:t>
      </w:r>
      <w:proofErr w:type="spellEnd"/>
      <w:r w:rsidR="00685E1B">
        <w:rPr>
          <w:rFonts w:ascii="Times New Roman" w:hAnsi="Times New Roman" w:cs="Times New Roman"/>
          <w:sz w:val="24"/>
        </w:rPr>
        <w:t xml:space="preserve"> boli pripravené metódou </w:t>
      </w:r>
      <w:proofErr w:type="spellStart"/>
      <w:r w:rsidR="00685E1B">
        <w:rPr>
          <w:rFonts w:ascii="Times New Roman" w:hAnsi="Times New Roman" w:cs="Times New Roman"/>
          <w:sz w:val="24"/>
        </w:rPr>
        <w:t>elektrospinningu</w:t>
      </w:r>
      <w:proofErr w:type="spellEnd"/>
      <w:r w:rsidR="00685E1B">
        <w:rPr>
          <w:rFonts w:ascii="Times New Roman" w:hAnsi="Times New Roman" w:cs="Times New Roman"/>
          <w:sz w:val="24"/>
        </w:rPr>
        <w:t xml:space="preserve"> z polymérneho roztoku PVA a keramického prekurzoru Al(NO</w:t>
      </w:r>
      <w:r w:rsidR="00685E1B">
        <w:rPr>
          <w:rFonts w:ascii="Times New Roman" w:hAnsi="Times New Roman" w:cs="Times New Roman"/>
          <w:sz w:val="24"/>
          <w:vertAlign w:val="subscript"/>
        </w:rPr>
        <w:t>3</w:t>
      </w:r>
      <w:r w:rsidR="00685E1B">
        <w:rPr>
          <w:rFonts w:ascii="Times New Roman" w:hAnsi="Times New Roman" w:cs="Times New Roman"/>
          <w:sz w:val="24"/>
        </w:rPr>
        <w:t>)</w:t>
      </w:r>
      <w:r w:rsidR="00685E1B">
        <w:rPr>
          <w:rFonts w:ascii="Times New Roman" w:hAnsi="Times New Roman" w:cs="Times New Roman"/>
          <w:sz w:val="24"/>
          <w:vertAlign w:val="subscript"/>
        </w:rPr>
        <w:t>3</w:t>
      </w:r>
      <w:r w:rsidR="00685E1B">
        <w:rPr>
          <w:rFonts w:ascii="Times New Roman" w:hAnsi="Times New Roman" w:cs="Times New Roman"/>
          <w:sz w:val="24"/>
        </w:rPr>
        <w:t>·9H</w:t>
      </w:r>
      <w:r w:rsidR="00685E1B">
        <w:rPr>
          <w:rFonts w:ascii="Times New Roman" w:hAnsi="Times New Roman" w:cs="Times New Roman"/>
          <w:sz w:val="24"/>
          <w:vertAlign w:val="subscript"/>
        </w:rPr>
        <w:t>2</w:t>
      </w:r>
      <w:r w:rsidR="00685E1B">
        <w:rPr>
          <w:rFonts w:ascii="Times New Roman" w:hAnsi="Times New Roman" w:cs="Times New Roman"/>
          <w:sz w:val="24"/>
        </w:rPr>
        <w:t xml:space="preserve">O. Ďalej sme skúmali, aký vplyv má pôsobenie DCSBD plazmy na </w:t>
      </w:r>
      <w:proofErr w:type="spellStart"/>
      <w:r w:rsidR="00685E1B">
        <w:rPr>
          <w:rFonts w:ascii="Times New Roman" w:hAnsi="Times New Roman" w:cs="Times New Roman"/>
          <w:sz w:val="24"/>
        </w:rPr>
        <w:t>nanovlákna</w:t>
      </w:r>
      <w:proofErr w:type="spellEnd"/>
      <w:r w:rsidR="00685E1B">
        <w:rPr>
          <w:rFonts w:ascii="Times New Roman" w:hAnsi="Times New Roman" w:cs="Times New Roman"/>
          <w:sz w:val="24"/>
        </w:rPr>
        <w:t xml:space="preserve"> a následný proces </w:t>
      </w:r>
      <w:proofErr w:type="spellStart"/>
      <w:r w:rsidR="00685E1B">
        <w:rPr>
          <w:rFonts w:ascii="Times New Roman" w:hAnsi="Times New Roman" w:cs="Times New Roman"/>
          <w:sz w:val="24"/>
        </w:rPr>
        <w:t>kalcinácie</w:t>
      </w:r>
      <w:proofErr w:type="spellEnd"/>
      <w:r w:rsidR="00685E1B">
        <w:rPr>
          <w:rFonts w:ascii="Times New Roman" w:hAnsi="Times New Roman" w:cs="Times New Roman"/>
          <w:sz w:val="24"/>
        </w:rPr>
        <w:t xml:space="preserve">. </w:t>
      </w:r>
    </w:p>
    <w:p w14:paraId="42BC4FF1" w14:textId="4E174B86" w:rsidR="00685E1B" w:rsidRDefault="00685E1B" w:rsidP="0051780A">
      <w:pPr>
        <w:spacing w:line="360" w:lineRule="auto"/>
        <w:jc w:val="both"/>
        <w:rPr>
          <w:rFonts w:ascii="Times New Roman" w:hAnsi="Times New Roman" w:cs="Times New Roman"/>
          <w:sz w:val="24"/>
        </w:rPr>
      </w:pPr>
      <w:r>
        <w:rPr>
          <w:rFonts w:ascii="Times New Roman" w:hAnsi="Times New Roman" w:cs="Times New Roman"/>
          <w:sz w:val="24"/>
        </w:rPr>
        <w:t>Výsledky zo záverečnej diskusie sa dajú zhrnúť do nasledovných bodov:</w:t>
      </w:r>
    </w:p>
    <w:p w14:paraId="6EB9317D" w14:textId="37FB8B34" w:rsidR="0051780A" w:rsidRPr="0051780A" w:rsidRDefault="0051780A" w:rsidP="0051780A">
      <w:pPr>
        <w:pStyle w:val="Odsekzoznamu"/>
        <w:numPr>
          <w:ilvl w:val="0"/>
          <w:numId w:val="15"/>
        </w:numPr>
        <w:spacing w:line="360" w:lineRule="auto"/>
        <w:jc w:val="both"/>
        <w:rPr>
          <w:rFonts w:ascii="Times New Roman" w:hAnsi="Times New Roman" w:cs="Times New Roman"/>
          <w:sz w:val="24"/>
        </w:rPr>
      </w:pPr>
      <w:r>
        <w:rPr>
          <w:rFonts w:ascii="Times New Roman" w:hAnsi="Times New Roman" w:cs="Times New Roman"/>
          <w:sz w:val="24"/>
        </w:rPr>
        <w:t xml:space="preserve">Zo všetkých prekurzorových roztokov sa podarilo pomocou </w:t>
      </w:r>
      <w:proofErr w:type="spellStart"/>
      <w:r>
        <w:rPr>
          <w:rFonts w:ascii="Times New Roman" w:hAnsi="Times New Roman" w:cs="Times New Roman"/>
          <w:sz w:val="24"/>
        </w:rPr>
        <w:t>elektrospinningu</w:t>
      </w:r>
      <w:proofErr w:type="spellEnd"/>
      <w:r>
        <w:rPr>
          <w:rFonts w:ascii="Times New Roman" w:hAnsi="Times New Roman" w:cs="Times New Roman"/>
          <w:sz w:val="24"/>
        </w:rPr>
        <w:t xml:space="preserve"> pripraviť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w:t>
      </w:r>
    </w:p>
    <w:p w14:paraId="5827D194" w14:textId="38A7956F" w:rsidR="00685E1B" w:rsidRDefault="00685E1B" w:rsidP="0051780A">
      <w:pPr>
        <w:pStyle w:val="Odsekzoznamu"/>
        <w:numPr>
          <w:ilvl w:val="0"/>
          <w:numId w:val="15"/>
        </w:numPr>
        <w:spacing w:line="360" w:lineRule="auto"/>
        <w:jc w:val="both"/>
        <w:rPr>
          <w:rFonts w:ascii="Times New Roman" w:hAnsi="Times New Roman" w:cs="Times New Roman"/>
          <w:sz w:val="24"/>
        </w:rPr>
      </w:pPr>
      <w:proofErr w:type="spellStart"/>
      <w:r>
        <w:rPr>
          <w:rFonts w:ascii="Times New Roman" w:hAnsi="Times New Roman" w:cs="Times New Roman"/>
          <w:sz w:val="24"/>
        </w:rPr>
        <w:t>Kalcináciou</w:t>
      </w:r>
      <w:proofErr w:type="spellEnd"/>
      <w:r>
        <w:rPr>
          <w:rFonts w:ascii="Times New Roman" w:hAnsi="Times New Roman" w:cs="Times New Roman"/>
          <w:sz w:val="24"/>
        </w:rPr>
        <w:t xml:space="preserve"> ide pripraviť keramické </w:t>
      </w:r>
      <w:proofErr w:type="spellStart"/>
      <w:r>
        <w:rPr>
          <w:rFonts w:ascii="Times New Roman" w:hAnsi="Times New Roman" w:cs="Times New Roman"/>
          <w:sz w:val="24"/>
        </w:rPr>
        <w:t>nanovlákna</w:t>
      </w:r>
      <w:proofErr w:type="spellEnd"/>
      <w:r>
        <w:rPr>
          <w:rFonts w:ascii="Times New Roman" w:hAnsi="Times New Roman" w:cs="Times New Roman"/>
          <w:sz w:val="24"/>
        </w:rPr>
        <w:t xml:space="preserve"> z PVA a Al(NO</w:t>
      </w:r>
      <w:r>
        <w:rPr>
          <w:rFonts w:ascii="Times New Roman" w:hAnsi="Times New Roman" w:cs="Times New Roman"/>
          <w:sz w:val="24"/>
          <w:vertAlign w:val="subscript"/>
        </w:rPr>
        <w:t>3</w:t>
      </w:r>
      <w:r>
        <w:rPr>
          <w:rFonts w:ascii="Times New Roman" w:hAnsi="Times New Roman" w:cs="Times New Roman"/>
          <w:sz w:val="24"/>
        </w:rPr>
        <w:t>)</w:t>
      </w:r>
      <w:r>
        <w:rPr>
          <w:rFonts w:ascii="Times New Roman" w:hAnsi="Times New Roman" w:cs="Times New Roman"/>
          <w:sz w:val="24"/>
          <w:vertAlign w:val="subscript"/>
        </w:rPr>
        <w:t>3</w:t>
      </w:r>
      <w:r>
        <w:rPr>
          <w:rFonts w:ascii="Times New Roman" w:hAnsi="Times New Roman" w:cs="Times New Roman"/>
          <w:sz w:val="24"/>
        </w:rPr>
        <w:t>·9H</w:t>
      </w:r>
      <w:r>
        <w:rPr>
          <w:rFonts w:ascii="Times New Roman" w:hAnsi="Times New Roman" w:cs="Times New Roman"/>
          <w:sz w:val="24"/>
          <w:vertAlign w:val="subscript"/>
        </w:rPr>
        <w:t>2</w:t>
      </w:r>
      <w:r>
        <w:rPr>
          <w:rFonts w:ascii="Times New Roman" w:hAnsi="Times New Roman" w:cs="Times New Roman"/>
          <w:sz w:val="24"/>
        </w:rPr>
        <w:t>O</w:t>
      </w:r>
    </w:p>
    <w:p w14:paraId="101C8C88" w14:textId="6E26C3EB" w:rsidR="00685E1B" w:rsidRDefault="00685E1B" w:rsidP="0051780A">
      <w:pPr>
        <w:pStyle w:val="Odsekzoznamu"/>
        <w:numPr>
          <w:ilvl w:val="0"/>
          <w:numId w:val="15"/>
        </w:numPr>
        <w:spacing w:line="360" w:lineRule="auto"/>
        <w:jc w:val="both"/>
        <w:rPr>
          <w:rFonts w:ascii="Times New Roman" w:hAnsi="Times New Roman" w:cs="Times New Roman"/>
          <w:sz w:val="24"/>
        </w:rPr>
      </w:pPr>
      <w:r>
        <w:rPr>
          <w:rFonts w:ascii="Times New Roman" w:hAnsi="Times New Roman" w:cs="Times New Roman"/>
          <w:sz w:val="24"/>
        </w:rPr>
        <w:t xml:space="preserve">Plazma má významný vplyv na priebeh </w:t>
      </w:r>
      <w:proofErr w:type="spellStart"/>
      <w:r>
        <w:rPr>
          <w:rFonts w:ascii="Times New Roman" w:hAnsi="Times New Roman" w:cs="Times New Roman"/>
          <w:sz w:val="24"/>
        </w:rPr>
        <w:t>kalcinácie</w:t>
      </w:r>
      <w:proofErr w:type="spellEnd"/>
    </w:p>
    <w:p w14:paraId="6036FBD7" w14:textId="79503F74" w:rsidR="00685E1B" w:rsidRDefault="00685E1B" w:rsidP="0051780A">
      <w:pPr>
        <w:pStyle w:val="Odsekzoznamu"/>
        <w:numPr>
          <w:ilvl w:val="0"/>
          <w:numId w:val="16"/>
        </w:numPr>
        <w:spacing w:line="360" w:lineRule="auto"/>
        <w:jc w:val="both"/>
        <w:rPr>
          <w:rFonts w:ascii="Times New Roman" w:hAnsi="Times New Roman" w:cs="Times New Roman"/>
          <w:sz w:val="24"/>
        </w:rPr>
      </w:pPr>
      <w:r>
        <w:rPr>
          <w:rFonts w:ascii="Times New Roman" w:hAnsi="Times New Roman" w:cs="Times New Roman"/>
          <w:sz w:val="24"/>
        </w:rPr>
        <w:t>Pôsobenie plazmy má vplyv na výsledný tvar materiálu</w:t>
      </w:r>
    </w:p>
    <w:p w14:paraId="169F3756" w14:textId="3A755567" w:rsidR="00685E1B" w:rsidRDefault="00685E1B" w:rsidP="0051780A">
      <w:pPr>
        <w:pStyle w:val="Odsekzoznamu"/>
        <w:numPr>
          <w:ilvl w:val="0"/>
          <w:numId w:val="16"/>
        </w:numPr>
        <w:spacing w:line="360" w:lineRule="auto"/>
        <w:jc w:val="both"/>
        <w:rPr>
          <w:rFonts w:ascii="Times New Roman" w:hAnsi="Times New Roman" w:cs="Times New Roman"/>
          <w:sz w:val="24"/>
        </w:rPr>
      </w:pPr>
      <w:r>
        <w:rPr>
          <w:rFonts w:ascii="Times New Roman" w:hAnsi="Times New Roman" w:cs="Times New Roman"/>
          <w:sz w:val="24"/>
        </w:rPr>
        <w:t>Pôsobenie plazmy má vplyv na konečné materiálové zloženie</w:t>
      </w:r>
    </w:p>
    <w:p w14:paraId="425A1667" w14:textId="61F2E790" w:rsidR="00685E1B" w:rsidRDefault="00685E1B" w:rsidP="0051780A">
      <w:pPr>
        <w:pStyle w:val="Odsekzoznamu"/>
        <w:numPr>
          <w:ilvl w:val="0"/>
          <w:numId w:val="16"/>
        </w:numPr>
        <w:spacing w:line="360" w:lineRule="auto"/>
        <w:jc w:val="both"/>
        <w:rPr>
          <w:rFonts w:ascii="Times New Roman" w:hAnsi="Times New Roman" w:cs="Times New Roman"/>
          <w:sz w:val="24"/>
        </w:rPr>
      </w:pPr>
      <w:r>
        <w:rPr>
          <w:rFonts w:ascii="Times New Roman" w:hAnsi="Times New Roman" w:cs="Times New Roman"/>
          <w:sz w:val="24"/>
        </w:rPr>
        <w:t xml:space="preserve">Pôsobením plazmy ide pripraviť keramické porézne membrány </w:t>
      </w:r>
    </w:p>
    <w:p w14:paraId="3EAA69DC" w14:textId="457C56B6" w:rsidR="0051780A" w:rsidRDefault="0051780A" w:rsidP="0051780A">
      <w:pPr>
        <w:pStyle w:val="Odsekzoznamu"/>
        <w:numPr>
          <w:ilvl w:val="0"/>
          <w:numId w:val="16"/>
        </w:numPr>
        <w:spacing w:line="360" w:lineRule="auto"/>
        <w:jc w:val="both"/>
        <w:rPr>
          <w:rFonts w:ascii="Times New Roman" w:hAnsi="Times New Roman" w:cs="Times New Roman"/>
          <w:sz w:val="24"/>
        </w:rPr>
      </w:pPr>
      <w:r>
        <w:rPr>
          <w:rFonts w:ascii="Times New Roman" w:hAnsi="Times New Roman" w:cs="Times New Roman"/>
          <w:sz w:val="24"/>
        </w:rPr>
        <w:t xml:space="preserve">Pôsobenie plazmy výrazne urýchľuje </w:t>
      </w:r>
      <w:proofErr w:type="spellStart"/>
      <w:r>
        <w:rPr>
          <w:rFonts w:ascii="Times New Roman" w:hAnsi="Times New Roman" w:cs="Times New Roman"/>
          <w:sz w:val="24"/>
        </w:rPr>
        <w:t>kalcinačný</w:t>
      </w:r>
      <w:proofErr w:type="spellEnd"/>
      <w:r>
        <w:rPr>
          <w:rFonts w:ascii="Times New Roman" w:hAnsi="Times New Roman" w:cs="Times New Roman"/>
          <w:sz w:val="24"/>
        </w:rPr>
        <w:t xml:space="preserve"> proces</w:t>
      </w:r>
    </w:p>
    <w:p w14:paraId="3559156E" w14:textId="0214A0F3" w:rsidR="00685E1B" w:rsidRPr="00685E1B" w:rsidRDefault="00685E1B" w:rsidP="0051780A">
      <w:pPr>
        <w:spacing w:line="360" w:lineRule="auto"/>
        <w:jc w:val="both"/>
        <w:rPr>
          <w:rFonts w:ascii="Times New Roman" w:hAnsi="Times New Roman" w:cs="Times New Roman"/>
          <w:sz w:val="24"/>
        </w:rPr>
      </w:pPr>
      <w:r>
        <w:rPr>
          <w:rFonts w:ascii="Times New Roman" w:hAnsi="Times New Roman" w:cs="Times New Roman"/>
          <w:sz w:val="24"/>
        </w:rPr>
        <w:t xml:space="preserve">V skúmaní dopadu </w:t>
      </w:r>
      <w:proofErr w:type="spellStart"/>
      <w:r>
        <w:rPr>
          <w:rFonts w:ascii="Times New Roman" w:hAnsi="Times New Roman" w:cs="Times New Roman"/>
          <w:sz w:val="24"/>
        </w:rPr>
        <w:t>plazmenia</w:t>
      </w:r>
      <w:proofErr w:type="spellEnd"/>
      <w:r>
        <w:rPr>
          <w:rFonts w:ascii="Times New Roman" w:hAnsi="Times New Roman" w:cs="Times New Roman"/>
          <w:sz w:val="24"/>
        </w:rPr>
        <w:t xml:space="preserve"> na vlastnosti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budeme ďalej pokračovať. Ch</w:t>
      </w:r>
      <w:r w:rsidR="001028CC">
        <w:rPr>
          <w:rFonts w:ascii="Times New Roman" w:hAnsi="Times New Roman" w:cs="Times New Roman"/>
          <w:sz w:val="24"/>
        </w:rPr>
        <w:t>c</w:t>
      </w:r>
      <w:r>
        <w:rPr>
          <w:rFonts w:ascii="Times New Roman" w:hAnsi="Times New Roman" w:cs="Times New Roman"/>
          <w:sz w:val="24"/>
        </w:rPr>
        <w:t xml:space="preserve">eme sa zamerať na tvorbu </w:t>
      </w:r>
      <w:proofErr w:type="spellStart"/>
      <w:r>
        <w:rPr>
          <w:rFonts w:ascii="Times New Roman" w:hAnsi="Times New Roman" w:cs="Times New Roman"/>
          <w:sz w:val="24"/>
        </w:rPr>
        <w:t>nanovlákien</w:t>
      </w:r>
      <w:proofErr w:type="spellEnd"/>
      <w:r>
        <w:rPr>
          <w:rFonts w:ascii="Times New Roman" w:hAnsi="Times New Roman" w:cs="Times New Roman"/>
          <w:sz w:val="24"/>
        </w:rPr>
        <w:t xml:space="preserve"> z iných polymérnych roztokov. </w:t>
      </w:r>
    </w:p>
    <w:p w14:paraId="23E01CDF" w14:textId="73D314C1" w:rsidR="00731439" w:rsidRDefault="00731439" w:rsidP="000811F4">
      <w:pPr>
        <w:spacing w:line="360" w:lineRule="auto"/>
        <w:rPr>
          <w:rFonts w:ascii="Times New Roman" w:hAnsi="Times New Roman" w:cs="Times New Roman"/>
          <w:sz w:val="24"/>
        </w:rPr>
      </w:pPr>
    </w:p>
    <w:p w14:paraId="03D029F3" w14:textId="63E6103D" w:rsidR="009513E9" w:rsidRDefault="009513E9" w:rsidP="000811F4">
      <w:pPr>
        <w:spacing w:line="360" w:lineRule="auto"/>
        <w:rPr>
          <w:rFonts w:ascii="Times New Roman" w:hAnsi="Times New Roman" w:cs="Times New Roman"/>
          <w:sz w:val="24"/>
        </w:rPr>
      </w:pPr>
    </w:p>
    <w:p w14:paraId="0C09E083" w14:textId="71F6A7BA" w:rsidR="009513E9" w:rsidRDefault="009513E9" w:rsidP="000811F4">
      <w:pPr>
        <w:spacing w:line="360" w:lineRule="auto"/>
        <w:rPr>
          <w:rFonts w:ascii="Times New Roman" w:hAnsi="Times New Roman" w:cs="Times New Roman"/>
          <w:sz w:val="24"/>
        </w:rPr>
      </w:pPr>
    </w:p>
    <w:p w14:paraId="1E8D75DF" w14:textId="33EFA3AF" w:rsidR="009513E9" w:rsidRDefault="009513E9" w:rsidP="000811F4">
      <w:pPr>
        <w:spacing w:line="360" w:lineRule="auto"/>
        <w:rPr>
          <w:rFonts w:ascii="Times New Roman" w:hAnsi="Times New Roman" w:cs="Times New Roman"/>
          <w:sz w:val="24"/>
        </w:rPr>
      </w:pPr>
    </w:p>
    <w:p w14:paraId="0B6748D8" w14:textId="146238E6" w:rsidR="009513E9" w:rsidRDefault="009513E9" w:rsidP="000811F4">
      <w:pPr>
        <w:spacing w:line="360" w:lineRule="auto"/>
        <w:rPr>
          <w:rFonts w:ascii="Times New Roman" w:hAnsi="Times New Roman" w:cs="Times New Roman"/>
          <w:sz w:val="24"/>
        </w:rPr>
      </w:pPr>
    </w:p>
    <w:p w14:paraId="172D8C66" w14:textId="496FEB69" w:rsidR="009513E9" w:rsidRDefault="009513E9" w:rsidP="000811F4">
      <w:pPr>
        <w:spacing w:line="360" w:lineRule="auto"/>
        <w:rPr>
          <w:rFonts w:ascii="Times New Roman" w:hAnsi="Times New Roman" w:cs="Times New Roman"/>
          <w:sz w:val="24"/>
        </w:rPr>
      </w:pPr>
    </w:p>
    <w:p w14:paraId="65A70A7C" w14:textId="544A341A" w:rsidR="009513E9" w:rsidRDefault="009513E9" w:rsidP="000811F4">
      <w:pPr>
        <w:spacing w:line="360" w:lineRule="auto"/>
        <w:rPr>
          <w:rFonts w:ascii="Times New Roman" w:hAnsi="Times New Roman" w:cs="Times New Roman"/>
          <w:sz w:val="24"/>
        </w:rPr>
      </w:pPr>
    </w:p>
    <w:p w14:paraId="3DBDA95B" w14:textId="3016CEB8" w:rsidR="009513E9" w:rsidRDefault="009513E9" w:rsidP="000811F4">
      <w:pPr>
        <w:spacing w:line="360" w:lineRule="auto"/>
        <w:rPr>
          <w:rFonts w:ascii="Times New Roman" w:hAnsi="Times New Roman" w:cs="Times New Roman"/>
          <w:sz w:val="24"/>
        </w:rPr>
      </w:pPr>
    </w:p>
    <w:p w14:paraId="76052755" w14:textId="3EC2D473" w:rsidR="009513E9" w:rsidRDefault="009513E9" w:rsidP="000811F4">
      <w:pPr>
        <w:spacing w:line="360" w:lineRule="auto"/>
        <w:rPr>
          <w:rFonts w:ascii="Times New Roman" w:hAnsi="Times New Roman" w:cs="Times New Roman"/>
          <w:sz w:val="24"/>
        </w:rPr>
      </w:pPr>
    </w:p>
    <w:p w14:paraId="535D2142" w14:textId="77777777" w:rsidR="009513E9" w:rsidRDefault="009513E9" w:rsidP="000811F4">
      <w:pPr>
        <w:spacing w:line="360" w:lineRule="auto"/>
        <w:rPr>
          <w:rFonts w:ascii="Times New Roman" w:hAnsi="Times New Roman" w:cs="Times New Roman"/>
          <w:sz w:val="24"/>
        </w:rPr>
      </w:pPr>
    </w:p>
    <w:p w14:paraId="11FFE542" w14:textId="73A82DF4" w:rsidR="00A50F7B" w:rsidRDefault="00A50F7B" w:rsidP="009513E9">
      <w:pPr>
        <w:pStyle w:val="NADPIS10"/>
        <w:spacing w:line="360" w:lineRule="auto"/>
      </w:pPr>
      <w:r>
        <w:lastRenderedPageBreak/>
        <w:t xml:space="preserve">SUMMARY </w:t>
      </w:r>
    </w:p>
    <w:p w14:paraId="6AF5EAB1" w14:textId="3BE1BE70" w:rsidR="00731439" w:rsidRPr="009513E9" w:rsidRDefault="00A50F7B" w:rsidP="009513E9">
      <w:pPr>
        <w:spacing w:line="360" w:lineRule="auto"/>
        <w:jc w:val="both"/>
        <w:rPr>
          <w:rFonts w:ascii="Times New Roman" w:hAnsi="Times New Roman" w:cs="Times New Roman"/>
          <w:sz w:val="24"/>
          <w:szCs w:val="24"/>
        </w:rPr>
      </w:pPr>
      <w:r w:rsidRPr="009513E9">
        <w:rPr>
          <w:rFonts w:ascii="Times New Roman" w:hAnsi="Times New Roman" w:cs="Times New Roman"/>
          <w:sz w:val="24"/>
          <w:szCs w:val="24"/>
        </w:rPr>
        <w:t xml:space="preserve">In </w:t>
      </w:r>
      <w:proofErr w:type="spellStart"/>
      <w:r w:rsidRPr="009513E9">
        <w:rPr>
          <w:rFonts w:ascii="Times New Roman" w:hAnsi="Times New Roman" w:cs="Times New Roman"/>
          <w:sz w:val="24"/>
          <w:szCs w:val="24"/>
        </w:rPr>
        <w:t>this</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thesis</w:t>
      </w:r>
      <w:proofErr w:type="spellEnd"/>
      <w:r w:rsidRPr="009513E9">
        <w:rPr>
          <w:rFonts w:ascii="Times New Roman" w:hAnsi="Times New Roman" w:cs="Times New Roman"/>
          <w:sz w:val="24"/>
          <w:szCs w:val="24"/>
        </w:rPr>
        <w:t xml:space="preserve"> – </w:t>
      </w:r>
      <w:proofErr w:type="spellStart"/>
      <w:r w:rsidRPr="009513E9">
        <w:rPr>
          <w:rFonts w:ascii="Times New Roman" w:hAnsi="Times New Roman" w:cs="Times New Roman"/>
          <w:sz w:val="24"/>
          <w:szCs w:val="24"/>
        </w:rPr>
        <w:t>Preparation</w:t>
      </w:r>
      <w:proofErr w:type="spellEnd"/>
      <w:r w:rsidRPr="009513E9">
        <w:rPr>
          <w:rFonts w:ascii="Times New Roman" w:hAnsi="Times New Roman" w:cs="Times New Roman"/>
          <w:sz w:val="24"/>
          <w:szCs w:val="24"/>
        </w:rPr>
        <w:t xml:space="preserve"> of </w:t>
      </w:r>
      <w:proofErr w:type="spellStart"/>
      <w:r w:rsidRPr="009513E9">
        <w:rPr>
          <w:rFonts w:ascii="Times New Roman" w:hAnsi="Times New Roman" w:cs="Times New Roman"/>
          <w:sz w:val="24"/>
          <w:szCs w:val="24"/>
        </w:rPr>
        <w:t>ceramic</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nanofibres</w:t>
      </w:r>
      <w:proofErr w:type="spellEnd"/>
      <w:r w:rsidRPr="009513E9">
        <w:rPr>
          <w:rFonts w:ascii="Times New Roman" w:hAnsi="Times New Roman" w:cs="Times New Roman"/>
          <w:sz w:val="24"/>
          <w:szCs w:val="24"/>
        </w:rPr>
        <w:t xml:space="preserve"> by </w:t>
      </w:r>
      <w:proofErr w:type="spellStart"/>
      <w:r w:rsidRPr="009513E9">
        <w:rPr>
          <w:rFonts w:ascii="Times New Roman" w:hAnsi="Times New Roman" w:cs="Times New Roman"/>
          <w:sz w:val="24"/>
          <w:szCs w:val="24"/>
        </w:rPr>
        <w:t>electrospinning</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process</w:t>
      </w:r>
      <w:proofErr w:type="spellEnd"/>
      <w:r w:rsidRPr="009513E9">
        <w:rPr>
          <w:rFonts w:ascii="Times New Roman" w:hAnsi="Times New Roman" w:cs="Times New Roman"/>
          <w:sz w:val="24"/>
          <w:szCs w:val="24"/>
        </w:rPr>
        <w:t xml:space="preserve"> – </w:t>
      </w:r>
      <w:proofErr w:type="spellStart"/>
      <w:r w:rsidRPr="009513E9">
        <w:rPr>
          <w:rFonts w:ascii="Times New Roman" w:hAnsi="Times New Roman" w:cs="Times New Roman"/>
          <w:sz w:val="24"/>
          <w:szCs w:val="24"/>
        </w:rPr>
        <w:t>we</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have</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experimentally</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verified</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the</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possibilities</w:t>
      </w:r>
      <w:proofErr w:type="spellEnd"/>
      <w:r w:rsidRPr="009513E9">
        <w:rPr>
          <w:rFonts w:ascii="Times New Roman" w:hAnsi="Times New Roman" w:cs="Times New Roman"/>
          <w:sz w:val="24"/>
          <w:szCs w:val="24"/>
        </w:rPr>
        <w:t xml:space="preserve"> of </w:t>
      </w:r>
      <w:proofErr w:type="spellStart"/>
      <w:r w:rsidRPr="009513E9">
        <w:rPr>
          <w:rFonts w:ascii="Times New Roman" w:hAnsi="Times New Roman" w:cs="Times New Roman"/>
          <w:sz w:val="24"/>
          <w:szCs w:val="24"/>
        </w:rPr>
        <w:t>preparation</w:t>
      </w:r>
      <w:proofErr w:type="spellEnd"/>
      <w:r w:rsidRPr="009513E9">
        <w:rPr>
          <w:rFonts w:ascii="Times New Roman" w:hAnsi="Times New Roman" w:cs="Times New Roman"/>
          <w:sz w:val="24"/>
          <w:szCs w:val="24"/>
        </w:rPr>
        <w:t xml:space="preserve"> </w:t>
      </w:r>
      <w:r w:rsidR="00933E86" w:rsidRPr="009513E9">
        <w:rPr>
          <w:rFonts w:ascii="Times New Roman" w:hAnsi="Times New Roman" w:cs="Times New Roman"/>
          <w:sz w:val="24"/>
          <w:szCs w:val="24"/>
        </w:rPr>
        <w:t xml:space="preserve">of </w:t>
      </w:r>
      <w:proofErr w:type="spellStart"/>
      <w:r w:rsidR="00933E86" w:rsidRPr="009513E9">
        <w:rPr>
          <w:rFonts w:ascii="Times New Roman" w:hAnsi="Times New Roman" w:cs="Times New Roman"/>
          <w:sz w:val="24"/>
          <w:szCs w:val="24"/>
        </w:rPr>
        <w:t>ceramic</w:t>
      </w:r>
      <w:proofErr w:type="spellEnd"/>
      <w:r w:rsidR="00933E86" w:rsidRPr="009513E9">
        <w:rPr>
          <w:rFonts w:ascii="Times New Roman" w:hAnsi="Times New Roman" w:cs="Times New Roman"/>
          <w:sz w:val="24"/>
          <w:szCs w:val="24"/>
        </w:rPr>
        <w:t xml:space="preserve"> </w:t>
      </w:r>
      <w:proofErr w:type="spellStart"/>
      <w:r w:rsidR="00933E86" w:rsidRPr="009513E9">
        <w:rPr>
          <w:rFonts w:ascii="Times New Roman" w:hAnsi="Times New Roman" w:cs="Times New Roman"/>
          <w:sz w:val="24"/>
          <w:szCs w:val="24"/>
        </w:rPr>
        <w:t>nanofibres</w:t>
      </w:r>
      <w:proofErr w:type="spellEnd"/>
      <w:r w:rsidR="00933E86" w:rsidRPr="009513E9">
        <w:rPr>
          <w:rFonts w:ascii="Times New Roman" w:hAnsi="Times New Roman" w:cs="Times New Roman"/>
          <w:sz w:val="24"/>
          <w:szCs w:val="24"/>
        </w:rPr>
        <w:t xml:space="preserve"> </w:t>
      </w:r>
      <w:proofErr w:type="spellStart"/>
      <w:r w:rsidR="00933E86" w:rsidRPr="009513E9">
        <w:rPr>
          <w:rFonts w:ascii="Times New Roman" w:hAnsi="Times New Roman" w:cs="Times New Roman"/>
          <w:sz w:val="24"/>
          <w:szCs w:val="24"/>
        </w:rPr>
        <w:t>based</w:t>
      </w:r>
      <w:proofErr w:type="spellEnd"/>
      <w:r w:rsidR="00933E86" w:rsidRPr="009513E9">
        <w:rPr>
          <w:rFonts w:ascii="Times New Roman" w:hAnsi="Times New Roman" w:cs="Times New Roman"/>
          <w:sz w:val="24"/>
          <w:szCs w:val="24"/>
        </w:rPr>
        <w:t xml:space="preserve"> on </w:t>
      </w:r>
      <w:proofErr w:type="spellStart"/>
      <w:r w:rsidR="00933E86" w:rsidRPr="009513E9">
        <w:rPr>
          <w:rFonts w:ascii="Times New Roman" w:hAnsi="Times New Roman" w:cs="Times New Roman"/>
          <w:sz w:val="24"/>
          <w:szCs w:val="24"/>
        </w:rPr>
        <w:t>alumina</w:t>
      </w:r>
      <w:proofErr w:type="spellEnd"/>
      <w:r w:rsidR="00933E86" w:rsidRPr="009513E9">
        <w:rPr>
          <w:rFonts w:ascii="Times New Roman" w:hAnsi="Times New Roman" w:cs="Times New Roman"/>
          <w:sz w:val="24"/>
          <w:szCs w:val="24"/>
        </w:rPr>
        <w:t xml:space="preserve"> (Al</w:t>
      </w:r>
      <w:r w:rsidR="00933E86" w:rsidRPr="009513E9">
        <w:rPr>
          <w:rFonts w:ascii="Times New Roman" w:hAnsi="Times New Roman" w:cs="Times New Roman"/>
          <w:sz w:val="24"/>
          <w:szCs w:val="24"/>
          <w:vertAlign w:val="subscript"/>
        </w:rPr>
        <w:t>2</w:t>
      </w:r>
      <w:r w:rsidR="00933E86" w:rsidRPr="009513E9">
        <w:rPr>
          <w:rFonts w:ascii="Times New Roman" w:hAnsi="Times New Roman" w:cs="Times New Roman"/>
          <w:sz w:val="24"/>
          <w:szCs w:val="24"/>
        </w:rPr>
        <w:t>O</w:t>
      </w:r>
      <w:r w:rsidR="00933E86" w:rsidRPr="009513E9">
        <w:rPr>
          <w:rFonts w:ascii="Times New Roman" w:hAnsi="Times New Roman" w:cs="Times New Roman"/>
          <w:sz w:val="24"/>
          <w:szCs w:val="24"/>
          <w:vertAlign w:val="subscript"/>
        </w:rPr>
        <w:t>3</w:t>
      </w:r>
      <w:r w:rsidR="00933E86" w:rsidRPr="009513E9">
        <w:rPr>
          <w:rFonts w:ascii="Times New Roman" w:hAnsi="Times New Roman" w:cs="Times New Roman"/>
          <w:sz w:val="24"/>
          <w:szCs w:val="24"/>
        </w:rPr>
        <w:t xml:space="preserve">) by </w:t>
      </w:r>
      <w:proofErr w:type="spellStart"/>
      <w:r w:rsidR="00933E86" w:rsidRPr="009513E9">
        <w:rPr>
          <w:rFonts w:ascii="Times New Roman" w:hAnsi="Times New Roman" w:cs="Times New Roman"/>
          <w:sz w:val="24"/>
          <w:szCs w:val="24"/>
        </w:rPr>
        <w:t>thermal</w:t>
      </w:r>
      <w:proofErr w:type="spellEnd"/>
      <w:r w:rsidR="00933E86" w:rsidRPr="009513E9">
        <w:rPr>
          <w:rFonts w:ascii="Times New Roman" w:hAnsi="Times New Roman" w:cs="Times New Roman"/>
          <w:sz w:val="24"/>
          <w:szCs w:val="24"/>
        </w:rPr>
        <w:t xml:space="preserve"> </w:t>
      </w:r>
      <w:proofErr w:type="spellStart"/>
      <w:r w:rsidR="00933E86" w:rsidRPr="009513E9">
        <w:rPr>
          <w:rFonts w:ascii="Times New Roman" w:hAnsi="Times New Roman" w:cs="Times New Roman"/>
          <w:sz w:val="24"/>
          <w:szCs w:val="24"/>
        </w:rPr>
        <w:t>calcination</w:t>
      </w:r>
      <w:proofErr w:type="spellEnd"/>
      <w:r w:rsidR="00933E86" w:rsidRPr="009513E9">
        <w:rPr>
          <w:rFonts w:ascii="Times New Roman" w:hAnsi="Times New Roman" w:cs="Times New Roman"/>
          <w:sz w:val="24"/>
          <w:szCs w:val="24"/>
        </w:rPr>
        <w:t xml:space="preserve">. </w:t>
      </w:r>
      <w:proofErr w:type="spellStart"/>
      <w:r w:rsidR="00933E86" w:rsidRPr="009513E9">
        <w:rPr>
          <w:rFonts w:ascii="Times New Roman" w:hAnsi="Times New Roman" w:cs="Times New Roman"/>
          <w:sz w:val="24"/>
          <w:szCs w:val="24"/>
        </w:rPr>
        <w:t>Nanofibres</w:t>
      </w:r>
      <w:proofErr w:type="spellEnd"/>
      <w:r w:rsidR="00933E86" w:rsidRPr="009513E9">
        <w:rPr>
          <w:rFonts w:ascii="Times New Roman" w:hAnsi="Times New Roman" w:cs="Times New Roman"/>
          <w:sz w:val="24"/>
          <w:szCs w:val="24"/>
        </w:rPr>
        <w:t xml:space="preserve"> </w:t>
      </w:r>
      <w:proofErr w:type="spellStart"/>
      <w:r w:rsidR="00933E86" w:rsidRPr="009513E9">
        <w:rPr>
          <w:rFonts w:ascii="Times New Roman" w:hAnsi="Times New Roman" w:cs="Times New Roman"/>
          <w:sz w:val="24"/>
          <w:szCs w:val="24"/>
        </w:rPr>
        <w:t>were</w:t>
      </w:r>
      <w:proofErr w:type="spellEnd"/>
      <w:r w:rsidR="00933E86" w:rsidRPr="009513E9">
        <w:rPr>
          <w:rFonts w:ascii="Times New Roman" w:hAnsi="Times New Roman" w:cs="Times New Roman"/>
          <w:sz w:val="24"/>
          <w:szCs w:val="24"/>
        </w:rPr>
        <w:t xml:space="preserve"> </w:t>
      </w:r>
      <w:proofErr w:type="spellStart"/>
      <w:r w:rsidR="00933E86" w:rsidRPr="009513E9">
        <w:rPr>
          <w:rFonts w:ascii="Times New Roman" w:hAnsi="Times New Roman" w:cs="Times New Roman"/>
          <w:sz w:val="24"/>
          <w:szCs w:val="24"/>
        </w:rPr>
        <w:t>prepared</w:t>
      </w:r>
      <w:proofErr w:type="spellEnd"/>
      <w:r w:rsidR="00933E86" w:rsidRPr="009513E9">
        <w:rPr>
          <w:rFonts w:ascii="Times New Roman" w:hAnsi="Times New Roman" w:cs="Times New Roman"/>
          <w:sz w:val="24"/>
          <w:szCs w:val="24"/>
        </w:rPr>
        <w:t xml:space="preserve"> by </w:t>
      </w:r>
      <w:proofErr w:type="spellStart"/>
      <w:r w:rsidR="00933E86" w:rsidRPr="009513E9">
        <w:rPr>
          <w:rFonts w:ascii="Times New Roman" w:hAnsi="Times New Roman" w:cs="Times New Roman"/>
          <w:sz w:val="24"/>
          <w:szCs w:val="24"/>
        </w:rPr>
        <w:t>electrospinning</w:t>
      </w:r>
      <w:proofErr w:type="spellEnd"/>
      <w:r w:rsidR="00933E86" w:rsidRPr="009513E9">
        <w:rPr>
          <w:rFonts w:ascii="Times New Roman" w:hAnsi="Times New Roman" w:cs="Times New Roman"/>
          <w:sz w:val="24"/>
          <w:szCs w:val="24"/>
        </w:rPr>
        <w:t xml:space="preserve"> </w:t>
      </w:r>
      <w:proofErr w:type="spellStart"/>
      <w:r w:rsidR="00933E86" w:rsidRPr="009513E9">
        <w:rPr>
          <w:rFonts w:ascii="Times New Roman" w:hAnsi="Times New Roman" w:cs="Times New Roman"/>
          <w:sz w:val="24"/>
          <w:szCs w:val="24"/>
        </w:rPr>
        <w:t>process</w:t>
      </w:r>
      <w:proofErr w:type="spellEnd"/>
      <w:r w:rsidR="00933E86" w:rsidRPr="009513E9">
        <w:rPr>
          <w:rFonts w:ascii="Times New Roman" w:hAnsi="Times New Roman" w:cs="Times New Roman"/>
          <w:sz w:val="24"/>
          <w:szCs w:val="24"/>
        </w:rPr>
        <w:t xml:space="preserve"> </w:t>
      </w:r>
      <w:proofErr w:type="spellStart"/>
      <w:r w:rsidR="00933E86" w:rsidRPr="009513E9">
        <w:rPr>
          <w:rFonts w:ascii="Times New Roman" w:hAnsi="Times New Roman" w:cs="Times New Roman"/>
          <w:sz w:val="24"/>
          <w:szCs w:val="24"/>
        </w:rPr>
        <w:t>from</w:t>
      </w:r>
      <w:proofErr w:type="spellEnd"/>
      <w:r w:rsidR="00933E86" w:rsidRPr="009513E9">
        <w:rPr>
          <w:rFonts w:ascii="Times New Roman" w:hAnsi="Times New Roman" w:cs="Times New Roman"/>
          <w:sz w:val="24"/>
          <w:szCs w:val="24"/>
        </w:rPr>
        <w:t xml:space="preserve"> </w:t>
      </w:r>
      <w:proofErr w:type="spellStart"/>
      <w:r w:rsidR="00933E86" w:rsidRPr="009513E9">
        <w:rPr>
          <w:rFonts w:ascii="Times New Roman" w:hAnsi="Times New Roman" w:cs="Times New Roman"/>
          <w:sz w:val="24"/>
          <w:szCs w:val="24"/>
        </w:rPr>
        <w:t>polymeric</w:t>
      </w:r>
      <w:proofErr w:type="spellEnd"/>
      <w:r w:rsidR="00933E86" w:rsidRPr="009513E9">
        <w:rPr>
          <w:rFonts w:ascii="Times New Roman" w:hAnsi="Times New Roman" w:cs="Times New Roman"/>
          <w:sz w:val="24"/>
          <w:szCs w:val="24"/>
        </w:rPr>
        <w:t xml:space="preserve"> </w:t>
      </w:r>
      <w:proofErr w:type="spellStart"/>
      <w:r w:rsidR="00933E86" w:rsidRPr="009513E9">
        <w:rPr>
          <w:rFonts w:ascii="Times New Roman" w:hAnsi="Times New Roman" w:cs="Times New Roman"/>
          <w:sz w:val="24"/>
          <w:szCs w:val="24"/>
        </w:rPr>
        <w:t>solution</w:t>
      </w:r>
      <w:proofErr w:type="spellEnd"/>
      <w:r w:rsidR="00933E86" w:rsidRPr="009513E9">
        <w:rPr>
          <w:rFonts w:ascii="Times New Roman" w:hAnsi="Times New Roman" w:cs="Times New Roman"/>
          <w:sz w:val="24"/>
          <w:szCs w:val="24"/>
        </w:rPr>
        <w:t xml:space="preserve"> (PVA) and </w:t>
      </w:r>
      <w:proofErr w:type="spellStart"/>
      <w:r w:rsidR="00933E86" w:rsidRPr="009513E9">
        <w:rPr>
          <w:rFonts w:ascii="Times New Roman" w:hAnsi="Times New Roman" w:cs="Times New Roman"/>
          <w:sz w:val="24"/>
          <w:szCs w:val="24"/>
        </w:rPr>
        <w:t>ceramic</w:t>
      </w:r>
      <w:proofErr w:type="spellEnd"/>
      <w:r w:rsidR="00933E86" w:rsidRPr="009513E9">
        <w:rPr>
          <w:rFonts w:ascii="Times New Roman" w:hAnsi="Times New Roman" w:cs="Times New Roman"/>
          <w:sz w:val="24"/>
          <w:szCs w:val="24"/>
        </w:rPr>
        <w:t xml:space="preserve"> </w:t>
      </w:r>
      <w:proofErr w:type="spellStart"/>
      <w:r w:rsidR="00933E86" w:rsidRPr="009513E9">
        <w:rPr>
          <w:rFonts w:ascii="Times New Roman" w:hAnsi="Times New Roman" w:cs="Times New Roman"/>
          <w:sz w:val="24"/>
          <w:szCs w:val="24"/>
        </w:rPr>
        <w:t>precursor</w:t>
      </w:r>
      <w:proofErr w:type="spellEnd"/>
      <w:r w:rsidR="00933E86" w:rsidRPr="009513E9">
        <w:rPr>
          <w:rFonts w:ascii="Times New Roman" w:hAnsi="Times New Roman" w:cs="Times New Roman"/>
          <w:sz w:val="24"/>
          <w:szCs w:val="24"/>
        </w:rPr>
        <w:t xml:space="preserve"> (</w:t>
      </w:r>
      <w:r w:rsidR="00933E86" w:rsidRPr="009513E9">
        <w:rPr>
          <w:rFonts w:ascii="Times New Roman" w:hAnsi="Times New Roman" w:cs="Times New Roman"/>
          <w:sz w:val="24"/>
          <w:szCs w:val="24"/>
        </w:rPr>
        <w:t>Al(NO</w:t>
      </w:r>
      <w:r w:rsidR="00933E86" w:rsidRPr="009513E9">
        <w:rPr>
          <w:rFonts w:ascii="Times New Roman" w:hAnsi="Times New Roman" w:cs="Times New Roman"/>
          <w:sz w:val="24"/>
          <w:szCs w:val="24"/>
          <w:vertAlign w:val="subscript"/>
        </w:rPr>
        <w:t>3</w:t>
      </w:r>
      <w:r w:rsidR="00933E86" w:rsidRPr="009513E9">
        <w:rPr>
          <w:rFonts w:ascii="Times New Roman" w:hAnsi="Times New Roman" w:cs="Times New Roman"/>
          <w:sz w:val="24"/>
          <w:szCs w:val="24"/>
        </w:rPr>
        <w:t>)</w:t>
      </w:r>
      <w:r w:rsidR="00933E86" w:rsidRPr="009513E9">
        <w:rPr>
          <w:rFonts w:ascii="Times New Roman" w:hAnsi="Times New Roman" w:cs="Times New Roman"/>
          <w:sz w:val="24"/>
          <w:szCs w:val="24"/>
          <w:vertAlign w:val="subscript"/>
        </w:rPr>
        <w:t>3</w:t>
      </w:r>
      <w:r w:rsidR="00933E86" w:rsidRPr="009513E9">
        <w:rPr>
          <w:rFonts w:ascii="Times New Roman" w:hAnsi="Times New Roman" w:cs="Times New Roman"/>
          <w:sz w:val="24"/>
          <w:szCs w:val="24"/>
        </w:rPr>
        <w:t>·9H</w:t>
      </w:r>
      <w:r w:rsidR="00933E86" w:rsidRPr="009513E9">
        <w:rPr>
          <w:rFonts w:ascii="Times New Roman" w:hAnsi="Times New Roman" w:cs="Times New Roman"/>
          <w:sz w:val="24"/>
          <w:szCs w:val="24"/>
          <w:vertAlign w:val="subscript"/>
        </w:rPr>
        <w:t>2</w:t>
      </w:r>
      <w:r w:rsidR="00933E86" w:rsidRPr="009513E9">
        <w:rPr>
          <w:rFonts w:ascii="Times New Roman" w:hAnsi="Times New Roman" w:cs="Times New Roman"/>
          <w:sz w:val="24"/>
          <w:szCs w:val="24"/>
        </w:rPr>
        <w:t>O</w:t>
      </w:r>
      <w:r w:rsidR="00933E86" w:rsidRPr="009513E9">
        <w:rPr>
          <w:rFonts w:ascii="Times New Roman" w:hAnsi="Times New Roman" w:cs="Times New Roman"/>
          <w:sz w:val="24"/>
          <w:szCs w:val="24"/>
        </w:rPr>
        <w:t xml:space="preserve">). </w:t>
      </w:r>
      <w:proofErr w:type="spellStart"/>
      <w:r w:rsidR="009513E9">
        <w:rPr>
          <w:rFonts w:ascii="Times New Roman" w:hAnsi="Times New Roman" w:cs="Times New Roman"/>
          <w:sz w:val="24"/>
          <w:szCs w:val="24"/>
        </w:rPr>
        <w:t>T</w:t>
      </w:r>
      <w:r w:rsidR="00933E86" w:rsidRPr="009513E9">
        <w:rPr>
          <w:rFonts w:ascii="Times New Roman" w:hAnsi="Times New Roman" w:cs="Times New Roman"/>
          <w:sz w:val="24"/>
          <w:szCs w:val="24"/>
        </w:rPr>
        <w:t>hen</w:t>
      </w:r>
      <w:proofErr w:type="spellEnd"/>
      <w:r w:rsidR="00933E86" w:rsidRPr="009513E9">
        <w:rPr>
          <w:rFonts w:ascii="Times New Roman" w:hAnsi="Times New Roman" w:cs="Times New Roman"/>
          <w:sz w:val="24"/>
          <w:szCs w:val="24"/>
        </w:rPr>
        <w:t xml:space="preserve"> </w:t>
      </w:r>
      <w:proofErr w:type="spellStart"/>
      <w:r w:rsidR="00933E86" w:rsidRPr="009513E9">
        <w:rPr>
          <w:rFonts w:ascii="Times New Roman" w:hAnsi="Times New Roman" w:cs="Times New Roman"/>
          <w:sz w:val="24"/>
          <w:szCs w:val="24"/>
        </w:rPr>
        <w:t>we</w:t>
      </w:r>
      <w:proofErr w:type="spellEnd"/>
      <w:r w:rsidR="00933E86" w:rsidRPr="009513E9">
        <w:rPr>
          <w:rFonts w:ascii="Times New Roman" w:hAnsi="Times New Roman" w:cs="Times New Roman"/>
          <w:sz w:val="24"/>
          <w:szCs w:val="24"/>
        </w:rPr>
        <w:t xml:space="preserve"> </w:t>
      </w:r>
      <w:proofErr w:type="spellStart"/>
      <w:r w:rsidR="00933E86" w:rsidRPr="009513E9">
        <w:rPr>
          <w:rFonts w:ascii="Times New Roman" w:hAnsi="Times New Roman" w:cs="Times New Roman"/>
          <w:sz w:val="24"/>
          <w:szCs w:val="24"/>
        </w:rPr>
        <w:t>studied</w:t>
      </w:r>
      <w:proofErr w:type="spellEnd"/>
      <w:r w:rsidR="00933E86" w:rsidRPr="009513E9">
        <w:rPr>
          <w:rFonts w:ascii="Times New Roman" w:hAnsi="Times New Roman" w:cs="Times New Roman"/>
          <w:sz w:val="24"/>
          <w:szCs w:val="24"/>
        </w:rPr>
        <w:t xml:space="preserve"> </w:t>
      </w:r>
      <w:proofErr w:type="spellStart"/>
      <w:r w:rsidR="00933E86" w:rsidRPr="009513E9">
        <w:rPr>
          <w:rFonts w:ascii="Times New Roman" w:hAnsi="Times New Roman" w:cs="Times New Roman"/>
          <w:sz w:val="24"/>
          <w:szCs w:val="24"/>
        </w:rPr>
        <w:t>the</w:t>
      </w:r>
      <w:proofErr w:type="spellEnd"/>
      <w:r w:rsidR="00933E86" w:rsidRPr="009513E9">
        <w:rPr>
          <w:rFonts w:ascii="Times New Roman" w:hAnsi="Times New Roman" w:cs="Times New Roman"/>
          <w:sz w:val="24"/>
          <w:szCs w:val="24"/>
        </w:rPr>
        <w:t xml:space="preserve"> </w:t>
      </w:r>
      <w:proofErr w:type="spellStart"/>
      <w:r w:rsidR="00933E86" w:rsidRPr="009513E9">
        <w:rPr>
          <w:rFonts w:ascii="Times New Roman" w:hAnsi="Times New Roman" w:cs="Times New Roman"/>
          <w:sz w:val="24"/>
          <w:szCs w:val="24"/>
        </w:rPr>
        <w:t>effect</w:t>
      </w:r>
      <w:proofErr w:type="spellEnd"/>
      <w:r w:rsidR="00933E86" w:rsidRPr="009513E9">
        <w:rPr>
          <w:rFonts w:ascii="Times New Roman" w:hAnsi="Times New Roman" w:cs="Times New Roman"/>
          <w:sz w:val="24"/>
          <w:szCs w:val="24"/>
        </w:rPr>
        <w:t xml:space="preserve"> of DCSBD </w:t>
      </w:r>
      <w:proofErr w:type="spellStart"/>
      <w:r w:rsidR="00933E86" w:rsidRPr="009513E9">
        <w:rPr>
          <w:rFonts w:ascii="Times New Roman" w:hAnsi="Times New Roman" w:cs="Times New Roman"/>
          <w:sz w:val="24"/>
          <w:szCs w:val="24"/>
        </w:rPr>
        <w:t>plasma</w:t>
      </w:r>
      <w:proofErr w:type="spellEnd"/>
      <w:r w:rsidR="00933E86" w:rsidRPr="009513E9">
        <w:rPr>
          <w:rFonts w:ascii="Times New Roman" w:hAnsi="Times New Roman" w:cs="Times New Roman"/>
          <w:sz w:val="24"/>
          <w:szCs w:val="24"/>
        </w:rPr>
        <w:t xml:space="preserve"> on </w:t>
      </w:r>
      <w:proofErr w:type="spellStart"/>
      <w:r w:rsidR="00933E86" w:rsidRPr="009513E9">
        <w:rPr>
          <w:rFonts w:ascii="Times New Roman" w:hAnsi="Times New Roman" w:cs="Times New Roman"/>
          <w:sz w:val="24"/>
          <w:szCs w:val="24"/>
        </w:rPr>
        <w:t>nanofibres</w:t>
      </w:r>
      <w:proofErr w:type="spellEnd"/>
      <w:r w:rsidR="00933E86" w:rsidRPr="009513E9">
        <w:rPr>
          <w:rFonts w:ascii="Times New Roman" w:hAnsi="Times New Roman" w:cs="Times New Roman"/>
          <w:sz w:val="24"/>
          <w:szCs w:val="24"/>
        </w:rPr>
        <w:t xml:space="preserve"> and </w:t>
      </w:r>
      <w:proofErr w:type="spellStart"/>
      <w:r w:rsidR="00933E86" w:rsidRPr="009513E9">
        <w:rPr>
          <w:rFonts w:ascii="Times New Roman" w:hAnsi="Times New Roman" w:cs="Times New Roman"/>
          <w:sz w:val="24"/>
          <w:szCs w:val="24"/>
        </w:rPr>
        <w:t>calcination</w:t>
      </w:r>
      <w:proofErr w:type="spellEnd"/>
      <w:r w:rsidR="00933E86" w:rsidRPr="009513E9">
        <w:rPr>
          <w:rFonts w:ascii="Times New Roman" w:hAnsi="Times New Roman" w:cs="Times New Roman"/>
          <w:sz w:val="24"/>
          <w:szCs w:val="24"/>
        </w:rPr>
        <w:t xml:space="preserve"> </w:t>
      </w:r>
      <w:proofErr w:type="spellStart"/>
      <w:r w:rsidR="00933E86" w:rsidRPr="009513E9">
        <w:rPr>
          <w:rFonts w:ascii="Times New Roman" w:hAnsi="Times New Roman" w:cs="Times New Roman"/>
          <w:sz w:val="24"/>
          <w:szCs w:val="24"/>
        </w:rPr>
        <w:t>process</w:t>
      </w:r>
      <w:proofErr w:type="spellEnd"/>
      <w:r w:rsidR="00933E86" w:rsidRPr="009513E9">
        <w:rPr>
          <w:rFonts w:ascii="Times New Roman" w:hAnsi="Times New Roman" w:cs="Times New Roman"/>
          <w:sz w:val="24"/>
          <w:szCs w:val="24"/>
        </w:rPr>
        <w:t xml:space="preserve">. </w:t>
      </w:r>
    </w:p>
    <w:p w14:paraId="475BEB7F" w14:textId="637D4010" w:rsidR="00933E86" w:rsidRPr="009513E9" w:rsidRDefault="00933E86" w:rsidP="009513E9">
      <w:pPr>
        <w:spacing w:line="360" w:lineRule="auto"/>
        <w:jc w:val="both"/>
        <w:rPr>
          <w:rFonts w:ascii="Times New Roman" w:hAnsi="Times New Roman" w:cs="Times New Roman"/>
          <w:sz w:val="24"/>
          <w:szCs w:val="24"/>
        </w:rPr>
      </w:pPr>
      <w:proofErr w:type="spellStart"/>
      <w:r w:rsidRPr="009513E9">
        <w:rPr>
          <w:rFonts w:ascii="Times New Roman" w:hAnsi="Times New Roman" w:cs="Times New Roman"/>
          <w:sz w:val="24"/>
          <w:szCs w:val="24"/>
        </w:rPr>
        <w:t>Results</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from</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final</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discussion</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can</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be</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summarized</w:t>
      </w:r>
      <w:proofErr w:type="spellEnd"/>
      <w:r w:rsidRPr="009513E9">
        <w:rPr>
          <w:rFonts w:ascii="Times New Roman" w:hAnsi="Times New Roman" w:cs="Times New Roman"/>
          <w:sz w:val="24"/>
          <w:szCs w:val="24"/>
        </w:rPr>
        <w:t xml:space="preserve"> as </w:t>
      </w:r>
      <w:proofErr w:type="spellStart"/>
      <w:r w:rsidRPr="009513E9">
        <w:rPr>
          <w:rFonts w:ascii="Times New Roman" w:hAnsi="Times New Roman" w:cs="Times New Roman"/>
          <w:sz w:val="24"/>
          <w:szCs w:val="24"/>
        </w:rPr>
        <w:t>follows</w:t>
      </w:r>
      <w:proofErr w:type="spellEnd"/>
      <w:r w:rsidRPr="009513E9">
        <w:rPr>
          <w:rFonts w:ascii="Times New Roman" w:hAnsi="Times New Roman" w:cs="Times New Roman"/>
          <w:sz w:val="24"/>
          <w:szCs w:val="24"/>
        </w:rPr>
        <w:t>:</w:t>
      </w:r>
    </w:p>
    <w:p w14:paraId="570F8AAA" w14:textId="3F7A0578" w:rsidR="00933E86" w:rsidRPr="009513E9" w:rsidRDefault="00933E86" w:rsidP="009513E9">
      <w:pPr>
        <w:pStyle w:val="Odsekzoznamu"/>
        <w:numPr>
          <w:ilvl w:val="0"/>
          <w:numId w:val="18"/>
        </w:numPr>
        <w:spacing w:line="360" w:lineRule="auto"/>
        <w:jc w:val="both"/>
        <w:rPr>
          <w:rFonts w:ascii="Times New Roman" w:hAnsi="Times New Roman" w:cs="Times New Roman"/>
          <w:sz w:val="24"/>
          <w:szCs w:val="24"/>
        </w:rPr>
      </w:pPr>
      <w:proofErr w:type="spellStart"/>
      <w:r w:rsidRPr="009513E9">
        <w:rPr>
          <w:rFonts w:ascii="Times New Roman" w:hAnsi="Times New Roman" w:cs="Times New Roman"/>
          <w:sz w:val="24"/>
          <w:szCs w:val="24"/>
        </w:rPr>
        <w:t>From</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all</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precursor</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solutions</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were</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prepared</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nanofibres</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using</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electrospinning</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method</w:t>
      </w:r>
      <w:proofErr w:type="spellEnd"/>
    </w:p>
    <w:p w14:paraId="4730B5A5" w14:textId="2593A619" w:rsidR="00933E86" w:rsidRPr="009513E9" w:rsidRDefault="00933E86" w:rsidP="009513E9">
      <w:pPr>
        <w:pStyle w:val="Odsekzoznamu"/>
        <w:numPr>
          <w:ilvl w:val="0"/>
          <w:numId w:val="18"/>
        </w:numPr>
        <w:spacing w:line="360" w:lineRule="auto"/>
        <w:jc w:val="both"/>
        <w:rPr>
          <w:rFonts w:ascii="Times New Roman" w:hAnsi="Times New Roman" w:cs="Times New Roman"/>
          <w:sz w:val="24"/>
          <w:szCs w:val="24"/>
        </w:rPr>
      </w:pPr>
      <w:proofErr w:type="spellStart"/>
      <w:r w:rsidRPr="009513E9">
        <w:rPr>
          <w:rFonts w:ascii="Times New Roman" w:hAnsi="Times New Roman" w:cs="Times New Roman"/>
          <w:sz w:val="24"/>
          <w:szCs w:val="24"/>
        </w:rPr>
        <w:t>It´s</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possible</w:t>
      </w:r>
      <w:proofErr w:type="spellEnd"/>
      <w:r w:rsidRPr="009513E9">
        <w:rPr>
          <w:rFonts w:ascii="Times New Roman" w:hAnsi="Times New Roman" w:cs="Times New Roman"/>
          <w:sz w:val="24"/>
          <w:szCs w:val="24"/>
        </w:rPr>
        <w:t xml:space="preserve"> to </w:t>
      </w:r>
      <w:proofErr w:type="spellStart"/>
      <w:r w:rsidRPr="009513E9">
        <w:rPr>
          <w:rFonts w:ascii="Times New Roman" w:hAnsi="Times New Roman" w:cs="Times New Roman"/>
          <w:sz w:val="24"/>
          <w:szCs w:val="24"/>
        </w:rPr>
        <w:t>prepare</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ceramic</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nanofibres</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from</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our</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precursors</w:t>
      </w:r>
      <w:proofErr w:type="spellEnd"/>
      <w:r w:rsidRPr="009513E9">
        <w:rPr>
          <w:rFonts w:ascii="Times New Roman" w:hAnsi="Times New Roman" w:cs="Times New Roman"/>
          <w:sz w:val="24"/>
          <w:szCs w:val="24"/>
        </w:rPr>
        <w:t xml:space="preserve"> </w:t>
      </w:r>
      <w:r w:rsidRPr="009513E9">
        <w:rPr>
          <w:rFonts w:ascii="Times New Roman" w:hAnsi="Times New Roman" w:cs="Times New Roman"/>
          <w:sz w:val="24"/>
          <w:szCs w:val="24"/>
        </w:rPr>
        <w:t>Al(NO</w:t>
      </w:r>
      <w:r w:rsidRPr="009513E9">
        <w:rPr>
          <w:rFonts w:ascii="Times New Roman" w:hAnsi="Times New Roman" w:cs="Times New Roman"/>
          <w:sz w:val="24"/>
          <w:szCs w:val="24"/>
          <w:vertAlign w:val="subscript"/>
        </w:rPr>
        <w:t>3</w:t>
      </w:r>
      <w:r w:rsidRPr="009513E9">
        <w:rPr>
          <w:rFonts w:ascii="Times New Roman" w:hAnsi="Times New Roman" w:cs="Times New Roman"/>
          <w:sz w:val="24"/>
          <w:szCs w:val="24"/>
        </w:rPr>
        <w:t>)</w:t>
      </w:r>
      <w:r w:rsidRPr="009513E9">
        <w:rPr>
          <w:rFonts w:ascii="Times New Roman" w:hAnsi="Times New Roman" w:cs="Times New Roman"/>
          <w:sz w:val="24"/>
          <w:szCs w:val="24"/>
          <w:vertAlign w:val="subscript"/>
        </w:rPr>
        <w:t>3</w:t>
      </w:r>
      <w:r w:rsidRPr="009513E9">
        <w:rPr>
          <w:rFonts w:ascii="Times New Roman" w:hAnsi="Times New Roman" w:cs="Times New Roman"/>
          <w:sz w:val="24"/>
          <w:szCs w:val="24"/>
        </w:rPr>
        <w:t>·9H</w:t>
      </w:r>
      <w:r w:rsidRPr="009513E9">
        <w:rPr>
          <w:rFonts w:ascii="Times New Roman" w:hAnsi="Times New Roman" w:cs="Times New Roman"/>
          <w:sz w:val="24"/>
          <w:szCs w:val="24"/>
          <w:vertAlign w:val="subscript"/>
        </w:rPr>
        <w:t>2</w:t>
      </w:r>
      <w:r w:rsidRPr="009513E9">
        <w:rPr>
          <w:rFonts w:ascii="Times New Roman" w:hAnsi="Times New Roman" w:cs="Times New Roman"/>
          <w:sz w:val="24"/>
          <w:szCs w:val="24"/>
        </w:rPr>
        <w:t>O</w:t>
      </w:r>
      <w:r w:rsidRPr="009513E9">
        <w:rPr>
          <w:rFonts w:ascii="Times New Roman" w:hAnsi="Times New Roman" w:cs="Times New Roman"/>
          <w:sz w:val="24"/>
          <w:szCs w:val="24"/>
        </w:rPr>
        <w:t xml:space="preserve"> and PVA</w:t>
      </w:r>
    </w:p>
    <w:p w14:paraId="6B966DB7" w14:textId="4FC72707" w:rsidR="00933E86" w:rsidRPr="009513E9" w:rsidRDefault="00933E86" w:rsidP="009513E9">
      <w:pPr>
        <w:pStyle w:val="Odsekzoznamu"/>
        <w:numPr>
          <w:ilvl w:val="0"/>
          <w:numId w:val="18"/>
        </w:numPr>
        <w:spacing w:line="360" w:lineRule="auto"/>
        <w:jc w:val="both"/>
        <w:rPr>
          <w:rFonts w:ascii="Times New Roman" w:hAnsi="Times New Roman" w:cs="Times New Roman"/>
          <w:sz w:val="24"/>
          <w:szCs w:val="24"/>
        </w:rPr>
      </w:pPr>
      <w:proofErr w:type="spellStart"/>
      <w:r w:rsidRPr="009513E9">
        <w:rPr>
          <w:rFonts w:ascii="Times New Roman" w:hAnsi="Times New Roman" w:cs="Times New Roman"/>
          <w:sz w:val="24"/>
          <w:szCs w:val="24"/>
        </w:rPr>
        <w:t>Plasma</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treatment</w:t>
      </w:r>
      <w:proofErr w:type="spellEnd"/>
      <w:r w:rsidRPr="009513E9">
        <w:rPr>
          <w:rFonts w:ascii="Times New Roman" w:hAnsi="Times New Roman" w:cs="Times New Roman"/>
          <w:sz w:val="24"/>
          <w:szCs w:val="24"/>
        </w:rPr>
        <w:t xml:space="preserve"> has </w:t>
      </w:r>
      <w:proofErr w:type="spellStart"/>
      <w:r w:rsidRPr="009513E9">
        <w:rPr>
          <w:rFonts w:ascii="Times New Roman" w:hAnsi="Times New Roman" w:cs="Times New Roman"/>
          <w:sz w:val="24"/>
          <w:szCs w:val="24"/>
        </w:rPr>
        <w:t>great</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impact</w:t>
      </w:r>
      <w:proofErr w:type="spellEnd"/>
      <w:r w:rsidRPr="009513E9">
        <w:rPr>
          <w:rFonts w:ascii="Times New Roman" w:hAnsi="Times New Roman" w:cs="Times New Roman"/>
          <w:sz w:val="24"/>
          <w:szCs w:val="24"/>
        </w:rPr>
        <w:t xml:space="preserve"> on </w:t>
      </w:r>
      <w:proofErr w:type="spellStart"/>
      <w:r w:rsidRPr="009513E9">
        <w:rPr>
          <w:rFonts w:ascii="Times New Roman" w:hAnsi="Times New Roman" w:cs="Times New Roman"/>
          <w:sz w:val="24"/>
          <w:szCs w:val="24"/>
        </w:rPr>
        <w:t>calcination</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process</w:t>
      </w:r>
      <w:proofErr w:type="spellEnd"/>
    </w:p>
    <w:p w14:paraId="263104CC" w14:textId="138EFB6A" w:rsidR="00933E86" w:rsidRPr="009513E9" w:rsidRDefault="00933E86" w:rsidP="009513E9">
      <w:pPr>
        <w:pStyle w:val="Odsekzoznamu"/>
        <w:numPr>
          <w:ilvl w:val="0"/>
          <w:numId w:val="20"/>
        </w:numPr>
        <w:spacing w:line="360" w:lineRule="auto"/>
        <w:jc w:val="both"/>
        <w:rPr>
          <w:rFonts w:ascii="Times New Roman" w:hAnsi="Times New Roman" w:cs="Times New Roman"/>
          <w:sz w:val="24"/>
          <w:szCs w:val="24"/>
        </w:rPr>
      </w:pPr>
      <w:proofErr w:type="spellStart"/>
      <w:r w:rsidRPr="009513E9">
        <w:rPr>
          <w:rFonts w:ascii="Times New Roman" w:hAnsi="Times New Roman" w:cs="Times New Roman"/>
          <w:sz w:val="24"/>
          <w:szCs w:val="24"/>
        </w:rPr>
        <w:t>Plasma</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treatment</w:t>
      </w:r>
      <w:proofErr w:type="spellEnd"/>
      <w:r w:rsidRPr="009513E9">
        <w:rPr>
          <w:rFonts w:ascii="Times New Roman" w:hAnsi="Times New Roman" w:cs="Times New Roman"/>
          <w:sz w:val="24"/>
          <w:szCs w:val="24"/>
        </w:rPr>
        <w:t xml:space="preserve"> has </w:t>
      </w:r>
      <w:proofErr w:type="spellStart"/>
      <w:r w:rsidRPr="009513E9">
        <w:rPr>
          <w:rFonts w:ascii="Times New Roman" w:hAnsi="Times New Roman" w:cs="Times New Roman"/>
          <w:sz w:val="24"/>
          <w:szCs w:val="24"/>
        </w:rPr>
        <w:t>effect</w:t>
      </w:r>
      <w:proofErr w:type="spellEnd"/>
      <w:r w:rsidRPr="009513E9">
        <w:rPr>
          <w:rFonts w:ascii="Times New Roman" w:hAnsi="Times New Roman" w:cs="Times New Roman"/>
          <w:sz w:val="24"/>
          <w:szCs w:val="24"/>
        </w:rPr>
        <w:t xml:space="preserve"> on </w:t>
      </w:r>
      <w:proofErr w:type="spellStart"/>
      <w:r w:rsidRPr="009513E9">
        <w:rPr>
          <w:rFonts w:ascii="Times New Roman" w:hAnsi="Times New Roman" w:cs="Times New Roman"/>
          <w:sz w:val="24"/>
          <w:szCs w:val="24"/>
        </w:rPr>
        <w:t>final</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shape</w:t>
      </w:r>
      <w:proofErr w:type="spellEnd"/>
      <w:r w:rsidRPr="009513E9">
        <w:rPr>
          <w:rFonts w:ascii="Times New Roman" w:hAnsi="Times New Roman" w:cs="Times New Roman"/>
          <w:sz w:val="24"/>
          <w:szCs w:val="24"/>
        </w:rPr>
        <w:t xml:space="preserve"> of </w:t>
      </w:r>
      <w:proofErr w:type="spellStart"/>
      <w:r w:rsidRPr="009513E9">
        <w:rPr>
          <w:rFonts w:ascii="Times New Roman" w:hAnsi="Times New Roman" w:cs="Times New Roman"/>
          <w:sz w:val="24"/>
          <w:szCs w:val="24"/>
        </w:rPr>
        <w:t>nanofibres</w:t>
      </w:r>
      <w:proofErr w:type="spellEnd"/>
    </w:p>
    <w:p w14:paraId="6F4FC069" w14:textId="2CB4C53F" w:rsidR="00933E86" w:rsidRPr="009513E9" w:rsidRDefault="00933E86" w:rsidP="009513E9">
      <w:pPr>
        <w:pStyle w:val="Odsekzoznamu"/>
        <w:numPr>
          <w:ilvl w:val="0"/>
          <w:numId w:val="20"/>
        </w:numPr>
        <w:spacing w:line="360" w:lineRule="auto"/>
        <w:jc w:val="both"/>
        <w:rPr>
          <w:rFonts w:ascii="Times New Roman" w:hAnsi="Times New Roman" w:cs="Times New Roman"/>
          <w:sz w:val="24"/>
          <w:szCs w:val="24"/>
        </w:rPr>
      </w:pPr>
      <w:proofErr w:type="spellStart"/>
      <w:r w:rsidRPr="009513E9">
        <w:rPr>
          <w:rFonts w:ascii="Times New Roman" w:hAnsi="Times New Roman" w:cs="Times New Roman"/>
          <w:sz w:val="24"/>
          <w:szCs w:val="24"/>
        </w:rPr>
        <w:t>Plasma</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treatment</w:t>
      </w:r>
      <w:proofErr w:type="spellEnd"/>
      <w:r w:rsidRPr="009513E9">
        <w:rPr>
          <w:rFonts w:ascii="Times New Roman" w:hAnsi="Times New Roman" w:cs="Times New Roman"/>
          <w:sz w:val="24"/>
          <w:szCs w:val="24"/>
        </w:rPr>
        <w:t xml:space="preserve"> has </w:t>
      </w:r>
      <w:proofErr w:type="spellStart"/>
      <w:r w:rsidRPr="009513E9">
        <w:rPr>
          <w:rFonts w:ascii="Times New Roman" w:hAnsi="Times New Roman" w:cs="Times New Roman"/>
          <w:sz w:val="24"/>
          <w:szCs w:val="24"/>
        </w:rPr>
        <w:t>effect</w:t>
      </w:r>
      <w:proofErr w:type="spellEnd"/>
      <w:r w:rsidRPr="009513E9">
        <w:rPr>
          <w:rFonts w:ascii="Times New Roman" w:hAnsi="Times New Roman" w:cs="Times New Roman"/>
          <w:sz w:val="24"/>
          <w:szCs w:val="24"/>
        </w:rPr>
        <w:t xml:space="preserve"> on </w:t>
      </w:r>
      <w:proofErr w:type="spellStart"/>
      <w:r w:rsidRPr="009513E9">
        <w:rPr>
          <w:rFonts w:ascii="Times New Roman" w:hAnsi="Times New Roman" w:cs="Times New Roman"/>
          <w:sz w:val="24"/>
          <w:szCs w:val="24"/>
        </w:rPr>
        <w:t>final</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composition</w:t>
      </w:r>
      <w:proofErr w:type="spellEnd"/>
      <w:r w:rsidRPr="009513E9">
        <w:rPr>
          <w:rFonts w:ascii="Times New Roman" w:hAnsi="Times New Roman" w:cs="Times New Roman"/>
          <w:sz w:val="24"/>
          <w:szCs w:val="24"/>
        </w:rPr>
        <w:t xml:space="preserve"> </w:t>
      </w:r>
    </w:p>
    <w:p w14:paraId="2DFFCE51" w14:textId="2FB2FC4F" w:rsidR="00933E86" w:rsidRPr="009513E9" w:rsidRDefault="00933E86" w:rsidP="009513E9">
      <w:pPr>
        <w:pStyle w:val="Odsekzoznamu"/>
        <w:numPr>
          <w:ilvl w:val="0"/>
          <w:numId w:val="20"/>
        </w:numPr>
        <w:spacing w:line="360" w:lineRule="auto"/>
        <w:jc w:val="both"/>
        <w:rPr>
          <w:rFonts w:ascii="Times New Roman" w:hAnsi="Times New Roman" w:cs="Times New Roman"/>
          <w:sz w:val="24"/>
          <w:szCs w:val="24"/>
        </w:rPr>
      </w:pPr>
      <w:proofErr w:type="spellStart"/>
      <w:r w:rsidRPr="009513E9">
        <w:rPr>
          <w:rFonts w:ascii="Times New Roman" w:hAnsi="Times New Roman" w:cs="Times New Roman"/>
          <w:sz w:val="24"/>
          <w:szCs w:val="24"/>
        </w:rPr>
        <w:t>It</w:t>
      </w:r>
      <w:proofErr w:type="spellEnd"/>
      <w:r w:rsidRPr="009513E9">
        <w:rPr>
          <w:rFonts w:ascii="Times New Roman" w:hAnsi="Times New Roman" w:cs="Times New Roman"/>
          <w:sz w:val="24"/>
          <w:szCs w:val="24"/>
        </w:rPr>
        <w:t>´ s </w:t>
      </w:r>
      <w:proofErr w:type="spellStart"/>
      <w:r w:rsidRPr="009513E9">
        <w:rPr>
          <w:rFonts w:ascii="Times New Roman" w:hAnsi="Times New Roman" w:cs="Times New Roman"/>
          <w:sz w:val="24"/>
          <w:szCs w:val="24"/>
        </w:rPr>
        <w:t>possible</w:t>
      </w:r>
      <w:proofErr w:type="spellEnd"/>
      <w:r w:rsidRPr="009513E9">
        <w:rPr>
          <w:rFonts w:ascii="Times New Roman" w:hAnsi="Times New Roman" w:cs="Times New Roman"/>
          <w:sz w:val="24"/>
          <w:szCs w:val="24"/>
        </w:rPr>
        <w:t xml:space="preserve"> to </w:t>
      </w:r>
      <w:proofErr w:type="spellStart"/>
      <w:r w:rsidRPr="009513E9">
        <w:rPr>
          <w:rFonts w:ascii="Times New Roman" w:hAnsi="Times New Roman" w:cs="Times New Roman"/>
          <w:sz w:val="24"/>
          <w:szCs w:val="24"/>
        </w:rPr>
        <w:t>prepare</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porous</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membranes</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via</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calcination</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process</w:t>
      </w:r>
      <w:proofErr w:type="spellEnd"/>
    </w:p>
    <w:p w14:paraId="00862850" w14:textId="3E06D264" w:rsidR="00933E86" w:rsidRPr="009513E9" w:rsidRDefault="00933E86" w:rsidP="009513E9">
      <w:pPr>
        <w:pStyle w:val="Odsekzoznamu"/>
        <w:numPr>
          <w:ilvl w:val="0"/>
          <w:numId w:val="20"/>
        </w:numPr>
        <w:spacing w:line="360" w:lineRule="auto"/>
        <w:jc w:val="both"/>
        <w:rPr>
          <w:rFonts w:ascii="Times New Roman" w:hAnsi="Times New Roman" w:cs="Times New Roman"/>
          <w:sz w:val="24"/>
          <w:szCs w:val="24"/>
        </w:rPr>
      </w:pPr>
      <w:proofErr w:type="spellStart"/>
      <w:r w:rsidRPr="009513E9">
        <w:rPr>
          <w:rFonts w:ascii="Times New Roman" w:hAnsi="Times New Roman" w:cs="Times New Roman"/>
          <w:sz w:val="24"/>
          <w:szCs w:val="24"/>
        </w:rPr>
        <w:t>Plasma</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treatment</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lower</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final</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calcination</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temperature</w:t>
      </w:r>
      <w:proofErr w:type="spellEnd"/>
    </w:p>
    <w:p w14:paraId="0F08AFD6" w14:textId="5C0CD84E" w:rsidR="009513E9" w:rsidRPr="009513E9" w:rsidRDefault="00933E86" w:rsidP="009513E9">
      <w:pPr>
        <w:pStyle w:val="PredformtovanHTML"/>
        <w:shd w:val="clear" w:color="auto" w:fill="FFFFFF"/>
        <w:spacing w:line="360" w:lineRule="auto"/>
        <w:jc w:val="both"/>
        <w:rPr>
          <w:rFonts w:ascii="Times New Roman" w:hAnsi="Times New Roman" w:cs="Times New Roman"/>
          <w:color w:val="212121"/>
          <w:sz w:val="24"/>
          <w:szCs w:val="24"/>
          <w:lang w:val="en"/>
        </w:rPr>
      </w:pPr>
      <w:proofErr w:type="spellStart"/>
      <w:r w:rsidRPr="009513E9">
        <w:rPr>
          <w:rFonts w:ascii="Times New Roman" w:hAnsi="Times New Roman" w:cs="Times New Roman"/>
          <w:sz w:val="24"/>
          <w:szCs w:val="24"/>
        </w:rPr>
        <w:t>We</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will</w:t>
      </w:r>
      <w:proofErr w:type="spellEnd"/>
      <w:r w:rsidRPr="009513E9">
        <w:rPr>
          <w:rFonts w:ascii="Times New Roman" w:hAnsi="Times New Roman" w:cs="Times New Roman"/>
          <w:sz w:val="24"/>
          <w:szCs w:val="24"/>
        </w:rPr>
        <w:t xml:space="preserve"> </w:t>
      </w:r>
      <w:proofErr w:type="spellStart"/>
      <w:r w:rsidRPr="009513E9">
        <w:rPr>
          <w:rFonts w:ascii="Times New Roman" w:hAnsi="Times New Roman" w:cs="Times New Roman"/>
          <w:sz w:val="24"/>
          <w:szCs w:val="24"/>
        </w:rPr>
        <w:t>continue</w:t>
      </w:r>
      <w:proofErr w:type="spellEnd"/>
      <w:r w:rsidRPr="009513E9">
        <w:rPr>
          <w:rFonts w:ascii="Times New Roman" w:hAnsi="Times New Roman" w:cs="Times New Roman"/>
          <w:sz w:val="24"/>
          <w:szCs w:val="24"/>
        </w:rPr>
        <w:t xml:space="preserve"> to study </w:t>
      </w:r>
      <w:proofErr w:type="spellStart"/>
      <w:r w:rsidRPr="009513E9">
        <w:rPr>
          <w:rFonts w:ascii="Times New Roman" w:hAnsi="Times New Roman" w:cs="Times New Roman"/>
          <w:sz w:val="24"/>
          <w:szCs w:val="24"/>
        </w:rPr>
        <w:t>impact</w:t>
      </w:r>
      <w:proofErr w:type="spellEnd"/>
      <w:r w:rsidRPr="009513E9">
        <w:rPr>
          <w:rFonts w:ascii="Times New Roman" w:hAnsi="Times New Roman" w:cs="Times New Roman"/>
          <w:sz w:val="24"/>
          <w:szCs w:val="24"/>
        </w:rPr>
        <w:t xml:space="preserve"> of </w:t>
      </w:r>
      <w:proofErr w:type="spellStart"/>
      <w:r w:rsidRPr="009513E9">
        <w:rPr>
          <w:rFonts w:ascii="Times New Roman" w:hAnsi="Times New Roman" w:cs="Times New Roman"/>
          <w:sz w:val="24"/>
          <w:szCs w:val="24"/>
        </w:rPr>
        <w:t>plasma</w:t>
      </w:r>
      <w:proofErr w:type="spellEnd"/>
      <w:r w:rsidRPr="009513E9">
        <w:rPr>
          <w:rFonts w:ascii="Times New Roman" w:hAnsi="Times New Roman" w:cs="Times New Roman"/>
          <w:sz w:val="24"/>
          <w:szCs w:val="24"/>
        </w:rPr>
        <w:t xml:space="preserve"> </w:t>
      </w:r>
      <w:r w:rsidR="009513E9" w:rsidRPr="009513E9">
        <w:rPr>
          <w:rFonts w:ascii="Times New Roman" w:hAnsi="Times New Roman" w:cs="Times New Roman"/>
          <w:color w:val="212121"/>
          <w:sz w:val="24"/>
          <w:szCs w:val="24"/>
          <w:lang w:val="en"/>
        </w:rPr>
        <w:t xml:space="preserve">on the properties of nanofibers. We want to focus on the formation of </w:t>
      </w:r>
      <w:proofErr w:type="spellStart"/>
      <w:r w:rsidR="009513E9" w:rsidRPr="009513E9">
        <w:rPr>
          <w:rFonts w:ascii="Times New Roman" w:hAnsi="Times New Roman" w:cs="Times New Roman"/>
          <w:color w:val="212121"/>
          <w:sz w:val="24"/>
          <w:szCs w:val="24"/>
          <w:lang w:val="en"/>
        </w:rPr>
        <w:t>nanofibres</w:t>
      </w:r>
      <w:proofErr w:type="spellEnd"/>
      <w:r w:rsidR="009513E9" w:rsidRPr="009513E9">
        <w:rPr>
          <w:rFonts w:ascii="Times New Roman" w:hAnsi="Times New Roman" w:cs="Times New Roman"/>
          <w:color w:val="212121"/>
          <w:sz w:val="24"/>
          <w:szCs w:val="24"/>
          <w:lang w:val="en"/>
        </w:rPr>
        <w:t xml:space="preserve"> from other polymer solutions.</w:t>
      </w:r>
    </w:p>
    <w:p w14:paraId="26C226FD" w14:textId="2B6F9114" w:rsidR="00933E86" w:rsidRPr="00933E86" w:rsidRDefault="00933E86" w:rsidP="00933E86">
      <w:pPr>
        <w:rPr>
          <w:rFonts w:ascii="Times New Roman" w:hAnsi="Times New Roman" w:cs="Times New Roman"/>
          <w:sz w:val="24"/>
        </w:rPr>
      </w:pPr>
    </w:p>
    <w:p w14:paraId="5A6F04DC" w14:textId="70457078" w:rsidR="00731439" w:rsidRDefault="00731439" w:rsidP="00636731">
      <w:pPr>
        <w:rPr>
          <w:rFonts w:ascii="Times New Roman" w:hAnsi="Times New Roman" w:cs="Times New Roman"/>
          <w:sz w:val="24"/>
        </w:rPr>
      </w:pPr>
    </w:p>
    <w:p w14:paraId="32F8B0AB" w14:textId="1AC453C4" w:rsidR="00731439" w:rsidRDefault="00731439" w:rsidP="00636731">
      <w:pPr>
        <w:rPr>
          <w:rFonts w:ascii="Times New Roman" w:hAnsi="Times New Roman" w:cs="Times New Roman"/>
          <w:sz w:val="24"/>
        </w:rPr>
      </w:pPr>
    </w:p>
    <w:p w14:paraId="78CE533A" w14:textId="66580103" w:rsidR="00731439" w:rsidRDefault="00731439" w:rsidP="00636731">
      <w:pPr>
        <w:rPr>
          <w:rFonts w:ascii="Times New Roman" w:hAnsi="Times New Roman" w:cs="Times New Roman"/>
          <w:sz w:val="24"/>
        </w:rPr>
      </w:pPr>
    </w:p>
    <w:p w14:paraId="592BB278" w14:textId="5FEF3470" w:rsidR="00731439" w:rsidRDefault="00731439" w:rsidP="00636731">
      <w:pPr>
        <w:rPr>
          <w:rFonts w:ascii="Times New Roman" w:hAnsi="Times New Roman" w:cs="Times New Roman"/>
          <w:sz w:val="24"/>
        </w:rPr>
      </w:pPr>
    </w:p>
    <w:p w14:paraId="76BB93F0" w14:textId="2C944867" w:rsidR="00731439" w:rsidRDefault="00731439" w:rsidP="00636731">
      <w:pPr>
        <w:rPr>
          <w:rFonts w:ascii="Times New Roman" w:hAnsi="Times New Roman" w:cs="Times New Roman"/>
          <w:sz w:val="24"/>
        </w:rPr>
      </w:pPr>
    </w:p>
    <w:p w14:paraId="4FAA74DA" w14:textId="1CB20BA0" w:rsidR="00731439" w:rsidRDefault="00731439" w:rsidP="00636731">
      <w:pPr>
        <w:rPr>
          <w:rFonts w:ascii="Times New Roman" w:hAnsi="Times New Roman" w:cs="Times New Roman"/>
          <w:sz w:val="24"/>
        </w:rPr>
      </w:pPr>
    </w:p>
    <w:p w14:paraId="7574B54A" w14:textId="41D501DF" w:rsidR="00731439" w:rsidRDefault="00731439" w:rsidP="00636731">
      <w:pPr>
        <w:rPr>
          <w:rFonts w:ascii="Times New Roman" w:hAnsi="Times New Roman" w:cs="Times New Roman"/>
          <w:sz w:val="24"/>
        </w:rPr>
      </w:pPr>
    </w:p>
    <w:p w14:paraId="2C560F94" w14:textId="5E538FB9" w:rsidR="00731439" w:rsidRDefault="00731439" w:rsidP="00636731">
      <w:pPr>
        <w:rPr>
          <w:rFonts w:ascii="Times New Roman" w:hAnsi="Times New Roman" w:cs="Times New Roman"/>
          <w:sz w:val="24"/>
        </w:rPr>
      </w:pPr>
    </w:p>
    <w:p w14:paraId="46BD9F86" w14:textId="739DA00F" w:rsidR="009513E9" w:rsidRDefault="009513E9" w:rsidP="00636731">
      <w:pPr>
        <w:rPr>
          <w:rFonts w:ascii="Times New Roman" w:hAnsi="Times New Roman" w:cs="Times New Roman"/>
          <w:sz w:val="24"/>
        </w:rPr>
      </w:pPr>
    </w:p>
    <w:p w14:paraId="01124B20" w14:textId="35D8BEDA" w:rsidR="009513E9" w:rsidRDefault="009513E9" w:rsidP="00636731">
      <w:pPr>
        <w:rPr>
          <w:rFonts w:ascii="Times New Roman" w:hAnsi="Times New Roman" w:cs="Times New Roman"/>
          <w:sz w:val="24"/>
        </w:rPr>
      </w:pPr>
    </w:p>
    <w:p w14:paraId="571E7BD3" w14:textId="47812FA9" w:rsidR="009513E9" w:rsidRDefault="009513E9" w:rsidP="00636731">
      <w:pPr>
        <w:rPr>
          <w:rFonts w:ascii="Times New Roman" w:hAnsi="Times New Roman" w:cs="Times New Roman"/>
          <w:sz w:val="24"/>
        </w:rPr>
      </w:pPr>
    </w:p>
    <w:p w14:paraId="420E3059" w14:textId="77777777" w:rsidR="009513E9" w:rsidRDefault="009513E9" w:rsidP="00636731">
      <w:pPr>
        <w:rPr>
          <w:rFonts w:ascii="Times New Roman" w:hAnsi="Times New Roman" w:cs="Times New Roman"/>
          <w:sz w:val="24"/>
        </w:rPr>
      </w:pPr>
    </w:p>
    <w:p w14:paraId="3C759E15" w14:textId="624CFC40" w:rsidR="00731439" w:rsidRPr="00636731" w:rsidRDefault="00731439" w:rsidP="00636731">
      <w:pPr>
        <w:rPr>
          <w:rFonts w:ascii="Times New Roman" w:hAnsi="Times New Roman" w:cs="Times New Roman"/>
          <w:sz w:val="24"/>
        </w:rPr>
      </w:pPr>
    </w:p>
    <w:p w14:paraId="39B753B6" w14:textId="77777777" w:rsidR="00421BFA" w:rsidRDefault="00421BFA" w:rsidP="00421BFA">
      <w:pPr>
        <w:pStyle w:val="NADPIS10"/>
        <w:spacing w:line="360" w:lineRule="auto"/>
      </w:pPr>
      <w:bookmarkStart w:id="923" w:name="_Toc8495542"/>
      <w:r>
        <w:lastRenderedPageBreak/>
        <w:t>CITÁCIE</w:t>
      </w:r>
      <w:bookmarkEnd w:id="923"/>
    </w:p>
    <w:p w14:paraId="2EC86FEF" w14:textId="187D4655" w:rsidR="009513E9" w:rsidRPr="009513E9" w:rsidRDefault="00421BFA"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243D9A">
        <w:rPr>
          <w:rFonts w:ascii="Times New Roman" w:hAnsi="Times New Roman" w:cs="Times New Roman"/>
          <w:sz w:val="24"/>
          <w:szCs w:val="24"/>
        </w:rPr>
        <w:fldChar w:fldCharType="begin" w:fldLock="1"/>
      </w:r>
      <w:r w:rsidRPr="00243D9A">
        <w:rPr>
          <w:rFonts w:ascii="Times New Roman" w:hAnsi="Times New Roman" w:cs="Times New Roman"/>
          <w:sz w:val="24"/>
          <w:szCs w:val="24"/>
        </w:rPr>
        <w:instrText xml:space="preserve">ADDIN Mendeley Bibliography CSL_BIBLIOGRAPHY </w:instrText>
      </w:r>
      <w:r w:rsidRPr="00243D9A">
        <w:rPr>
          <w:rFonts w:ascii="Times New Roman" w:hAnsi="Times New Roman" w:cs="Times New Roman"/>
          <w:sz w:val="24"/>
          <w:szCs w:val="24"/>
        </w:rPr>
        <w:fldChar w:fldCharType="separate"/>
      </w:r>
      <w:r w:rsidR="009513E9" w:rsidRPr="009513E9">
        <w:rPr>
          <w:rFonts w:ascii="Times New Roman" w:hAnsi="Times New Roman" w:cs="Times New Roman"/>
          <w:noProof/>
          <w:sz w:val="24"/>
          <w:szCs w:val="24"/>
        </w:rPr>
        <w:t>[1]</w:t>
      </w:r>
      <w:r w:rsidR="009513E9" w:rsidRPr="009513E9">
        <w:rPr>
          <w:rFonts w:ascii="Times New Roman" w:hAnsi="Times New Roman" w:cs="Times New Roman"/>
          <w:noProof/>
          <w:sz w:val="24"/>
          <w:szCs w:val="24"/>
        </w:rPr>
        <w:tab/>
        <w:t>C. Jirsák O; Sanetrník F; Lukáš D; Kotek V; Martinová L; Chaloupek J (2005), CZ Patent, M. of nanofibers production from polymer solution using electrostatic spinning and a (B6), A, and  device for carrying out the Method, “Method of nanofibers production from polymer solution using ele</w:t>
      </w:r>
      <w:bookmarkStart w:id="924" w:name="_GoBack"/>
      <w:bookmarkEnd w:id="924"/>
      <w:r w:rsidR="009513E9" w:rsidRPr="009513E9">
        <w:rPr>
          <w:rFonts w:ascii="Times New Roman" w:hAnsi="Times New Roman" w:cs="Times New Roman"/>
          <w:noProof/>
          <w:sz w:val="24"/>
          <w:szCs w:val="24"/>
        </w:rPr>
        <w:t>ctrostatic spinning and a device for carrying out the method,” CZ294274(B6), 2005.</w:t>
      </w:r>
    </w:p>
    <w:p w14:paraId="5A7AEDED"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[2]</w:t>
      </w:r>
      <w:r w:rsidRPr="009513E9">
        <w:rPr>
          <w:rFonts w:ascii="Times New Roman" w:hAnsi="Times New Roman" w:cs="Times New Roman"/>
          <w:noProof/>
          <w:sz w:val="24"/>
          <w:szCs w:val="24"/>
        </w:rPr>
        <w:tab/>
        <w:t>Z.-M. Huang, Y.-Z. Zhang, M. Kotaki, and S. Ramakrishna, “A review on polymer nanofibers by electrospinning and their applications in nanocomposites.”</w:t>
      </w:r>
    </w:p>
    <w:p w14:paraId="39068F97"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[3]</w:t>
      </w:r>
      <w:r w:rsidRPr="009513E9">
        <w:rPr>
          <w:rFonts w:ascii="Times New Roman" w:hAnsi="Times New Roman" w:cs="Times New Roman"/>
          <w:noProof/>
          <w:sz w:val="24"/>
          <w:szCs w:val="24"/>
        </w:rPr>
        <w:tab/>
        <w:t xml:space="preserve">A. Greiner and J. H. Wendorff, “Electrospinning: A Fascinating Method for the Preparation of Ultrathin Fibers,” </w:t>
      </w:r>
      <w:r w:rsidRPr="009513E9">
        <w:rPr>
          <w:rFonts w:ascii="Times New Roman" w:hAnsi="Times New Roman" w:cs="Times New Roman"/>
          <w:i/>
          <w:iCs/>
          <w:noProof/>
          <w:sz w:val="24"/>
          <w:szCs w:val="24"/>
        </w:rPr>
        <w:t>Angew. Chemie Int. Ed.</w:t>
      </w:r>
      <w:r w:rsidRPr="009513E9">
        <w:rPr>
          <w:rFonts w:ascii="Times New Roman" w:hAnsi="Times New Roman" w:cs="Times New Roman"/>
          <w:noProof/>
          <w:sz w:val="24"/>
          <w:szCs w:val="24"/>
        </w:rPr>
        <w:t>, vol. 46, no. 30, pp. 5670–5703, Jul. 2007.</w:t>
      </w:r>
    </w:p>
    <w:p w14:paraId="4BBF5C50"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[4]</w:t>
      </w:r>
      <w:r w:rsidRPr="009513E9">
        <w:rPr>
          <w:rFonts w:ascii="Times New Roman" w:hAnsi="Times New Roman" w:cs="Times New Roman"/>
          <w:noProof/>
          <w:sz w:val="24"/>
          <w:szCs w:val="24"/>
        </w:rPr>
        <w:tab/>
        <w:t xml:space="preserve">Georg Mattias Bose, </w:t>
      </w:r>
      <w:r w:rsidRPr="009513E9">
        <w:rPr>
          <w:rFonts w:ascii="Times New Roman" w:hAnsi="Times New Roman" w:cs="Times New Roman"/>
          <w:i/>
          <w:iCs/>
          <w:noProof/>
          <w:sz w:val="24"/>
          <w:szCs w:val="24"/>
        </w:rPr>
        <w:t>Recherches sur la cause et sur la veritable teorie de l’electricite publies ... - Georg Matthias Bose, Valenti Gonzaga - Knihy Google</w:t>
      </w:r>
      <w:r w:rsidRPr="009513E9">
        <w:rPr>
          <w:rFonts w:ascii="Times New Roman" w:hAnsi="Times New Roman" w:cs="Times New Roman"/>
          <w:noProof/>
          <w:sz w:val="24"/>
          <w:szCs w:val="24"/>
        </w:rPr>
        <w:t>. Wittenberg, 1745.</w:t>
      </w:r>
    </w:p>
    <w:p w14:paraId="07453558"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[5]</w:t>
      </w:r>
      <w:r w:rsidRPr="009513E9">
        <w:rPr>
          <w:rFonts w:ascii="Times New Roman" w:hAnsi="Times New Roman" w:cs="Times New Roman"/>
          <w:noProof/>
          <w:sz w:val="24"/>
          <w:szCs w:val="24"/>
        </w:rPr>
        <w:tab/>
        <w:t xml:space="preserve">Lord Rayleigh, “XX. </w:t>
      </w:r>
      <w:r w:rsidRPr="009513E9">
        <w:rPr>
          <w:rFonts w:ascii="Times New Roman" w:hAnsi="Times New Roman" w:cs="Times New Roman"/>
          <w:i/>
          <w:iCs/>
          <w:noProof/>
          <w:sz w:val="24"/>
          <w:szCs w:val="24"/>
        </w:rPr>
        <w:t>On the equilibrium of liquid conducting masses charged with electricity</w:t>
      </w:r>
      <w:r w:rsidRPr="009513E9">
        <w:rPr>
          <w:rFonts w:ascii="Times New Roman" w:hAnsi="Times New Roman" w:cs="Times New Roman"/>
          <w:noProof/>
          <w:sz w:val="24"/>
          <w:szCs w:val="24"/>
        </w:rPr>
        <w:t xml:space="preserve">,” </w:t>
      </w:r>
      <w:r w:rsidRPr="009513E9">
        <w:rPr>
          <w:rFonts w:ascii="Times New Roman" w:hAnsi="Times New Roman" w:cs="Times New Roman"/>
          <w:i/>
          <w:iCs/>
          <w:noProof/>
          <w:sz w:val="24"/>
          <w:szCs w:val="24"/>
        </w:rPr>
        <w:t>Philos. Mag. Ser. 5</w:t>
      </w:r>
      <w:r w:rsidRPr="009513E9">
        <w:rPr>
          <w:rFonts w:ascii="Times New Roman" w:hAnsi="Times New Roman" w:cs="Times New Roman"/>
          <w:noProof/>
          <w:sz w:val="24"/>
          <w:szCs w:val="24"/>
        </w:rPr>
        <w:t>, vol. 14, no. 87, pp. 184–186, Sep. 1882.</w:t>
      </w:r>
    </w:p>
    <w:p w14:paraId="051C2100"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[6]</w:t>
      </w:r>
      <w:r w:rsidRPr="009513E9">
        <w:rPr>
          <w:rFonts w:ascii="Times New Roman" w:hAnsi="Times New Roman" w:cs="Times New Roman"/>
          <w:noProof/>
          <w:sz w:val="24"/>
          <w:szCs w:val="24"/>
        </w:rPr>
        <w:tab/>
        <w:t>John F Cooley, “Apparatus for electrically dispersing fluids.,” 1899.</w:t>
      </w:r>
    </w:p>
    <w:p w14:paraId="232AC109"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[7]</w:t>
      </w:r>
      <w:r w:rsidRPr="009513E9">
        <w:rPr>
          <w:rFonts w:ascii="Times New Roman" w:hAnsi="Times New Roman" w:cs="Times New Roman"/>
          <w:noProof/>
          <w:sz w:val="24"/>
          <w:szCs w:val="24"/>
        </w:rPr>
        <w:tab/>
        <w:t>Anhon Formhals, “Process and apparatus for preparing artificial threads,” 1934.</w:t>
      </w:r>
    </w:p>
    <w:p w14:paraId="3A3C4D69"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[8]</w:t>
      </w:r>
      <w:r w:rsidRPr="009513E9">
        <w:rPr>
          <w:rFonts w:ascii="Times New Roman" w:hAnsi="Times New Roman" w:cs="Times New Roman"/>
          <w:noProof/>
          <w:sz w:val="24"/>
          <w:szCs w:val="24"/>
        </w:rPr>
        <w:tab/>
        <w:t>N. Tucker, J. J. Stanger, M. P. Staiger, H. Razzaq, and K. Hofman, “The History of the Science and Technology of Electrospinning from 1600 to 1995,” 2012.</w:t>
      </w:r>
    </w:p>
    <w:p w14:paraId="36729880"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[9]</w:t>
      </w:r>
      <w:r w:rsidRPr="009513E9">
        <w:rPr>
          <w:rFonts w:ascii="Times New Roman" w:hAnsi="Times New Roman" w:cs="Times New Roman"/>
          <w:noProof/>
          <w:sz w:val="24"/>
          <w:szCs w:val="24"/>
        </w:rPr>
        <w:tab/>
        <w:t>I. Hayati, A. Bailey, and T. F. Tadrost ’, “Investigations into the Mechanism of Electrohydrodynamic Spraying of Liquids II. Mechanism of Stable Jet Formation and Electrical Forces Acting on a Liquid Gone,” 1987.</w:t>
      </w:r>
    </w:p>
    <w:p w14:paraId="65513ACB"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[10]</w:t>
      </w:r>
      <w:r w:rsidRPr="009513E9">
        <w:rPr>
          <w:rFonts w:ascii="Times New Roman" w:hAnsi="Times New Roman" w:cs="Times New Roman"/>
          <w:noProof/>
          <w:sz w:val="24"/>
          <w:szCs w:val="24"/>
        </w:rPr>
        <w:tab/>
        <w:t>B. von F. W. Simm, K. Gosling, R. Bonart, “No Title,” 1346231, 1972.</w:t>
      </w:r>
    </w:p>
    <w:p w14:paraId="784964D8"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[11]</w:t>
      </w:r>
      <w:r w:rsidRPr="009513E9">
        <w:rPr>
          <w:rFonts w:ascii="Times New Roman" w:hAnsi="Times New Roman" w:cs="Times New Roman"/>
          <w:noProof/>
          <w:sz w:val="24"/>
          <w:szCs w:val="24"/>
        </w:rPr>
        <w:tab/>
        <w:t xml:space="preserve">D. Li and Y. Xia, “Electrospinning of Nanofibers: Reinventing the Wheel?,” </w:t>
      </w:r>
      <w:r w:rsidRPr="009513E9">
        <w:rPr>
          <w:rFonts w:ascii="Times New Roman" w:hAnsi="Times New Roman" w:cs="Times New Roman"/>
          <w:i/>
          <w:iCs/>
          <w:noProof/>
          <w:sz w:val="24"/>
          <w:szCs w:val="24"/>
        </w:rPr>
        <w:t>Adv. Mater.</w:t>
      </w:r>
      <w:r w:rsidRPr="009513E9">
        <w:rPr>
          <w:rFonts w:ascii="Times New Roman" w:hAnsi="Times New Roman" w:cs="Times New Roman"/>
          <w:noProof/>
          <w:sz w:val="24"/>
          <w:szCs w:val="24"/>
        </w:rPr>
        <w:t>, vol. 16, no. 14, pp. 1151–1170, Jul. 2004.</w:t>
      </w:r>
    </w:p>
    <w:p w14:paraId="32AEB046"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[12]</w:t>
      </w:r>
      <w:r w:rsidRPr="009513E9">
        <w:rPr>
          <w:rFonts w:ascii="Times New Roman" w:hAnsi="Times New Roman" w:cs="Times New Roman"/>
          <w:noProof/>
          <w:sz w:val="24"/>
          <w:szCs w:val="24"/>
        </w:rPr>
        <w:tab/>
        <w:t xml:space="preserve">A. Khalil, B. Singh Lalia, R. Hashaikeh, and M. Khraisheh, “Electrospun metallic nanowires: Synthesis, characterization, and applications,” </w:t>
      </w:r>
      <w:r w:rsidRPr="009513E9">
        <w:rPr>
          <w:rFonts w:ascii="Times New Roman" w:hAnsi="Times New Roman" w:cs="Times New Roman"/>
          <w:i/>
          <w:iCs/>
          <w:noProof/>
          <w:sz w:val="24"/>
          <w:szCs w:val="24"/>
        </w:rPr>
        <w:t>J. Appl. Phys.</w:t>
      </w:r>
      <w:r w:rsidRPr="009513E9">
        <w:rPr>
          <w:rFonts w:ascii="Times New Roman" w:hAnsi="Times New Roman" w:cs="Times New Roman"/>
          <w:noProof/>
          <w:sz w:val="24"/>
          <w:szCs w:val="24"/>
        </w:rPr>
        <w:t>, vol. 114, no. 17, p. 171301, Nov. 2013.</w:t>
      </w:r>
    </w:p>
    <w:p w14:paraId="72AD465E"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[13]</w:t>
      </w:r>
      <w:r w:rsidRPr="009513E9">
        <w:rPr>
          <w:rFonts w:ascii="Times New Roman" w:hAnsi="Times New Roman" w:cs="Times New Roman"/>
          <w:noProof/>
          <w:sz w:val="24"/>
          <w:szCs w:val="24"/>
        </w:rPr>
        <w:tab/>
        <w:t xml:space="preserve">S. Ramakrishna, K. Fujihara, W.-E. Teo, T.-C. Lim, and Z. Ma, </w:t>
      </w:r>
      <w:r w:rsidRPr="009513E9">
        <w:rPr>
          <w:rFonts w:ascii="Times New Roman" w:hAnsi="Times New Roman" w:cs="Times New Roman"/>
          <w:i/>
          <w:iCs/>
          <w:noProof/>
          <w:sz w:val="24"/>
          <w:szCs w:val="24"/>
        </w:rPr>
        <w:t xml:space="preserve">An Introduction to </w:t>
      </w:r>
      <w:r w:rsidRPr="009513E9">
        <w:rPr>
          <w:rFonts w:ascii="Times New Roman" w:hAnsi="Times New Roman" w:cs="Times New Roman"/>
          <w:i/>
          <w:iCs/>
          <w:noProof/>
          <w:sz w:val="24"/>
          <w:szCs w:val="24"/>
        </w:rPr>
        <w:lastRenderedPageBreak/>
        <w:t>Electrospinning and Nanofibers</w:t>
      </w:r>
      <w:r w:rsidRPr="009513E9">
        <w:rPr>
          <w:rFonts w:ascii="Times New Roman" w:hAnsi="Times New Roman" w:cs="Times New Roman"/>
          <w:noProof/>
          <w:sz w:val="24"/>
          <w:szCs w:val="24"/>
        </w:rPr>
        <w:t>. WORLD SCIENTIFIC, 2005.</w:t>
      </w:r>
    </w:p>
    <w:p w14:paraId="7C717549"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[14]</w:t>
      </w:r>
      <w:r w:rsidRPr="009513E9">
        <w:rPr>
          <w:rFonts w:ascii="Times New Roman" w:hAnsi="Times New Roman" w:cs="Times New Roman"/>
          <w:noProof/>
          <w:sz w:val="24"/>
          <w:szCs w:val="24"/>
        </w:rPr>
        <w:tab/>
        <w:t>“Technologie zvlákňování.” [Online]. Available: http://www.elmarco.cz/technologie/technologie/. [Accessed: 20-Jan-2019].</w:t>
      </w:r>
    </w:p>
    <w:p w14:paraId="27AD7C83"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[15]</w:t>
      </w:r>
      <w:r w:rsidRPr="009513E9">
        <w:rPr>
          <w:rFonts w:ascii="Times New Roman" w:hAnsi="Times New Roman" w:cs="Times New Roman"/>
          <w:noProof/>
          <w:sz w:val="24"/>
          <w:szCs w:val="24"/>
        </w:rPr>
        <w:tab/>
        <w:t xml:space="preserve">I.-K. AdnanHaider, SajjadHaider, “A comprehensive review summarizing the effect of electrospinning parameters and potential applications of nanofibers in biomedical and biotechnology,” </w:t>
      </w:r>
      <w:r w:rsidRPr="009513E9">
        <w:rPr>
          <w:rFonts w:ascii="Times New Roman" w:hAnsi="Times New Roman" w:cs="Times New Roman"/>
          <w:i/>
          <w:iCs/>
          <w:noProof/>
          <w:sz w:val="24"/>
          <w:szCs w:val="24"/>
        </w:rPr>
        <w:t>Arab. J. Chem.</w:t>
      </w:r>
      <w:r w:rsidRPr="009513E9">
        <w:rPr>
          <w:rFonts w:ascii="Times New Roman" w:hAnsi="Times New Roman" w:cs="Times New Roman"/>
          <w:noProof/>
          <w:sz w:val="24"/>
          <w:szCs w:val="24"/>
        </w:rPr>
        <w:t>, Dec. 2015.</w:t>
      </w:r>
    </w:p>
    <w:p w14:paraId="458E8555"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[16]</w:t>
      </w:r>
      <w:r w:rsidRPr="009513E9">
        <w:rPr>
          <w:rFonts w:ascii="Times New Roman" w:hAnsi="Times New Roman" w:cs="Times New Roman"/>
          <w:noProof/>
          <w:sz w:val="24"/>
          <w:szCs w:val="24"/>
        </w:rPr>
        <w:tab/>
        <w:t xml:space="preserve">M. Auffan </w:t>
      </w:r>
      <w:r w:rsidRPr="009513E9">
        <w:rPr>
          <w:rFonts w:ascii="Times New Roman" w:hAnsi="Times New Roman" w:cs="Times New Roman"/>
          <w:i/>
          <w:iCs/>
          <w:noProof/>
          <w:sz w:val="24"/>
          <w:szCs w:val="24"/>
        </w:rPr>
        <w:t>et al.</w:t>
      </w:r>
      <w:r w:rsidRPr="009513E9">
        <w:rPr>
          <w:rFonts w:ascii="Times New Roman" w:hAnsi="Times New Roman" w:cs="Times New Roman"/>
          <w:noProof/>
          <w:sz w:val="24"/>
          <w:szCs w:val="24"/>
        </w:rPr>
        <w:t xml:space="preserve">, “Electrospinning,” in </w:t>
      </w:r>
      <w:r w:rsidRPr="009513E9">
        <w:rPr>
          <w:rFonts w:ascii="Times New Roman" w:hAnsi="Times New Roman" w:cs="Times New Roman"/>
          <w:i/>
          <w:iCs/>
          <w:noProof/>
          <w:sz w:val="24"/>
          <w:szCs w:val="24"/>
        </w:rPr>
        <w:t>Encyclopedia of Nanotechnology</w:t>
      </w:r>
      <w:r w:rsidRPr="009513E9">
        <w:rPr>
          <w:rFonts w:ascii="Times New Roman" w:hAnsi="Times New Roman" w:cs="Times New Roman"/>
          <w:noProof/>
          <w:sz w:val="24"/>
          <w:szCs w:val="24"/>
        </w:rPr>
        <w:t>, Dordrecht: Springer Netherlands, 2012, pp. 769–775.</w:t>
      </w:r>
    </w:p>
    <w:p w14:paraId="079DDC42"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[17]</w:t>
      </w:r>
      <w:r w:rsidRPr="009513E9">
        <w:rPr>
          <w:rFonts w:ascii="Times New Roman" w:hAnsi="Times New Roman" w:cs="Times New Roman"/>
          <w:noProof/>
          <w:sz w:val="24"/>
          <w:szCs w:val="24"/>
        </w:rPr>
        <w:tab/>
        <w:t>H. Fong, I. Chun, and D. H. Reneker, “Beaded nanofibers formed during electrospinning.”</w:t>
      </w:r>
    </w:p>
    <w:p w14:paraId="4E17834D"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[18]</w:t>
      </w:r>
      <w:r w:rsidRPr="009513E9">
        <w:rPr>
          <w:rFonts w:ascii="Times New Roman" w:hAnsi="Times New Roman" w:cs="Times New Roman"/>
          <w:noProof/>
          <w:sz w:val="24"/>
          <w:szCs w:val="24"/>
        </w:rPr>
        <w:tab/>
        <w:t xml:space="preserve">S. H.Reneker, “Effect of evaporation and solidification of the charged jet in electrospinning of poly(ethylene oxide) aqueous solution,” </w:t>
      </w:r>
      <w:r w:rsidRPr="009513E9">
        <w:rPr>
          <w:rFonts w:ascii="Times New Roman" w:hAnsi="Times New Roman" w:cs="Times New Roman"/>
          <w:i/>
          <w:iCs/>
          <w:noProof/>
          <w:sz w:val="24"/>
          <w:szCs w:val="24"/>
        </w:rPr>
        <w:t>Polymer (Guildf).</w:t>
      </w:r>
      <w:r w:rsidRPr="009513E9">
        <w:rPr>
          <w:rFonts w:ascii="Times New Roman" w:hAnsi="Times New Roman" w:cs="Times New Roman"/>
          <w:noProof/>
          <w:sz w:val="24"/>
          <w:szCs w:val="24"/>
        </w:rPr>
        <w:t>, vol. 48, no. 19, pp. 5742–5746, Sep. 2007.</w:t>
      </w:r>
    </w:p>
    <w:p w14:paraId="77150B11"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[19]</w:t>
      </w:r>
      <w:r w:rsidRPr="009513E9">
        <w:rPr>
          <w:rFonts w:ascii="Times New Roman" w:hAnsi="Times New Roman" w:cs="Times New Roman"/>
          <w:noProof/>
          <w:sz w:val="24"/>
          <w:szCs w:val="24"/>
        </w:rPr>
        <w:tab/>
        <w:t xml:space="preserve">J. Anu Bhushani and C. Anandharamakrishnan, “Electrospinning and electrospraying techniques: Potential food based applications,” </w:t>
      </w:r>
      <w:r w:rsidRPr="009513E9">
        <w:rPr>
          <w:rFonts w:ascii="Times New Roman" w:hAnsi="Times New Roman" w:cs="Times New Roman"/>
          <w:i/>
          <w:iCs/>
          <w:noProof/>
          <w:sz w:val="24"/>
          <w:szCs w:val="24"/>
        </w:rPr>
        <w:t>Trends Food Sci. Technol.</w:t>
      </w:r>
      <w:r w:rsidRPr="009513E9">
        <w:rPr>
          <w:rFonts w:ascii="Times New Roman" w:hAnsi="Times New Roman" w:cs="Times New Roman"/>
          <w:noProof/>
          <w:sz w:val="24"/>
          <w:szCs w:val="24"/>
        </w:rPr>
        <w:t>, vol. 38, no. 1, pp. 21–33, Jul. 2014.</w:t>
      </w:r>
    </w:p>
    <w:p w14:paraId="7D56932B"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[20]</w:t>
      </w:r>
      <w:r w:rsidRPr="009513E9">
        <w:rPr>
          <w:rFonts w:ascii="Times New Roman" w:hAnsi="Times New Roman" w:cs="Times New Roman"/>
          <w:noProof/>
          <w:sz w:val="24"/>
          <w:szCs w:val="24"/>
        </w:rPr>
        <w:tab/>
        <w:t xml:space="preserve">Y. Chen, Z. Yue, S. E. Moulton, P. Hayes, M. J. Cook, and G. G. Wallace, “A simple and versatile method for microencapsulation of anti-epileptic drugs for focal therapy of epilepsy,” </w:t>
      </w:r>
      <w:r w:rsidRPr="009513E9">
        <w:rPr>
          <w:rFonts w:ascii="Times New Roman" w:hAnsi="Times New Roman" w:cs="Times New Roman"/>
          <w:i/>
          <w:iCs/>
          <w:noProof/>
          <w:sz w:val="24"/>
          <w:szCs w:val="24"/>
        </w:rPr>
        <w:t>J. Mater. Chem. B</w:t>
      </w:r>
      <w:r w:rsidRPr="009513E9">
        <w:rPr>
          <w:rFonts w:ascii="Times New Roman" w:hAnsi="Times New Roman" w:cs="Times New Roman"/>
          <w:noProof/>
          <w:sz w:val="24"/>
          <w:szCs w:val="24"/>
        </w:rPr>
        <w:t>, vol. 3, no. 36, pp. 7255–7261, Sep. 2015.</w:t>
      </w:r>
    </w:p>
    <w:p w14:paraId="7D58CC88"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[21]</w:t>
      </w:r>
      <w:r w:rsidRPr="009513E9">
        <w:rPr>
          <w:rFonts w:ascii="Times New Roman" w:hAnsi="Times New Roman" w:cs="Times New Roman"/>
          <w:noProof/>
          <w:sz w:val="24"/>
          <w:szCs w:val="24"/>
        </w:rPr>
        <w:tab/>
        <w:t>“Eletrospinning vs Electrospraying [online] 27.12.2015 Dostupné http://www.bioinicia.com.” .</w:t>
      </w:r>
    </w:p>
    <w:p w14:paraId="52AB7D9C"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[22]</w:t>
      </w:r>
      <w:r w:rsidRPr="009513E9">
        <w:rPr>
          <w:rFonts w:ascii="Times New Roman" w:hAnsi="Times New Roman" w:cs="Times New Roman"/>
          <w:noProof/>
          <w:sz w:val="24"/>
          <w:szCs w:val="24"/>
        </w:rPr>
        <w:tab/>
        <w:t>V. Švachová Vedoucí práce and Rnd. Milan Alberti, “Diplomová práce.”</w:t>
      </w:r>
    </w:p>
    <w:p w14:paraId="17FE9B6C"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[23]</w:t>
      </w:r>
      <w:r w:rsidRPr="009513E9">
        <w:rPr>
          <w:rFonts w:ascii="Times New Roman" w:hAnsi="Times New Roman" w:cs="Times New Roman"/>
          <w:noProof/>
          <w:sz w:val="24"/>
          <w:szCs w:val="24"/>
        </w:rPr>
        <w:tab/>
        <w:t xml:space="preserve">Q. (Qufu) Wei and E. Textile Institute (Manchester, </w:t>
      </w:r>
      <w:r w:rsidRPr="009513E9">
        <w:rPr>
          <w:rFonts w:ascii="Times New Roman" w:hAnsi="Times New Roman" w:cs="Times New Roman"/>
          <w:i/>
          <w:iCs/>
          <w:noProof/>
          <w:sz w:val="24"/>
          <w:szCs w:val="24"/>
        </w:rPr>
        <w:t>Fu[1] R. K. Mudsainiyan and S. K. Chawla, “Synthesis, Characterizations, Crystal Structure Determination of μ 6 Coordinated Complex of Co (III) with EDTA and Its Thermal Properties,” Mol. Cryst. Liq. Cryst., vol. 606, no. 1, pp. 237–245, Jan. 2015.nctiona</w:t>
      </w:r>
      <w:r w:rsidRPr="009513E9">
        <w:rPr>
          <w:rFonts w:ascii="Times New Roman" w:hAnsi="Times New Roman" w:cs="Times New Roman"/>
          <w:noProof/>
          <w:sz w:val="24"/>
          <w:szCs w:val="24"/>
        </w:rPr>
        <w:t>. Woodhead Publishing, 2012.</w:t>
      </w:r>
    </w:p>
    <w:p w14:paraId="1D9D383B"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[24]</w:t>
      </w:r>
      <w:r w:rsidRPr="009513E9">
        <w:rPr>
          <w:rFonts w:ascii="Times New Roman" w:hAnsi="Times New Roman" w:cs="Times New Roman"/>
          <w:noProof/>
          <w:sz w:val="24"/>
          <w:szCs w:val="24"/>
        </w:rPr>
        <w:tab/>
        <w:t xml:space="preserve">P. (Peter J. . Larkin, </w:t>
      </w:r>
      <w:r w:rsidRPr="009513E9">
        <w:rPr>
          <w:rFonts w:ascii="Times New Roman" w:hAnsi="Times New Roman" w:cs="Times New Roman"/>
          <w:i/>
          <w:iCs/>
          <w:noProof/>
          <w:sz w:val="24"/>
          <w:szCs w:val="24"/>
        </w:rPr>
        <w:t>Infrared and Raman spectroscopy : principles and spectral interpretation</w:t>
      </w:r>
      <w:r w:rsidRPr="009513E9">
        <w:rPr>
          <w:rFonts w:ascii="Times New Roman" w:hAnsi="Times New Roman" w:cs="Times New Roman"/>
          <w:noProof/>
          <w:sz w:val="24"/>
          <w:szCs w:val="24"/>
        </w:rPr>
        <w:t>, Second. Elsevier, 2018.</w:t>
      </w:r>
    </w:p>
    <w:p w14:paraId="3382F98A"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lastRenderedPageBreak/>
        <w:t>[25]</w:t>
      </w:r>
      <w:r w:rsidRPr="009513E9">
        <w:rPr>
          <w:rFonts w:ascii="Times New Roman" w:hAnsi="Times New Roman" w:cs="Times New Roman"/>
          <w:noProof/>
          <w:sz w:val="24"/>
          <w:szCs w:val="24"/>
        </w:rPr>
        <w:tab/>
        <w:t xml:space="preserve">T. Theophanides, “Introduction to Infrared Spectroscopy,” in </w:t>
      </w:r>
      <w:r w:rsidRPr="009513E9">
        <w:rPr>
          <w:rFonts w:ascii="Times New Roman" w:hAnsi="Times New Roman" w:cs="Times New Roman"/>
          <w:i/>
          <w:iCs/>
          <w:noProof/>
          <w:sz w:val="24"/>
          <w:szCs w:val="24"/>
        </w:rPr>
        <w:t>Infrared Spectroscopy - Materials Science, Engineering and Technology</w:t>
      </w:r>
      <w:r w:rsidRPr="009513E9">
        <w:rPr>
          <w:rFonts w:ascii="Times New Roman" w:hAnsi="Times New Roman" w:cs="Times New Roman"/>
          <w:noProof/>
          <w:sz w:val="24"/>
          <w:szCs w:val="24"/>
        </w:rPr>
        <w:t>, InTech, 2012.</w:t>
      </w:r>
    </w:p>
    <w:p w14:paraId="42ABEF43"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[26]</w:t>
      </w:r>
      <w:r w:rsidRPr="009513E9">
        <w:rPr>
          <w:rFonts w:ascii="Times New Roman" w:hAnsi="Times New Roman" w:cs="Times New Roman"/>
          <w:noProof/>
          <w:sz w:val="24"/>
          <w:szCs w:val="24"/>
        </w:rPr>
        <w:tab/>
        <w:t>F. Kfttering, L. W. Shutts, and D. H. Andrews, “AUGUST r, &amp;amp;930 PHYSICAL REVIEH’ VOLUME 3e A REPRESENTATION OF THE DYNAMIC PROPERTIES OF MOLECULES BY MECHANICAL MODFLS,” 1961.</w:t>
      </w:r>
    </w:p>
    <w:p w14:paraId="5906A5CB"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[27]</w:t>
      </w:r>
      <w:r w:rsidRPr="009513E9">
        <w:rPr>
          <w:rFonts w:ascii="Times New Roman" w:hAnsi="Times New Roman" w:cs="Times New Roman"/>
          <w:noProof/>
          <w:sz w:val="24"/>
          <w:szCs w:val="24"/>
        </w:rPr>
        <w:tab/>
        <w:t xml:space="preserve">Colthup N., “Vibrating Molecular Models,” </w:t>
      </w:r>
      <w:r w:rsidRPr="009513E9">
        <w:rPr>
          <w:rFonts w:ascii="Times New Roman" w:hAnsi="Times New Roman" w:cs="Times New Roman"/>
          <w:i/>
          <w:iCs/>
          <w:noProof/>
          <w:sz w:val="24"/>
          <w:szCs w:val="24"/>
        </w:rPr>
        <w:t>J. Chem. Educ.</w:t>
      </w:r>
      <w:r w:rsidRPr="009513E9">
        <w:rPr>
          <w:rFonts w:ascii="Times New Roman" w:hAnsi="Times New Roman" w:cs="Times New Roman"/>
          <w:noProof/>
          <w:sz w:val="24"/>
          <w:szCs w:val="24"/>
        </w:rPr>
        <w:t>, 1961.</w:t>
      </w:r>
    </w:p>
    <w:p w14:paraId="6F134F62"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[28]</w:t>
      </w:r>
      <w:r w:rsidRPr="009513E9">
        <w:rPr>
          <w:rFonts w:ascii="Times New Roman" w:hAnsi="Times New Roman" w:cs="Times New Roman"/>
          <w:noProof/>
          <w:sz w:val="24"/>
          <w:szCs w:val="24"/>
        </w:rPr>
        <w:tab/>
        <w:t xml:space="preserve">Gordon M. Barrow, </w:t>
      </w:r>
      <w:r w:rsidRPr="009513E9">
        <w:rPr>
          <w:rFonts w:ascii="Times New Roman" w:hAnsi="Times New Roman" w:cs="Times New Roman"/>
          <w:i/>
          <w:iCs/>
          <w:noProof/>
          <w:sz w:val="24"/>
          <w:szCs w:val="24"/>
        </w:rPr>
        <w:t>Introduction to Molecular Spectroscopy : Gordon M. Barrow : Free Download &amp;amp; Streaming : Internet Archive</w:t>
      </w:r>
      <w:r w:rsidRPr="009513E9">
        <w:rPr>
          <w:rFonts w:ascii="Times New Roman" w:hAnsi="Times New Roman" w:cs="Times New Roman"/>
          <w:noProof/>
          <w:sz w:val="24"/>
          <w:szCs w:val="24"/>
        </w:rPr>
        <w:t>. McGraw-Hill Inc.,US (December 1962), 1962.</w:t>
      </w:r>
    </w:p>
    <w:p w14:paraId="52D95F5B"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[29]</w:t>
      </w:r>
      <w:r w:rsidRPr="009513E9">
        <w:rPr>
          <w:rFonts w:ascii="Times New Roman" w:hAnsi="Times New Roman" w:cs="Times New Roman"/>
          <w:noProof/>
          <w:sz w:val="24"/>
          <w:szCs w:val="24"/>
        </w:rPr>
        <w:tab/>
        <w:t xml:space="preserve">E. L. Joseph Goldstein,Dale E. Newbury,Patrick Echlin,David C. Joy,Alton D. Romig Jr.,Charles E. Lyman,Charles Fiori, </w:t>
      </w:r>
      <w:r w:rsidRPr="009513E9">
        <w:rPr>
          <w:rFonts w:ascii="Times New Roman" w:hAnsi="Times New Roman" w:cs="Times New Roman"/>
          <w:i/>
          <w:iCs/>
          <w:noProof/>
          <w:sz w:val="24"/>
          <w:szCs w:val="24"/>
        </w:rPr>
        <w:t>Scanning Electron Microscopy and X-Ray Microanalysis: A Text for Biologists ... - Joseph Goldstein, Dale E. Newbury, Patrick Echlin, David C. Joy, Alton D. Romig Jr., Charles E. Lyman, Charles Fiori, Eric Lifshin - Knihy Google</w:t>
      </w:r>
      <w:r w:rsidRPr="009513E9">
        <w:rPr>
          <w:rFonts w:ascii="Times New Roman" w:hAnsi="Times New Roman" w:cs="Times New Roman"/>
          <w:noProof/>
          <w:sz w:val="24"/>
          <w:szCs w:val="24"/>
        </w:rPr>
        <w:t>. Springer Science &amp; Business Media, 2012.</w:t>
      </w:r>
    </w:p>
    <w:p w14:paraId="782C1087"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[30]</w:t>
      </w:r>
      <w:r w:rsidRPr="009513E9">
        <w:rPr>
          <w:rFonts w:ascii="Times New Roman" w:hAnsi="Times New Roman" w:cs="Times New Roman"/>
          <w:noProof/>
          <w:sz w:val="24"/>
          <w:szCs w:val="24"/>
        </w:rPr>
        <w:tab/>
        <w:t>“CCWJ Teaching-Microscopy.” [Online]. Available: https://sites.ualberta.ca/~ccwj/teaching/microscopy/. [Accessed: 16-Nov-2017].</w:t>
      </w:r>
    </w:p>
    <w:p w14:paraId="4D830F84"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[31]</w:t>
      </w:r>
      <w:r w:rsidRPr="009513E9">
        <w:rPr>
          <w:rFonts w:ascii="Times New Roman" w:hAnsi="Times New Roman" w:cs="Times New Roman"/>
          <w:noProof/>
          <w:sz w:val="24"/>
          <w:szCs w:val="24"/>
        </w:rPr>
        <w:tab/>
        <w:t xml:space="preserve">C. G. A.Bognerab, P.H.Jouneauac, G.Tholleta, D.Bassetb, “A history of scanning electron microscopy developments: Towards ‘wet-STEM’ imaging,” </w:t>
      </w:r>
      <w:r w:rsidRPr="009513E9">
        <w:rPr>
          <w:rFonts w:ascii="Times New Roman" w:hAnsi="Times New Roman" w:cs="Times New Roman"/>
          <w:i/>
          <w:iCs/>
          <w:noProof/>
          <w:sz w:val="24"/>
          <w:szCs w:val="24"/>
        </w:rPr>
        <w:t>Micron</w:t>
      </w:r>
      <w:r w:rsidRPr="009513E9">
        <w:rPr>
          <w:rFonts w:ascii="Times New Roman" w:hAnsi="Times New Roman" w:cs="Times New Roman"/>
          <w:noProof/>
          <w:sz w:val="24"/>
          <w:szCs w:val="24"/>
        </w:rPr>
        <w:t>, vol. 38, no. 4, pp. 390–401, Jun. 2007.</w:t>
      </w:r>
    </w:p>
    <w:p w14:paraId="37F71A30"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[32]</w:t>
      </w:r>
      <w:r w:rsidRPr="009513E9">
        <w:rPr>
          <w:rFonts w:ascii="Times New Roman" w:hAnsi="Times New Roman" w:cs="Times New Roman"/>
          <w:noProof/>
          <w:sz w:val="24"/>
          <w:szCs w:val="24"/>
        </w:rPr>
        <w:tab/>
        <w:t>L. Chvátalová, “ELEKTRONOVÉ MIKROSKOPY,” .</w:t>
      </w:r>
    </w:p>
    <w:p w14:paraId="1DB4781C"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[33]</w:t>
      </w:r>
      <w:r w:rsidRPr="009513E9">
        <w:rPr>
          <w:rFonts w:ascii="Times New Roman" w:hAnsi="Times New Roman" w:cs="Times New Roman"/>
          <w:noProof/>
          <w:sz w:val="24"/>
          <w:szCs w:val="24"/>
        </w:rPr>
        <w:tab/>
        <w:t>S. Maurya and A. Paunikar, “AUTOMOTIVE FASTENERS DEFECTS AND FAILURE ANALYSIS,” Unpublished, 2015.</w:t>
      </w:r>
    </w:p>
    <w:p w14:paraId="2F708764"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[34]</w:t>
      </w:r>
      <w:r w:rsidRPr="009513E9">
        <w:rPr>
          <w:rFonts w:ascii="Times New Roman" w:hAnsi="Times New Roman" w:cs="Times New Roman"/>
          <w:noProof/>
          <w:sz w:val="24"/>
          <w:szCs w:val="24"/>
        </w:rPr>
        <w:tab/>
        <w:t>“Scanning Electron Microscope (SEM); Transmission Electron Microscope (TEM).” [Online]. Available: http://eesemi.com/SEMTEM.htm. [Accessed: 19-Nov-2017].</w:t>
      </w:r>
    </w:p>
    <w:p w14:paraId="0B06CA2B"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[35]</w:t>
      </w:r>
      <w:r w:rsidRPr="009513E9">
        <w:rPr>
          <w:rFonts w:ascii="Times New Roman" w:hAnsi="Times New Roman" w:cs="Times New Roman"/>
          <w:noProof/>
          <w:sz w:val="24"/>
          <w:szCs w:val="24"/>
        </w:rPr>
        <w:tab/>
        <w:t>“EDX Analysis and WDX Analysis.” [Online]. Available: http://eesemi.com/edxwdx.htm. [Accessed: 16-Nov-2017].</w:t>
      </w:r>
    </w:p>
    <w:p w14:paraId="1E868800"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[36]</w:t>
      </w:r>
      <w:r w:rsidRPr="009513E9">
        <w:rPr>
          <w:rFonts w:ascii="Times New Roman" w:hAnsi="Times New Roman" w:cs="Times New Roman"/>
          <w:noProof/>
          <w:sz w:val="24"/>
          <w:szCs w:val="24"/>
        </w:rPr>
        <w:tab/>
        <w:t>“Compositional Analysis | Micro Analytical Facility.” [Online]. Available: https://www.brandonu.ca/microscope/micro-analytical-facilities/compositional-analysis/. [Accessed: 16-Nov-2017].</w:t>
      </w:r>
    </w:p>
    <w:p w14:paraId="2A1C1A34"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lastRenderedPageBreak/>
        <w:t>[37]</w:t>
      </w:r>
      <w:r w:rsidRPr="009513E9">
        <w:rPr>
          <w:rFonts w:ascii="Times New Roman" w:hAnsi="Times New Roman" w:cs="Times New Roman"/>
          <w:noProof/>
          <w:sz w:val="24"/>
          <w:szCs w:val="24"/>
        </w:rPr>
        <w:tab/>
        <w:t xml:space="preserve">R. Kniep, “W. F. Hemminger, H. K. Cammenga: Methoden der Thermischen Analyse (Anleitung für die chemische Laboratoriumspraxis), Band 24, Springer-Verlag 1989. 300 Seiten, Preis: DM 198.-.,” </w:t>
      </w:r>
      <w:r w:rsidRPr="009513E9">
        <w:rPr>
          <w:rFonts w:ascii="Times New Roman" w:hAnsi="Times New Roman" w:cs="Times New Roman"/>
          <w:i/>
          <w:iCs/>
          <w:noProof/>
          <w:sz w:val="24"/>
          <w:szCs w:val="24"/>
        </w:rPr>
        <w:t>Berichte der Bunsengesellschaft für Phys. Chemie</w:t>
      </w:r>
      <w:r w:rsidRPr="009513E9">
        <w:rPr>
          <w:rFonts w:ascii="Times New Roman" w:hAnsi="Times New Roman" w:cs="Times New Roman"/>
          <w:noProof/>
          <w:sz w:val="24"/>
          <w:szCs w:val="24"/>
        </w:rPr>
        <w:t>, vol. 94, no. 2, pp. 205–206, Feb. 1990.</w:t>
      </w:r>
    </w:p>
    <w:p w14:paraId="13260B32"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[38]</w:t>
      </w:r>
      <w:r w:rsidRPr="009513E9">
        <w:rPr>
          <w:rFonts w:ascii="Times New Roman" w:hAnsi="Times New Roman" w:cs="Times New Roman"/>
          <w:noProof/>
          <w:sz w:val="24"/>
          <w:szCs w:val="24"/>
        </w:rPr>
        <w:tab/>
        <w:t xml:space="preserve">G. Robens, E. Walter, </w:t>
      </w:r>
      <w:r w:rsidRPr="009513E9">
        <w:rPr>
          <w:rFonts w:ascii="Times New Roman" w:hAnsi="Times New Roman" w:cs="Times New Roman"/>
          <w:i/>
          <w:iCs/>
          <w:noProof/>
          <w:sz w:val="24"/>
          <w:szCs w:val="24"/>
        </w:rPr>
        <w:t>Thermogravimetrische Arbeitsmethoden</w:t>
      </w:r>
      <w:r w:rsidRPr="009513E9">
        <w:rPr>
          <w:rFonts w:ascii="Times New Roman" w:hAnsi="Times New Roman" w:cs="Times New Roman"/>
          <w:noProof/>
          <w:sz w:val="24"/>
          <w:szCs w:val="24"/>
        </w:rPr>
        <w:t>. Sprechsaal, 1971.</w:t>
      </w:r>
    </w:p>
    <w:p w14:paraId="35882986"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[39]</w:t>
      </w:r>
      <w:r w:rsidRPr="009513E9">
        <w:rPr>
          <w:rFonts w:ascii="Times New Roman" w:hAnsi="Times New Roman" w:cs="Times New Roman"/>
          <w:noProof/>
          <w:sz w:val="24"/>
          <w:szCs w:val="24"/>
        </w:rPr>
        <w:tab/>
        <w:t xml:space="preserve">F. Szabadváry, G. Svehla, F. Szabadváry, and F. translation of: Szabadváry, </w:t>
      </w:r>
      <w:r w:rsidRPr="009513E9">
        <w:rPr>
          <w:rFonts w:ascii="Times New Roman" w:hAnsi="Times New Roman" w:cs="Times New Roman"/>
          <w:i/>
          <w:iCs/>
          <w:noProof/>
          <w:sz w:val="24"/>
          <w:szCs w:val="24"/>
        </w:rPr>
        <w:t>History of analytical chemistry</w:t>
      </w:r>
      <w:r w:rsidRPr="009513E9">
        <w:rPr>
          <w:rFonts w:ascii="Times New Roman" w:hAnsi="Times New Roman" w:cs="Times New Roman"/>
          <w:noProof/>
          <w:sz w:val="24"/>
          <w:szCs w:val="24"/>
        </w:rPr>
        <w:t>. .</w:t>
      </w:r>
    </w:p>
    <w:p w14:paraId="43ADC189"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[40]</w:t>
      </w:r>
      <w:r w:rsidRPr="009513E9">
        <w:rPr>
          <w:rFonts w:ascii="Times New Roman" w:hAnsi="Times New Roman" w:cs="Times New Roman"/>
          <w:noProof/>
          <w:sz w:val="24"/>
          <w:szCs w:val="24"/>
        </w:rPr>
        <w:tab/>
        <w:t xml:space="preserve">W. W. Wendlandt, “Inorganic Thermogravimetric Analysis. By Clement Duval,” </w:t>
      </w:r>
      <w:r w:rsidRPr="009513E9">
        <w:rPr>
          <w:rFonts w:ascii="Times New Roman" w:hAnsi="Times New Roman" w:cs="Times New Roman"/>
          <w:i/>
          <w:iCs/>
          <w:noProof/>
          <w:sz w:val="24"/>
          <w:szCs w:val="24"/>
        </w:rPr>
        <w:t>Inorg. Chem.</w:t>
      </w:r>
      <w:r w:rsidRPr="009513E9">
        <w:rPr>
          <w:rFonts w:ascii="Times New Roman" w:hAnsi="Times New Roman" w:cs="Times New Roman"/>
          <w:noProof/>
          <w:sz w:val="24"/>
          <w:szCs w:val="24"/>
        </w:rPr>
        <w:t>, vol. 4, no. 3, pp. 435–436, Mar. 1965.</w:t>
      </w:r>
    </w:p>
    <w:p w14:paraId="7BE68606"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[41]</w:t>
      </w:r>
      <w:r w:rsidRPr="009513E9">
        <w:rPr>
          <w:rFonts w:ascii="Times New Roman" w:hAnsi="Times New Roman" w:cs="Times New Roman"/>
          <w:noProof/>
          <w:sz w:val="24"/>
          <w:szCs w:val="24"/>
        </w:rPr>
        <w:tab/>
        <w:t xml:space="preserve">“Handbook of Thermal Analysis and Calorimetry,” </w:t>
      </w:r>
      <w:r w:rsidRPr="009513E9">
        <w:rPr>
          <w:rFonts w:ascii="Times New Roman" w:hAnsi="Times New Roman" w:cs="Times New Roman"/>
          <w:i/>
          <w:iCs/>
          <w:noProof/>
          <w:sz w:val="24"/>
          <w:szCs w:val="24"/>
        </w:rPr>
        <w:t>Handbook of Thermal Analysis and Calorimetry</w:t>
      </w:r>
      <w:r w:rsidRPr="009513E9">
        <w:rPr>
          <w:rFonts w:ascii="Times New Roman" w:hAnsi="Times New Roman" w:cs="Times New Roman"/>
          <w:noProof/>
          <w:sz w:val="24"/>
          <w:szCs w:val="24"/>
        </w:rPr>
        <w:t>, vol. 5. 2008.</w:t>
      </w:r>
    </w:p>
    <w:p w14:paraId="55B08B8A"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[42]</w:t>
      </w:r>
      <w:r w:rsidRPr="009513E9">
        <w:rPr>
          <w:rFonts w:ascii="Times New Roman" w:hAnsi="Times New Roman" w:cs="Times New Roman"/>
          <w:noProof/>
          <w:sz w:val="24"/>
          <w:szCs w:val="24"/>
        </w:rPr>
        <w:tab/>
        <w:t xml:space="preserve">Honda. K, </w:t>
      </w:r>
      <w:r w:rsidRPr="009513E9">
        <w:rPr>
          <w:rFonts w:ascii="Times New Roman" w:hAnsi="Times New Roman" w:cs="Times New Roman"/>
          <w:i/>
          <w:iCs/>
          <w:noProof/>
          <w:sz w:val="24"/>
          <w:szCs w:val="24"/>
        </w:rPr>
        <w:t>Principles of Thermal Analysis and Calorimetry: 2nd Edition - Knihy Google</w:t>
      </w:r>
      <w:r w:rsidRPr="009513E9">
        <w:rPr>
          <w:rFonts w:ascii="Times New Roman" w:hAnsi="Times New Roman" w:cs="Times New Roman"/>
          <w:noProof/>
          <w:sz w:val="24"/>
          <w:szCs w:val="24"/>
        </w:rPr>
        <w:t>, Second edition. 2016.</w:t>
      </w:r>
    </w:p>
    <w:p w14:paraId="70E6149B"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[43]</w:t>
      </w:r>
      <w:r w:rsidRPr="009513E9">
        <w:rPr>
          <w:rFonts w:ascii="Times New Roman" w:hAnsi="Times New Roman" w:cs="Times New Roman"/>
          <w:noProof/>
          <w:sz w:val="24"/>
          <w:szCs w:val="24"/>
        </w:rPr>
        <w:tab/>
        <w:t>M. BĚLAŠKOVÁ, “CHARAKTERIZACE OBALOVÝCH FÓLIÍ NA BÁZI POLYETYLÉNU A POLYPROPYLÉNU CHARACTERIZATION OF WRAPPAGING FILMS BASED ON POLYETHYLENE AND POLYPROPYLENE BAKALÁŘSKÁ PRÁCE,” p. 45, 2015.</w:t>
      </w:r>
    </w:p>
    <w:p w14:paraId="45B17897"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[44]</w:t>
      </w:r>
      <w:r w:rsidRPr="009513E9">
        <w:rPr>
          <w:rFonts w:ascii="Times New Roman" w:hAnsi="Times New Roman" w:cs="Times New Roman"/>
          <w:noProof/>
          <w:sz w:val="24"/>
          <w:szCs w:val="24"/>
        </w:rPr>
        <w:tab/>
        <w:t>T. Z. Štarha P, “Termická Analýza,” Olomouc, 2011, p. 64.</w:t>
      </w:r>
    </w:p>
    <w:p w14:paraId="446C237A"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[45]</w:t>
      </w:r>
      <w:r w:rsidRPr="009513E9">
        <w:rPr>
          <w:rFonts w:ascii="Times New Roman" w:hAnsi="Times New Roman" w:cs="Times New Roman"/>
          <w:noProof/>
          <w:sz w:val="24"/>
          <w:szCs w:val="24"/>
        </w:rPr>
        <w:tab/>
        <w:t xml:space="preserve">R. K. Mudsainiyan and S. K. Chawla, “Synthesis, Characterizations, Crystal Structure Determination of μ </w:t>
      </w:r>
      <w:r w:rsidRPr="009513E9">
        <w:rPr>
          <w:rFonts w:ascii="Times New Roman" w:hAnsi="Times New Roman" w:cs="Times New Roman"/>
          <w:noProof/>
          <w:sz w:val="24"/>
          <w:szCs w:val="24"/>
          <w:vertAlign w:val="superscript"/>
        </w:rPr>
        <w:t>6</w:t>
      </w:r>
      <w:r w:rsidRPr="009513E9">
        <w:rPr>
          <w:rFonts w:ascii="Times New Roman" w:hAnsi="Times New Roman" w:cs="Times New Roman"/>
          <w:noProof/>
          <w:sz w:val="24"/>
          <w:szCs w:val="24"/>
        </w:rPr>
        <w:t xml:space="preserve"> Coordinated Complex of Co (III) with EDTA and Its Thermal Properties,” </w:t>
      </w:r>
      <w:r w:rsidRPr="009513E9">
        <w:rPr>
          <w:rFonts w:ascii="Times New Roman" w:hAnsi="Times New Roman" w:cs="Times New Roman"/>
          <w:i/>
          <w:iCs/>
          <w:noProof/>
          <w:sz w:val="24"/>
          <w:szCs w:val="24"/>
        </w:rPr>
        <w:t>Mol. Cryst. Liq. Cryst.</w:t>
      </w:r>
      <w:r w:rsidRPr="009513E9">
        <w:rPr>
          <w:rFonts w:ascii="Times New Roman" w:hAnsi="Times New Roman" w:cs="Times New Roman"/>
          <w:noProof/>
          <w:sz w:val="24"/>
          <w:szCs w:val="24"/>
        </w:rPr>
        <w:t>, vol. 606, no. 1, pp. 237–245, Jan. 2015.</w:t>
      </w:r>
    </w:p>
    <w:p w14:paraId="0399EB5F"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[46]</w:t>
      </w:r>
      <w:r w:rsidRPr="009513E9">
        <w:rPr>
          <w:rFonts w:ascii="Times New Roman" w:hAnsi="Times New Roman" w:cs="Times New Roman"/>
          <w:noProof/>
          <w:sz w:val="24"/>
          <w:szCs w:val="24"/>
        </w:rPr>
        <w:tab/>
        <w:t xml:space="preserve">Blažek A., </w:t>
      </w:r>
      <w:r w:rsidRPr="009513E9">
        <w:rPr>
          <w:rFonts w:ascii="Times New Roman" w:hAnsi="Times New Roman" w:cs="Times New Roman"/>
          <w:i/>
          <w:iCs/>
          <w:noProof/>
          <w:sz w:val="24"/>
          <w:szCs w:val="24"/>
        </w:rPr>
        <w:t>Termická analýza</w:t>
      </w:r>
      <w:r w:rsidRPr="009513E9">
        <w:rPr>
          <w:rFonts w:ascii="Times New Roman" w:hAnsi="Times New Roman" w:cs="Times New Roman"/>
          <w:noProof/>
          <w:sz w:val="24"/>
          <w:szCs w:val="24"/>
        </w:rPr>
        <w:t>, Prvé vydanie. Praha, 1925.</w:t>
      </w:r>
    </w:p>
    <w:p w14:paraId="42E74C24"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[47]</w:t>
      </w:r>
      <w:r w:rsidRPr="009513E9">
        <w:rPr>
          <w:rFonts w:ascii="Times New Roman" w:hAnsi="Times New Roman" w:cs="Times New Roman"/>
          <w:noProof/>
          <w:sz w:val="24"/>
          <w:szCs w:val="24"/>
        </w:rPr>
        <w:tab/>
        <w:t xml:space="preserve">P. Šulcová, L. Beneš, and Univerzita Pardubice. Katedra anorganické technologie., </w:t>
      </w:r>
      <w:r w:rsidRPr="009513E9">
        <w:rPr>
          <w:rFonts w:ascii="Times New Roman" w:hAnsi="Times New Roman" w:cs="Times New Roman"/>
          <w:i/>
          <w:iCs/>
          <w:noProof/>
          <w:sz w:val="24"/>
          <w:szCs w:val="24"/>
        </w:rPr>
        <w:t>Experimentální metody v anorganické technologii</w:t>
      </w:r>
      <w:r w:rsidRPr="009513E9">
        <w:rPr>
          <w:rFonts w:ascii="Times New Roman" w:hAnsi="Times New Roman" w:cs="Times New Roman"/>
          <w:noProof/>
          <w:sz w:val="24"/>
          <w:szCs w:val="24"/>
        </w:rPr>
        <w:t>, Vyd. 2. Univerzita Pardubice, 2008.</w:t>
      </w:r>
    </w:p>
    <w:p w14:paraId="3E60D67F"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[48]</w:t>
      </w:r>
      <w:r w:rsidRPr="009513E9">
        <w:rPr>
          <w:rFonts w:ascii="Times New Roman" w:hAnsi="Times New Roman" w:cs="Times New Roman"/>
          <w:noProof/>
          <w:sz w:val="24"/>
          <w:szCs w:val="24"/>
        </w:rPr>
        <w:tab/>
        <w:t xml:space="preserve">P. W. Kloužková A., Zemenová P., Kloužek J., </w:t>
      </w:r>
      <w:r w:rsidRPr="009513E9">
        <w:rPr>
          <w:rFonts w:ascii="Times New Roman" w:hAnsi="Times New Roman" w:cs="Times New Roman"/>
          <w:i/>
          <w:iCs/>
          <w:noProof/>
          <w:sz w:val="24"/>
          <w:szCs w:val="24"/>
        </w:rPr>
        <w:t>Termická analýza</w:t>
      </w:r>
      <w:r w:rsidRPr="009513E9">
        <w:rPr>
          <w:rFonts w:ascii="Times New Roman" w:hAnsi="Times New Roman" w:cs="Times New Roman"/>
          <w:noProof/>
          <w:sz w:val="24"/>
          <w:szCs w:val="24"/>
        </w:rPr>
        <w:t>. Praha, 2012.</w:t>
      </w:r>
    </w:p>
    <w:p w14:paraId="2411A2AD"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[49]</w:t>
      </w:r>
      <w:r w:rsidRPr="009513E9">
        <w:rPr>
          <w:rFonts w:ascii="Times New Roman" w:hAnsi="Times New Roman" w:cs="Times New Roman"/>
          <w:noProof/>
          <w:sz w:val="24"/>
          <w:szCs w:val="24"/>
        </w:rPr>
        <w:tab/>
        <w:t xml:space="preserve">J. Friedrich, </w:t>
      </w:r>
      <w:r w:rsidRPr="009513E9">
        <w:rPr>
          <w:rFonts w:ascii="Times New Roman" w:hAnsi="Times New Roman" w:cs="Times New Roman"/>
          <w:i/>
          <w:iCs/>
          <w:noProof/>
          <w:sz w:val="24"/>
          <w:szCs w:val="24"/>
        </w:rPr>
        <w:t>The plasma chemistry of polymer surfaces : advanced techniques for surface design</w:t>
      </w:r>
      <w:r w:rsidRPr="009513E9">
        <w:rPr>
          <w:rFonts w:ascii="Times New Roman" w:hAnsi="Times New Roman" w:cs="Times New Roman"/>
          <w:noProof/>
          <w:sz w:val="24"/>
          <w:szCs w:val="24"/>
        </w:rPr>
        <w:t>. Wiley-VCH, 2012.</w:t>
      </w:r>
    </w:p>
    <w:p w14:paraId="539A86D6"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[50]</w:t>
      </w:r>
      <w:r w:rsidRPr="009513E9">
        <w:rPr>
          <w:rFonts w:ascii="Times New Roman" w:hAnsi="Times New Roman" w:cs="Times New Roman"/>
          <w:noProof/>
          <w:sz w:val="24"/>
          <w:szCs w:val="24"/>
        </w:rPr>
        <w:tab/>
        <w:t xml:space="preserve">J. F. H. Becker, W. Berger, G. Domschke, E. Fanghanel, R. M. M. Fischer, F. Gentz, K. Gewald, R. Gluch, K. S. K. Müller, D. Pavel, H. Schmidt, K. Schollberg, and G. Z. </w:t>
      </w:r>
      <w:r w:rsidRPr="009513E9">
        <w:rPr>
          <w:rFonts w:ascii="Times New Roman" w:hAnsi="Times New Roman" w:cs="Times New Roman"/>
          <w:noProof/>
          <w:sz w:val="24"/>
          <w:szCs w:val="24"/>
        </w:rPr>
        <w:lastRenderedPageBreak/>
        <w:t xml:space="preserve">E. Seiler, </w:t>
      </w:r>
      <w:r w:rsidRPr="009513E9">
        <w:rPr>
          <w:rFonts w:ascii="Times New Roman" w:hAnsi="Times New Roman" w:cs="Times New Roman"/>
          <w:i/>
          <w:iCs/>
          <w:noProof/>
          <w:sz w:val="24"/>
          <w:szCs w:val="24"/>
        </w:rPr>
        <w:t>Organikum</w:t>
      </w:r>
      <w:r w:rsidRPr="009513E9">
        <w:rPr>
          <w:rFonts w:ascii="Times New Roman" w:hAnsi="Times New Roman" w:cs="Times New Roman"/>
          <w:noProof/>
          <w:sz w:val="24"/>
          <w:szCs w:val="24"/>
        </w:rPr>
        <w:t>, 22nd editi. Weinheim, Germany, 2004.</w:t>
      </w:r>
    </w:p>
    <w:p w14:paraId="6A339E39"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[51]</w:t>
      </w:r>
      <w:r w:rsidRPr="009513E9">
        <w:rPr>
          <w:rFonts w:ascii="Times New Roman" w:hAnsi="Times New Roman" w:cs="Times New Roman"/>
          <w:noProof/>
          <w:sz w:val="24"/>
          <w:szCs w:val="24"/>
        </w:rPr>
        <w:tab/>
        <w:t xml:space="preserve">E. Mudra </w:t>
      </w:r>
      <w:r w:rsidRPr="009513E9">
        <w:rPr>
          <w:rFonts w:ascii="Times New Roman" w:hAnsi="Times New Roman" w:cs="Times New Roman"/>
          <w:i/>
          <w:iCs/>
          <w:noProof/>
          <w:sz w:val="24"/>
          <w:szCs w:val="24"/>
        </w:rPr>
        <w:t>et al.</w:t>
      </w:r>
      <w:r w:rsidRPr="009513E9">
        <w:rPr>
          <w:rFonts w:ascii="Times New Roman" w:hAnsi="Times New Roman" w:cs="Times New Roman"/>
          <w:noProof/>
          <w:sz w:val="24"/>
          <w:szCs w:val="24"/>
        </w:rPr>
        <w:t xml:space="preserve">, “Development of Al2O3 electrospun fibers prepared by conventional sintering method or plasma assisted surface calcination,” </w:t>
      </w:r>
      <w:r w:rsidRPr="009513E9">
        <w:rPr>
          <w:rFonts w:ascii="Times New Roman" w:hAnsi="Times New Roman" w:cs="Times New Roman"/>
          <w:i/>
          <w:iCs/>
          <w:noProof/>
          <w:sz w:val="24"/>
          <w:szCs w:val="24"/>
        </w:rPr>
        <w:t>Appl. Surf. Sci.</w:t>
      </w:r>
      <w:r w:rsidRPr="009513E9">
        <w:rPr>
          <w:rFonts w:ascii="Times New Roman" w:hAnsi="Times New Roman" w:cs="Times New Roman"/>
          <w:noProof/>
          <w:sz w:val="24"/>
          <w:szCs w:val="24"/>
        </w:rPr>
        <w:t>, vol. 415, pp. 90–98, Sep. 2017.</w:t>
      </w:r>
    </w:p>
    <w:p w14:paraId="5949F2C8"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[52]</w:t>
      </w:r>
      <w:r w:rsidRPr="009513E9">
        <w:rPr>
          <w:rFonts w:ascii="Times New Roman" w:hAnsi="Times New Roman" w:cs="Times New Roman"/>
          <w:noProof/>
          <w:sz w:val="24"/>
          <w:szCs w:val="24"/>
        </w:rPr>
        <w:tab/>
        <w:t xml:space="preserve">P. D. Mitev, A. Eriksson, J.-F. Boily, and K. Hermansson, “Vibrational models for a crystal with 36 water molecules in the unit cell: IR spectra from experiment and calculation,” </w:t>
      </w:r>
      <w:r w:rsidRPr="009513E9">
        <w:rPr>
          <w:rFonts w:ascii="Times New Roman" w:hAnsi="Times New Roman" w:cs="Times New Roman"/>
          <w:i/>
          <w:iCs/>
          <w:noProof/>
          <w:sz w:val="24"/>
          <w:szCs w:val="24"/>
        </w:rPr>
        <w:t>Phys. Chem. Chem. Phys.</w:t>
      </w:r>
      <w:r w:rsidRPr="009513E9">
        <w:rPr>
          <w:rFonts w:ascii="Times New Roman" w:hAnsi="Times New Roman" w:cs="Times New Roman"/>
          <w:noProof/>
          <w:sz w:val="24"/>
          <w:szCs w:val="24"/>
        </w:rPr>
        <w:t>, vol. 17, no. 16, pp. 10520–10531, Apr. 2015.</w:t>
      </w:r>
    </w:p>
    <w:p w14:paraId="04F3C916"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[53]</w:t>
      </w:r>
      <w:r w:rsidRPr="009513E9">
        <w:rPr>
          <w:rFonts w:ascii="Times New Roman" w:hAnsi="Times New Roman" w:cs="Times New Roman"/>
          <w:noProof/>
          <w:sz w:val="24"/>
          <w:szCs w:val="24"/>
        </w:rPr>
        <w:tab/>
        <w:t xml:space="preserve">M. Mozafari </w:t>
      </w:r>
      <w:r w:rsidRPr="009513E9">
        <w:rPr>
          <w:rFonts w:ascii="Times New Roman" w:hAnsi="Times New Roman" w:cs="Times New Roman"/>
          <w:i/>
          <w:iCs/>
          <w:noProof/>
          <w:sz w:val="24"/>
          <w:szCs w:val="24"/>
        </w:rPr>
        <w:t>et al.</w:t>
      </w:r>
      <w:r w:rsidRPr="009513E9">
        <w:rPr>
          <w:rFonts w:ascii="Times New Roman" w:hAnsi="Times New Roman" w:cs="Times New Roman"/>
          <w:noProof/>
          <w:sz w:val="24"/>
          <w:szCs w:val="24"/>
        </w:rPr>
        <w:t xml:space="preserve">, “Synthesis and characterization of electrospun polyvinyl alcohol nanofibrous scaffolds modified by blending with chitosan for neural tissue engineering,” </w:t>
      </w:r>
      <w:r w:rsidRPr="009513E9">
        <w:rPr>
          <w:rFonts w:ascii="Times New Roman" w:hAnsi="Times New Roman" w:cs="Times New Roman"/>
          <w:i/>
          <w:iCs/>
          <w:noProof/>
          <w:sz w:val="24"/>
          <w:szCs w:val="24"/>
        </w:rPr>
        <w:t>Int. J. Nanomedicine</w:t>
      </w:r>
      <w:r w:rsidRPr="009513E9">
        <w:rPr>
          <w:rFonts w:ascii="Times New Roman" w:hAnsi="Times New Roman" w:cs="Times New Roman"/>
          <w:noProof/>
          <w:sz w:val="24"/>
          <w:szCs w:val="24"/>
        </w:rPr>
        <w:t>, p. 25, Jan. 2012.</w:t>
      </w:r>
    </w:p>
    <w:p w14:paraId="17761016"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[54]</w:t>
      </w:r>
      <w:r w:rsidRPr="009513E9">
        <w:rPr>
          <w:rFonts w:ascii="Times New Roman" w:hAnsi="Times New Roman" w:cs="Times New Roman"/>
          <w:noProof/>
          <w:sz w:val="24"/>
          <w:szCs w:val="24"/>
        </w:rPr>
        <w:tab/>
        <w:t xml:space="preserve">Y. Luo, X. Jiang, W. Zhang, and X. Li, “Effect of Aluminium Nitrate Hydrate on the Crystalline, Thermal and Mechanical Properties of Poly(vinyl alcohol) Film,” </w:t>
      </w:r>
      <w:r w:rsidRPr="009513E9">
        <w:rPr>
          <w:rFonts w:ascii="Times New Roman" w:hAnsi="Times New Roman" w:cs="Times New Roman"/>
          <w:i/>
          <w:iCs/>
          <w:noProof/>
          <w:sz w:val="24"/>
          <w:szCs w:val="24"/>
        </w:rPr>
        <w:t>Polym. Polym. Compos.</w:t>
      </w:r>
      <w:r w:rsidRPr="009513E9">
        <w:rPr>
          <w:rFonts w:ascii="Times New Roman" w:hAnsi="Times New Roman" w:cs="Times New Roman"/>
          <w:noProof/>
          <w:sz w:val="24"/>
          <w:szCs w:val="24"/>
        </w:rPr>
        <w:t>, vol. 23, no. 8, 2015.</w:t>
      </w:r>
    </w:p>
    <w:p w14:paraId="2753CD39"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[55]</w:t>
      </w:r>
      <w:r w:rsidRPr="009513E9">
        <w:rPr>
          <w:rFonts w:ascii="Times New Roman" w:hAnsi="Times New Roman" w:cs="Times New Roman"/>
          <w:noProof/>
          <w:sz w:val="24"/>
          <w:szCs w:val="24"/>
        </w:rPr>
        <w:tab/>
        <w:t xml:space="preserve">Y. Tsuchiya and K. Sumi, “Thermal decomposition products of poly(vinyl alcohol),” </w:t>
      </w:r>
      <w:r w:rsidRPr="009513E9">
        <w:rPr>
          <w:rFonts w:ascii="Times New Roman" w:hAnsi="Times New Roman" w:cs="Times New Roman"/>
          <w:i/>
          <w:iCs/>
          <w:noProof/>
          <w:sz w:val="24"/>
          <w:szCs w:val="24"/>
        </w:rPr>
        <w:t>J. Polym. Sci. Part A-1 Polym. Chem.</w:t>
      </w:r>
      <w:r w:rsidRPr="009513E9">
        <w:rPr>
          <w:rFonts w:ascii="Times New Roman" w:hAnsi="Times New Roman" w:cs="Times New Roman"/>
          <w:noProof/>
          <w:sz w:val="24"/>
          <w:szCs w:val="24"/>
        </w:rPr>
        <w:t>, vol. 7, no. 11, pp. 3151–3158, Nov. 1969.</w:t>
      </w:r>
    </w:p>
    <w:p w14:paraId="54F4C425"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[56]</w:t>
      </w:r>
      <w:r w:rsidRPr="009513E9">
        <w:rPr>
          <w:rFonts w:ascii="Times New Roman" w:hAnsi="Times New Roman" w:cs="Times New Roman"/>
          <w:noProof/>
          <w:sz w:val="24"/>
          <w:szCs w:val="24"/>
        </w:rPr>
        <w:tab/>
        <w:t xml:space="preserve">R. K. Tubbs, “Melting point and heat of fusion of poly(vinyl alcohol),” </w:t>
      </w:r>
      <w:r w:rsidRPr="009513E9">
        <w:rPr>
          <w:rFonts w:ascii="Times New Roman" w:hAnsi="Times New Roman" w:cs="Times New Roman"/>
          <w:i/>
          <w:iCs/>
          <w:noProof/>
          <w:sz w:val="24"/>
          <w:szCs w:val="24"/>
        </w:rPr>
        <w:t>J. Polym. Sci. Part A Gen. Pap.</w:t>
      </w:r>
      <w:r w:rsidRPr="009513E9">
        <w:rPr>
          <w:rFonts w:ascii="Times New Roman" w:hAnsi="Times New Roman" w:cs="Times New Roman"/>
          <w:noProof/>
          <w:sz w:val="24"/>
          <w:szCs w:val="24"/>
        </w:rPr>
        <w:t>, vol. 3, no. 12, pp. 4181–4189, Dec. 1965.</w:t>
      </w:r>
    </w:p>
    <w:p w14:paraId="4D15A15F"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[57]</w:t>
      </w:r>
      <w:r w:rsidRPr="009513E9">
        <w:rPr>
          <w:rFonts w:ascii="Times New Roman" w:hAnsi="Times New Roman" w:cs="Times New Roman"/>
          <w:noProof/>
          <w:sz w:val="24"/>
          <w:szCs w:val="24"/>
        </w:rPr>
        <w:tab/>
        <w:t xml:space="preserve">C. A. Finch, </w:t>
      </w:r>
      <w:r w:rsidRPr="009513E9">
        <w:rPr>
          <w:rFonts w:ascii="Times New Roman" w:hAnsi="Times New Roman" w:cs="Times New Roman"/>
          <w:i/>
          <w:iCs/>
          <w:noProof/>
          <w:sz w:val="24"/>
          <w:szCs w:val="24"/>
        </w:rPr>
        <w:t>Polyvinyl alcohol : properties and applications</w:t>
      </w:r>
      <w:r w:rsidRPr="009513E9">
        <w:rPr>
          <w:rFonts w:ascii="Times New Roman" w:hAnsi="Times New Roman" w:cs="Times New Roman"/>
          <w:noProof/>
          <w:sz w:val="24"/>
          <w:szCs w:val="24"/>
        </w:rPr>
        <w:t>. Wiley, 1973.</w:t>
      </w:r>
    </w:p>
    <w:p w14:paraId="51DCA2DC"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[58]</w:t>
      </w:r>
      <w:r w:rsidRPr="009513E9">
        <w:rPr>
          <w:rFonts w:ascii="Times New Roman" w:hAnsi="Times New Roman" w:cs="Times New Roman"/>
          <w:noProof/>
          <w:sz w:val="24"/>
          <w:szCs w:val="24"/>
        </w:rPr>
        <w:tab/>
        <w:t>M. S. Magalhães, R. Dias, T. Filho, E. Moraes, and R. Fairbairn, “Durability under thermal loads of polyvinyl alcohol fibers,” pp. 1587–1595, 2013.</w:t>
      </w:r>
    </w:p>
    <w:p w14:paraId="1860BA99"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szCs w:val="24"/>
        </w:rPr>
      </w:pPr>
      <w:r w:rsidRPr="009513E9">
        <w:rPr>
          <w:rFonts w:ascii="Times New Roman" w:hAnsi="Times New Roman" w:cs="Times New Roman"/>
          <w:noProof/>
          <w:sz w:val="24"/>
          <w:szCs w:val="24"/>
        </w:rPr>
        <w:t>[59]</w:t>
      </w:r>
      <w:r w:rsidRPr="009513E9">
        <w:rPr>
          <w:rFonts w:ascii="Times New Roman" w:hAnsi="Times New Roman" w:cs="Times New Roman"/>
          <w:noProof/>
          <w:sz w:val="24"/>
          <w:szCs w:val="24"/>
        </w:rPr>
        <w:tab/>
        <w:t xml:space="preserve">P. Melnikov, V. A. Nascimento, I. V. Arkhangelsky, and L. Z. Zanoni Consolo, “Thermal decomposition mechanism of aluminum nitrate octahydrate and characterization of intermediate products by the technique of computerized modeling,” </w:t>
      </w:r>
      <w:r w:rsidRPr="009513E9">
        <w:rPr>
          <w:rFonts w:ascii="Times New Roman" w:hAnsi="Times New Roman" w:cs="Times New Roman"/>
          <w:i/>
          <w:iCs/>
          <w:noProof/>
          <w:sz w:val="24"/>
          <w:szCs w:val="24"/>
        </w:rPr>
        <w:t>J. Therm. Anal. Calorim.</w:t>
      </w:r>
      <w:r w:rsidRPr="009513E9">
        <w:rPr>
          <w:rFonts w:ascii="Times New Roman" w:hAnsi="Times New Roman" w:cs="Times New Roman"/>
          <w:noProof/>
          <w:sz w:val="24"/>
          <w:szCs w:val="24"/>
        </w:rPr>
        <w:t>, vol. 111, no. 1, pp. 543–548, Jan. 2013.</w:t>
      </w:r>
    </w:p>
    <w:p w14:paraId="51E34FE8" w14:textId="77777777" w:rsidR="009513E9" w:rsidRPr="009513E9" w:rsidRDefault="009513E9" w:rsidP="009513E9">
      <w:pPr>
        <w:widowControl w:val="0"/>
        <w:autoSpaceDE w:val="0"/>
        <w:autoSpaceDN w:val="0"/>
        <w:adjustRightInd w:val="0"/>
        <w:spacing w:line="360" w:lineRule="auto"/>
        <w:ind w:left="640" w:hanging="640"/>
        <w:rPr>
          <w:rFonts w:ascii="Times New Roman" w:hAnsi="Times New Roman" w:cs="Times New Roman"/>
          <w:noProof/>
          <w:sz w:val="24"/>
        </w:rPr>
      </w:pPr>
      <w:r w:rsidRPr="009513E9">
        <w:rPr>
          <w:rFonts w:ascii="Times New Roman" w:hAnsi="Times New Roman" w:cs="Times New Roman"/>
          <w:noProof/>
          <w:sz w:val="24"/>
          <w:szCs w:val="24"/>
        </w:rPr>
        <w:t>[60]</w:t>
      </w:r>
      <w:r w:rsidRPr="009513E9">
        <w:rPr>
          <w:rFonts w:ascii="Times New Roman" w:hAnsi="Times New Roman" w:cs="Times New Roman"/>
          <w:noProof/>
          <w:sz w:val="24"/>
          <w:szCs w:val="24"/>
        </w:rPr>
        <w:tab/>
        <w:t xml:space="preserve">E. Mudra </w:t>
      </w:r>
      <w:r w:rsidRPr="009513E9">
        <w:rPr>
          <w:rFonts w:ascii="Times New Roman" w:hAnsi="Times New Roman" w:cs="Times New Roman"/>
          <w:i/>
          <w:iCs/>
          <w:noProof/>
          <w:sz w:val="24"/>
          <w:szCs w:val="24"/>
        </w:rPr>
        <w:t>et al.</w:t>
      </w:r>
      <w:r w:rsidRPr="009513E9">
        <w:rPr>
          <w:rFonts w:ascii="Times New Roman" w:hAnsi="Times New Roman" w:cs="Times New Roman"/>
          <w:noProof/>
          <w:sz w:val="24"/>
          <w:szCs w:val="24"/>
        </w:rPr>
        <w:t xml:space="preserve">, “Development of Al2O3 electrospun fibers prepared by conventional sintering method or plasma assisted surface calcination,” </w:t>
      </w:r>
      <w:r w:rsidRPr="009513E9">
        <w:rPr>
          <w:rFonts w:ascii="Times New Roman" w:hAnsi="Times New Roman" w:cs="Times New Roman"/>
          <w:i/>
          <w:iCs/>
          <w:noProof/>
          <w:sz w:val="24"/>
          <w:szCs w:val="24"/>
        </w:rPr>
        <w:t>Appl. Surf. Sci.</w:t>
      </w:r>
      <w:r w:rsidRPr="009513E9">
        <w:rPr>
          <w:rFonts w:ascii="Times New Roman" w:hAnsi="Times New Roman" w:cs="Times New Roman"/>
          <w:noProof/>
          <w:sz w:val="24"/>
          <w:szCs w:val="24"/>
        </w:rPr>
        <w:t>, vol. 415, pp. 90–98, Sep. 2017.</w:t>
      </w:r>
    </w:p>
    <w:p w14:paraId="29F34F48" w14:textId="577AE95F" w:rsidR="00421BFA" w:rsidRPr="00A82B7B" w:rsidRDefault="00421BFA" w:rsidP="00A82B7B">
      <w:pPr>
        <w:spacing w:line="360" w:lineRule="auto"/>
        <w:rPr>
          <w:rFonts w:ascii="Times New Roman" w:hAnsi="Times New Roman" w:cs="Times New Roman"/>
          <w:sz w:val="24"/>
        </w:rPr>
      </w:pPr>
      <w:r w:rsidRPr="00243D9A">
        <w:rPr>
          <w:rFonts w:ascii="Times New Roman" w:hAnsi="Times New Roman" w:cs="Times New Roman"/>
          <w:sz w:val="24"/>
          <w:szCs w:val="24"/>
        </w:rPr>
        <w:fldChar w:fldCharType="end"/>
      </w:r>
    </w:p>
    <w:p w14:paraId="6108FB5B" w14:textId="77777777" w:rsidR="003F7320" w:rsidRPr="003F7320" w:rsidRDefault="003F7320" w:rsidP="003F7320"/>
    <w:sectPr w:rsidR="003F7320" w:rsidRPr="003F7320" w:rsidSect="004665B1">
      <w:footerReference w:type="default" r:id="rId76"/>
      <w:pgSz w:w="11906" w:h="16838" w:code="9"/>
      <w:pgMar w:top="1418" w:right="1134" w:bottom="1134" w:left="1701" w:header="709" w:footer="709"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DC525E" w14:textId="77777777" w:rsidR="007E7F67" w:rsidRDefault="007E7F67" w:rsidP="003F7320">
      <w:pPr>
        <w:spacing w:after="0" w:line="240" w:lineRule="auto"/>
      </w:pPr>
      <w:r>
        <w:separator/>
      </w:r>
    </w:p>
  </w:endnote>
  <w:endnote w:type="continuationSeparator" w:id="0">
    <w:p w14:paraId="35B23901" w14:textId="77777777" w:rsidR="007E7F67" w:rsidRDefault="007E7F67" w:rsidP="003F7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3941395"/>
      <w:docPartObj>
        <w:docPartGallery w:val="Page Numbers (Bottom of Page)"/>
        <w:docPartUnique/>
      </w:docPartObj>
    </w:sdtPr>
    <w:sdtContent>
      <w:p w14:paraId="7BE408A9" w14:textId="418200AD" w:rsidR="00A50F7B" w:rsidRDefault="00A50F7B">
        <w:pPr>
          <w:pStyle w:val="Pta"/>
          <w:jc w:val="center"/>
        </w:pPr>
        <w:r>
          <w:fldChar w:fldCharType="begin"/>
        </w:r>
        <w:r>
          <w:instrText>PAGE   \* MERGEFORMAT</w:instrText>
        </w:r>
        <w:r>
          <w:fldChar w:fldCharType="separate"/>
        </w:r>
        <w:r>
          <w:t>2</w:t>
        </w:r>
        <w:r>
          <w:fldChar w:fldCharType="end"/>
        </w:r>
      </w:p>
    </w:sdtContent>
  </w:sdt>
  <w:p w14:paraId="5FA135C1" w14:textId="77777777" w:rsidR="00A50F7B" w:rsidRDefault="00A50F7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4E0C3" w14:textId="77777777" w:rsidR="007E7F67" w:rsidRDefault="007E7F67" w:rsidP="003F7320">
      <w:pPr>
        <w:spacing w:after="0" w:line="240" w:lineRule="auto"/>
      </w:pPr>
      <w:r>
        <w:separator/>
      </w:r>
    </w:p>
  </w:footnote>
  <w:footnote w:type="continuationSeparator" w:id="0">
    <w:p w14:paraId="2109B481" w14:textId="77777777" w:rsidR="007E7F67" w:rsidRDefault="007E7F67" w:rsidP="003F73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A30DC" w14:textId="77777777" w:rsidR="00A50F7B" w:rsidRPr="001B3443" w:rsidRDefault="00A50F7B">
    <w:pPr>
      <w:pStyle w:val="Hlavika"/>
      <w:rPr>
        <w:rFonts w:ascii="Arial" w:hAnsi="Arial" w:cs="Arial"/>
        <w:sz w:val="24"/>
        <w:szCs w:val="24"/>
      </w:rPr>
    </w:pPr>
    <w:r w:rsidRPr="001B3443">
      <w:rPr>
        <w:rFonts w:ascii="Arial" w:hAnsi="Arial" w:cs="Arial"/>
        <w:sz w:val="24"/>
        <w:szCs w:val="24"/>
      </w:rPr>
      <w:t>Příloha 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D166C" w14:textId="77777777" w:rsidR="00A50F7B" w:rsidRDefault="00A50F7B">
    <w:pPr>
      <w:pStyle w:val="Hlavika"/>
    </w:pPr>
    <w:r>
      <w:t>Příloha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13382"/>
    <w:multiLevelType w:val="hybridMultilevel"/>
    <w:tmpl w:val="99501A32"/>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AC23C7"/>
    <w:multiLevelType w:val="hybridMultilevel"/>
    <w:tmpl w:val="795E9B40"/>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F641BA"/>
    <w:multiLevelType w:val="multilevel"/>
    <w:tmpl w:val="83C2434E"/>
    <w:lvl w:ilvl="0">
      <w:start w:val="1"/>
      <w:numFmt w:val="upperRoman"/>
      <w:lvlText w:val="%1."/>
      <w:lvlJc w:val="righ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ECB2DE8"/>
    <w:multiLevelType w:val="hybridMultilevel"/>
    <w:tmpl w:val="C12C50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5B2AF3"/>
    <w:multiLevelType w:val="hybridMultilevel"/>
    <w:tmpl w:val="DA5A31D2"/>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15CF6916"/>
    <w:multiLevelType w:val="hybridMultilevel"/>
    <w:tmpl w:val="920C6FBA"/>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78D1E69"/>
    <w:multiLevelType w:val="multilevel"/>
    <w:tmpl w:val="22AA40CC"/>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rPr>
        <w:i w:val="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 w15:restartNumberingAfterBreak="0">
    <w:nsid w:val="1C2979A3"/>
    <w:multiLevelType w:val="hybridMultilevel"/>
    <w:tmpl w:val="B8E4AB28"/>
    <w:lvl w:ilvl="0" w:tplc="955C4F12">
      <w:start w:val="1"/>
      <w:numFmt w:val="bullet"/>
      <w:pStyle w:val="odrka"/>
      <w:lvlText w:val=""/>
      <w:lvlJc w:val="left"/>
      <w:pPr>
        <w:ind w:left="786" w:hanging="360"/>
      </w:pPr>
      <w:rPr>
        <w:rFonts w:ascii="Wingdings" w:hAnsi="Wingdings"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1C8C5D5D"/>
    <w:multiLevelType w:val="multilevel"/>
    <w:tmpl w:val="EE7489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8"/>
        <w:szCs w:val="28"/>
      </w:rPr>
    </w:lvl>
    <w:lvl w:ilvl="2">
      <w:start w:val="1"/>
      <w:numFmt w:val="bullet"/>
      <w:lvlText w:val=""/>
      <w:lvlJc w:val="left"/>
      <w:pPr>
        <w:ind w:left="1224" w:hanging="504"/>
      </w:pPr>
      <w:rPr>
        <w:rFonts w:ascii="Wingdings" w:hAnsi="Wingding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49C3954"/>
    <w:multiLevelType w:val="hybridMultilevel"/>
    <w:tmpl w:val="24CE7A98"/>
    <w:lvl w:ilvl="0" w:tplc="041B000B">
      <w:start w:val="1"/>
      <w:numFmt w:val="bullet"/>
      <w:lvlText w:val=""/>
      <w:lvlJc w:val="left"/>
      <w:pPr>
        <w:ind w:left="2136" w:hanging="360"/>
      </w:pPr>
      <w:rPr>
        <w:rFonts w:ascii="Wingdings" w:hAnsi="Wingdings"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0" w15:restartNumberingAfterBreak="0">
    <w:nsid w:val="372D0511"/>
    <w:multiLevelType w:val="hybridMultilevel"/>
    <w:tmpl w:val="0B76239C"/>
    <w:lvl w:ilvl="0" w:tplc="085AD5A4">
      <w:start w:val="1"/>
      <w:numFmt w:val="upperRoman"/>
      <w:pStyle w:val="NADPIS10"/>
      <w:lvlText w:val="%1."/>
      <w:lvlJc w:val="righ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E7E3AE4"/>
    <w:multiLevelType w:val="multilevel"/>
    <w:tmpl w:val="04050025"/>
    <w:lvl w:ilvl="0">
      <w:start w:val="1"/>
      <w:numFmt w:val="decimal"/>
      <w:pStyle w:val="Nadpis13"/>
      <w:lvlText w:val="%1"/>
      <w:lvlJc w:val="left"/>
      <w:pPr>
        <w:ind w:left="432" w:hanging="432"/>
      </w:pPr>
    </w:lvl>
    <w:lvl w:ilvl="1">
      <w:start w:val="1"/>
      <w:numFmt w:val="decimal"/>
      <w:pStyle w:val="Nadpis23"/>
      <w:lvlText w:val="%1.%2"/>
      <w:lvlJc w:val="left"/>
      <w:pPr>
        <w:ind w:left="576" w:hanging="576"/>
      </w:pPr>
    </w:lvl>
    <w:lvl w:ilvl="2">
      <w:start w:val="1"/>
      <w:numFmt w:val="decimal"/>
      <w:pStyle w:val="Nadpis33"/>
      <w:lvlText w:val="%1.%2.%3"/>
      <w:lvlJc w:val="left"/>
      <w:pPr>
        <w:ind w:left="720" w:hanging="720"/>
      </w:pPr>
    </w:lvl>
    <w:lvl w:ilvl="3">
      <w:start w:val="1"/>
      <w:numFmt w:val="decimal"/>
      <w:pStyle w:val="Nadpis43"/>
      <w:lvlText w:val="%1.%2.%3.%4"/>
      <w:lvlJc w:val="left"/>
      <w:pPr>
        <w:ind w:left="864" w:hanging="864"/>
      </w:pPr>
    </w:lvl>
    <w:lvl w:ilvl="4">
      <w:start w:val="1"/>
      <w:numFmt w:val="decimal"/>
      <w:pStyle w:val="Nadpis53"/>
      <w:lvlText w:val="%1.%2.%3.%4.%5"/>
      <w:lvlJc w:val="left"/>
      <w:pPr>
        <w:ind w:left="1008" w:hanging="1008"/>
      </w:pPr>
    </w:lvl>
    <w:lvl w:ilvl="5">
      <w:start w:val="1"/>
      <w:numFmt w:val="decimal"/>
      <w:pStyle w:val="Nadpis63"/>
      <w:lvlText w:val="%1.%2.%3.%4.%5.%6"/>
      <w:lvlJc w:val="left"/>
      <w:pPr>
        <w:ind w:left="1152" w:hanging="1152"/>
      </w:pPr>
    </w:lvl>
    <w:lvl w:ilvl="6">
      <w:start w:val="1"/>
      <w:numFmt w:val="decimal"/>
      <w:pStyle w:val="Nadpis73"/>
      <w:lvlText w:val="%1.%2.%3.%4.%5.%6.%7"/>
      <w:lvlJc w:val="left"/>
      <w:pPr>
        <w:ind w:left="1296" w:hanging="1296"/>
      </w:pPr>
    </w:lvl>
    <w:lvl w:ilvl="7">
      <w:start w:val="1"/>
      <w:numFmt w:val="decimal"/>
      <w:pStyle w:val="Nadpis83"/>
      <w:lvlText w:val="%1.%2.%3.%4.%5.%6.%7.%8"/>
      <w:lvlJc w:val="left"/>
      <w:pPr>
        <w:ind w:left="1440" w:hanging="1440"/>
      </w:pPr>
    </w:lvl>
    <w:lvl w:ilvl="8">
      <w:start w:val="1"/>
      <w:numFmt w:val="decimal"/>
      <w:pStyle w:val="Nadpis93"/>
      <w:lvlText w:val="%1.%2.%3.%4.%5.%6.%7.%8.%9"/>
      <w:lvlJc w:val="left"/>
      <w:pPr>
        <w:ind w:left="1584" w:hanging="1584"/>
      </w:pPr>
    </w:lvl>
  </w:abstractNum>
  <w:abstractNum w:abstractNumId="12" w15:restartNumberingAfterBreak="0">
    <w:nsid w:val="410945AE"/>
    <w:multiLevelType w:val="hybridMultilevel"/>
    <w:tmpl w:val="EE468818"/>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4DF32DE2"/>
    <w:multiLevelType w:val="hybridMultilevel"/>
    <w:tmpl w:val="FFA033B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538901B5"/>
    <w:multiLevelType w:val="hybridMultilevel"/>
    <w:tmpl w:val="204EB534"/>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6ED0853"/>
    <w:multiLevelType w:val="multilevel"/>
    <w:tmpl w:val="86EC7200"/>
    <w:lvl w:ilvl="0">
      <w:start w:val="2"/>
      <w:numFmt w:val="decimal"/>
      <w:lvlText w:val="%1"/>
      <w:lvlJc w:val="left"/>
      <w:pPr>
        <w:ind w:left="380" w:hanging="380"/>
      </w:pPr>
      <w:rPr>
        <w:rFonts w:hint="default"/>
      </w:rPr>
    </w:lvl>
    <w:lvl w:ilvl="1">
      <w:start w:val="2"/>
      <w:numFmt w:val="decimal"/>
      <w:lvlText w:val="%1.%2"/>
      <w:lvlJc w:val="left"/>
      <w:pPr>
        <w:ind w:left="720" w:hanging="720"/>
      </w:pPr>
      <w:rPr>
        <w:rFonts w:hint="default"/>
        <w:sz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87B1E05"/>
    <w:multiLevelType w:val="multilevel"/>
    <w:tmpl w:val="A92C745E"/>
    <w:lvl w:ilvl="0">
      <w:start w:val="2"/>
      <w:numFmt w:val="decimal"/>
      <w:lvlText w:val="%1"/>
      <w:lvlJc w:val="left"/>
      <w:pPr>
        <w:ind w:left="380" w:hanging="380"/>
      </w:pPr>
      <w:rPr>
        <w:rFonts w:hint="default"/>
      </w:rPr>
    </w:lvl>
    <w:lvl w:ilvl="1">
      <w:start w:val="2"/>
      <w:numFmt w:val="decimal"/>
      <w:lvlText w:val="%1.%2"/>
      <w:lvlJc w:val="left"/>
      <w:pPr>
        <w:ind w:left="720" w:hanging="720"/>
      </w:pPr>
      <w:rPr>
        <w:rFonts w:hint="default"/>
        <w:sz w:val="28"/>
      </w:rPr>
    </w:lvl>
    <w:lvl w:ilvl="2">
      <w:start w:val="1"/>
      <w:numFmt w:val="decimal"/>
      <w:lvlText w:val="%1.3.%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2854AF3"/>
    <w:multiLevelType w:val="hybridMultilevel"/>
    <w:tmpl w:val="FD0693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6A1732D"/>
    <w:multiLevelType w:val="hybridMultilevel"/>
    <w:tmpl w:val="FFE479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C7B5CCC"/>
    <w:multiLevelType w:val="multilevel"/>
    <w:tmpl w:val="86EC7200"/>
    <w:lvl w:ilvl="0">
      <w:start w:val="2"/>
      <w:numFmt w:val="decimal"/>
      <w:lvlText w:val="%1"/>
      <w:lvlJc w:val="left"/>
      <w:pPr>
        <w:ind w:left="380" w:hanging="380"/>
      </w:pPr>
      <w:rPr>
        <w:rFonts w:hint="default"/>
      </w:rPr>
    </w:lvl>
    <w:lvl w:ilvl="1">
      <w:start w:val="2"/>
      <w:numFmt w:val="decimal"/>
      <w:lvlText w:val="%1.%2"/>
      <w:lvlJc w:val="left"/>
      <w:pPr>
        <w:ind w:left="720" w:hanging="720"/>
      </w:pPr>
      <w:rPr>
        <w:rFonts w:hint="default"/>
        <w:sz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6"/>
  </w:num>
  <w:num w:numId="3">
    <w:abstractNumId w:val="13"/>
  </w:num>
  <w:num w:numId="4">
    <w:abstractNumId w:val="8"/>
  </w:num>
  <w:num w:numId="5">
    <w:abstractNumId w:val="1"/>
  </w:num>
  <w:num w:numId="6">
    <w:abstractNumId w:val="7"/>
  </w:num>
  <w:num w:numId="7">
    <w:abstractNumId w:val="15"/>
  </w:num>
  <w:num w:numId="8">
    <w:abstractNumId w:val="18"/>
  </w:num>
  <w:num w:numId="9">
    <w:abstractNumId w:val="3"/>
  </w:num>
  <w:num w:numId="10">
    <w:abstractNumId w:val="19"/>
  </w:num>
  <w:num w:numId="11">
    <w:abstractNumId w:val="16"/>
  </w:num>
  <w:num w:numId="12">
    <w:abstractNumId w:val="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4"/>
  </w:num>
  <w:num w:numId="16">
    <w:abstractNumId w:val="4"/>
  </w:num>
  <w:num w:numId="17">
    <w:abstractNumId w:val="17"/>
  </w:num>
  <w:num w:numId="18">
    <w:abstractNumId w:val="0"/>
  </w:num>
  <w:num w:numId="19">
    <w:abstractNumId w:val="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320"/>
    <w:rsid w:val="000016DB"/>
    <w:rsid w:val="00003FA2"/>
    <w:rsid w:val="0001125B"/>
    <w:rsid w:val="0001250B"/>
    <w:rsid w:val="00012722"/>
    <w:rsid w:val="0002367A"/>
    <w:rsid w:val="00025FC3"/>
    <w:rsid w:val="00026AF1"/>
    <w:rsid w:val="000513CD"/>
    <w:rsid w:val="00051C16"/>
    <w:rsid w:val="000524CD"/>
    <w:rsid w:val="00064B0E"/>
    <w:rsid w:val="000674E2"/>
    <w:rsid w:val="000756D9"/>
    <w:rsid w:val="000811F4"/>
    <w:rsid w:val="00083508"/>
    <w:rsid w:val="000873DE"/>
    <w:rsid w:val="00092949"/>
    <w:rsid w:val="000971F7"/>
    <w:rsid w:val="000A6769"/>
    <w:rsid w:val="000A71DB"/>
    <w:rsid w:val="000B3F94"/>
    <w:rsid w:val="000B69CC"/>
    <w:rsid w:val="000C1D5E"/>
    <w:rsid w:val="000C380D"/>
    <w:rsid w:val="000C42C4"/>
    <w:rsid w:val="000C7B4A"/>
    <w:rsid w:val="000D2278"/>
    <w:rsid w:val="000E7D5A"/>
    <w:rsid w:val="000F3410"/>
    <w:rsid w:val="001028CC"/>
    <w:rsid w:val="00125E0B"/>
    <w:rsid w:val="0012605B"/>
    <w:rsid w:val="00141B08"/>
    <w:rsid w:val="001527E1"/>
    <w:rsid w:val="00153BFC"/>
    <w:rsid w:val="00154CB3"/>
    <w:rsid w:val="0016588F"/>
    <w:rsid w:val="00165B34"/>
    <w:rsid w:val="0019335E"/>
    <w:rsid w:val="001A0CDA"/>
    <w:rsid w:val="001A5CBE"/>
    <w:rsid w:val="001B0FBC"/>
    <w:rsid w:val="001B53E1"/>
    <w:rsid w:val="001E2359"/>
    <w:rsid w:val="001E4CE6"/>
    <w:rsid w:val="001E6B8A"/>
    <w:rsid w:val="00205770"/>
    <w:rsid w:val="002163C5"/>
    <w:rsid w:val="00221890"/>
    <w:rsid w:val="00236FBA"/>
    <w:rsid w:val="00246C23"/>
    <w:rsid w:val="00252251"/>
    <w:rsid w:val="00261A2E"/>
    <w:rsid w:val="0026439A"/>
    <w:rsid w:val="002735C1"/>
    <w:rsid w:val="00277159"/>
    <w:rsid w:val="00282E11"/>
    <w:rsid w:val="00284964"/>
    <w:rsid w:val="00284F8E"/>
    <w:rsid w:val="002A4248"/>
    <w:rsid w:val="002B78AA"/>
    <w:rsid w:val="002F517F"/>
    <w:rsid w:val="00305D1D"/>
    <w:rsid w:val="00313850"/>
    <w:rsid w:val="00330EAB"/>
    <w:rsid w:val="003326ED"/>
    <w:rsid w:val="003427F6"/>
    <w:rsid w:val="0035179E"/>
    <w:rsid w:val="00353382"/>
    <w:rsid w:val="0036116A"/>
    <w:rsid w:val="00362B52"/>
    <w:rsid w:val="003659B7"/>
    <w:rsid w:val="00384511"/>
    <w:rsid w:val="003875A6"/>
    <w:rsid w:val="00390A7B"/>
    <w:rsid w:val="00392EC2"/>
    <w:rsid w:val="00394ECA"/>
    <w:rsid w:val="003B1C67"/>
    <w:rsid w:val="003B27DF"/>
    <w:rsid w:val="003B7CC7"/>
    <w:rsid w:val="003D3F4F"/>
    <w:rsid w:val="003E6CDD"/>
    <w:rsid w:val="003F1EF4"/>
    <w:rsid w:val="003F7320"/>
    <w:rsid w:val="0040121C"/>
    <w:rsid w:val="00403FE8"/>
    <w:rsid w:val="00414282"/>
    <w:rsid w:val="00421BFA"/>
    <w:rsid w:val="00427D6E"/>
    <w:rsid w:val="00431D63"/>
    <w:rsid w:val="0043251C"/>
    <w:rsid w:val="00451FFD"/>
    <w:rsid w:val="00454687"/>
    <w:rsid w:val="0046231F"/>
    <w:rsid w:val="004665B1"/>
    <w:rsid w:val="00475CD3"/>
    <w:rsid w:val="00480950"/>
    <w:rsid w:val="004A598E"/>
    <w:rsid w:val="004A5F82"/>
    <w:rsid w:val="004B09B0"/>
    <w:rsid w:val="004B24C2"/>
    <w:rsid w:val="004C25F7"/>
    <w:rsid w:val="004D20DA"/>
    <w:rsid w:val="004E2431"/>
    <w:rsid w:val="004E504A"/>
    <w:rsid w:val="00506984"/>
    <w:rsid w:val="0051657F"/>
    <w:rsid w:val="005172D5"/>
    <w:rsid w:val="0051780A"/>
    <w:rsid w:val="0051781E"/>
    <w:rsid w:val="00517ACC"/>
    <w:rsid w:val="00526316"/>
    <w:rsid w:val="00550F48"/>
    <w:rsid w:val="00551931"/>
    <w:rsid w:val="005536F2"/>
    <w:rsid w:val="0055502B"/>
    <w:rsid w:val="00555E4B"/>
    <w:rsid w:val="005570BF"/>
    <w:rsid w:val="005603DA"/>
    <w:rsid w:val="00574D46"/>
    <w:rsid w:val="00580A0F"/>
    <w:rsid w:val="0058243D"/>
    <w:rsid w:val="005A6DBC"/>
    <w:rsid w:val="005B1A3A"/>
    <w:rsid w:val="005B1A8D"/>
    <w:rsid w:val="005B1F93"/>
    <w:rsid w:val="005B6BF3"/>
    <w:rsid w:val="005D2CEF"/>
    <w:rsid w:val="005D410E"/>
    <w:rsid w:val="005E146F"/>
    <w:rsid w:val="005E2C87"/>
    <w:rsid w:val="005F3E6B"/>
    <w:rsid w:val="0060221C"/>
    <w:rsid w:val="00611856"/>
    <w:rsid w:val="00612556"/>
    <w:rsid w:val="0061644F"/>
    <w:rsid w:val="0062722E"/>
    <w:rsid w:val="00630BF0"/>
    <w:rsid w:val="00631CB8"/>
    <w:rsid w:val="00632FB0"/>
    <w:rsid w:val="00636731"/>
    <w:rsid w:val="0064337B"/>
    <w:rsid w:val="00646BBA"/>
    <w:rsid w:val="00652890"/>
    <w:rsid w:val="0065716F"/>
    <w:rsid w:val="00665FD5"/>
    <w:rsid w:val="006700BE"/>
    <w:rsid w:val="0067472B"/>
    <w:rsid w:val="00675DD4"/>
    <w:rsid w:val="00685E1B"/>
    <w:rsid w:val="006921C0"/>
    <w:rsid w:val="006926AE"/>
    <w:rsid w:val="006A2196"/>
    <w:rsid w:val="006A39B0"/>
    <w:rsid w:val="006A6485"/>
    <w:rsid w:val="006A6C1D"/>
    <w:rsid w:val="006B2B1E"/>
    <w:rsid w:val="006B4F48"/>
    <w:rsid w:val="006C7B8B"/>
    <w:rsid w:val="006D1B5A"/>
    <w:rsid w:val="006D4319"/>
    <w:rsid w:val="006D5251"/>
    <w:rsid w:val="006F119E"/>
    <w:rsid w:val="006F76ED"/>
    <w:rsid w:val="006F7B47"/>
    <w:rsid w:val="007154C2"/>
    <w:rsid w:val="00716C31"/>
    <w:rsid w:val="00731439"/>
    <w:rsid w:val="00741CB1"/>
    <w:rsid w:val="007554D4"/>
    <w:rsid w:val="0076181E"/>
    <w:rsid w:val="00764F85"/>
    <w:rsid w:val="007738E5"/>
    <w:rsid w:val="00775CB5"/>
    <w:rsid w:val="007947F9"/>
    <w:rsid w:val="00794A7B"/>
    <w:rsid w:val="00794DC1"/>
    <w:rsid w:val="007C1AB3"/>
    <w:rsid w:val="007C77E1"/>
    <w:rsid w:val="007D4863"/>
    <w:rsid w:val="007E2905"/>
    <w:rsid w:val="007E3338"/>
    <w:rsid w:val="007E7CAA"/>
    <w:rsid w:val="007E7F67"/>
    <w:rsid w:val="008016F8"/>
    <w:rsid w:val="008019E4"/>
    <w:rsid w:val="00811B96"/>
    <w:rsid w:val="008342FF"/>
    <w:rsid w:val="008355EB"/>
    <w:rsid w:val="008517FF"/>
    <w:rsid w:val="00871C5B"/>
    <w:rsid w:val="00876187"/>
    <w:rsid w:val="008A0251"/>
    <w:rsid w:val="008A14EF"/>
    <w:rsid w:val="008A5C01"/>
    <w:rsid w:val="008C3588"/>
    <w:rsid w:val="008C6F08"/>
    <w:rsid w:val="008D09DF"/>
    <w:rsid w:val="008E4B04"/>
    <w:rsid w:val="008F09FB"/>
    <w:rsid w:val="00905344"/>
    <w:rsid w:val="00914B7B"/>
    <w:rsid w:val="00917111"/>
    <w:rsid w:val="00923FB2"/>
    <w:rsid w:val="00926B1A"/>
    <w:rsid w:val="00927BA8"/>
    <w:rsid w:val="00932AA7"/>
    <w:rsid w:val="00933E86"/>
    <w:rsid w:val="009513E9"/>
    <w:rsid w:val="00951782"/>
    <w:rsid w:val="00955312"/>
    <w:rsid w:val="009641C7"/>
    <w:rsid w:val="00967808"/>
    <w:rsid w:val="00976C86"/>
    <w:rsid w:val="00981073"/>
    <w:rsid w:val="00981948"/>
    <w:rsid w:val="00987A72"/>
    <w:rsid w:val="009B099E"/>
    <w:rsid w:val="009B1DED"/>
    <w:rsid w:val="009C542F"/>
    <w:rsid w:val="009E3C1F"/>
    <w:rsid w:val="009E612B"/>
    <w:rsid w:val="009F04E6"/>
    <w:rsid w:val="009F0DA7"/>
    <w:rsid w:val="009F417B"/>
    <w:rsid w:val="00A008FA"/>
    <w:rsid w:val="00A0692A"/>
    <w:rsid w:val="00A12D38"/>
    <w:rsid w:val="00A25EBE"/>
    <w:rsid w:val="00A30B9A"/>
    <w:rsid w:val="00A339C5"/>
    <w:rsid w:val="00A33F7E"/>
    <w:rsid w:val="00A368C6"/>
    <w:rsid w:val="00A457B3"/>
    <w:rsid w:val="00A50F7B"/>
    <w:rsid w:val="00A646FB"/>
    <w:rsid w:val="00A66E11"/>
    <w:rsid w:val="00A74265"/>
    <w:rsid w:val="00A820E9"/>
    <w:rsid w:val="00A82B7B"/>
    <w:rsid w:val="00A82EE9"/>
    <w:rsid w:val="00AA5349"/>
    <w:rsid w:val="00AC2398"/>
    <w:rsid w:val="00AC72C7"/>
    <w:rsid w:val="00AD1F69"/>
    <w:rsid w:val="00AD3E07"/>
    <w:rsid w:val="00AE4CCE"/>
    <w:rsid w:val="00AE71AE"/>
    <w:rsid w:val="00AF0521"/>
    <w:rsid w:val="00AF3EEF"/>
    <w:rsid w:val="00B02FEC"/>
    <w:rsid w:val="00B03F03"/>
    <w:rsid w:val="00B07D0C"/>
    <w:rsid w:val="00B125F4"/>
    <w:rsid w:val="00B152E0"/>
    <w:rsid w:val="00B62D0C"/>
    <w:rsid w:val="00B67DE2"/>
    <w:rsid w:val="00B73773"/>
    <w:rsid w:val="00B75D76"/>
    <w:rsid w:val="00B7613E"/>
    <w:rsid w:val="00B7649D"/>
    <w:rsid w:val="00B77732"/>
    <w:rsid w:val="00B857B9"/>
    <w:rsid w:val="00B862BB"/>
    <w:rsid w:val="00B95EC1"/>
    <w:rsid w:val="00BB1C46"/>
    <w:rsid w:val="00BD2304"/>
    <w:rsid w:val="00BD2C28"/>
    <w:rsid w:val="00BE22F1"/>
    <w:rsid w:val="00BE7DFC"/>
    <w:rsid w:val="00BF5770"/>
    <w:rsid w:val="00BF6527"/>
    <w:rsid w:val="00BF782D"/>
    <w:rsid w:val="00C00A65"/>
    <w:rsid w:val="00C532A0"/>
    <w:rsid w:val="00C63C86"/>
    <w:rsid w:val="00C86238"/>
    <w:rsid w:val="00C875E3"/>
    <w:rsid w:val="00C935E0"/>
    <w:rsid w:val="00C95F35"/>
    <w:rsid w:val="00CB31E3"/>
    <w:rsid w:val="00CB3B68"/>
    <w:rsid w:val="00CB6BB4"/>
    <w:rsid w:val="00CC6816"/>
    <w:rsid w:val="00D025DC"/>
    <w:rsid w:val="00D27245"/>
    <w:rsid w:val="00D31963"/>
    <w:rsid w:val="00D37ECE"/>
    <w:rsid w:val="00D45788"/>
    <w:rsid w:val="00D46216"/>
    <w:rsid w:val="00D543BF"/>
    <w:rsid w:val="00D62AA0"/>
    <w:rsid w:val="00D64AF9"/>
    <w:rsid w:val="00D660C7"/>
    <w:rsid w:val="00D70B17"/>
    <w:rsid w:val="00D727D5"/>
    <w:rsid w:val="00D732D9"/>
    <w:rsid w:val="00D915A7"/>
    <w:rsid w:val="00DA2785"/>
    <w:rsid w:val="00DA2B7F"/>
    <w:rsid w:val="00DA4782"/>
    <w:rsid w:val="00DC0052"/>
    <w:rsid w:val="00DC4462"/>
    <w:rsid w:val="00DC6300"/>
    <w:rsid w:val="00DD65B9"/>
    <w:rsid w:val="00DD728E"/>
    <w:rsid w:val="00DE6CFC"/>
    <w:rsid w:val="00DE7937"/>
    <w:rsid w:val="00DF18B4"/>
    <w:rsid w:val="00E10EB1"/>
    <w:rsid w:val="00E23442"/>
    <w:rsid w:val="00E32EED"/>
    <w:rsid w:val="00E34662"/>
    <w:rsid w:val="00E35B0A"/>
    <w:rsid w:val="00E41A39"/>
    <w:rsid w:val="00E44018"/>
    <w:rsid w:val="00E51336"/>
    <w:rsid w:val="00E51C06"/>
    <w:rsid w:val="00E64974"/>
    <w:rsid w:val="00E64EDC"/>
    <w:rsid w:val="00E70B33"/>
    <w:rsid w:val="00E74CA1"/>
    <w:rsid w:val="00E87C82"/>
    <w:rsid w:val="00E97292"/>
    <w:rsid w:val="00E97CE4"/>
    <w:rsid w:val="00EA0C17"/>
    <w:rsid w:val="00EE02DA"/>
    <w:rsid w:val="00F07041"/>
    <w:rsid w:val="00F11C03"/>
    <w:rsid w:val="00F1332F"/>
    <w:rsid w:val="00F16001"/>
    <w:rsid w:val="00F17381"/>
    <w:rsid w:val="00F2108C"/>
    <w:rsid w:val="00F36106"/>
    <w:rsid w:val="00F76CAE"/>
    <w:rsid w:val="00F8621C"/>
    <w:rsid w:val="00F86C75"/>
    <w:rsid w:val="00F947AE"/>
    <w:rsid w:val="00F94B7D"/>
    <w:rsid w:val="00FA256E"/>
    <w:rsid w:val="00FA31D9"/>
    <w:rsid w:val="00FA5DD6"/>
    <w:rsid w:val="00FB0A81"/>
    <w:rsid w:val="00FB33F0"/>
    <w:rsid w:val="00FB51F8"/>
    <w:rsid w:val="00FB6539"/>
    <w:rsid w:val="00FD3011"/>
    <w:rsid w:val="00FE377F"/>
    <w:rsid w:val="00FF31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943BC7"/>
  <w15:chartTrackingRefBased/>
  <w15:docId w15:val="{0757DEBF-CC73-457E-A95A-3481A70E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F7320"/>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3F7320"/>
    <w:pPr>
      <w:keepNext/>
      <w:keepLines/>
      <w:numPr>
        <w:ilvl w:val="1"/>
        <w:numId w:val="2"/>
      </w:numPr>
      <w:spacing w:before="40" w:after="0"/>
      <w:outlineLvl w:val="1"/>
    </w:pPr>
    <w:rPr>
      <w:rFonts w:ascii="Times New Roman" w:eastAsiaTheme="majorEastAsia" w:hAnsi="Times New Roman" w:cstheme="majorBidi"/>
      <w:color w:val="1F3864" w:themeColor="accent1" w:themeShade="80"/>
      <w:sz w:val="28"/>
      <w:szCs w:val="26"/>
    </w:rPr>
  </w:style>
  <w:style w:type="paragraph" w:styleId="Nadpis3">
    <w:name w:val="heading 3"/>
    <w:basedOn w:val="Normlny"/>
    <w:next w:val="Normlny"/>
    <w:link w:val="Nadpis3Char"/>
    <w:autoRedefine/>
    <w:uiPriority w:val="9"/>
    <w:unhideWhenUsed/>
    <w:qFormat/>
    <w:rsid w:val="00F76CAE"/>
    <w:pPr>
      <w:keepNext/>
      <w:keepLines/>
      <w:numPr>
        <w:ilvl w:val="2"/>
        <w:numId w:val="2"/>
      </w:numPr>
      <w:spacing w:before="40" w:after="0"/>
      <w:outlineLvl w:val="2"/>
    </w:pPr>
    <w:rPr>
      <w:rFonts w:ascii="Times New Roman" w:eastAsiaTheme="majorEastAsia" w:hAnsi="Times New Roman" w:cstheme="majorBidi"/>
      <w:color w:val="1F3763" w:themeColor="accent1" w:themeShade="7F"/>
      <w:sz w:val="26"/>
      <w:szCs w:val="24"/>
    </w:rPr>
  </w:style>
  <w:style w:type="paragraph" w:styleId="Nadpis4">
    <w:name w:val="heading 4"/>
    <w:basedOn w:val="Normlny"/>
    <w:next w:val="Normlny"/>
    <w:link w:val="Nadpis4Char"/>
    <w:uiPriority w:val="9"/>
    <w:unhideWhenUsed/>
    <w:qFormat/>
    <w:rsid w:val="003F7320"/>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3F7320"/>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3F7320"/>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3F7320"/>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3F7320"/>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3F7320"/>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3F7320"/>
    <w:pPr>
      <w:tabs>
        <w:tab w:val="center" w:pos="4536"/>
        <w:tab w:val="right" w:pos="9072"/>
      </w:tabs>
      <w:spacing w:after="0" w:line="240" w:lineRule="auto"/>
    </w:pPr>
    <w:rPr>
      <w:rFonts w:ascii="Calibri" w:eastAsia="Calibri" w:hAnsi="Calibri" w:cs="Times New Roman"/>
      <w:lang w:val="cs-CZ"/>
    </w:rPr>
  </w:style>
  <w:style w:type="character" w:customStyle="1" w:styleId="HlavikaChar">
    <w:name w:val="Hlavička Char"/>
    <w:basedOn w:val="Predvolenpsmoodseku"/>
    <w:link w:val="Hlavika"/>
    <w:uiPriority w:val="99"/>
    <w:rsid w:val="003F7320"/>
    <w:rPr>
      <w:rFonts w:ascii="Calibri" w:eastAsia="Calibri" w:hAnsi="Calibri" w:cs="Times New Roman"/>
      <w:lang w:val="cs-CZ"/>
    </w:rPr>
  </w:style>
  <w:style w:type="paragraph" w:styleId="Textbubliny">
    <w:name w:val="Balloon Text"/>
    <w:basedOn w:val="Normlny"/>
    <w:link w:val="TextbublinyChar"/>
    <w:uiPriority w:val="99"/>
    <w:semiHidden/>
    <w:unhideWhenUsed/>
    <w:rsid w:val="003F732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F7320"/>
    <w:rPr>
      <w:rFonts w:ascii="Segoe UI" w:hAnsi="Segoe UI" w:cs="Segoe UI"/>
      <w:sz w:val="18"/>
      <w:szCs w:val="18"/>
    </w:rPr>
  </w:style>
  <w:style w:type="paragraph" w:styleId="Pta">
    <w:name w:val="footer"/>
    <w:basedOn w:val="Normlny"/>
    <w:link w:val="PtaChar"/>
    <w:uiPriority w:val="99"/>
    <w:unhideWhenUsed/>
    <w:rsid w:val="003F7320"/>
    <w:pPr>
      <w:tabs>
        <w:tab w:val="center" w:pos="4536"/>
        <w:tab w:val="right" w:pos="9072"/>
      </w:tabs>
      <w:spacing w:after="0" w:line="240" w:lineRule="auto"/>
    </w:pPr>
  </w:style>
  <w:style w:type="character" w:customStyle="1" w:styleId="PtaChar">
    <w:name w:val="Päta Char"/>
    <w:basedOn w:val="Predvolenpsmoodseku"/>
    <w:link w:val="Pta"/>
    <w:uiPriority w:val="99"/>
    <w:rsid w:val="003F7320"/>
  </w:style>
  <w:style w:type="character" w:customStyle="1" w:styleId="Nadpis1Char">
    <w:name w:val="Nadpis 1 Char"/>
    <w:basedOn w:val="Predvolenpsmoodseku"/>
    <w:link w:val="Nadpis1"/>
    <w:uiPriority w:val="9"/>
    <w:rsid w:val="003F7320"/>
    <w:rPr>
      <w:rFonts w:asciiTheme="majorHAnsi" w:eastAsiaTheme="majorEastAsia" w:hAnsiTheme="majorHAnsi" w:cstheme="majorBidi"/>
      <w:color w:val="2F5496" w:themeColor="accent1" w:themeShade="BF"/>
      <w:sz w:val="32"/>
      <w:szCs w:val="32"/>
    </w:rPr>
  </w:style>
  <w:style w:type="paragraph" w:customStyle="1" w:styleId="NADPIS10">
    <w:name w:val="NADPIS 1"/>
    <w:basedOn w:val="Nadpis1"/>
    <w:autoRedefine/>
    <w:qFormat/>
    <w:rsid w:val="003F7320"/>
    <w:pPr>
      <w:numPr>
        <w:numId w:val="1"/>
      </w:numPr>
      <w:ind w:left="720"/>
    </w:pPr>
    <w:rPr>
      <w:rFonts w:ascii="Times New Roman" w:hAnsi="Times New Roman" w:cs="Times New Roman"/>
      <w:color w:val="1F3864" w:themeColor="accent1" w:themeShade="80"/>
    </w:rPr>
  </w:style>
  <w:style w:type="paragraph" w:customStyle="1" w:styleId="NADPIS20">
    <w:name w:val="NADPIS 2"/>
    <w:basedOn w:val="NADPIS10"/>
    <w:autoRedefine/>
    <w:qFormat/>
    <w:rsid w:val="003F7320"/>
    <w:pPr>
      <w:numPr>
        <w:numId w:val="0"/>
      </w:numPr>
      <w:ind w:left="720"/>
    </w:pPr>
    <w:rPr>
      <w:color w:val="2F5496" w:themeColor="accent1" w:themeShade="BF"/>
      <w:sz w:val="28"/>
    </w:rPr>
  </w:style>
  <w:style w:type="character" w:customStyle="1" w:styleId="Nadpis2Char">
    <w:name w:val="Nadpis 2 Char"/>
    <w:basedOn w:val="Predvolenpsmoodseku"/>
    <w:link w:val="Nadpis2"/>
    <w:uiPriority w:val="9"/>
    <w:rsid w:val="003F7320"/>
    <w:rPr>
      <w:rFonts w:ascii="Times New Roman" w:eastAsiaTheme="majorEastAsia" w:hAnsi="Times New Roman" w:cstheme="majorBidi"/>
      <w:color w:val="1F3864" w:themeColor="accent1" w:themeShade="80"/>
      <w:sz w:val="28"/>
      <w:szCs w:val="26"/>
    </w:rPr>
  </w:style>
  <w:style w:type="character" w:customStyle="1" w:styleId="Nadpis3Char">
    <w:name w:val="Nadpis 3 Char"/>
    <w:basedOn w:val="Predvolenpsmoodseku"/>
    <w:link w:val="Nadpis3"/>
    <w:uiPriority w:val="9"/>
    <w:rsid w:val="00F76CAE"/>
    <w:rPr>
      <w:rFonts w:ascii="Times New Roman" w:eastAsiaTheme="majorEastAsia" w:hAnsi="Times New Roman" w:cstheme="majorBidi"/>
      <w:color w:val="1F3763" w:themeColor="accent1" w:themeShade="7F"/>
      <w:sz w:val="26"/>
      <w:szCs w:val="24"/>
    </w:rPr>
  </w:style>
  <w:style w:type="character" w:customStyle="1" w:styleId="Nadpis4Char">
    <w:name w:val="Nadpis 4 Char"/>
    <w:basedOn w:val="Predvolenpsmoodseku"/>
    <w:link w:val="Nadpis4"/>
    <w:uiPriority w:val="9"/>
    <w:rsid w:val="003F7320"/>
    <w:rPr>
      <w:rFonts w:asciiTheme="majorHAnsi" w:eastAsiaTheme="majorEastAsia" w:hAnsiTheme="majorHAnsi" w:cstheme="majorBidi"/>
      <w:i/>
      <w:iCs/>
      <w:color w:val="2F5496" w:themeColor="accent1" w:themeShade="BF"/>
    </w:rPr>
  </w:style>
  <w:style w:type="character" w:customStyle="1" w:styleId="Nadpis5Char">
    <w:name w:val="Nadpis 5 Char"/>
    <w:basedOn w:val="Predvolenpsmoodseku"/>
    <w:link w:val="Nadpis5"/>
    <w:uiPriority w:val="9"/>
    <w:semiHidden/>
    <w:rsid w:val="003F7320"/>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3F7320"/>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semiHidden/>
    <w:rsid w:val="003F7320"/>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semiHidden/>
    <w:rsid w:val="003F7320"/>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3F7320"/>
    <w:rPr>
      <w:rFonts w:asciiTheme="majorHAnsi" w:eastAsiaTheme="majorEastAsia" w:hAnsiTheme="majorHAnsi" w:cstheme="majorBidi"/>
      <w:i/>
      <w:iCs/>
      <w:color w:val="272727" w:themeColor="text1" w:themeTint="D8"/>
      <w:sz w:val="21"/>
      <w:szCs w:val="21"/>
    </w:rPr>
  </w:style>
  <w:style w:type="character" w:styleId="Odkaznapoznmkupodiarou">
    <w:name w:val="footnote reference"/>
    <w:basedOn w:val="Predvolenpsmoodseku"/>
    <w:uiPriority w:val="99"/>
    <w:semiHidden/>
    <w:unhideWhenUsed/>
    <w:rsid w:val="003F7320"/>
    <w:rPr>
      <w:vertAlign w:val="superscript"/>
    </w:rPr>
  </w:style>
  <w:style w:type="paragraph" w:styleId="Odsekzoznamu">
    <w:name w:val="List Paragraph"/>
    <w:basedOn w:val="Normlny"/>
    <w:uiPriority w:val="34"/>
    <w:qFormat/>
    <w:rsid w:val="003F7320"/>
    <w:pPr>
      <w:spacing w:after="200" w:line="288" w:lineRule="auto"/>
      <w:ind w:left="720"/>
      <w:contextualSpacing/>
    </w:pPr>
    <w:rPr>
      <w:rFonts w:eastAsiaTheme="minorEastAsia"/>
      <w:sz w:val="21"/>
      <w:szCs w:val="21"/>
      <w:lang w:eastAsia="cs-CZ"/>
    </w:rPr>
  </w:style>
  <w:style w:type="paragraph" w:styleId="Hlavikaobsahu">
    <w:name w:val="TOC Heading"/>
    <w:basedOn w:val="Nadpis1"/>
    <w:next w:val="Normlny"/>
    <w:uiPriority w:val="39"/>
    <w:unhideWhenUsed/>
    <w:qFormat/>
    <w:rsid w:val="00421BFA"/>
    <w:pPr>
      <w:numPr>
        <w:numId w:val="0"/>
      </w:numPr>
      <w:outlineLvl w:val="9"/>
    </w:pPr>
    <w:rPr>
      <w:lang w:eastAsia="sk-SK"/>
    </w:rPr>
  </w:style>
  <w:style w:type="paragraph" w:styleId="Obsah1">
    <w:name w:val="toc 1"/>
    <w:basedOn w:val="Normlny"/>
    <w:next w:val="Normlny"/>
    <w:autoRedefine/>
    <w:uiPriority w:val="39"/>
    <w:unhideWhenUsed/>
    <w:rsid w:val="00631CB8"/>
    <w:pPr>
      <w:spacing w:after="100"/>
    </w:pPr>
    <w:rPr>
      <w:rFonts w:ascii="Times New Roman" w:hAnsi="Times New Roman"/>
      <w:sz w:val="24"/>
    </w:rPr>
  </w:style>
  <w:style w:type="paragraph" w:styleId="Obsah2">
    <w:name w:val="toc 2"/>
    <w:basedOn w:val="Normlny"/>
    <w:next w:val="Normlny"/>
    <w:autoRedefine/>
    <w:uiPriority w:val="39"/>
    <w:unhideWhenUsed/>
    <w:rsid w:val="003D3F4F"/>
    <w:pPr>
      <w:spacing w:after="100"/>
      <w:ind w:left="220"/>
    </w:pPr>
    <w:rPr>
      <w:rFonts w:ascii="Times New Roman" w:hAnsi="Times New Roman"/>
    </w:rPr>
  </w:style>
  <w:style w:type="paragraph" w:styleId="Obsah3">
    <w:name w:val="toc 3"/>
    <w:basedOn w:val="Normlny"/>
    <w:next w:val="Normlny"/>
    <w:autoRedefine/>
    <w:uiPriority w:val="39"/>
    <w:unhideWhenUsed/>
    <w:rsid w:val="003D3F4F"/>
    <w:pPr>
      <w:spacing w:after="100"/>
      <w:ind w:left="440"/>
    </w:pPr>
    <w:rPr>
      <w:rFonts w:ascii="Times New Roman" w:hAnsi="Times New Roman"/>
    </w:rPr>
  </w:style>
  <w:style w:type="character" w:styleId="Hypertextovprepojenie">
    <w:name w:val="Hyperlink"/>
    <w:basedOn w:val="Predvolenpsmoodseku"/>
    <w:uiPriority w:val="99"/>
    <w:unhideWhenUsed/>
    <w:rsid w:val="00421BFA"/>
    <w:rPr>
      <w:color w:val="0563C1" w:themeColor="hyperlink"/>
      <w:u w:val="single"/>
    </w:rPr>
  </w:style>
  <w:style w:type="paragraph" w:customStyle="1" w:styleId="odrka">
    <w:name w:val="odrážka"/>
    <w:basedOn w:val="Nadpis3"/>
    <w:autoRedefine/>
    <w:qFormat/>
    <w:rsid w:val="00871C5B"/>
    <w:pPr>
      <w:numPr>
        <w:ilvl w:val="0"/>
        <w:numId w:val="6"/>
      </w:numPr>
      <w:spacing w:before="80" w:line="240" w:lineRule="auto"/>
      <w:ind w:left="1094" w:hanging="357"/>
    </w:pPr>
  </w:style>
  <w:style w:type="paragraph" w:customStyle="1" w:styleId="psanie">
    <w:name w:val="písanie"/>
    <w:basedOn w:val="Nadpis2"/>
    <w:autoRedefine/>
    <w:qFormat/>
    <w:rsid w:val="00741CB1"/>
    <w:pPr>
      <w:numPr>
        <w:ilvl w:val="0"/>
        <w:numId w:val="0"/>
      </w:numPr>
      <w:spacing w:line="360" w:lineRule="auto"/>
      <w:jc w:val="both"/>
    </w:pPr>
    <w:rPr>
      <w:color w:val="000000" w:themeColor="text1"/>
      <w:sz w:val="24"/>
    </w:rPr>
  </w:style>
  <w:style w:type="table" w:styleId="Mriekatabuky">
    <w:name w:val="Table Grid"/>
    <w:basedOn w:val="Normlnatabuka"/>
    <w:uiPriority w:val="39"/>
    <w:rsid w:val="00741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5603DA"/>
    <w:rPr>
      <w:sz w:val="16"/>
      <w:szCs w:val="16"/>
    </w:rPr>
  </w:style>
  <w:style w:type="paragraph" w:styleId="Textkomentra">
    <w:name w:val="annotation text"/>
    <w:basedOn w:val="Normlny"/>
    <w:link w:val="TextkomentraChar"/>
    <w:uiPriority w:val="99"/>
    <w:semiHidden/>
    <w:unhideWhenUsed/>
    <w:rsid w:val="005603DA"/>
    <w:pPr>
      <w:spacing w:after="200" w:line="240" w:lineRule="auto"/>
    </w:pPr>
    <w:rPr>
      <w:rFonts w:eastAsiaTheme="minorEastAsia"/>
      <w:sz w:val="20"/>
      <w:szCs w:val="20"/>
      <w:lang w:eastAsia="cs-CZ"/>
    </w:rPr>
  </w:style>
  <w:style w:type="character" w:customStyle="1" w:styleId="TextkomentraChar">
    <w:name w:val="Text komentára Char"/>
    <w:basedOn w:val="Predvolenpsmoodseku"/>
    <w:link w:val="Textkomentra"/>
    <w:uiPriority w:val="99"/>
    <w:semiHidden/>
    <w:rsid w:val="005603DA"/>
    <w:rPr>
      <w:rFonts w:eastAsiaTheme="minorEastAsia"/>
      <w:sz w:val="20"/>
      <w:szCs w:val="20"/>
      <w:lang w:eastAsia="cs-CZ"/>
    </w:rPr>
  </w:style>
  <w:style w:type="paragraph" w:customStyle="1" w:styleId="Nadpis13">
    <w:name w:val="Nadpis 13"/>
    <w:basedOn w:val="Normlny"/>
    <w:rsid w:val="00636731"/>
    <w:pPr>
      <w:numPr>
        <w:numId w:val="13"/>
      </w:numPr>
      <w:spacing w:after="200" w:line="288" w:lineRule="auto"/>
    </w:pPr>
    <w:rPr>
      <w:rFonts w:eastAsiaTheme="minorEastAsia"/>
      <w:sz w:val="21"/>
      <w:szCs w:val="21"/>
      <w:lang w:eastAsia="cs-CZ"/>
    </w:rPr>
  </w:style>
  <w:style w:type="paragraph" w:customStyle="1" w:styleId="Nadpis23">
    <w:name w:val="Nadpis 23"/>
    <w:basedOn w:val="Normlny"/>
    <w:rsid w:val="00636731"/>
    <w:pPr>
      <w:numPr>
        <w:ilvl w:val="1"/>
        <w:numId w:val="13"/>
      </w:numPr>
      <w:spacing w:after="200" w:line="288" w:lineRule="auto"/>
    </w:pPr>
    <w:rPr>
      <w:rFonts w:eastAsiaTheme="minorEastAsia"/>
      <w:sz w:val="21"/>
      <w:szCs w:val="21"/>
      <w:lang w:eastAsia="cs-CZ"/>
    </w:rPr>
  </w:style>
  <w:style w:type="paragraph" w:customStyle="1" w:styleId="Nadpis33">
    <w:name w:val="Nadpis 33"/>
    <w:basedOn w:val="Normlny"/>
    <w:rsid w:val="00636731"/>
    <w:pPr>
      <w:numPr>
        <w:ilvl w:val="2"/>
        <w:numId w:val="13"/>
      </w:numPr>
      <w:spacing w:after="200" w:line="288" w:lineRule="auto"/>
    </w:pPr>
    <w:rPr>
      <w:rFonts w:eastAsiaTheme="minorEastAsia"/>
      <w:sz w:val="21"/>
      <w:szCs w:val="21"/>
      <w:lang w:eastAsia="cs-CZ"/>
    </w:rPr>
  </w:style>
  <w:style w:type="paragraph" w:customStyle="1" w:styleId="Nadpis43">
    <w:name w:val="Nadpis 43"/>
    <w:basedOn w:val="Normlny"/>
    <w:rsid w:val="00636731"/>
    <w:pPr>
      <w:numPr>
        <w:ilvl w:val="3"/>
        <w:numId w:val="13"/>
      </w:numPr>
      <w:spacing w:after="200" w:line="288" w:lineRule="auto"/>
    </w:pPr>
    <w:rPr>
      <w:rFonts w:eastAsiaTheme="minorEastAsia"/>
      <w:sz w:val="21"/>
      <w:szCs w:val="21"/>
      <w:lang w:eastAsia="cs-CZ"/>
    </w:rPr>
  </w:style>
  <w:style w:type="paragraph" w:customStyle="1" w:styleId="Nadpis53">
    <w:name w:val="Nadpis 53"/>
    <w:basedOn w:val="Normlny"/>
    <w:rsid w:val="00636731"/>
    <w:pPr>
      <w:numPr>
        <w:ilvl w:val="4"/>
        <w:numId w:val="13"/>
      </w:numPr>
      <w:spacing w:after="200" w:line="288" w:lineRule="auto"/>
    </w:pPr>
    <w:rPr>
      <w:rFonts w:eastAsiaTheme="minorEastAsia"/>
      <w:sz w:val="21"/>
      <w:szCs w:val="21"/>
      <w:lang w:eastAsia="cs-CZ"/>
    </w:rPr>
  </w:style>
  <w:style w:type="paragraph" w:customStyle="1" w:styleId="Nadpis63">
    <w:name w:val="Nadpis 63"/>
    <w:basedOn w:val="Normlny"/>
    <w:rsid w:val="00636731"/>
    <w:pPr>
      <w:numPr>
        <w:ilvl w:val="5"/>
        <w:numId w:val="13"/>
      </w:numPr>
      <w:spacing w:after="200" w:line="288" w:lineRule="auto"/>
    </w:pPr>
    <w:rPr>
      <w:rFonts w:eastAsiaTheme="minorEastAsia"/>
      <w:sz w:val="21"/>
      <w:szCs w:val="21"/>
      <w:lang w:eastAsia="cs-CZ"/>
    </w:rPr>
  </w:style>
  <w:style w:type="paragraph" w:customStyle="1" w:styleId="Nadpis73">
    <w:name w:val="Nadpis 73"/>
    <w:basedOn w:val="Normlny"/>
    <w:rsid w:val="00636731"/>
    <w:pPr>
      <w:numPr>
        <w:ilvl w:val="6"/>
        <w:numId w:val="13"/>
      </w:numPr>
      <w:spacing w:after="200" w:line="288" w:lineRule="auto"/>
    </w:pPr>
    <w:rPr>
      <w:rFonts w:eastAsiaTheme="minorEastAsia"/>
      <w:sz w:val="21"/>
      <w:szCs w:val="21"/>
      <w:lang w:eastAsia="cs-CZ"/>
    </w:rPr>
  </w:style>
  <w:style w:type="paragraph" w:customStyle="1" w:styleId="Nadpis83">
    <w:name w:val="Nadpis 83"/>
    <w:basedOn w:val="Normlny"/>
    <w:rsid w:val="00636731"/>
    <w:pPr>
      <w:numPr>
        <w:ilvl w:val="7"/>
        <w:numId w:val="13"/>
      </w:numPr>
      <w:spacing w:after="200" w:line="288" w:lineRule="auto"/>
    </w:pPr>
    <w:rPr>
      <w:rFonts w:eastAsiaTheme="minorEastAsia"/>
      <w:sz w:val="21"/>
      <w:szCs w:val="21"/>
      <w:lang w:eastAsia="cs-CZ"/>
    </w:rPr>
  </w:style>
  <w:style w:type="paragraph" w:customStyle="1" w:styleId="Nadpis93">
    <w:name w:val="Nadpis 93"/>
    <w:basedOn w:val="Normlny"/>
    <w:rsid w:val="00636731"/>
    <w:pPr>
      <w:numPr>
        <w:ilvl w:val="8"/>
        <w:numId w:val="13"/>
      </w:numPr>
      <w:spacing w:after="200" w:line="288" w:lineRule="auto"/>
    </w:pPr>
    <w:rPr>
      <w:rFonts w:eastAsiaTheme="minorEastAsia"/>
      <w:sz w:val="21"/>
      <w:szCs w:val="21"/>
      <w:lang w:eastAsia="cs-CZ"/>
    </w:rPr>
  </w:style>
  <w:style w:type="paragraph" w:styleId="Predmetkomentra">
    <w:name w:val="annotation subject"/>
    <w:basedOn w:val="Textkomentra"/>
    <w:next w:val="Textkomentra"/>
    <w:link w:val="PredmetkomentraChar"/>
    <w:uiPriority w:val="99"/>
    <w:semiHidden/>
    <w:unhideWhenUsed/>
    <w:rsid w:val="0036116A"/>
    <w:pPr>
      <w:spacing w:after="160"/>
    </w:pPr>
    <w:rPr>
      <w:rFonts w:eastAsiaTheme="minorHAnsi"/>
      <w:b/>
      <w:bCs/>
      <w:lang w:eastAsia="en-US"/>
    </w:rPr>
  </w:style>
  <w:style w:type="character" w:customStyle="1" w:styleId="PredmetkomentraChar">
    <w:name w:val="Predmet komentára Char"/>
    <w:basedOn w:val="TextkomentraChar"/>
    <w:link w:val="Predmetkomentra"/>
    <w:uiPriority w:val="99"/>
    <w:semiHidden/>
    <w:rsid w:val="0036116A"/>
    <w:rPr>
      <w:rFonts w:eastAsiaTheme="minorEastAsia"/>
      <w:b/>
      <w:bCs/>
      <w:sz w:val="20"/>
      <w:szCs w:val="20"/>
      <w:lang w:eastAsia="cs-CZ"/>
    </w:rPr>
  </w:style>
  <w:style w:type="paragraph" w:styleId="Bezriadkovania">
    <w:name w:val="No Spacing"/>
    <w:uiPriority w:val="1"/>
    <w:qFormat/>
    <w:rsid w:val="00927BA8"/>
    <w:pPr>
      <w:spacing w:after="0" w:line="240" w:lineRule="auto"/>
    </w:pPr>
  </w:style>
  <w:style w:type="table" w:styleId="Obyajntabuka4">
    <w:name w:val="Plain Table 4"/>
    <w:basedOn w:val="Normlnatabuka"/>
    <w:uiPriority w:val="44"/>
    <w:rsid w:val="0043251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Mriekatabukysvetl">
    <w:name w:val="Grid Table Light"/>
    <w:basedOn w:val="Normlnatabuka"/>
    <w:uiPriority w:val="40"/>
    <w:rsid w:val="004325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edformtovanHTML">
    <w:name w:val="HTML Preformatted"/>
    <w:basedOn w:val="Normlny"/>
    <w:link w:val="PredformtovanHTMLChar"/>
    <w:uiPriority w:val="99"/>
    <w:semiHidden/>
    <w:unhideWhenUsed/>
    <w:rsid w:val="00550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semiHidden/>
    <w:rsid w:val="00550F48"/>
    <w:rPr>
      <w:rFonts w:ascii="Courier New" w:eastAsia="Times New Roman" w:hAnsi="Courier New" w:cs="Courier New"/>
      <w:sz w:val="20"/>
      <w:szCs w:val="20"/>
      <w:lang w:eastAsia="sk-SK"/>
    </w:rPr>
  </w:style>
  <w:style w:type="paragraph" w:styleId="Obsah4">
    <w:name w:val="toc 4"/>
    <w:basedOn w:val="Normlny"/>
    <w:next w:val="Normlny"/>
    <w:autoRedefine/>
    <w:uiPriority w:val="39"/>
    <w:semiHidden/>
    <w:unhideWhenUsed/>
    <w:rsid w:val="003D3F4F"/>
    <w:pPr>
      <w:spacing w:after="100"/>
      <w:ind w:left="660"/>
    </w:pPr>
    <w:rPr>
      <w:rFonts w:ascii="Times New Roman" w:hAnsi="Times New Roman"/>
    </w:rPr>
  </w:style>
  <w:style w:type="paragraph" w:styleId="Obsah5">
    <w:name w:val="toc 5"/>
    <w:basedOn w:val="Normlny"/>
    <w:next w:val="Normlny"/>
    <w:autoRedefine/>
    <w:uiPriority w:val="39"/>
    <w:semiHidden/>
    <w:unhideWhenUsed/>
    <w:rsid w:val="003D3F4F"/>
    <w:pPr>
      <w:spacing w:after="100"/>
      <w:ind w:left="88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13949">
      <w:bodyDiv w:val="1"/>
      <w:marLeft w:val="0"/>
      <w:marRight w:val="0"/>
      <w:marTop w:val="0"/>
      <w:marBottom w:val="0"/>
      <w:divBdr>
        <w:top w:val="none" w:sz="0" w:space="0" w:color="auto"/>
        <w:left w:val="none" w:sz="0" w:space="0" w:color="auto"/>
        <w:bottom w:val="none" w:sz="0" w:space="0" w:color="auto"/>
        <w:right w:val="none" w:sz="0" w:space="0" w:color="auto"/>
      </w:divBdr>
    </w:div>
    <w:div w:id="195851789">
      <w:bodyDiv w:val="1"/>
      <w:marLeft w:val="0"/>
      <w:marRight w:val="0"/>
      <w:marTop w:val="0"/>
      <w:marBottom w:val="0"/>
      <w:divBdr>
        <w:top w:val="none" w:sz="0" w:space="0" w:color="auto"/>
        <w:left w:val="none" w:sz="0" w:space="0" w:color="auto"/>
        <w:bottom w:val="none" w:sz="0" w:space="0" w:color="auto"/>
        <w:right w:val="none" w:sz="0" w:space="0" w:color="auto"/>
      </w:divBdr>
    </w:div>
    <w:div w:id="322510235">
      <w:bodyDiv w:val="1"/>
      <w:marLeft w:val="0"/>
      <w:marRight w:val="0"/>
      <w:marTop w:val="0"/>
      <w:marBottom w:val="0"/>
      <w:divBdr>
        <w:top w:val="none" w:sz="0" w:space="0" w:color="auto"/>
        <w:left w:val="none" w:sz="0" w:space="0" w:color="auto"/>
        <w:bottom w:val="none" w:sz="0" w:space="0" w:color="auto"/>
        <w:right w:val="none" w:sz="0" w:space="0" w:color="auto"/>
      </w:divBdr>
    </w:div>
    <w:div w:id="356008829">
      <w:bodyDiv w:val="1"/>
      <w:marLeft w:val="0"/>
      <w:marRight w:val="0"/>
      <w:marTop w:val="0"/>
      <w:marBottom w:val="0"/>
      <w:divBdr>
        <w:top w:val="none" w:sz="0" w:space="0" w:color="auto"/>
        <w:left w:val="none" w:sz="0" w:space="0" w:color="auto"/>
        <w:bottom w:val="none" w:sz="0" w:space="0" w:color="auto"/>
        <w:right w:val="none" w:sz="0" w:space="0" w:color="auto"/>
      </w:divBdr>
    </w:div>
    <w:div w:id="367344033">
      <w:bodyDiv w:val="1"/>
      <w:marLeft w:val="0"/>
      <w:marRight w:val="0"/>
      <w:marTop w:val="0"/>
      <w:marBottom w:val="0"/>
      <w:divBdr>
        <w:top w:val="none" w:sz="0" w:space="0" w:color="auto"/>
        <w:left w:val="none" w:sz="0" w:space="0" w:color="auto"/>
        <w:bottom w:val="none" w:sz="0" w:space="0" w:color="auto"/>
        <w:right w:val="none" w:sz="0" w:space="0" w:color="auto"/>
      </w:divBdr>
    </w:div>
    <w:div w:id="458301446">
      <w:bodyDiv w:val="1"/>
      <w:marLeft w:val="0"/>
      <w:marRight w:val="0"/>
      <w:marTop w:val="0"/>
      <w:marBottom w:val="0"/>
      <w:divBdr>
        <w:top w:val="none" w:sz="0" w:space="0" w:color="auto"/>
        <w:left w:val="none" w:sz="0" w:space="0" w:color="auto"/>
        <w:bottom w:val="none" w:sz="0" w:space="0" w:color="auto"/>
        <w:right w:val="none" w:sz="0" w:space="0" w:color="auto"/>
      </w:divBdr>
    </w:div>
    <w:div w:id="527984037">
      <w:bodyDiv w:val="1"/>
      <w:marLeft w:val="0"/>
      <w:marRight w:val="0"/>
      <w:marTop w:val="0"/>
      <w:marBottom w:val="0"/>
      <w:divBdr>
        <w:top w:val="none" w:sz="0" w:space="0" w:color="auto"/>
        <w:left w:val="none" w:sz="0" w:space="0" w:color="auto"/>
        <w:bottom w:val="none" w:sz="0" w:space="0" w:color="auto"/>
        <w:right w:val="none" w:sz="0" w:space="0" w:color="auto"/>
      </w:divBdr>
    </w:div>
    <w:div w:id="560949243">
      <w:bodyDiv w:val="1"/>
      <w:marLeft w:val="0"/>
      <w:marRight w:val="0"/>
      <w:marTop w:val="0"/>
      <w:marBottom w:val="0"/>
      <w:divBdr>
        <w:top w:val="none" w:sz="0" w:space="0" w:color="auto"/>
        <w:left w:val="none" w:sz="0" w:space="0" w:color="auto"/>
        <w:bottom w:val="none" w:sz="0" w:space="0" w:color="auto"/>
        <w:right w:val="none" w:sz="0" w:space="0" w:color="auto"/>
      </w:divBdr>
    </w:div>
    <w:div w:id="683046332">
      <w:bodyDiv w:val="1"/>
      <w:marLeft w:val="0"/>
      <w:marRight w:val="0"/>
      <w:marTop w:val="0"/>
      <w:marBottom w:val="0"/>
      <w:divBdr>
        <w:top w:val="none" w:sz="0" w:space="0" w:color="auto"/>
        <w:left w:val="none" w:sz="0" w:space="0" w:color="auto"/>
        <w:bottom w:val="none" w:sz="0" w:space="0" w:color="auto"/>
        <w:right w:val="none" w:sz="0" w:space="0" w:color="auto"/>
      </w:divBdr>
    </w:div>
    <w:div w:id="1005665929">
      <w:bodyDiv w:val="1"/>
      <w:marLeft w:val="0"/>
      <w:marRight w:val="0"/>
      <w:marTop w:val="0"/>
      <w:marBottom w:val="0"/>
      <w:divBdr>
        <w:top w:val="none" w:sz="0" w:space="0" w:color="auto"/>
        <w:left w:val="none" w:sz="0" w:space="0" w:color="auto"/>
        <w:bottom w:val="none" w:sz="0" w:space="0" w:color="auto"/>
        <w:right w:val="none" w:sz="0" w:space="0" w:color="auto"/>
      </w:divBdr>
    </w:div>
    <w:div w:id="1123690575">
      <w:bodyDiv w:val="1"/>
      <w:marLeft w:val="0"/>
      <w:marRight w:val="0"/>
      <w:marTop w:val="0"/>
      <w:marBottom w:val="0"/>
      <w:divBdr>
        <w:top w:val="none" w:sz="0" w:space="0" w:color="auto"/>
        <w:left w:val="none" w:sz="0" w:space="0" w:color="auto"/>
        <w:bottom w:val="none" w:sz="0" w:space="0" w:color="auto"/>
        <w:right w:val="none" w:sz="0" w:space="0" w:color="auto"/>
      </w:divBdr>
    </w:div>
    <w:div w:id="1193491839">
      <w:bodyDiv w:val="1"/>
      <w:marLeft w:val="0"/>
      <w:marRight w:val="0"/>
      <w:marTop w:val="0"/>
      <w:marBottom w:val="0"/>
      <w:divBdr>
        <w:top w:val="none" w:sz="0" w:space="0" w:color="auto"/>
        <w:left w:val="none" w:sz="0" w:space="0" w:color="auto"/>
        <w:bottom w:val="none" w:sz="0" w:space="0" w:color="auto"/>
        <w:right w:val="none" w:sz="0" w:space="0" w:color="auto"/>
      </w:divBdr>
    </w:div>
    <w:div w:id="1550343020">
      <w:bodyDiv w:val="1"/>
      <w:marLeft w:val="0"/>
      <w:marRight w:val="0"/>
      <w:marTop w:val="0"/>
      <w:marBottom w:val="0"/>
      <w:divBdr>
        <w:top w:val="none" w:sz="0" w:space="0" w:color="auto"/>
        <w:left w:val="none" w:sz="0" w:space="0" w:color="auto"/>
        <w:bottom w:val="none" w:sz="0" w:space="0" w:color="auto"/>
        <w:right w:val="none" w:sz="0" w:space="0" w:color="auto"/>
      </w:divBdr>
    </w:div>
    <w:div w:id="1574508012">
      <w:bodyDiv w:val="1"/>
      <w:marLeft w:val="0"/>
      <w:marRight w:val="0"/>
      <w:marTop w:val="0"/>
      <w:marBottom w:val="0"/>
      <w:divBdr>
        <w:top w:val="none" w:sz="0" w:space="0" w:color="auto"/>
        <w:left w:val="none" w:sz="0" w:space="0" w:color="auto"/>
        <w:bottom w:val="none" w:sz="0" w:space="0" w:color="auto"/>
        <w:right w:val="none" w:sz="0" w:space="0" w:color="auto"/>
      </w:divBdr>
    </w:div>
    <w:div w:id="1623613197">
      <w:bodyDiv w:val="1"/>
      <w:marLeft w:val="0"/>
      <w:marRight w:val="0"/>
      <w:marTop w:val="0"/>
      <w:marBottom w:val="0"/>
      <w:divBdr>
        <w:top w:val="none" w:sz="0" w:space="0" w:color="auto"/>
        <w:left w:val="none" w:sz="0" w:space="0" w:color="auto"/>
        <w:bottom w:val="none" w:sz="0" w:space="0" w:color="auto"/>
        <w:right w:val="none" w:sz="0" w:space="0" w:color="auto"/>
      </w:divBdr>
    </w:div>
    <w:div w:id="1630698515">
      <w:bodyDiv w:val="1"/>
      <w:marLeft w:val="0"/>
      <w:marRight w:val="0"/>
      <w:marTop w:val="0"/>
      <w:marBottom w:val="0"/>
      <w:divBdr>
        <w:top w:val="none" w:sz="0" w:space="0" w:color="auto"/>
        <w:left w:val="none" w:sz="0" w:space="0" w:color="auto"/>
        <w:bottom w:val="none" w:sz="0" w:space="0" w:color="auto"/>
        <w:right w:val="none" w:sz="0" w:space="0" w:color="auto"/>
      </w:divBdr>
    </w:div>
    <w:div w:id="1724982719">
      <w:bodyDiv w:val="1"/>
      <w:marLeft w:val="0"/>
      <w:marRight w:val="0"/>
      <w:marTop w:val="0"/>
      <w:marBottom w:val="0"/>
      <w:divBdr>
        <w:top w:val="none" w:sz="0" w:space="0" w:color="auto"/>
        <w:left w:val="none" w:sz="0" w:space="0" w:color="auto"/>
        <w:bottom w:val="none" w:sz="0" w:space="0" w:color="auto"/>
        <w:right w:val="none" w:sz="0" w:space="0" w:color="auto"/>
      </w:divBdr>
    </w:div>
    <w:div w:id="1773471008">
      <w:bodyDiv w:val="1"/>
      <w:marLeft w:val="0"/>
      <w:marRight w:val="0"/>
      <w:marTop w:val="0"/>
      <w:marBottom w:val="0"/>
      <w:divBdr>
        <w:top w:val="none" w:sz="0" w:space="0" w:color="auto"/>
        <w:left w:val="none" w:sz="0" w:space="0" w:color="auto"/>
        <w:bottom w:val="none" w:sz="0" w:space="0" w:color="auto"/>
        <w:right w:val="none" w:sz="0" w:space="0" w:color="auto"/>
      </w:divBdr>
    </w:div>
    <w:div w:id="1842771570">
      <w:bodyDiv w:val="1"/>
      <w:marLeft w:val="0"/>
      <w:marRight w:val="0"/>
      <w:marTop w:val="0"/>
      <w:marBottom w:val="0"/>
      <w:divBdr>
        <w:top w:val="none" w:sz="0" w:space="0" w:color="auto"/>
        <w:left w:val="none" w:sz="0" w:space="0" w:color="auto"/>
        <w:bottom w:val="none" w:sz="0" w:space="0" w:color="auto"/>
        <w:right w:val="none" w:sz="0" w:space="0" w:color="auto"/>
      </w:divBdr>
    </w:div>
    <w:div w:id="1930187874">
      <w:bodyDiv w:val="1"/>
      <w:marLeft w:val="0"/>
      <w:marRight w:val="0"/>
      <w:marTop w:val="0"/>
      <w:marBottom w:val="0"/>
      <w:divBdr>
        <w:top w:val="none" w:sz="0" w:space="0" w:color="auto"/>
        <w:left w:val="none" w:sz="0" w:space="0" w:color="auto"/>
        <w:bottom w:val="none" w:sz="0" w:space="0" w:color="auto"/>
        <w:right w:val="none" w:sz="0" w:space="0" w:color="auto"/>
      </w:divBdr>
    </w:div>
    <w:div w:id="1965500437">
      <w:bodyDiv w:val="1"/>
      <w:marLeft w:val="0"/>
      <w:marRight w:val="0"/>
      <w:marTop w:val="0"/>
      <w:marBottom w:val="0"/>
      <w:divBdr>
        <w:top w:val="none" w:sz="0" w:space="0" w:color="auto"/>
        <w:left w:val="none" w:sz="0" w:space="0" w:color="auto"/>
        <w:bottom w:val="none" w:sz="0" w:space="0" w:color="auto"/>
        <w:right w:val="none" w:sz="0" w:space="0" w:color="auto"/>
      </w:divBdr>
    </w:div>
    <w:div w:id="1977835825">
      <w:bodyDiv w:val="1"/>
      <w:marLeft w:val="0"/>
      <w:marRight w:val="0"/>
      <w:marTop w:val="0"/>
      <w:marBottom w:val="0"/>
      <w:divBdr>
        <w:top w:val="none" w:sz="0" w:space="0" w:color="auto"/>
        <w:left w:val="none" w:sz="0" w:space="0" w:color="auto"/>
        <w:bottom w:val="none" w:sz="0" w:space="0" w:color="auto"/>
        <w:right w:val="none" w:sz="0" w:space="0" w:color="auto"/>
      </w:divBdr>
    </w:div>
    <w:div w:id="2029915420">
      <w:bodyDiv w:val="1"/>
      <w:marLeft w:val="0"/>
      <w:marRight w:val="0"/>
      <w:marTop w:val="0"/>
      <w:marBottom w:val="0"/>
      <w:divBdr>
        <w:top w:val="none" w:sz="0" w:space="0" w:color="auto"/>
        <w:left w:val="none" w:sz="0" w:space="0" w:color="auto"/>
        <w:bottom w:val="none" w:sz="0" w:space="0" w:color="auto"/>
        <w:right w:val="none" w:sz="0" w:space="0" w:color="auto"/>
      </w:divBdr>
    </w:div>
    <w:div w:id="206760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gif"/><Relationship Id="rId26" Type="http://schemas.openxmlformats.org/officeDocument/2006/relationships/image" Target="media/image17.png"/><Relationship Id="rId39" Type="http://schemas.openxmlformats.org/officeDocument/2006/relationships/image" Target="media/image30.jpe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image" Target="media/image54.jpeg"/><Relationship Id="rId68" Type="http://schemas.openxmlformats.org/officeDocument/2006/relationships/image" Target="media/image59.jpeg"/><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2.jpe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PNG"/><Relationship Id="rId58" Type="http://schemas.openxmlformats.org/officeDocument/2006/relationships/image" Target="media/image49.jpeg"/><Relationship Id="rId66" Type="http://schemas.openxmlformats.org/officeDocument/2006/relationships/image" Target="media/image57.jpeg"/><Relationship Id="rId74" Type="http://schemas.openxmlformats.org/officeDocument/2006/relationships/image" Target="media/image65.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61" Type="http://schemas.openxmlformats.org/officeDocument/2006/relationships/image" Target="media/image52.jpeg"/><Relationship Id="rId10" Type="http://schemas.openxmlformats.org/officeDocument/2006/relationships/header" Target="header2.xml"/><Relationship Id="rId19" Type="http://schemas.openxmlformats.org/officeDocument/2006/relationships/image" Target="media/image10.pn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jpeg"/><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2.jpeg"/><Relationship Id="rId72" Type="http://schemas.openxmlformats.org/officeDocument/2006/relationships/image" Target="media/image63.jpeg"/><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8.PNG"/><Relationship Id="rId25" Type="http://schemas.openxmlformats.org/officeDocument/2006/relationships/image" Target="media/image16.gif"/><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1.PNG"/><Relationship Id="rId41" Type="http://schemas.openxmlformats.org/officeDocument/2006/relationships/image" Target="media/image32.jpeg"/><Relationship Id="rId54" Type="http://schemas.openxmlformats.org/officeDocument/2006/relationships/image" Target="media/image45.PNG"/><Relationship Id="rId62" Type="http://schemas.openxmlformats.org/officeDocument/2006/relationships/image" Target="media/image53.jpg"/><Relationship Id="rId70" Type="http://schemas.openxmlformats.org/officeDocument/2006/relationships/image" Target="media/image61.jpeg"/><Relationship Id="rId75" Type="http://schemas.openxmlformats.org/officeDocument/2006/relationships/image" Target="media/image66.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4EC2C-50D1-4C64-A5BA-57F254175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3415</TotalTime>
  <Pages>91</Pages>
  <Words>38442</Words>
  <Characters>219122</Characters>
  <Application>Microsoft Office Word</Application>
  <DocSecurity>0</DocSecurity>
  <Lines>1826</Lines>
  <Paragraphs>514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 zrubcova</dc:creator>
  <cp:keywords/>
  <dc:description/>
  <cp:lastModifiedBy>galina zrubcova</cp:lastModifiedBy>
  <cp:revision>106</cp:revision>
  <cp:lastPrinted>2019-05-11T18:00:00Z</cp:lastPrinted>
  <dcterms:created xsi:type="dcterms:W3CDTF">2019-03-09T20:19:00Z</dcterms:created>
  <dcterms:modified xsi:type="dcterms:W3CDTF">2019-05-11T19:50:00Z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752cffb4-5b4e-3da7-ad1d-83c5dff3708d</vt:lpwstr>
  </property>
  <property fmtid="{D5CDD505-2E9C-101B-9397-08002B2CF9AE}" pid="24" name="Mendeley Citation Style_1">
    <vt:lpwstr>http://www.zotero.org/styles/ieee</vt:lpwstr>
  </property>
</Properties>
</file>