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FED" w:rsidRDefault="00341FED" w:rsidP="00341FED">
      <w:pPr>
        <w:pStyle w:val="Default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Abstrakt </w:t>
      </w:r>
    </w:p>
    <w:p w:rsidR="00AB1B99" w:rsidRPr="00341FED" w:rsidRDefault="00341FED" w:rsidP="00341FED">
      <w:r>
        <w:rPr>
          <w:sz w:val="23"/>
          <w:szCs w:val="23"/>
        </w:rPr>
        <w:t>Tato bakalářská práce je věnována optimalizaci metodiky MALDI-TOF MS při měření standardu mykolových kyselin. Jejich analýza se v poslední době stala možným přístupem ke zkoumání archeologických nálezů kostí, využitelný pro studium vývoje a výskytu tuberkulózy. Jsou zkoumány vlivy typu dopantu, jeho koncentrace, koncentrace použité matrice a metody nanášení vzorku. Dále jsou testovány různé druhy extrakce vzorku recentní kosti.</w:t>
      </w:r>
    </w:p>
    <w:sectPr w:rsidR="00AB1B99" w:rsidRPr="00341FED" w:rsidSect="00AB1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41FED"/>
    <w:rsid w:val="00341FED"/>
    <w:rsid w:val="00AB1B99"/>
    <w:rsid w:val="00C07B4F"/>
    <w:rsid w:val="00CE2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2FB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E2FB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E2FB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E2FB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CE2FB6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styleId="Siln">
    <w:name w:val="Strong"/>
    <w:basedOn w:val="Standardnpsmoodstavce"/>
    <w:uiPriority w:val="22"/>
    <w:qFormat/>
    <w:rsid w:val="00CE2FB6"/>
    <w:rPr>
      <w:b/>
      <w:bCs/>
    </w:rPr>
  </w:style>
  <w:style w:type="paragraph" w:styleId="Odstavecseseznamem">
    <w:name w:val="List Paragraph"/>
    <w:basedOn w:val="Normln"/>
    <w:uiPriority w:val="34"/>
    <w:qFormat/>
    <w:rsid w:val="00CE2FB6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E2FB6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customStyle="1" w:styleId="Default">
    <w:name w:val="Default"/>
    <w:rsid w:val="00341FE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378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tomajzl</dc:creator>
  <cp:keywords/>
  <dc:description/>
  <cp:lastModifiedBy>tomajzl</cp:lastModifiedBy>
  <cp:revision>2</cp:revision>
  <dcterms:created xsi:type="dcterms:W3CDTF">2012-05-14T11:11:00Z</dcterms:created>
  <dcterms:modified xsi:type="dcterms:W3CDTF">2012-05-14T11:11:00Z</dcterms:modified>
</cp:coreProperties>
</file>