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D4E2D" w14:textId="713CF164" w:rsidR="00832CB3" w:rsidRPr="00746487" w:rsidRDefault="00832CB3" w:rsidP="00D83E7E">
      <w:pPr>
        <w:pStyle w:val="ZPTitulkafakulta"/>
        <w:spacing w:before="0" w:after="0" w:line="240" w:lineRule="auto"/>
      </w:pPr>
      <w:bookmarkStart w:id="0" w:name="_Hlk166445822"/>
      <w:bookmarkEnd w:id="0"/>
      <w:r w:rsidRPr="00746487">
        <w:rPr>
          <w:noProof/>
        </w:rPr>
        <mc:AlternateContent>
          <mc:Choice Requires="wps">
            <w:drawing>
              <wp:inline distT="0" distB="0" distL="0" distR="0" wp14:anchorId="3B222C39" wp14:editId="3ECB9D4A">
                <wp:extent cx="4572000" cy="1404620"/>
                <wp:effectExtent l="0" t="0" r="0" b="0"/>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5A119D47"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5C340169" wp14:editId="213DC98C">
                                  <wp:extent cx="2268000" cy="588454"/>
                                  <wp:effectExtent l="0" t="0" r="0" b="2540"/>
                                  <wp:docPr id="303367294" name="Obrázek 30336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2">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70CB9384" w14:textId="2B669BDF" w:rsidR="00832CB3" w:rsidRDefault="00A55474" w:rsidP="00832CB3">
                            <w:pPr>
                              <w:pStyle w:val="ZPTitulkafakulta"/>
                            </w:pPr>
                            <w:r>
                              <w:t>Přírodovědecká fakulta</w:t>
                            </w:r>
                          </w:p>
                          <w:p w14:paraId="5CE363F8" w14:textId="3F12E004" w:rsidR="00832CB3" w:rsidRDefault="00000000" w:rsidP="00940EE8">
                            <w:pPr>
                              <w:pStyle w:val="ZPTitulkanzev"/>
                            </w:pPr>
                            <w:sdt>
                              <w:sdtPr>
                                <w:rPr>
                                  <w:lang w:val="cs-CZ"/>
                                </w:r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732530" w:rsidRPr="000D2CD1">
                                  <w:rPr>
                                    <w:lang w:val="cs-CZ"/>
                                  </w:rPr>
                                  <w:t>NMR spektroskopie supramolekulárních systémů</w:t>
                                </w:r>
                              </w:sdtContent>
                            </w:sdt>
                          </w:p>
                        </w:txbxContent>
                      </wps:txbx>
                      <wps:bodyPr rot="0" vert="horz" wrap="square" lIns="91440" tIns="45720" rIns="91440" bIns="45720" anchor="t" anchorCtr="0">
                        <a:spAutoFit/>
                      </wps:bodyPr>
                    </wps:wsp>
                  </a:graphicData>
                </a:graphic>
              </wp:inline>
            </w:drawing>
          </mc:Choice>
          <mc:Fallback>
            <w:pict>
              <v:shapetype w14:anchorId="3B222C39" id="_x0000_t202" coordsize="21600,21600" o:spt="202" path="m,l,21600r21600,l21600,xe">
                <v:stroke joinstyle="miter"/>
                <v:path gradientshapeok="t" o:connecttype="rect"/>
              </v:shapetype>
              <v:shape id="Textové pole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" stroked="f">
                <v:textbox style="mso-fit-shape-to-text:t">
                  <w:txbxContent>
                    <w:p w14:paraId="5A119D47"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5C340169" wp14:editId="213DC98C">
                            <wp:extent cx="2268000" cy="588454"/>
                            <wp:effectExtent l="0" t="0" r="0" b="2540"/>
                            <wp:docPr id="303367294" name="Obrázek 30336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2">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70CB9384" w14:textId="2B669BDF" w:rsidR="00832CB3" w:rsidRDefault="00A55474" w:rsidP="00832CB3">
                      <w:pPr>
                        <w:pStyle w:val="ZPTitulkafakulta"/>
                      </w:pPr>
                      <w:r>
                        <w:t>Přírodovědecká fakulta</w:t>
                      </w:r>
                    </w:p>
                    <w:p w14:paraId="5CE363F8" w14:textId="3F12E004" w:rsidR="00832CB3" w:rsidRDefault="00000000" w:rsidP="00940EE8">
                      <w:pPr>
                        <w:pStyle w:val="ZPTitulkanzev"/>
                      </w:pPr>
                      <w:sdt>
                        <w:sdtPr>
                          <w:rPr>
                            <w:lang w:val="cs-CZ"/>
                          </w:r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732530" w:rsidRPr="000D2CD1">
                            <w:rPr>
                              <w:lang w:val="cs-CZ"/>
                            </w:rPr>
                            <w:t>NMR spektroskopie supramolekulárních systémů</w:t>
                          </w:r>
                        </w:sdtContent>
                      </w:sdt>
                    </w:p>
                  </w:txbxContent>
                </v:textbox>
                <w10:anchorlock/>
              </v:shape>
            </w:pict>
          </mc:Fallback>
        </mc:AlternateContent>
      </w:r>
    </w:p>
    <w:sdt>
      <w:sdtPr>
        <w:rPr>
          <w:lang w:val="cs-CZ"/>
        </w:rPr>
        <w:alias w:val="Druh práce"/>
        <w:tag w:val="Druh práce"/>
        <w:id w:val="2146153749"/>
        <w:placeholder>
          <w:docPart w:val="D35C2CC2E7554B18BC35BA740F0F65F9"/>
        </w:placeholder>
        <w:comboBox>
          <w:listItem w:displayText="[Zvolte druh závěrečné práce]" w:value=""/>
          <w:listItem w:displayText="Bakalářská práce" w:value="Bakalářská práce"/>
          <w:listItem w:displayText="Diplomová práce" w:value="Diplomová práce"/>
        </w:comboBox>
      </w:sdtPr>
      <w:sdtContent>
        <w:p w14:paraId="627B9959" w14:textId="2CCADB6B" w:rsidR="00832CB3" w:rsidRPr="00B92499" w:rsidRDefault="00CE481D" w:rsidP="00832CB3">
          <w:pPr>
            <w:pStyle w:val="ZPTitulkahlavn"/>
            <w:rPr>
              <w:lang w:val="cs-CZ"/>
            </w:rPr>
          </w:pPr>
          <w:r w:rsidRPr="00B92499">
            <w:rPr>
              <w:lang w:val="cs-CZ"/>
            </w:rPr>
            <w:t>Diplomová práce</w:t>
          </w:r>
        </w:p>
      </w:sdtContent>
    </w:sdt>
    <w:p w14:paraId="3AB6DBA6" w14:textId="406599F3" w:rsidR="00832CB3" w:rsidRPr="00746487" w:rsidRDefault="00000000" w:rsidP="00832CB3">
      <w:pPr>
        <w:pStyle w:val="ZPTitulkaautor"/>
      </w:pPr>
      <w:sdt>
        <w:sdtPr>
          <w:alias w:val="Autor"/>
          <w:tag w:val=""/>
          <w:id w:val="678628427"/>
          <w:placeholder>
            <w:docPart w:val="6C5AD8ECB1A44BEEBFD1FF550549877E"/>
          </w:placeholder>
          <w:dataBinding w:prefixMappings="xmlns:ns0='http://purl.org/dc/elements/1.1/' xmlns:ns1='http://schemas.openxmlformats.org/package/2006/metadata/core-properties' " w:xpath="/ns1:coreProperties[1]/ns0:creator[1]" w:storeItemID="{6C3C8BC8-F283-45AE-878A-BAB7291924A1}"/>
          <w:text/>
        </w:sdtPr>
        <w:sdtContent>
          <w:r w:rsidR="00832CB3" w:rsidRPr="00746487">
            <w:t>A</w:t>
          </w:r>
          <w:r w:rsidR="00CE481D">
            <w:t xml:space="preserve">liaksandra </w:t>
          </w:r>
          <w:r w:rsidR="00BF2CE7">
            <w:t>K</w:t>
          </w:r>
          <w:r w:rsidR="00CE481D">
            <w:t>ursit</w:t>
          </w:r>
        </w:sdtContent>
      </w:sdt>
    </w:p>
    <w:p w14:paraId="5A85D0E7" w14:textId="5360DC52" w:rsidR="00832CB3" w:rsidRPr="00746487" w:rsidRDefault="00832CB3" w:rsidP="00704143">
      <w:pPr>
        <w:pStyle w:val="ZPTitulkadra"/>
      </w:pPr>
    </w:p>
    <w:p w14:paraId="0E06C51B" w14:textId="747EC512" w:rsidR="00B75A1B" w:rsidRPr="00746487" w:rsidRDefault="00830CE4" w:rsidP="00704143">
      <w:pPr>
        <w:pStyle w:val="ZPPatatitulnstrnky"/>
        <w:keepNext w:val="0"/>
        <w:keepLines w:val="0"/>
        <w:widowControl w:val="0"/>
      </w:pPr>
      <w:r w:rsidRPr="00746487">
        <w:rPr>
          <w:noProof/>
        </w:rPr>
        <mc:AlternateContent>
          <mc:Choice Requires="wps">
            <w:drawing>
              <wp:inline distT="0" distB="0" distL="0" distR="0" wp14:anchorId="7CC445AB" wp14:editId="0256C65D">
                <wp:extent cx="4572000" cy="1152000"/>
                <wp:effectExtent l="0" t="0" r="0" b="1270"/>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52000"/>
                        </a:xfrm>
                        <a:prstGeom prst="rect">
                          <a:avLst/>
                        </a:prstGeom>
                        <a:solidFill>
                          <a:srgbClr val="FFFFFF"/>
                        </a:solidFill>
                        <a:ln w="9525">
                          <a:noFill/>
                          <a:miter lim="800000"/>
                          <a:headEnd/>
                          <a:tailEnd/>
                        </a:ln>
                      </wps:spPr>
                      <wps:txbx>
                        <w:txbxContent>
                          <w:p w14:paraId="5F748133" w14:textId="6A697387" w:rsidR="00830CE4" w:rsidRPr="00EC0B45" w:rsidRDefault="00A55474" w:rsidP="006E36ED">
                            <w:pPr>
                              <w:pStyle w:val="ZPTitulkahlavn"/>
                              <w:spacing w:after="340"/>
                              <w:rPr>
                                <w:lang w:val="cs-CZ"/>
                              </w:rPr>
                            </w:pPr>
                            <w:r w:rsidRPr="00EC0B45">
                              <w:rPr>
                                <w:lang w:val="cs-CZ"/>
                              </w:rPr>
                              <w:t>Vedoucí práce</w:t>
                            </w:r>
                            <w:r w:rsidR="00830CE4" w:rsidRPr="00EC0B45">
                              <w:rPr>
                                <w:lang w:val="cs-CZ"/>
                              </w:rPr>
                              <w:t xml:space="preserve">: </w:t>
                            </w:r>
                            <w:sdt>
                              <w:sdtPr>
                                <w:rPr>
                                  <w:lang w:val="cs-CZ"/>
                                </w:rPr>
                                <w:alias w:val="Vedoucí práce"/>
                                <w:tag w:val=""/>
                                <w:id w:val="321477507"/>
                                <w:dataBinding w:prefixMappings="xmlns:ns0='http://schemas.openxmlformats.org/officeDocument/2006/extended-properties' " w:xpath="/ns0:Properties[1]/ns0:Manager[1]" w:storeItemID="{6668398D-A668-4E3E-A5EB-62B293D839F1}"/>
                                <w:text/>
                              </w:sdtPr>
                              <w:sdtContent>
                                <w:r w:rsidR="00FB05C6" w:rsidRPr="00FB05C6">
                                  <w:rPr>
                                    <w:lang w:val="cs-CZ"/>
                                  </w:rPr>
                                  <w:t>Mgr. Jan Novotný, Ph.D.</w:t>
                                </w:r>
                              </w:sdtContent>
                            </w:sdt>
                          </w:p>
                          <w:bookmarkStart w:id="1" w:name="PRACOVISTE" w:displacedByCustomXml="next"/>
                          <w:sdt>
                            <w:sdtPr>
                              <w:rPr>
                                <w:lang w:val="cs-CZ"/>
                              </w:rPr>
                              <w:alias w:val="PRACOVISTE"/>
                              <w:tag w:val="Pracoviště"/>
                              <w:id w:val="1915347489"/>
                              <w:dataBinding w:xpath="/ns0:Properties[1]/ns0:Company[1]" w:storeItemID="{6668398D-A668-4E3E-A5EB-62B293D839F1}"/>
                              <w:comboBox w:lastValue="Ústav biochemie">
                                <w:listItem w:displayText="[Vyberte český název katedry nebo ústavu]" w:value=""/>
                                <w:listItem w:displayText="Geografický ústav " w:value="Geografický ústav "/>
                                <w:listItem w:displayText="Národní centrum pro výzkum biomolekul " w:value="Národní centrum pro výzkum biomolekul "/>
                                <w:listItem w:displayText="RECETOX " w:value="RECETOX "/>
                                <w:listItem w:displayText="Školící pracoviště - Biofyzikální ústav Akademie věd ČR " w:value="Školící pracoviště - Biofyzikální ústav Akademie věd ČR "/>
                                <w:listItem w:displayText="Školící pracoviště - Ústav biologie obratlovců Akademie věd ČR " w:value="Školící pracoviště - Ústav biologie obratlovců Akademie věd ČR "/>
                                <w:listItem w:displayText="Ústav antropologie " w:value="Ústav antropologie "/>
                                <w:listItem w:displayText="Ústav biochemie " w:value="Ústav biochemie "/>
                                <w:listItem w:displayText="Ústav botaniky a zoologie " w:value="Ústav botaniky a zoologie "/>
                                <w:listItem w:displayText="Ústav experimentální biologie " w:value="Ústav experimentální biologie "/>
                                <w:listItem w:displayText="Ústav fyzikální elektroniky " w:value="Ústav fyzikální elektroniky "/>
                                <w:listItem w:displayText="Ústav fyziky kondenzovaných látek " w:value="Ústav fyziky kondenzovaných látek "/>
                                <w:listItem w:displayText="Ústav geologických věd " w:value="Ústav geologických věd "/>
                                <w:listItem w:displayText="Ústav chemie " w:value="Ústav chemie "/>
                                <w:listItem w:displayText="Ústav matematiky a statistiky " w:value="Ústav matematiky a statistiky "/>
                                <w:listItem w:displayText="Ústav teoretické fyziky a astrofyziky " w:value="Ústav teoretické fyziky a astrofyziky "/>
                              </w:comboBox>
                            </w:sdtPr>
                            <w:sdtContent>
                              <w:p w14:paraId="27CB9974" w14:textId="773B8D86" w:rsidR="00FC6C95" w:rsidRPr="00EC0B45" w:rsidRDefault="003D41A3" w:rsidP="00FC6C95">
                                <w:pPr>
                                  <w:pStyle w:val="ZPTitulkahlavn"/>
                                  <w:rPr>
                                    <w:lang w:val="cs-CZ"/>
                                  </w:rPr>
                                </w:pPr>
                                <w:r w:rsidRPr="00EC0B45">
                                  <w:rPr>
                                    <w:lang w:val="cs-CZ"/>
                                  </w:rPr>
                                  <w:t>Ústav biochemie</w:t>
                                </w:r>
                              </w:p>
                            </w:sdtContent>
                          </w:sdt>
                          <w:bookmarkEnd w:id="1" w:displacedByCustomXml="prev"/>
                          <w:p w14:paraId="6CBBEE36" w14:textId="30937B54" w:rsidR="00830CE4" w:rsidRDefault="00A55474" w:rsidP="009263A5">
                            <w:pPr>
                              <w:pStyle w:val="ZPTitulkahlavn"/>
                            </w:pPr>
                            <w:r w:rsidRPr="00EC0B45">
                              <w:rPr>
                                <w:lang w:val="cs-CZ"/>
                              </w:rPr>
                              <w:t>Program</w:t>
                            </w:r>
                            <w:r w:rsidR="009263A5" w:rsidRPr="00EC0B45">
                              <w:rPr>
                                <w:lang w:val="cs-CZ"/>
                              </w:rPr>
                              <w:t xml:space="preserve"> </w:t>
                            </w:r>
                            <w:bookmarkStart w:id="2" w:name="OBOR"/>
                            <w:sdt>
                              <w:sdtPr>
                                <w:rPr>
                                  <w:lang w:val="cs-CZ"/>
                                </w:rPr>
                                <w:alias w:val="Obor"/>
                                <w:tag w:val="Obor"/>
                                <w:id w:val="1161423886"/>
                                <w:text/>
                              </w:sdtPr>
                              <w:sdtContent>
                                <w:r w:rsidR="00E44B70" w:rsidRPr="00D605AA">
                                  <w:rPr>
                                    <w:lang w:val="cs-CZ"/>
                                  </w:rPr>
                                  <w:t>Biomolekulární chemie</w:t>
                                </w:r>
                              </w:sdtContent>
                            </w:sdt>
                            <w:r w:rsidR="00061EC6">
                              <w:t xml:space="preserve"> </w:t>
                            </w:r>
                            <w:bookmarkEnd w:id="2"/>
                          </w:p>
                        </w:txbxContent>
                      </wps:txbx>
                      <wps:bodyPr rot="0" vert="horz" wrap="square" lIns="91440" tIns="45720" rIns="91440" bIns="45720" anchor="t" anchorCtr="0">
                        <a:spAutoFit/>
                      </wps:bodyPr>
                    </wps:wsp>
                  </a:graphicData>
                </a:graphic>
              </wp:inline>
            </w:drawing>
          </mc:Choice>
          <mc:Fallback>
            <w:pict>
              <v:shape w14:anchorId="7CC445AB" id="_x0000_s1027" type="#_x0000_t202" style="width:5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" stroked="f">
                <v:textbox style="mso-fit-shape-to-text:t">
                  <w:txbxContent>
                    <w:p w14:paraId="5F748133" w14:textId="6A697387" w:rsidR="00830CE4" w:rsidRPr="00EC0B45" w:rsidRDefault="00A55474" w:rsidP="006E36ED">
                      <w:pPr>
                        <w:pStyle w:val="ZPTitulkahlavn"/>
                        <w:spacing w:after="340"/>
                        <w:rPr>
                          <w:lang w:val="cs-CZ"/>
                        </w:rPr>
                      </w:pPr>
                      <w:r w:rsidRPr="00EC0B45">
                        <w:rPr>
                          <w:lang w:val="cs-CZ"/>
                        </w:rPr>
                        <w:t>Vedoucí práce</w:t>
                      </w:r>
                      <w:r w:rsidR="00830CE4" w:rsidRPr="00EC0B45">
                        <w:rPr>
                          <w:lang w:val="cs-CZ"/>
                        </w:rPr>
                        <w:t xml:space="preserve">: </w:t>
                      </w:r>
                      <w:sdt>
                        <w:sdtPr>
                          <w:rPr>
                            <w:lang w:val="cs-CZ"/>
                          </w:rPr>
                          <w:alias w:val="Vedoucí práce"/>
                          <w:tag w:val=""/>
                          <w:id w:val="321477507"/>
                          <w:dataBinding w:prefixMappings="xmlns:ns0='http://schemas.openxmlformats.org/officeDocument/2006/extended-properties' " w:xpath="/ns0:Properties[1]/ns0:Manager[1]" w:storeItemID="{6668398D-A668-4E3E-A5EB-62B293D839F1}"/>
                          <w:text/>
                        </w:sdtPr>
                        <w:sdtContent>
                          <w:r w:rsidR="00FB05C6" w:rsidRPr="00FB05C6">
                            <w:rPr>
                              <w:lang w:val="cs-CZ"/>
                            </w:rPr>
                            <w:t>Mgr. Jan Novotný, Ph.D.</w:t>
                          </w:r>
                        </w:sdtContent>
                      </w:sdt>
                    </w:p>
                    <w:bookmarkStart w:id="3" w:name="PRACOVISTE" w:displacedByCustomXml="next"/>
                    <w:sdt>
                      <w:sdtPr>
                        <w:rPr>
                          <w:lang w:val="cs-CZ"/>
                        </w:rPr>
                        <w:alias w:val="PRACOVISTE"/>
                        <w:tag w:val="Pracoviště"/>
                        <w:id w:val="1915347489"/>
                        <w:dataBinding w:xpath="/ns0:Properties[1]/ns0:Company[1]" w:storeItemID="{6668398D-A668-4E3E-A5EB-62B293D839F1}"/>
                        <w:comboBox w:lastValue="Ústav biochemie">
                          <w:listItem w:displayText="[Vyberte český název katedry nebo ústavu]" w:value=""/>
                          <w:listItem w:displayText="Geografický ústav " w:value="Geografický ústav "/>
                          <w:listItem w:displayText="Národní centrum pro výzkum biomolekul " w:value="Národní centrum pro výzkum biomolekul "/>
                          <w:listItem w:displayText="RECETOX " w:value="RECETOX "/>
                          <w:listItem w:displayText="Školící pracoviště - Biofyzikální ústav Akademie věd ČR " w:value="Školící pracoviště - Biofyzikální ústav Akademie věd ČR "/>
                          <w:listItem w:displayText="Školící pracoviště - Ústav biologie obratlovců Akademie věd ČR " w:value="Školící pracoviště - Ústav biologie obratlovců Akademie věd ČR "/>
                          <w:listItem w:displayText="Ústav antropologie " w:value="Ústav antropologie "/>
                          <w:listItem w:displayText="Ústav biochemie " w:value="Ústav biochemie "/>
                          <w:listItem w:displayText="Ústav botaniky a zoologie " w:value="Ústav botaniky a zoologie "/>
                          <w:listItem w:displayText="Ústav experimentální biologie " w:value="Ústav experimentální biologie "/>
                          <w:listItem w:displayText="Ústav fyzikální elektroniky " w:value="Ústav fyzikální elektroniky "/>
                          <w:listItem w:displayText="Ústav fyziky kondenzovaných látek " w:value="Ústav fyziky kondenzovaných látek "/>
                          <w:listItem w:displayText="Ústav geologických věd " w:value="Ústav geologických věd "/>
                          <w:listItem w:displayText="Ústav chemie " w:value="Ústav chemie "/>
                          <w:listItem w:displayText="Ústav matematiky a statistiky " w:value="Ústav matematiky a statistiky "/>
                          <w:listItem w:displayText="Ústav teoretické fyziky a astrofyziky " w:value="Ústav teoretické fyziky a astrofyziky "/>
                        </w:comboBox>
                      </w:sdtPr>
                      <w:sdtContent>
                        <w:p w14:paraId="27CB9974" w14:textId="773B8D86" w:rsidR="00FC6C95" w:rsidRPr="00EC0B45" w:rsidRDefault="003D41A3" w:rsidP="00FC6C95">
                          <w:pPr>
                            <w:pStyle w:val="ZPTitulkahlavn"/>
                            <w:rPr>
                              <w:lang w:val="cs-CZ"/>
                            </w:rPr>
                          </w:pPr>
                          <w:r w:rsidRPr="00EC0B45">
                            <w:rPr>
                              <w:lang w:val="cs-CZ"/>
                            </w:rPr>
                            <w:t>Ústav biochemie</w:t>
                          </w:r>
                        </w:p>
                      </w:sdtContent>
                    </w:sdt>
                    <w:bookmarkEnd w:id="3" w:displacedByCustomXml="prev"/>
                    <w:p w14:paraId="6CBBEE36" w14:textId="30937B54" w:rsidR="00830CE4" w:rsidRDefault="00A55474" w:rsidP="009263A5">
                      <w:pPr>
                        <w:pStyle w:val="ZPTitulkahlavn"/>
                      </w:pPr>
                      <w:r w:rsidRPr="00EC0B45">
                        <w:rPr>
                          <w:lang w:val="cs-CZ"/>
                        </w:rPr>
                        <w:t>Program</w:t>
                      </w:r>
                      <w:r w:rsidR="009263A5" w:rsidRPr="00EC0B45">
                        <w:rPr>
                          <w:lang w:val="cs-CZ"/>
                        </w:rPr>
                        <w:t xml:space="preserve"> </w:t>
                      </w:r>
                      <w:bookmarkStart w:id="4" w:name="OBOR"/>
                      <w:sdt>
                        <w:sdtPr>
                          <w:rPr>
                            <w:lang w:val="cs-CZ"/>
                          </w:rPr>
                          <w:alias w:val="Obor"/>
                          <w:tag w:val="Obor"/>
                          <w:id w:val="1161423886"/>
                          <w:text/>
                        </w:sdtPr>
                        <w:sdtContent>
                          <w:r w:rsidR="00E44B70" w:rsidRPr="00D605AA">
                            <w:rPr>
                              <w:lang w:val="cs-CZ"/>
                            </w:rPr>
                            <w:t>Biomolekulární chemie</w:t>
                          </w:r>
                        </w:sdtContent>
                      </w:sdt>
                      <w:r w:rsidR="00061EC6">
                        <w:t xml:space="preserve"> </w:t>
                      </w:r>
                      <w:bookmarkEnd w:id="4"/>
                    </w:p>
                  </w:txbxContent>
                </v:textbox>
                <w10:anchorlock/>
              </v:shape>
            </w:pict>
          </mc:Fallback>
        </mc:AlternateContent>
      </w:r>
    </w:p>
    <w:p w14:paraId="0E06C51C" w14:textId="0580337E" w:rsidR="00825B26" w:rsidRPr="00746487" w:rsidRDefault="00DD5A2A" w:rsidP="00832CB3">
      <w:pPr>
        <w:pStyle w:val="ZPTitulkarok"/>
        <w:sectPr w:rsidR="00825B26" w:rsidRPr="00746487" w:rsidSect="00A55474">
          <w:headerReference w:type="even" r:id="rId13"/>
          <w:footerReference w:type="even" r:id="rId14"/>
          <w:pgSz w:w="11906" w:h="16838" w:code="9"/>
          <w:pgMar w:top="1980" w:right="1140" w:bottom="2380" w:left="1140" w:header="1140" w:footer="1420" w:gutter="860"/>
          <w:cols w:space="708"/>
          <w:vAlign w:val="both"/>
          <w:docGrid w:linePitch="360"/>
        </w:sectPr>
      </w:pPr>
      <w:r w:rsidRPr="00746487">
        <w:t>Brno</w:t>
      </w:r>
      <w:r w:rsidR="007468F6" w:rsidRPr="00746487">
        <w:t xml:space="preserve"> </w:t>
      </w:r>
      <w:bookmarkStart w:id="5" w:name="ROK_ODEVZDANI"/>
      <w:sdt>
        <w:sdtPr>
          <w:alias w:val="Rok odevzdání"/>
          <w:tag w:val="ROK_ODEVZDANI"/>
          <w:id w:val="-513071692"/>
          <w:placeholder>
            <w:docPart w:val="FAC9EF0B30634CB6B28CA8C4A01C15F8"/>
          </w:placeholder>
          <w:text/>
        </w:sdtPr>
        <w:sdtContent>
          <w:r w:rsidR="00546596">
            <w:t>2024</w:t>
          </w:r>
        </w:sdtContent>
      </w:sdt>
      <w:bookmarkEnd w:id="5"/>
      <w:r w:rsidR="00194596">
        <w:t xml:space="preserve">  </w:t>
      </w:r>
    </w:p>
    <w:p w14:paraId="6DC022FC" w14:textId="21B2C895" w:rsidR="00E5465E" w:rsidRPr="00746487" w:rsidRDefault="00E5465E" w:rsidP="00F343E4">
      <w:pPr>
        <w:pStyle w:val="ZPTitulkadra"/>
      </w:pPr>
    </w:p>
    <w:p w14:paraId="6B41D841" w14:textId="6B880F4A" w:rsidR="004932BC" w:rsidRPr="00746487" w:rsidRDefault="00A55474" w:rsidP="004932BC">
      <w:pPr>
        <w:pStyle w:val="inZPKlovslova"/>
        <w:jc w:val="center"/>
      </w:pPr>
      <w:r>
        <w:rPr>
          <w:noProof/>
        </w:rPr>
        <w:drawing>
          <wp:inline distT="0" distB="0" distL="0" distR="0" wp14:anchorId="5DBF6F09" wp14:editId="5CDDD89C">
            <wp:extent cx="1128889" cy="778933"/>
            <wp:effectExtent l="0" t="0" r="0" b="254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128889" cy="778933"/>
                    </a:xfrm>
                    <a:prstGeom prst="rect">
                      <a:avLst/>
                    </a:prstGeom>
                  </pic:spPr>
                </pic:pic>
              </a:graphicData>
            </a:graphic>
          </wp:inline>
        </w:drawing>
      </w:r>
    </w:p>
    <w:p w14:paraId="2B005B73" w14:textId="77777777" w:rsidR="00E5465E" w:rsidRPr="00746487" w:rsidRDefault="00E5465E" w:rsidP="00F343E4">
      <w:pPr>
        <w:pStyle w:val="ZPTitulkadra"/>
      </w:pPr>
    </w:p>
    <w:p w14:paraId="516E4301" w14:textId="74DAD1AF" w:rsidR="00C35E32" w:rsidRPr="00746487" w:rsidRDefault="00C35E32" w:rsidP="00F343E4">
      <w:pPr>
        <w:pStyle w:val="ZPTitulkadra"/>
      </w:pPr>
    </w:p>
    <w:p w14:paraId="09AB2A01" w14:textId="77777777" w:rsidR="00C35E32" w:rsidRPr="00746487" w:rsidRDefault="00C35E32" w:rsidP="007C294D">
      <w:pPr>
        <w:pStyle w:val="inZPKlovslova"/>
        <w:sectPr w:rsidR="00C35E32" w:rsidRPr="00746487" w:rsidSect="00A55474">
          <w:headerReference w:type="default" r:id="rId16"/>
          <w:headerReference w:type="first" r:id="rId17"/>
          <w:footerReference w:type="first" r:id="rId18"/>
          <w:type w:val="oddPage"/>
          <w:pgSz w:w="11906" w:h="16838" w:code="9"/>
          <w:pgMar w:top="1980" w:right="1140" w:bottom="2380" w:left="1140" w:header="1140" w:footer="1420" w:gutter="860"/>
          <w:pgNumType w:start="1"/>
          <w:cols w:space="708"/>
          <w:vAlign w:val="both"/>
          <w:docGrid w:linePitch="360"/>
        </w:sectPr>
      </w:pPr>
    </w:p>
    <w:p w14:paraId="7C60A410" w14:textId="4CA8F67F" w:rsidR="002C0686" w:rsidRPr="00732530" w:rsidRDefault="002C0686" w:rsidP="00A00BBC">
      <w:pPr>
        <w:pStyle w:val="ZPHeading1title"/>
        <w:rPr>
          <w:lang w:val="cs-CZ"/>
        </w:rPr>
      </w:pPr>
      <w:r w:rsidRPr="00732530">
        <w:rPr>
          <w:lang w:val="cs-CZ"/>
        </w:rPr>
        <w:lastRenderedPageBreak/>
        <w:t>Bibliografický záznam</w:t>
      </w:r>
    </w:p>
    <w:p w14:paraId="2922267A" w14:textId="38C8604F" w:rsidR="00BB6FEC" w:rsidRPr="00732530" w:rsidRDefault="00974A40" w:rsidP="00280732">
      <w:pPr>
        <w:pStyle w:val="ZPBibilografickzznam"/>
      </w:pPr>
      <w:r w:rsidRPr="00732530">
        <w:rPr>
          <w:rStyle w:val="ZPPKlbiblografie"/>
        </w:rPr>
        <w:t>Autor:</w:t>
      </w:r>
      <w:r w:rsidRPr="00732530">
        <w:tab/>
      </w:r>
      <w:sdt>
        <w:sdtPr>
          <w:alias w:val="Autor"/>
          <w:tag w:val=""/>
          <w:id w:val="-2076660119"/>
          <w:placeholder>
            <w:docPart w:val="915228D5A96E4B36A616DDA8F0A1C487"/>
          </w:placeholder>
          <w:dataBinding w:prefixMappings="xmlns:ns0='http://purl.org/dc/elements/1.1/' xmlns:ns1='http://schemas.openxmlformats.org/package/2006/metadata/core-properties' " w:xpath="/ns1:coreProperties[1]/ns0:creator[1]" w:storeItemID="{6C3C8BC8-F283-45AE-878A-BAB7291924A1}"/>
          <w:text/>
        </w:sdtPr>
        <w:sdtContent>
          <w:r w:rsidR="00BF2CE7" w:rsidRPr="00732530">
            <w:t>Aliaksandra Kursit</w:t>
          </w:r>
        </w:sdtContent>
      </w:sdt>
      <w:r w:rsidRPr="00732530">
        <w:br/>
      </w:r>
      <w:r w:rsidR="00A55474" w:rsidRPr="00732530">
        <w:t>Přírodovědecká fakulta</w:t>
      </w:r>
      <w:r w:rsidR="006C2D7E" w:rsidRPr="00732530">
        <w:br/>
      </w:r>
      <w:r w:rsidR="009263A5" w:rsidRPr="00732530">
        <w:t xml:space="preserve">Masarykova univerzita </w:t>
      </w:r>
      <w:r w:rsidRPr="00732530">
        <w:br/>
      </w:r>
      <w:r w:rsidR="00A55474" w:rsidRPr="00732530">
        <w:fldChar w:fldCharType="begin"/>
      </w:r>
      <w:r w:rsidR="00A55474" w:rsidRPr="00732530">
        <w:instrText xml:space="preserve"> REF PRACOVISTE \h </w:instrText>
      </w:r>
      <w:r w:rsidR="00A55474" w:rsidRPr="00732530">
        <w:fldChar w:fldCharType="separate"/>
      </w:r>
      <w:sdt>
        <w:sdtPr>
          <w:alias w:val="PRACOVISTE"/>
          <w:tag w:val="Pracoviště"/>
          <w:id w:val="1505086714"/>
          <w:dataBinding w:xpath="/ns0:Properties[1]/ns0:Company[1]" w:storeItemID="{6668398D-A668-4E3E-A5EB-62B293D839F1}"/>
          <w:comboBox w:lastValue="Ústav biochemie">
            <w:listItem w:displayText="[Vyberte český název katedry nebo ústavu]" w:value=""/>
            <w:listItem w:displayText="Geografický ústav " w:value="Geografický ústav "/>
            <w:listItem w:displayText="Národní centrum pro výzkum biomolekul " w:value="Národní centrum pro výzkum biomolekul "/>
            <w:listItem w:displayText="RECETOX " w:value="RECETOX "/>
            <w:listItem w:displayText="Školící pracoviště - Biofyzikální ústav Akademie věd ČR " w:value="Školící pracoviště - Biofyzikální ústav Akademie věd ČR "/>
            <w:listItem w:displayText="Školící pracoviště - Ústav biologie obratlovců Akademie věd ČR " w:value="Školící pracoviště - Ústav biologie obratlovců Akademie věd ČR "/>
            <w:listItem w:displayText="Ústav antropologie " w:value="Ústav antropologie "/>
            <w:listItem w:displayText="Ústav biochemie " w:value="Ústav biochemie "/>
            <w:listItem w:displayText="Ústav botaniky a zoologie " w:value="Ústav botaniky a zoologie "/>
            <w:listItem w:displayText="Ústav experimentální biologie " w:value="Ústav experimentální biologie "/>
            <w:listItem w:displayText="Ústav fyzikální elektroniky " w:value="Ústav fyzikální elektroniky "/>
            <w:listItem w:displayText="Ústav fyziky kondenzovaných látek " w:value="Ústav fyziky kondenzovaných látek "/>
            <w:listItem w:displayText="Ústav geologických věd " w:value="Ústav geologických věd "/>
            <w:listItem w:displayText="Ústav chemie " w:value="Ústav chemie "/>
            <w:listItem w:displayText="Ústav matematiky a statistiky " w:value="Ústav matematiky a statistiky "/>
            <w:listItem w:displayText="Ústav teoretické fyziky a astrofyziky " w:value="Ústav teoretické fyziky a astrofyziky "/>
          </w:comboBox>
        </w:sdtPr>
        <w:sdtContent>
          <w:r w:rsidR="00D64DBC" w:rsidRPr="00EC0B45">
            <w:t>Ústav biochemie</w:t>
          </w:r>
        </w:sdtContent>
      </w:sdt>
      <w:r w:rsidR="00A55474" w:rsidRPr="00732530">
        <w:fldChar w:fldCharType="end"/>
      </w:r>
    </w:p>
    <w:p w14:paraId="43121F6E" w14:textId="08B423F4" w:rsidR="00974A40" w:rsidRPr="00732530" w:rsidRDefault="00974A40" w:rsidP="00280732">
      <w:pPr>
        <w:pStyle w:val="ZPBibilografickzznam"/>
      </w:pPr>
      <w:r w:rsidRPr="00732530">
        <w:rPr>
          <w:rStyle w:val="ZPPKlbiblografie"/>
        </w:rPr>
        <w:t>Název práce:</w:t>
      </w:r>
      <w:r w:rsidRPr="00732530">
        <w:tab/>
      </w:r>
      <w:sdt>
        <w:sdtPr>
          <w:rPr>
            <w:rFonts w:asciiTheme="minorHAnsi" w:hAnsiTheme="minorHAnsi"/>
          </w:rPr>
          <w:alias w:val="Název"/>
          <w:tag w:val=""/>
          <w:id w:val="1293642851"/>
          <w:placeholder>
            <w:docPart w:val="C8DA5336BD554997A73A8679A39A1DFF"/>
          </w:placeholder>
          <w:dataBinding w:prefixMappings="xmlns:ns0='http://purl.org/dc/elements/1.1/' xmlns:ns1='http://schemas.openxmlformats.org/package/2006/metadata/core-properties' " w:xpath="/ns1:coreProperties[1]/ns0:title[1]" w:storeItemID="{6C3C8BC8-F283-45AE-878A-BAB7291924A1}"/>
          <w:text/>
        </w:sdtPr>
        <w:sdtContent>
          <w:r w:rsidR="00BC208D" w:rsidRPr="00732530">
            <w:rPr>
              <w:rFonts w:asciiTheme="minorHAnsi" w:hAnsiTheme="minorHAnsi"/>
            </w:rPr>
            <w:t xml:space="preserve">NMR </w:t>
          </w:r>
          <w:r w:rsidR="00732530" w:rsidRPr="00732530">
            <w:rPr>
              <w:rFonts w:asciiTheme="minorHAnsi" w:hAnsiTheme="minorHAnsi"/>
            </w:rPr>
            <w:t>spektroskopie</w:t>
          </w:r>
          <w:r w:rsidR="00BC208D" w:rsidRPr="00732530">
            <w:rPr>
              <w:rFonts w:asciiTheme="minorHAnsi" w:hAnsiTheme="minorHAnsi"/>
            </w:rPr>
            <w:t xml:space="preserve"> supramolekulárních systémů</w:t>
          </w:r>
        </w:sdtContent>
      </w:sdt>
    </w:p>
    <w:p w14:paraId="71C9E065" w14:textId="5041BFAF" w:rsidR="0091711B" w:rsidRPr="00732530" w:rsidRDefault="00A55474" w:rsidP="00704143">
      <w:pPr>
        <w:pStyle w:val="ZPBibilografickzznam"/>
      </w:pPr>
      <w:r w:rsidRPr="00732530">
        <w:rPr>
          <w:rStyle w:val="ZPPKlbiblografie"/>
        </w:rPr>
        <w:t>Studijní program</w:t>
      </w:r>
      <w:r w:rsidR="00974A40" w:rsidRPr="00732530">
        <w:rPr>
          <w:rStyle w:val="ZPPKlbiblografie"/>
        </w:rPr>
        <w:t>:</w:t>
      </w:r>
      <w:r w:rsidR="00974A40" w:rsidRPr="00732530">
        <w:tab/>
      </w:r>
      <w:r w:rsidR="00974A40" w:rsidRPr="00732530">
        <w:fldChar w:fldCharType="begin"/>
      </w:r>
      <w:r w:rsidR="00974A40" w:rsidRPr="00732530">
        <w:instrText xml:space="preserve"> REF OBOR \h  \* MERGEFORMAT </w:instrText>
      </w:r>
      <w:r w:rsidR="00974A40" w:rsidRPr="00732530">
        <w:fldChar w:fldCharType="separate"/>
      </w:r>
      <w:sdt>
        <w:sdtPr>
          <w:alias w:val="Obor"/>
          <w:tag w:val="Obor"/>
          <w:id w:val="1817828622"/>
          <w:text/>
        </w:sdtPr>
        <w:sdtContent>
          <w:r w:rsidR="00D64DBC" w:rsidRPr="00D605AA">
            <w:t>Biomolekulární chemie</w:t>
          </w:r>
        </w:sdtContent>
      </w:sdt>
      <w:r w:rsidR="00D64DBC">
        <w:t xml:space="preserve"> </w:t>
      </w:r>
      <w:r w:rsidR="00974A40" w:rsidRPr="00732530">
        <w:fldChar w:fldCharType="end"/>
      </w:r>
    </w:p>
    <w:p w14:paraId="6BC98D19" w14:textId="0E6D0862" w:rsidR="00974A40" w:rsidRPr="00732530" w:rsidRDefault="00A55474" w:rsidP="00704143">
      <w:pPr>
        <w:pStyle w:val="ZPBibilografickzznam"/>
      </w:pPr>
      <w:r w:rsidRPr="00732530">
        <w:rPr>
          <w:rStyle w:val="ZPPKlbiblografie"/>
        </w:rPr>
        <w:t>Vedoucí práce</w:t>
      </w:r>
      <w:r w:rsidR="00974A40" w:rsidRPr="00732530">
        <w:rPr>
          <w:rStyle w:val="ZPPKlbiblografie"/>
        </w:rPr>
        <w:t>:</w:t>
      </w:r>
      <w:r w:rsidR="00974A40" w:rsidRPr="00732530">
        <w:tab/>
      </w:r>
      <w:sdt>
        <w:sdtPr>
          <w:alias w:val="Vedoucí práce"/>
          <w:tag w:val=""/>
          <w:id w:val="1828940534"/>
          <w:placeholder>
            <w:docPart w:val="4A2F2DF1B45F4B9DA52FE040EC50E3A5"/>
          </w:placeholder>
          <w:dataBinding w:prefixMappings="xmlns:ns0='http://schemas.openxmlformats.org/officeDocument/2006/extended-properties' " w:xpath="/ns0:Properties[1]/ns0:Manager[1]" w:storeItemID="{6668398D-A668-4E3E-A5EB-62B293D839F1}"/>
          <w:text/>
        </w:sdtPr>
        <w:sdtContent>
          <w:r w:rsidR="00FB05C6">
            <w:t>Mgr. Jan Novotný, Ph.D.</w:t>
          </w:r>
        </w:sdtContent>
      </w:sdt>
    </w:p>
    <w:p w14:paraId="2E36DB97" w14:textId="6A077D47" w:rsidR="00974A40" w:rsidRPr="00732530" w:rsidRDefault="00A55474" w:rsidP="00704143">
      <w:pPr>
        <w:pStyle w:val="ZPBibilografickzznam"/>
      </w:pPr>
      <w:r w:rsidRPr="00732530">
        <w:rPr>
          <w:rStyle w:val="ZPPKlbiblografie"/>
        </w:rPr>
        <w:t>Rok</w:t>
      </w:r>
      <w:r w:rsidR="00D21BED" w:rsidRPr="00732530">
        <w:rPr>
          <w:rStyle w:val="ZPPKlbiblografie"/>
        </w:rPr>
        <w:t>:</w:t>
      </w:r>
      <w:r w:rsidR="00974A40" w:rsidRPr="00732530">
        <w:tab/>
      </w:r>
      <w:r w:rsidR="00B67E52" w:rsidRPr="00732530">
        <w:fldChar w:fldCharType="begin"/>
      </w:r>
      <w:r w:rsidR="00B67E52" w:rsidRPr="00732530">
        <w:instrText xml:space="preserve"> REF ROK_ODEVZDANI \h </w:instrText>
      </w:r>
      <w:r w:rsidR="00B67E52" w:rsidRPr="00732530">
        <w:fldChar w:fldCharType="separate"/>
      </w:r>
      <w:sdt>
        <w:sdtPr>
          <w:alias w:val="Rok odevzdání"/>
          <w:tag w:val="ROK_ODEVZDANI"/>
          <w:id w:val="1507559914"/>
          <w:placeholder>
            <w:docPart w:val="6DFFDFDF0D6A489AA881918A48C578C2"/>
          </w:placeholder>
          <w:text/>
        </w:sdtPr>
        <w:sdtContent>
          <w:r w:rsidR="00D64DBC">
            <w:t>2024</w:t>
          </w:r>
        </w:sdtContent>
      </w:sdt>
      <w:r w:rsidR="00B67E52" w:rsidRPr="00732530">
        <w:fldChar w:fldCharType="end"/>
      </w:r>
    </w:p>
    <w:p w14:paraId="0992EBBA" w14:textId="5688C2F8" w:rsidR="00974A40" w:rsidRPr="00732530" w:rsidRDefault="00974A40" w:rsidP="00704143">
      <w:pPr>
        <w:pStyle w:val="ZPBibilografickzznam"/>
      </w:pPr>
      <w:r w:rsidRPr="00732530">
        <w:rPr>
          <w:rStyle w:val="ZPPKlbiblografie"/>
        </w:rPr>
        <w:t>Počet stran:</w:t>
      </w:r>
      <w:r w:rsidRPr="00732530">
        <w:tab/>
      </w:r>
      <w:r w:rsidR="00612ED3" w:rsidRPr="00732530">
        <w:rPr>
          <w:noProof/>
        </w:rPr>
        <w:fldChar w:fldCharType="begin"/>
      </w:r>
      <w:r w:rsidR="00612ED3" w:rsidRPr="00732530">
        <w:rPr>
          <w:noProof/>
        </w:rPr>
        <w:instrText xml:space="preserve"> NUMPAGES  \* Arabic  \* MERGEFORMAT </w:instrText>
      </w:r>
      <w:r w:rsidR="00612ED3" w:rsidRPr="00732530">
        <w:rPr>
          <w:noProof/>
        </w:rPr>
        <w:fldChar w:fldCharType="separate"/>
      </w:r>
      <w:r w:rsidR="00C83797">
        <w:rPr>
          <w:noProof/>
        </w:rPr>
        <w:t>97</w:t>
      </w:r>
      <w:r w:rsidR="00612ED3" w:rsidRPr="00732530">
        <w:rPr>
          <w:noProof/>
        </w:rPr>
        <w:fldChar w:fldCharType="end"/>
      </w:r>
    </w:p>
    <w:p w14:paraId="2B564E99" w14:textId="3224A8B2" w:rsidR="00A3028A" w:rsidRDefault="00974A40" w:rsidP="00704143">
      <w:pPr>
        <w:pStyle w:val="ZPBibilografickzznam"/>
      </w:pPr>
      <w:r w:rsidRPr="00732530">
        <w:rPr>
          <w:rStyle w:val="ZPPKlbiblografie"/>
        </w:rPr>
        <w:t>Klíčová slova:</w:t>
      </w:r>
      <w:r w:rsidRPr="00732530">
        <w:tab/>
      </w:r>
      <w:sdt>
        <w:sdtPr>
          <w:tag w:val="POLE_KEY_WORDS_CS"/>
          <w:id w:val="2087726934"/>
          <w:placeholder>
            <w:docPart w:val="4570C8F7D27945839F494C35BC86DA7E"/>
          </w:placeholder>
          <w:text/>
        </w:sdtPr>
        <w:sdtContent>
          <w:r w:rsidR="00261450" w:rsidRPr="00261450">
            <w:t>Pt(II) komplexy, Pt(IV) komplexy, metaloléčiva, cy</w:t>
          </w:r>
          <w:r w:rsidR="00261450">
            <w:t>k</w:t>
          </w:r>
          <w:r w:rsidR="00261450" w:rsidRPr="00261450">
            <w:t>lodextrin</w:t>
          </w:r>
          <w:r w:rsidR="00261450">
            <w:t>y</w:t>
          </w:r>
          <w:r w:rsidR="00261450" w:rsidRPr="00261450">
            <w:t xml:space="preserve">, </w:t>
          </w:r>
          <w:r w:rsidR="00261450">
            <w:t>k</w:t>
          </w:r>
          <w:r w:rsidR="00261450" w:rsidRPr="00261450">
            <w:t>u</w:t>
          </w:r>
          <w:r w:rsidR="00261450">
            <w:t>k</w:t>
          </w:r>
          <w:r w:rsidR="00261450" w:rsidRPr="00261450">
            <w:t>urbituril</w:t>
          </w:r>
          <w:r w:rsidR="00261450">
            <w:t>y</w:t>
          </w:r>
          <w:r w:rsidR="00261450" w:rsidRPr="00261450">
            <w:t>, DNA duplex, G-</w:t>
          </w:r>
          <w:r w:rsidR="005502B5">
            <w:t>kv</w:t>
          </w:r>
          <w:r w:rsidR="00261450" w:rsidRPr="00261450">
            <w:t xml:space="preserve">adruplex, NMR </w:t>
          </w:r>
          <w:r w:rsidR="005502B5">
            <w:t>titrace</w:t>
          </w:r>
          <w:r w:rsidR="00261450" w:rsidRPr="00261450">
            <w:t>, host</w:t>
          </w:r>
          <w:r w:rsidR="005502B5">
            <w:t>itel</w:t>
          </w:r>
          <w:r w:rsidR="00261450" w:rsidRPr="00261450">
            <w:t>-</w:t>
          </w:r>
          <w:r w:rsidR="005502B5">
            <w:t>host</w:t>
          </w:r>
          <w:r w:rsidR="00261450" w:rsidRPr="00261450">
            <w:t xml:space="preserve"> </w:t>
          </w:r>
          <w:r w:rsidR="005502B5">
            <w:t>komp</w:t>
          </w:r>
          <w:r w:rsidR="001D5B9C">
            <w:t>lexy</w:t>
          </w:r>
          <w:r w:rsidR="00261450" w:rsidRPr="00261450">
            <w:t>, inter</w:t>
          </w:r>
          <w:r w:rsidR="001D5B9C">
            <w:t>kalace</w:t>
          </w:r>
        </w:sdtContent>
      </w:sdt>
    </w:p>
    <w:p w14:paraId="6469F710" w14:textId="3D99DABD" w:rsidR="000E1807" w:rsidRPr="00746487" w:rsidRDefault="000E1807" w:rsidP="00704143">
      <w:pPr>
        <w:pStyle w:val="ZPBibilografickzznam"/>
      </w:pPr>
      <w:r w:rsidRPr="00746487">
        <w:br w:type="page"/>
      </w:r>
    </w:p>
    <w:p w14:paraId="43C252BC" w14:textId="2E19358D" w:rsidR="000E1807" w:rsidRPr="00EC0B45" w:rsidRDefault="004F1C84" w:rsidP="00A00BBC">
      <w:pPr>
        <w:pStyle w:val="ZPHeading1title"/>
      </w:pPr>
      <w:r w:rsidRPr="00EC0B45">
        <w:lastRenderedPageBreak/>
        <w:t>Bibliographic</w:t>
      </w:r>
      <w:r w:rsidR="000E1807" w:rsidRPr="00EC0B45">
        <w:t xml:space="preserve"> record</w:t>
      </w:r>
    </w:p>
    <w:p w14:paraId="36D65DC2" w14:textId="170E59A4" w:rsidR="00BB6FEC" w:rsidRPr="00EC0B45" w:rsidRDefault="000E1807" w:rsidP="00EF006C">
      <w:pPr>
        <w:pStyle w:val="ZPBibilografickzznam"/>
        <w:rPr>
          <w:lang w:val="en-GB"/>
        </w:rPr>
      </w:pPr>
      <w:r w:rsidRPr="00EC0B45">
        <w:rPr>
          <w:rStyle w:val="ZPPKlbiblografie"/>
          <w:lang w:val="en-GB"/>
        </w:rPr>
        <w:t>Author:</w:t>
      </w:r>
      <w:r w:rsidRPr="00EC0B45">
        <w:rPr>
          <w:lang w:val="en-GB"/>
        </w:rPr>
        <w:tab/>
      </w:r>
      <w:sdt>
        <w:sdtPr>
          <w:rPr>
            <w:lang w:val="en-GB"/>
          </w:rPr>
          <w:alias w:val="Autor"/>
          <w:tag w:val=""/>
          <w:id w:val="-1160154958"/>
          <w:placeholder>
            <w:docPart w:val="A5126C8CDD314045B54F26D92B81EB23"/>
          </w:placeholder>
          <w:dataBinding w:prefixMappings="xmlns:ns0='http://purl.org/dc/elements/1.1/' xmlns:ns1='http://schemas.openxmlformats.org/package/2006/metadata/core-properties' " w:xpath="/ns1:coreProperties[1]/ns0:creator[1]" w:storeItemID="{6C3C8BC8-F283-45AE-878A-BAB7291924A1}"/>
          <w:text/>
        </w:sdtPr>
        <w:sdtContent>
          <w:r w:rsidR="00BF2CE7" w:rsidRPr="00EC0B45">
            <w:rPr>
              <w:lang w:val="en-GB"/>
            </w:rPr>
            <w:t>Aliaksandra Kursit</w:t>
          </w:r>
        </w:sdtContent>
      </w:sdt>
      <w:r w:rsidRPr="00EC0B45">
        <w:rPr>
          <w:lang w:val="en-GB"/>
        </w:rPr>
        <w:br/>
      </w:r>
      <w:r w:rsidR="00A55474" w:rsidRPr="00EC0B45">
        <w:rPr>
          <w:lang w:val="en-GB"/>
        </w:rPr>
        <w:t>Faculty of Science</w:t>
      </w:r>
      <w:r w:rsidR="006C2D7E" w:rsidRPr="00EC0B45">
        <w:rPr>
          <w:lang w:val="en-GB"/>
        </w:rPr>
        <w:br/>
      </w:r>
      <w:r w:rsidR="009263A5" w:rsidRPr="00EC0B45">
        <w:rPr>
          <w:lang w:val="en-GB"/>
        </w:rPr>
        <w:t>Masaryk University</w:t>
      </w:r>
      <w:r w:rsidRPr="00EC0B45">
        <w:rPr>
          <w:lang w:val="en-GB"/>
        </w:rPr>
        <w:br/>
      </w:r>
      <w:sdt>
        <w:sdtPr>
          <w:rPr>
            <w:lang w:val="en-GB"/>
          </w:rPr>
          <w:alias w:val="PRACOVISTE_EN"/>
          <w:tag w:val="Pracoviště anglicky"/>
          <w:id w:val="-1397422317"/>
          <w:placeholder>
            <w:docPart w:val="4B78ED8D7FC4422EA98CC3BA1DACA705"/>
          </w:placeholder>
          <w:comboBox>
            <w:listItem w:displayText="[Vyberte anglický název katedry nebo ústavu]" w:value=""/>
            <w:listItem w:displayText="Cooperating Institute - Institute of Biophysics of the Academy of Sciences " w:value="Cooperating Institute - Institute of Biophysics of the Academy of Sciences "/>
            <w:listItem w:displayText="Cooperating Institute - Institute of Vertebrate Biology of the Academy of Sciences " w:value="Cooperating Institute - Institute of Vertebrate Biology of the Academy of Sciences "/>
            <w:listItem w:displayText="Department of Anthropology " w:value="Department of Anthropology "/>
            <w:listItem w:displayText="Department of Biochemistry " w:value="Department of Biochemistry "/>
            <w:listItem w:displayText="Department of Botany and Zoology " w:value="Department of Botany and Zoology "/>
            <w:listItem w:displayText="Department of Condensed Matter Physics " w:value="Department of Condensed Matter Physics "/>
            <w:listItem w:displayText="Department of Experimental Biology " w:value="Department of Experimental Biology "/>
            <w:listItem w:displayText="Department of Geography " w:value="Department of Geography "/>
            <w:listItem w:displayText="Department of Geological Sciences " w:value="Department of Geological Sciences "/>
            <w:listItem w:displayText="Department of Chemistry " w:value="Department of Chemistry "/>
            <w:listItem w:displayText="Department of Mathematics and Statistics " w:value="Department of Mathematics and Statistics "/>
            <w:listItem w:displayText="Department of Physical Electronics " w:value="Department of Physical Electronics "/>
            <w:listItem w:displayText="Department of Theoretical Physics and Astrophysics " w:value="Department of Theoretical Physics and Astrophysics "/>
            <w:listItem w:displayText="National Centre for Biomolecular Research " w:value="National Centre for Biomolecular Research "/>
            <w:listItem w:displayText="RECETOX " w:value="RECETOX "/>
          </w:comboBox>
        </w:sdtPr>
        <w:sdtContent>
          <w:r w:rsidR="00B23962" w:rsidRPr="00EC0B45">
            <w:rPr>
              <w:lang w:val="en-GB"/>
            </w:rPr>
            <w:t xml:space="preserve">Department of Biochemistry </w:t>
          </w:r>
        </w:sdtContent>
      </w:sdt>
    </w:p>
    <w:p w14:paraId="69722F71" w14:textId="1ADDA565" w:rsidR="000E1807" w:rsidRPr="00EC0B45" w:rsidRDefault="000E1807" w:rsidP="00704143">
      <w:pPr>
        <w:pStyle w:val="ZPBibilografickzznam"/>
        <w:rPr>
          <w:lang w:val="en-GB"/>
        </w:rPr>
      </w:pPr>
      <w:r w:rsidRPr="00EC0B45">
        <w:rPr>
          <w:rStyle w:val="ZPPKlbiblografie"/>
          <w:lang w:val="en-GB"/>
        </w:rPr>
        <w:t>Title of Thesis:</w:t>
      </w:r>
      <w:r w:rsidRPr="00EC0B45">
        <w:rPr>
          <w:lang w:val="en-GB"/>
        </w:rPr>
        <w:tab/>
      </w:r>
      <w:sdt>
        <w:sdtPr>
          <w:rPr>
            <w:rFonts w:asciiTheme="minorHAnsi" w:hAnsiTheme="minorHAnsi" w:cs="Open Sans"/>
            <w:color w:val="0A0A0A"/>
            <w:shd w:val="clear" w:color="auto" w:fill="FDFDFE"/>
            <w:lang w:val="en-GB"/>
          </w:rPr>
          <w:id w:val="-469832108"/>
          <w:placeholder>
            <w:docPart w:val="3C73D348A4934541890AED9C7E6DD5AF"/>
          </w:placeholder>
          <w:text/>
        </w:sdtPr>
        <w:sdtContent>
          <w:r w:rsidR="009906D4" w:rsidRPr="00EC0B45">
            <w:rPr>
              <w:rFonts w:asciiTheme="minorHAnsi" w:hAnsiTheme="minorHAnsi" w:cs="Open Sans"/>
              <w:color w:val="0A0A0A"/>
              <w:shd w:val="clear" w:color="auto" w:fill="FDFDFE"/>
              <w:lang w:val="en-GB"/>
            </w:rPr>
            <w:t>NMR spectroscopy of supramolecular systems</w:t>
          </w:r>
        </w:sdtContent>
      </w:sdt>
    </w:p>
    <w:p w14:paraId="774B168A" w14:textId="2ACF05A3" w:rsidR="0091711B" w:rsidRPr="00EC0B45" w:rsidRDefault="00A55474" w:rsidP="00704143">
      <w:pPr>
        <w:pStyle w:val="ZPBibilografickzznam"/>
        <w:rPr>
          <w:lang w:val="en-GB"/>
        </w:rPr>
      </w:pPr>
      <w:r w:rsidRPr="00EC0B45">
        <w:rPr>
          <w:rStyle w:val="ZPPKlbiblografie"/>
          <w:lang w:val="en-GB"/>
        </w:rPr>
        <w:t>Degree Programme</w:t>
      </w:r>
      <w:r w:rsidR="000E1807" w:rsidRPr="00EC0B45">
        <w:rPr>
          <w:rStyle w:val="ZPPKlbiblografie"/>
          <w:lang w:val="en-GB"/>
        </w:rPr>
        <w:t>:</w:t>
      </w:r>
      <w:r w:rsidR="000E1807" w:rsidRPr="00EC0B45">
        <w:rPr>
          <w:lang w:val="en-GB"/>
        </w:rPr>
        <w:tab/>
      </w:r>
      <w:sdt>
        <w:sdtPr>
          <w:rPr>
            <w:lang w:val="en-GB"/>
          </w:rPr>
          <w:alias w:val="Obor"/>
          <w:tag w:val="Obor"/>
          <w:id w:val="1414968809"/>
          <w:placeholder>
            <w:docPart w:val="F9AFEC81739B4FBA9EA41A6535A6D926"/>
          </w:placeholder>
          <w:text/>
        </w:sdtPr>
        <w:sdtContent>
          <w:r w:rsidR="003C3335" w:rsidRPr="00EC0B45">
            <w:rPr>
              <w:lang w:val="en-GB"/>
            </w:rPr>
            <w:t>Biochemistry</w:t>
          </w:r>
        </w:sdtContent>
      </w:sdt>
    </w:p>
    <w:p w14:paraId="7B96859B" w14:textId="2087B680" w:rsidR="000E1807" w:rsidRPr="00EC0B45" w:rsidRDefault="00D21BED" w:rsidP="00704143">
      <w:pPr>
        <w:pStyle w:val="ZPBibilografickzznam"/>
        <w:rPr>
          <w:lang w:val="en-GB"/>
        </w:rPr>
      </w:pPr>
      <w:r w:rsidRPr="00EC0B45">
        <w:rPr>
          <w:rStyle w:val="ZPPKlbiblografie"/>
          <w:lang w:val="en-GB"/>
        </w:rPr>
        <w:t>Supervisor</w:t>
      </w:r>
      <w:r w:rsidR="000E1807" w:rsidRPr="00EC0B45">
        <w:rPr>
          <w:rStyle w:val="ZPPKlbiblografie"/>
          <w:lang w:val="en-GB"/>
        </w:rPr>
        <w:t>:</w:t>
      </w:r>
      <w:r w:rsidR="000E1807" w:rsidRPr="00EC0B45">
        <w:rPr>
          <w:lang w:val="en-GB"/>
        </w:rPr>
        <w:tab/>
      </w:r>
      <w:sdt>
        <w:sdtPr>
          <w:rPr>
            <w:lang w:val="en-GB"/>
          </w:rPr>
          <w:alias w:val="Vedoucí práce"/>
          <w:tag w:val=""/>
          <w:id w:val="-1442070207"/>
          <w:placeholder>
            <w:docPart w:val="0CE5CE2255FC423384B2C400CD46E14D"/>
          </w:placeholder>
          <w:dataBinding w:prefixMappings="xmlns:ns0='http://schemas.openxmlformats.org/officeDocument/2006/extended-properties' " w:xpath="/ns0:Properties[1]/ns0:Manager[1]" w:storeItemID="{6668398D-A668-4E3E-A5EB-62B293D839F1}"/>
          <w:text/>
        </w:sdtPr>
        <w:sdtContent>
          <w:r w:rsidR="00FB05C6">
            <w:rPr>
              <w:lang w:val="en-GB"/>
            </w:rPr>
            <w:t>Mgr. Jan Novotný, Ph.D.</w:t>
          </w:r>
        </w:sdtContent>
      </w:sdt>
    </w:p>
    <w:p w14:paraId="58909626" w14:textId="21596F94" w:rsidR="000E1807" w:rsidRPr="00EC0B45" w:rsidRDefault="00A55474" w:rsidP="00704143">
      <w:pPr>
        <w:pStyle w:val="ZPBibilografickzznam"/>
        <w:rPr>
          <w:lang w:val="en-GB"/>
        </w:rPr>
      </w:pPr>
      <w:r w:rsidRPr="00EC0B45">
        <w:rPr>
          <w:rStyle w:val="ZPPKlbiblografie"/>
          <w:lang w:val="en-GB"/>
        </w:rPr>
        <w:t>Year</w:t>
      </w:r>
      <w:r w:rsidR="00D21BED" w:rsidRPr="00EC0B45">
        <w:rPr>
          <w:rStyle w:val="ZPPKlbiblografie"/>
          <w:lang w:val="en-GB"/>
        </w:rPr>
        <w:t>:</w:t>
      </w:r>
      <w:r w:rsidR="000E1807" w:rsidRPr="00EC0B45">
        <w:rPr>
          <w:lang w:val="en-GB"/>
        </w:rPr>
        <w:tab/>
      </w:r>
      <w:r w:rsidR="00B67E52" w:rsidRPr="00EC0B45">
        <w:rPr>
          <w:lang w:val="en-GB"/>
        </w:rPr>
        <w:fldChar w:fldCharType="begin"/>
      </w:r>
      <w:r w:rsidR="00B67E52" w:rsidRPr="00EC0B45">
        <w:rPr>
          <w:lang w:val="en-GB"/>
        </w:rPr>
        <w:instrText xml:space="preserve"> REF ROK_ODEVZDANI \h </w:instrText>
      </w:r>
      <w:r w:rsidR="00B67E52" w:rsidRPr="00EC0B45">
        <w:rPr>
          <w:lang w:val="en-GB"/>
        </w:rPr>
      </w:r>
      <w:r w:rsidR="00B67E52" w:rsidRPr="00EC0B45">
        <w:rPr>
          <w:lang w:val="en-GB"/>
        </w:rPr>
        <w:fldChar w:fldCharType="separate"/>
      </w:r>
      <w:sdt>
        <w:sdtPr>
          <w:alias w:val="Rok odevzdání"/>
          <w:tag w:val="ROK_ODEVZDANI"/>
          <w:id w:val="2073458804"/>
          <w:placeholder>
            <w:docPart w:val="44A05FA26FFF438FBC354CE9A175D17C"/>
          </w:placeholder>
          <w:text/>
        </w:sdtPr>
        <w:sdtContent>
          <w:r w:rsidR="00D64DBC">
            <w:t>2024</w:t>
          </w:r>
        </w:sdtContent>
      </w:sdt>
      <w:r w:rsidR="00B67E52" w:rsidRPr="00EC0B45">
        <w:rPr>
          <w:lang w:val="en-GB"/>
        </w:rPr>
        <w:fldChar w:fldCharType="end"/>
      </w:r>
    </w:p>
    <w:p w14:paraId="3DDD1FF9" w14:textId="110EDC22" w:rsidR="000E1807" w:rsidRPr="00EC0B45" w:rsidRDefault="00D21BED" w:rsidP="00704143">
      <w:pPr>
        <w:pStyle w:val="ZPBibilografickzznam"/>
        <w:rPr>
          <w:lang w:val="en-GB"/>
        </w:rPr>
      </w:pPr>
      <w:r w:rsidRPr="00EC0B45">
        <w:rPr>
          <w:rStyle w:val="ZPPKlbiblografie"/>
          <w:lang w:val="en-GB"/>
        </w:rPr>
        <w:t>Number of Pages</w:t>
      </w:r>
      <w:r w:rsidR="000E1807" w:rsidRPr="00EC0B45">
        <w:rPr>
          <w:rStyle w:val="ZPPKlbiblografie"/>
          <w:lang w:val="en-GB"/>
        </w:rPr>
        <w:t>:</w:t>
      </w:r>
      <w:r w:rsidR="000E1807" w:rsidRPr="00EC0B45">
        <w:rPr>
          <w:lang w:val="en-GB"/>
        </w:rPr>
        <w:tab/>
      </w:r>
      <w:r w:rsidR="00612ED3" w:rsidRPr="00EC0B45">
        <w:rPr>
          <w:lang w:val="en-GB"/>
        </w:rPr>
        <w:fldChar w:fldCharType="begin"/>
      </w:r>
      <w:r w:rsidR="00612ED3" w:rsidRPr="00EC0B45">
        <w:rPr>
          <w:lang w:val="en-GB"/>
        </w:rPr>
        <w:instrText xml:space="preserve"> NUMPAGES  \* Arabic  \* MERGEFORMAT </w:instrText>
      </w:r>
      <w:r w:rsidR="00612ED3" w:rsidRPr="00EC0B45">
        <w:rPr>
          <w:lang w:val="en-GB"/>
        </w:rPr>
        <w:fldChar w:fldCharType="separate"/>
      </w:r>
      <w:r w:rsidR="00D64DBC">
        <w:rPr>
          <w:noProof/>
          <w:lang w:val="en-GB"/>
        </w:rPr>
        <w:t>97</w:t>
      </w:r>
      <w:r w:rsidR="00612ED3" w:rsidRPr="00EC0B45">
        <w:rPr>
          <w:lang w:val="en-GB"/>
        </w:rPr>
        <w:fldChar w:fldCharType="end"/>
      </w:r>
    </w:p>
    <w:p w14:paraId="5BEA53BB" w14:textId="12D460D8" w:rsidR="00974A40" w:rsidRPr="00746487" w:rsidRDefault="000E1807" w:rsidP="00704143">
      <w:pPr>
        <w:pStyle w:val="ZPBibilografickzznam"/>
        <w:rPr>
          <w:lang w:val="en-GB"/>
        </w:rPr>
      </w:pPr>
      <w:r w:rsidRPr="00EC0B45">
        <w:rPr>
          <w:rStyle w:val="ZPPKlbiblografie"/>
          <w:lang w:val="en-GB"/>
        </w:rPr>
        <w:t>K</w:t>
      </w:r>
      <w:r w:rsidR="00D21BED" w:rsidRPr="00EC0B45">
        <w:rPr>
          <w:rStyle w:val="ZPPKlbiblografie"/>
          <w:lang w:val="en-GB"/>
        </w:rPr>
        <w:t>eywords</w:t>
      </w:r>
      <w:r w:rsidRPr="00EC0B45">
        <w:rPr>
          <w:rStyle w:val="ZPPKlbiblografie"/>
          <w:lang w:val="en-GB"/>
        </w:rPr>
        <w:t>:</w:t>
      </w:r>
      <w:r w:rsidRPr="00EC0B45">
        <w:rPr>
          <w:lang w:val="en-GB"/>
        </w:rPr>
        <w:tab/>
      </w:r>
      <w:sdt>
        <w:sdtPr>
          <w:rPr>
            <w:lang w:val="en-GB"/>
          </w:rPr>
          <w:tag w:val="POLE_KEY_WORDS"/>
          <w:id w:val="112340290"/>
          <w:placeholder>
            <w:docPart w:val="2818B7D599584F68BF6DC7FF1E0BF0F1"/>
          </w:placeholder>
          <w:text/>
        </w:sdtPr>
        <w:sdtContent>
          <w:r w:rsidR="00AF55DE">
            <w:rPr>
              <w:lang w:val="en-GB"/>
            </w:rPr>
            <w:t>P</w:t>
          </w:r>
          <w:r w:rsidR="007B5D11">
            <w:rPr>
              <w:lang w:val="en-GB"/>
            </w:rPr>
            <w:t xml:space="preserve">t(II) complexes, Pt(IV) complexes, </w:t>
          </w:r>
          <w:r w:rsidR="007C322E">
            <w:rPr>
              <w:lang w:val="en-GB"/>
            </w:rPr>
            <w:t xml:space="preserve">metallodrugs, </w:t>
          </w:r>
          <w:r w:rsidR="007B5D11">
            <w:rPr>
              <w:lang w:val="en-GB"/>
            </w:rPr>
            <w:t xml:space="preserve">cyclodextrins, cucurbiturils, </w:t>
          </w:r>
          <w:r w:rsidR="000307F5">
            <w:rPr>
              <w:lang w:val="en-GB"/>
            </w:rPr>
            <w:t>DNA duplex, G-quadruplex, NMR titration</w:t>
          </w:r>
          <w:r w:rsidR="007C322E">
            <w:rPr>
              <w:lang w:val="en-GB"/>
            </w:rPr>
            <w:t>, host-guest complexes,</w:t>
          </w:r>
          <w:r w:rsidR="00E411B9">
            <w:rPr>
              <w:lang w:val="en-GB"/>
            </w:rPr>
            <w:t xml:space="preserve"> </w:t>
          </w:r>
          <w:r w:rsidR="008D7652">
            <w:rPr>
              <w:lang w:val="en-GB"/>
            </w:rPr>
            <w:t>intercalation</w:t>
          </w:r>
        </w:sdtContent>
      </w:sdt>
    </w:p>
    <w:p w14:paraId="08172C94" w14:textId="77777777" w:rsidR="000E1807" w:rsidRPr="00746487" w:rsidRDefault="000E1807" w:rsidP="00704143">
      <w:pPr>
        <w:pStyle w:val="ZPBibilografickzznam"/>
        <w:sectPr w:rsidR="000E1807" w:rsidRPr="00746487" w:rsidSect="00A55474">
          <w:headerReference w:type="default" r:id="rId19"/>
          <w:footerReference w:type="even" r:id="rId20"/>
          <w:footerReference w:type="default" r:id="rId21"/>
          <w:type w:val="evenPage"/>
          <w:pgSz w:w="11906" w:h="16838" w:code="9"/>
          <w:pgMar w:top="1980" w:right="1140" w:bottom="2380" w:left="1140" w:header="1140" w:footer="1420" w:gutter="860"/>
          <w:cols w:space="708"/>
          <w:docGrid w:linePitch="360"/>
        </w:sectPr>
      </w:pPr>
    </w:p>
    <w:p w14:paraId="7084B691" w14:textId="518E35B8" w:rsidR="0077567B" w:rsidRPr="00813FA8" w:rsidRDefault="00A55474" w:rsidP="00A00BBC">
      <w:pPr>
        <w:pStyle w:val="ZPHeading1title"/>
        <w:rPr>
          <w:lang w:val="cs-CZ"/>
        </w:rPr>
      </w:pPr>
      <w:r w:rsidRPr="00813FA8">
        <w:rPr>
          <w:lang w:val="cs-CZ"/>
        </w:rPr>
        <w:lastRenderedPageBreak/>
        <w:t>Abstrakt</w:t>
      </w:r>
    </w:p>
    <w:p w14:paraId="4AD40914" w14:textId="18FA06E1" w:rsidR="00C96B30" w:rsidRPr="0085096B" w:rsidRDefault="0085096B" w:rsidP="00663931">
      <w:pPr>
        <w:pStyle w:val="ZPZklad"/>
        <w:spacing w:line="276" w:lineRule="auto"/>
        <w:ind w:firstLine="709"/>
        <w:rPr>
          <w:rFonts w:ascii="Calibri Light" w:hAnsi="Calibri Light" w:cs="Calibri Light"/>
        </w:rPr>
      </w:pPr>
      <w:r w:rsidRPr="0085096B">
        <w:rPr>
          <w:rFonts w:ascii="Calibri Light" w:hAnsi="Calibri Light" w:cs="Calibri Light"/>
        </w:rPr>
        <w:t>Výzkum metaloléčiv na bázi platiny se neustále rozvíjí s cílem překonat omezení tradičních látek podobných cisplatině a zvýšit jejich terapeutickou účinnost. V této práci bude studována interakce hostitel-host</w:t>
      </w:r>
      <w:r w:rsidR="003375FD">
        <w:rPr>
          <w:rFonts w:ascii="Calibri Light" w:hAnsi="Calibri Light" w:cs="Calibri Light"/>
        </w:rPr>
        <w:t xml:space="preserve"> mezi</w:t>
      </w:r>
      <w:r w:rsidRPr="0085096B">
        <w:rPr>
          <w:rFonts w:ascii="Calibri Light" w:hAnsi="Calibri Light" w:cs="Calibri Light"/>
        </w:rPr>
        <w:t xml:space="preserve"> proléčiv</w:t>
      </w:r>
      <w:r w:rsidR="00D8024C">
        <w:rPr>
          <w:rFonts w:ascii="Calibri Light" w:hAnsi="Calibri Light" w:cs="Calibri Light"/>
        </w:rPr>
        <w:t>y na bázi</w:t>
      </w:r>
      <w:r w:rsidRPr="0085096B">
        <w:rPr>
          <w:rFonts w:ascii="Calibri Light" w:hAnsi="Calibri Light" w:cs="Calibri Light"/>
        </w:rPr>
        <w:t xml:space="preserve"> platiny(IV) odvozený</w:t>
      </w:r>
      <w:r w:rsidR="00D8024C">
        <w:rPr>
          <w:rFonts w:ascii="Calibri Light" w:hAnsi="Calibri Light" w:cs="Calibri Light"/>
        </w:rPr>
        <w:t>mi</w:t>
      </w:r>
      <w:r w:rsidRPr="0085096B">
        <w:rPr>
          <w:rFonts w:ascii="Calibri Light" w:hAnsi="Calibri Light" w:cs="Calibri Light"/>
        </w:rPr>
        <w:t xml:space="preserve"> od oxaliplatiny</w:t>
      </w:r>
      <w:r w:rsidR="00D8024C">
        <w:rPr>
          <w:rFonts w:ascii="Calibri Light" w:hAnsi="Calibri Light" w:cs="Calibri Light"/>
        </w:rPr>
        <w:t>,</w:t>
      </w:r>
      <w:r w:rsidRPr="0085096B">
        <w:rPr>
          <w:rFonts w:ascii="Calibri Light" w:hAnsi="Calibri Light" w:cs="Calibri Light"/>
        </w:rPr>
        <w:t xml:space="preserve"> monofunkční</w:t>
      </w:r>
      <w:r w:rsidR="00693601">
        <w:rPr>
          <w:rFonts w:ascii="Calibri Light" w:hAnsi="Calibri Light" w:cs="Calibri Light"/>
        </w:rPr>
        <w:t>mi</w:t>
      </w:r>
      <w:r w:rsidRPr="0085096B">
        <w:rPr>
          <w:rFonts w:ascii="Calibri Light" w:hAnsi="Calibri Light" w:cs="Calibri Light"/>
        </w:rPr>
        <w:t xml:space="preserve"> </w:t>
      </w:r>
      <w:r w:rsidR="00C1215F">
        <w:rPr>
          <w:rFonts w:ascii="Calibri Light" w:hAnsi="Calibri Light" w:cs="Calibri Light"/>
        </w:rPr>
        <w:t>Pt</w:t>
      </w:r>
      <w:r w:rsidRPr="0085096B">
        <w:rPr>
          <w:rFonts w:ascii="Calibri Light" w:hAnsi="Calibri Light" w:cs="Calibri Light"/>
        </w:rPr>
        <w:t xml:space="preserve">(II) </w:t>
      </w:r>
      <w:r w:rsidR="00C1215F">
        <w:rPr>
          <w:rFonts w:ascii="Calibri Light" w:hAnsi="Calibri Light" w:cs="Calibri Light"/>
        </w:rPr>
        <w:t xml:space="preserve">deriváty </w:t>
      </w:r>
      <w:r w:rsidRPr="0085096B">
        <w:rPr>
          <w:rFonts w:ascii="Calibri Light" w:hAnsi="Calibri Light" w:cs="Calibri Light"/>
        </w:rPr>
        <w:t xml:space="preserve">cisplatiny </w:t>
      </w:r>
      <w:r w:rsidR="00C1215F">
        <w:rPr>
          <w:rFonts w:ascii="Calibri Light" w:hAnsi="Calibri Light" w:cs="Calibri Light"/>
        </w:rPr>
        <w:t>a</w:t>
      </w:r>
      <w:r w:rsidRPr="0085096B">
        <w:rPr>
          <w:rFonts w:ascii="Calibri Light" w:hAnsi="Calibri Light" w:cs="Calibri Light"/>
        </w:rPr>
        <w:t xml:space="preserve"> makrocyklickými nosiči, jako jsou cyklodextriny a kukurbiturily. K vyhodnocení vazebných afinit těchto komplexů </w:t>
      </w:r>
      <w:r w:rsidR="00F34D27">
        <w:rPr>
          <w:rFonts w:ascii="Calibri Light" w:hAnsi="Calibri Light" w:cs="Calibri Light"/>
        </w:rPr>
        <w:t>byly</w:t>
      </w:r>
      <w:r w:rsidRPr="0085096B">
        <w:rPr>
          <w:rFonts w:ascii="Calibri Light" w:hAnsi="Calibri Light" w:cs="Calibri Light"/>
        </w:rPr>
        <w:t xml:space="preserve"> použity </w:t>
      </w:r>
      <w:r w:rsidRPr="0085096B">
        <w:rPr>
          <w:rFonts w:ascii="Calibri Light" w:hAnsi="Calibri Light" w:cs="Calibri Light"/>
          <w:vertAlign w:val="superscript"/>
        </w:rPr>
        <w:t>1</w:t>
      </w:r>
      <w:r w:rsidRPr="0085096B">
        <w:rPr>
          <w:rFonts w:ascii="Calibri Light" w:hAnsi="Calibri Light" w:cs="Calibri Light"/>
        </w:rPr>
        <w:t>H NMR titrační experimenty. Způsob interakce komplexů platiny(II) s kanonickými duplexními a G-kvadruplexními strukturami DNA b</w:t>
      </w:r>
      <w:r w:rsidR="00517A2E">
        <w:rPr>
          <w:rFonts w:ascii="Calibri Light" w:hAnsi="Calibri Light" w:cs="Calibri Light"/>
        </w:rPr>
        <w:t>yl</w:t>
      </w:r>
      <w:r w:rsidRPr="0085096B">
        <w:rPr>
          <w:rFonts w:ascii="Calibri Light" w:hAnsi="Calibri Light" w:cs="Calibri Light"/>
        </w:rPr>
        <w:t xml:space="preserve"> charakterizován pomocí </w:t>
      </w:r>
      <w:r w:rsidRPr="0085096B">
        <w:rPr>
          <w:rFonts w:ascii="Calibri Light" w:hAnsi="Calibri Light" w:cs="Calibri Light"/>
          <w:vertAlign w:val="superscript"/>
        </w:rPr>
        <w:t>1</w:t>
      </w:r>
      <w:r w:rsidRPr="0085096B">
        <w:rPr>
          <w:rFonts w:ascii="Calibri Light" w:hAnsi="Calibri Light" w:cs="Calibri Light"/>
        </w:rPr>
        <w:t xml:space="preserve">H NMR titrace a </w:t>
      </w:r>
      <w:r w:rsidRPr="0085096B">
        <w:rPr>
          <w:rFonts w:ascii="Calibri Light" w:hAnsi="Calibri Light" w:cs="Calibri Light"/>
          <w:vertAlign w:val="superscript"/>
        </w:rPr>
        <w:t>1</w:t>
      </w:r>
      <w:r w:rsidRPr="0085096B">
        <w:rPr>
          <w:rFonts w:ascii="Calibri Light" w:hAnsi="Calibri Light" w:cs="Calibri Light"/>
        </w:rPr>
        <w:t>H-</w:t>
      </w:r>
      <w:r w:rsidRPr="0085096B">
        <w:rPr>
          <w:rFonts w:ascii="Calibri Light" w:hAnsi="Calibri Light" w:cs="Calibri Light"/>
          <w:vertAlign w:val="superscript"/>
        </w:rPr>
        <w:t>1</w:t>
      </w:r>
      <w:r w:rsidRPr="0085096B">
        <w:rPr>
          <w:rFonts w:ascii="Calibri Light" w:hAnsi="Calibri Light" w:cs="Calibri Light"/>
        </w:rPr>
        <w:t>H 2D NOESY experimentů. Výsledkem je zjištění, že monovalentní komplex platiny(IV) vykazuje vyšší afinitu k</w:t>
      </w:r>
      <w:r w:rsidR="00AA78E5">
        <w:rPr>
          <w:rFonts w:ascii="Calibri Light" w:hAnsi="Calibri Light" w:cs="Calibri Light"/>
        </w:rPr>
        <w:t>e</w:t>
      </w:r>
      <w:r w:rsidR="009A113B">
        <w:rPr>
          <w:rFonts w:ascii="Calibri Light" w:hAnsi="Calibri Light" w:cs="Calibri Light"/>
        </w:rPr>
        <w:t> </w:t>
      </w:r>
      <w:r w:rsidR="00586847">
        <w:rPr>
          <w:rFonts w:ascii="Calibri Light" w:hAnsi="Calibri Light" w:cs="Calibri Light"/>
        </w:rPr>
        <w:t>kukurbit</w:t>
      </w:r>
      <w:r w:rsidR="009A113B">
        <w:rPr>
          <w:rFonts w:ascii="Calibri Light" w:hAnsi="Calibri Light" w:cs="Calibri Light"/>
        </w:rPr>
        <w:t>[7]uril</w:t>
      </w:r>
      <w:r w:rsidR="00CF7708">
        <w:rPr>
          <w:rFonts w:ascii="Calibri Light" w:hAnsi="Calibri Light" w:cs="Calibri Light"/>
        </w:rPr>
        <w:t>u</w:t>
      </w:r>
      <w:r w:rsidR="00586847">
        <w:rPr>
          <w:rFonts w:ascii="Calibri Light" w:hAnsi="Calibri Light" w:cs="Calibri Light"/>
        </w:rPr>
        <w:t xml:space="preserve"> </w:t>
      </w:r>
      <w:r w:rsidRPr="0085096B">
        <w:rPr>
          <w:rFonts w:ascii="Calibri Light" w:hAnsi="Calibri Light" w:cs="Calibri Light"/>
        </w:rPr>
        <w:t xml:space="preserve">než </w:t>
      </w:r>
      <w:r w:rsidRPr="0085096B">
        <w:rPr>
          <w:rFonts w:ascii="Calibri Light" w:hAnsi="Calibri Light" w:cs="Calibri Light"/>
          <w:i/>
          <w:iCs/>
        </w:rPr>
        <w:t>β</w:t>
      </w:r>
      <w:r w:rsidRPr="0085096B">
        <w:rPr>
          <w:rFonts w:ascii="Calibri Light" w:hAnsi="Calibri Light" w:cs="Calibri Light"/>
        </w:rPr>
        <w:t>-</w:t>
      </w:r>
      <w:r w:rsidR="0049388A">
        <w:rPr>
          <w:rFonts w:ascii="Calibri Light" w:hAnsi="Calibri Light" w:cs="Calibri Light"/>
        </w:rPr>
        <w:t>cyklodextrinu</w:t>
      </w:r>
      <w:r w:rsidRPr="0085096B">
        <w:rPr>
          <w:rFonts w:ascii="Calibri Light" w:hAnsi="Calibri Light" w:cs="Calibri Light"/>
        </w:rPr>
        <w:t xml:space="preserve">. Jeho derivát, divalentní komplex, při tvorbě dienkapsulovaných komplexů </w:t>
      </w:r>
      <w:r w:rsidR="008C4AEA">
        <w:rPr>
          <w:rFonts w:ascii="Calibri Light" w:hAnsi="Calibri Light" w:cs="Calibri Light"/>
        </w:rPr>
        <w:t>vykazoval</w:t>
      </w:r>
      <w:r w:rsidRPr="0085096B">
        <w:rPr>
          <w:rFonts w:ascii="Calibri Light" w:hAnsi="Calibri Light" w:cs="Calibri Light"/>
        </w:rPr>
        <w:t xml:space="preserve"> nekooperativní vazbu </w:t>
      </w:r>
      <w:r w:rsidRPr="0085096B">
        <w:rPr>
          <w:rFonts w:ascii="Calibri Light" w:hAnsi="Calibri Light" w:cs="Calibri Light"/>
          <w:i/>
          <w:iCs/>
        </w:rPr>
        <w:t>β</w:t>
      </w:r>
      <w:r w:rsidRPr="0085096B">
        <w:rPr>
          <w:rFonts w:ascii="Calibri Light" w:hAnsi="Calibri Light" w:cs="Calibri Light"/>
        </w:rPr>
        <w:t>-</w:t>
      </w:r>
      <w:r w:rsidR="00CF7708">
        <w:rPr>
          <w:rFonts w:ascii="Calibri Light" w:hAnsi="Calibri Light" w:cs="Calibri Light"/>
        </w:rPr>
        <w:t>cyklodextrinu</w:t>
      </w:r>
      <w:r w:rsidRPr="0085096B">
        <w:rPr>
          <w:rFonts w:ascii="Calibri Light" w:hAnsi="Calibri Light" w:cs="Calibri Light"/>
        </w:rPr>
        <w:t xml:space="preserve"> na mono</w:t>
      </w:r>
      <w:r w:rsidR="00DB32EF">
        <w:rPr>
          <w:rFonts w:ascii="Calibri Light" w:hAnsi="Calibri Light" w:cs="Calibri Light"/>
        </w:rPr>
        <w:t>en</w:t>
      </w:r>
      <w:r w:rsidRPr="0085096B">
        <w:rPr>
          <w:rFonts w:ascii="Calibri Light" w:hAnsi="Calibri Light" w:cs="Calibri Light"/>
        </w:rPr>
        <w:t xml:space="preserve">kapsulovaný komplex a homotropní negativní kooperativitu vazby dvou </w:t>
      </w:r>
      <w:r w:rsidR="00CF7708">
        <w:rPr>
          <w:rFonts w:ascii="Calibri Light" w:hAnsi="Calibri Light" w:cs="Calibri Light"/>
        </w:rPr>
        <w:t>kukurbit[7]urilů</w:t>
      </w:r>
      <w:r w:rsidRPr="0085096B">
        <w:rPr>
          <w:rFonts w:ascii="Calibri Light" w:hAnsi="Calibri Light" w:cs="Calibri Light"/>
        </w:rPr>
        <w:t xml:space="preserve">. Zapouzdření komplexů platiny(II) s </w:t>
      </w:r>
      <w:r w:rsidR="00CF7708">
        <w:rPr>
          <w:rFonts w:ascii="Calibri Light" w:hAnsi="Calibri Light" w:cs="Calibri Light"/>
        </w:rPr>
        <w:t>kukurbit[7]uril</w:t>
      </w:r>
      <w:r w:rsidR="001525BC">
        <w:rPr>
          <w:rFonts w:ascii="Calibri Light" w:hAnsi="Calibri Light" w:cs="Calibri Light"/>
        </w:rPr>
        <w:t>em</w:t>
      </w:r>
      <w:r w:rsidR="00CF7708">
        <w:rPr>
          <w:rFonts w:ascii="Calibri Light" w:hAnsi="Calibri Light" w:cs="Calibri Light"/>
        </w:rPr>
        <w:t xml:space="preserve"> </w:t>
      </w:r>
      <w:r w:rsidR="00D131AB">
        <w:rPr>
          <w:rFonts w:ascii="Calibri Light" w:hAnsi="Calibri Light" w:cs="Calibri Light"/>
        </w:rPr>
        <w:t xml:space="preserve">bylo </w:t>
      </w:r>
      <w:r w:rsidR="00D8082C">
        <w:rPr>
          <w:rFonts w:ascii="Calibri Light" w:hAnsi="Calibri Light" w:cs="Calibri Light"/>
        </w:rPr>
        <w:t>charakterizováno</w:t>
      </w:r>
      <w:r w:rsidR="00D131AB">
        <w:rPr>
          <w:rFonts w:ascii="Calibri Light" w:hAnsi="Calibri Light" w:cs="Calibri Light"/>
        </w:rPr>
        <w:t xml:space="preserve"> </w:t>
      </w:r>
      <w:r w:rsidR="00D8082C">
        <w:rPr>
          <w:rFonts w:ascii="Calibri Light" w:hAnsi="Calibri Light" w:cs="Calibri Light"/>
        </w:rPr>
        <w:t>středně silnou vazebnou</w:t>
      </w:r>
      <w:r w:rsidRPr="0085096B">
        <w:rPr>
          <w:rFonts w:ascii="Calibri Light" w:hAnsi="Calibri Light" w:cs="Calibri Light"/>
        </w:rPr>
        <w:t xml:space="preserve"> afinit</w:t>
      </w:r>
      <w:r w:rsidR="00D8082C">
        <w:rPr>
          <w:rFonts w:ascii="Calibri Light" w:hAnsi="Calibri Light" w:cs="Calibri Light"/>
        </w:rPr>
        <w:t>ou</w:t>
      </w:r>
      <w:r w:rsidRPr="0085096B">
        <w:rPr>
          <w:rFonts w:ascii="Calibri Light" w:hAnsi="Calibri Light" w:cs="Calibri Light"/>
        </w:rPr>
        <w:t xml:space="preserve">, přičemž u komplexu PtPyrPhe došlo v přítomnosti </w:t>
      </w:r>
      <w:r w:rsidR="001525BC">
        <w:rPr>
          <w:rFonts w:ascii="Calibri Light" w:hAnsi="Calibri Light" w:cs="Calibri Light"/>
        </w:rPr>
        <w:t xml:space="preserve">kukurbit[7]urilu </w:t>
      </w:r>
      <w:r w:rsidRPr="0085096B">
        <w:rPr>
          <w:rFonts w:ascii="Calibri Light" w:hAnsi="Calibri Light" w:cs="Calibri Light"/>
        </w:rPr>
        <w:t>k rychlé hydrolýze. Studium PtPyrPhe se sekvencemi DNA prokázalo specifickou vazbu do žlábku v AT oblastech duplexu DNA a slabou interakci nad horní G-tetrádou G-kvadruplexu.</w:t>
      </w:r>
    </w:p>
    <w:p w14:paraId="7B50EE1F" w14:textId="139E49E8" w:rsidR="00C96B30" w:rsidRPr="00F8678C" w:rsidRDefault="00C96B30" w:rsidP="00A00BBC">
      <w:pPr>
        <w:pStyle w:val="ZPHeading1title"/>
      </w:pPr>
      <w:r w:rsidRPr="00F8678C">
        <w:lastRenderedPageBreak/>
        <w:t>Abstract</w:t>
      </w:r>
    </w:p>
    <w:p w14:paraId="3A860C58" w14:textId="0FC99AC6" w:rsidR="00C96B30" w:rsidRPr="00E67B9D" w:rsidRDefault="00E67B9D" w:rsidP="00663931">
      <w:pPr>
        <w:pStyle w:val="FirstparagraphCS"/>
        <w:spacing w:line="276" w:lineRule="auto"/>
        <w:ind w:firstLine="709"/>
        <w:rPr>
          <w:rFonts w:ascii="Calibri Light" w:hAnsi="Calibri Light" w:cs="Calibri Light"/>
          <w:lang w:val="en-GB"/>
        </w:rPr>
      </w:pPr>
      <w:r w:rsidRPr="00E67B9D">
        <w:rPr>
          <w:rFonts w:ascii="Calibri Light" w:hAnsi="Calibri Light" w:cs="Calibri Light"/>
          <w:lang w:val="en-GB"/>
        </w:rPr>
        <w:t xml:space="preserve">The research of platinum-based metallodrugs is constantly developing to overcome the limitations of traditional cisplatin-like agents, enhancing their therapeutic efficacy. In this work, the host-guest interaction of oxaliplatin-derived platinum(IV) prodrugs and cisplatin-derived monofunctional platinum(II) complexes </w:t>
      </w:r>
      <w:r w:rsidR="000260CE">
        <w:rPr>
          <w:rFonts w:ascii="Calibri Light" w:hAnsi="Calibri Light" w:cs="Calibri Light"/>
          <w:lang w:val="en-GB"/>
        </w:rPr>
        <w:t>was</w:t>
      </w:r>
      <w:r w:rsidRPr="00E67B9D">
        <w:rPr>
          <w:rFonts w:ascii="Calibri Light" w:hAnsi="Calibri Light" w:cs="Calibri Light"/>
          <w:lang w:val="en-GB"/>
        </w:rPr>
        <w:t xml:space="preserve"> studied with macrocyclic carriers such as cyclodextrins and cucurbiturils. The </w:t>
      </w:r>
      <w:r w:rsidRPr="00E67B9D">
        <w:rPr>
          <w:rFonts w:ascii="Calibri Light" w:hAnsi="Calibri Light" w:cs="Calibri Light"/>
          <w:vertAlign w:val="superscript"/>
          <w:lang w:val="en-GB"/>
        </w:rPr>
        <w:t>1</w:t>
      </w:r>
      <w:r w:rsidRPr="00E67B9D">
        <w:rPr>
          <w:rFonts w:ascii="Calibri Light" w:hAnsi="Calibri Light" w:cs="Calibri Light"/>
          <w:lang w:val="en-GB"/>
        </w:rPr>
        <w:t xml:space="preserve">H NMR titration experiments </w:t>
      </w:r>
      <w:r w:rsidR="00425B57">
        <w:rPr>
          <w:rFonts w:ascii="Calibri Light" w:hAnsi="Calibri Light" w:cs="Calibri Light"/>
          <w:lang w:val="en-GB"/>
        </w:rPr>
        <w:t>wer</w:t>
      </w:r>
      <w:r w:rsidRPr="00E67B9D">
        <w:rPr>
          <w:rFonts w:ascii="Calibri Light" w:hAnsi="Calibri Light" w:cs="Calibri Light"/>
          <w:lang w:val="en-GB"/>
        </w:rPr>
        <w:t xml:space="preserve">e used to evaluate the binding affinities of these complexes. The interaction mode of platinum(II) complexes with canonical duplex and G-quadruplex DNA structures </w:t>
      </w:r>
      <w:r w:rsidR="00425B57">
        <w:rPr>
          <w:rFonts w:ascii="Calibri Light" w:hAnsi="Calibri Light" w:cs="Calibri Light"/>
          <w:lang w:val="en-GB"/>
        </w:rPr>
        <w:t>was</w:t>
      </w:r>
      <w:r w:rsidRPr="00E67B9D">
        <w:rPr>
          <w:rFonts w:ascii="Calibri Light" w:hAnsi="Calibri Light" w:cs="Calibri Light"/>
          <w:lang w:val="en-GB"/>
        </w:rPr>
        <w:t xml:space="preserve"> characterised using </w:t>
      </w:r>
      <w:r w:rsidRPr="005613B7">
        <w:rPr>
          <w:rFonts w:ascii="Calibri Light" w:hAnsi="Calibri Light" w:cs="Calibri Light"/>
          <w:vertAlign w:val="superscript"/>
          <w:lang w:val="en-GB"/>
        </w:rPr>
        <w:t>1</w:t>
      </w:r>
      <w:r w:rsidRPr="00E67B9D">
        <w:rPr>
          <w:rFonts w:ascii="Calibri Light" w:hAnsi="Calibri Light" w:cs="Calibri Light"/>
          <w:lang w:val="en-GB"/>
        </w:rPr>
        <w:t xml:space="preserve">H NMR titration and </w:t>
      </w:r>
      <w:r w:rsidRPr="00E67B9D">
        <w:rPr>
          <w:rFonts w:ascii="Calibri Light" w:hAnsi="Calibri Light" w:cs="Calibri Light"/>
          <w:vertAlign w:val="superscript"/>
          <w:lang w:val="en-GB"/>
        </w:rPr>
        <w:t>1</w:t>
      </w:r>
      <w:r w:rsidRPr="00E67B9D">
        <w:rPr>
          <w:rFonts w:ascii="Calibri Light" w:hAnsi="Calibri Light" w:cs="Calibri Light"/>
          <w:lang w:val="en-GB"/>
        </w:rPr>
        <w:t>H-</w:t>
      </w:r>
      <w:r w:rsidRPr="00E67B9D">
        <w:rPr>
          <w:rFonts w:ascii="Calibri Light" w:hAnsi="Calibri Light" w:cs="Calibri Light"/>
          <w:vertAlign w:val="superscript"/>
          <w:lang w:val="en-GB"/>
        </w:rPr>
        <w:t>1</w:t>
      </w:r>
      <w:r w:rsidRPr="00E67B9D">
        <w:rPr>
          <w:rFonts w:ascii="Calibri Light" w:hAnsi="Calibri Light" w:cs="Calibri Light"/>
          <w:lang w:val="en-GB"/>
        </w:rPr>
        <w:t xml:space="preserve">H 2D NOESY experiments. </w:t>
      </w:r>
      <w:r w:rsidR="00FD1B71">
        <w:rPr>
          <w:rFonts w:ascii="Calibri Light" w:hAnsi="Calibri Light" w:cs="Calibri Light"/>
          <w:lang w:val="en-GB"/>
        </w:rPr>
        <w:t>As</w:t>
      </w:r>
      <w:r w:rsidRPr="00E67B9D">
        <w:rPr>
          <w:rFonts w:ascii="Calibri Light" w:hAnsi="Calibri Light" w:cs="Calibri Light"/>
          <w:lang w:val="en-GB"/>
        </w:rPr>
        <w:t xml:space="preserve"> </w:t>
      </w:r>
      <w:r w:rsidR="00FD1B71">
        <w:rPr>
          <w:rFonts w:ascii="Calibri Light" w:hAnsi="Calibri Light" w:cs="Calibri Light"/>
          <w:lang w:val="en-GB"/>
        </w:rPr>
        <w:t>a</w:t>
      </w:r>
      <w:r w:rsidRPr="00E67B9D">
        <w:rPr>
          <w:rFonts w:ascii="Calibri Light" w:hAnsi="Calibri Light" w:cs="Calibri Light"/>
          <w:lang w:val="en-GB"/>
        </w:rPr>
        <w:t xml:space="preserve"> result, the monovalent platinum(IV) complex exhibited a higher affinity for </w:t>
      </w:r>
      <w:r w:rsidR="00A01C20">
        <w:rPr>
          <w:rFonts w:ascii="Calibri Light" w:hAnsi="Calibri Light" w:cs="Calibri Light"/>
          <w:lang w:val="en-GB"/>
        </w:rPr>
        <w:t>cucurbit</w:t>
      </w:r>
      <w:r w:rsidR="00FD1B71">
        <w:rPr>
          <w:rFonts w:ascii="Calibri Light" w:hAnsi="Calibri Light" w:cs="Calibri Light"/>
          <w:lang w:val="en-GB"/>
        </w:rPr>
        <w:t>[7]</w:t>
      </w:r>
      <w:r w:rsidR="00A01C20">
        <w:rPr>
          <w:rFonts w:ascii="Calibri Light" w:hAnsi="Calibri Light" w:cs="Calibri Light"/>
          <w:lang w:val="en-GB"/>
        </w:rPr>
        <w:t>uril</w:t>
      </w:r>
      <w:r w:rsidRPr="00E67B9D">
        <w:rPr>
          <w:rFonts w:ascii="Calibri Light" w:hAnsi="Calibri Light" w:cs="Calibri Light"/>
          <w:lang w:val="en-GB"/>
        </w:rPr>
        <w:t xml:space="preserve"> over </w:t>
      </w:r>
      <w:r w:rsidRPr="00E67B9D">
        <w:rPr>
          <w:rFonts w:ascii="Calibri Light" w:hAnsi="Calibri Light" w:cs="Calibri Light"/>
          <w:i/>
          <w:iCs/>
          <w:lang w:val="en-GB"/>
        </w:rPr>
        <w:t>β</w:t>
      </w:r>
      <w:r w:rsidRPr="00E67B9D">
        <w:rPr>
          <w:rFonts w:ascii="Calibri Light" w:hAnsi="Calibri Light" w:cs="Calibri Light"/>
          <w:lang w:val="en-GB"/>
        </w:rPr>
        <w:t>-</w:t>
      </w:r>
      <w:r w:rsidR="00FD1B71">
        <w:rPr>
          <w:rFonts w:ascii="Calibri Light" w:hAnsi="Calibri Light" w:cs="Calibri Light"/>
          <w:lang w:val="en-GB"/>
        </w:rPr>
        <w:t>cyclodextrin</w:t>
      </w:r>
      <w:r w:rsidRPr="00E67B9D">
        <w:rPr>
          <w:rFonts w:ascii="Calibri Light" w:hAnsi="Calibri Light" w:cs="Calibri Light"/>
          <w:lang w:val="en-GB"/>
        </w:rPr>
        <w:t xml:space="preserve">. Its derivative, divalent complex, in the formation of diencapsulated complexes, revealed </w:t>
      </w:r>
      <w:r w:rsidR="00D935B2">
        <w:rPr>
          <w:rFonts w:ascii="Calibri Light" w:hAnsi="Calibri Light" w:cs="Calibri Light"/>
          <w:lang w:val="en-GB"/>
        </w:rPr>
        <w:t xml:space="preserve">the </w:t>
      </w:r>
      <w:r w:rsidRPr="00E67B9D">
        <w:rPr>
          <w:rFonts w:ascii="Calibri Light" w:hAnsi="Calibri Light" w:cs="Calibri Light"/>
          <w:lang w:val="en-GB"/>
        </w:rPr>
        <w:t xml:space="preserve">non-cooperative binding of </w:t>
      </w:r>
      <w:r w:rsidR="00711081" w:rsidRPr="00E67B9D">
        <w:rPr>
          <w:rFonts w:ascii="Calibri Light" w:hAnsi="Calibri Light" w:cs="Calibri Light"/>
          <w:i/>
          <w:iCs/>
          <w:lang w:val="en-GB"/>
        </w:rPr>
        <w:t>β</w:t>
      </w:r>
      <w:r w:rsidR="00711081" w:rsidRPr="00E67B9D">
        <w:rPr>
          <w:rFonts w:ascii="Calibri Light" w:hAnsi="Calibri Light" w:cs="Calibri Light"/>
          <w:lang w:val="en-GB"/>
        </w:rPr>
        <w:t>-</w:t>
      </w:r>
      <w:r w:rsidR="00711081">
        <w:rPr>
          <w:rFonts w:ascii="Calibri Light" w:hAnsi="Calibri Light" w:cs="Calibri Light"/>
          <w:lang w:val="en-GB"/>
        </w:rPr>
        <w:t>cyclodextrin</w:t>
      </w:r>
      <w:r w:rsidR="00711081" w:rsidRPr="00E67B9D">
        <w:rPr>
          <w:rFonts w:ascii="Calibri Light" w:hAnsi="Calibri Light" w:cs="Calibri Light"/>
          <w:lang w:val="en-GB"/>
        </w:rPr>
        <w:t xml:space="preserve"> </w:t>
      </w:r>
      <w:r w:rsidRPr="00E67B9D">
        <w:rPr>
          <w:rFonts w:ascii="Calibri Light" w:hAnsi="Calibri Light" w:cs="Calibri Light"/>
          <w:lang w:val="en-GB"/>
        </w:rPr>
        <w:t xml:space="preserve">to the monoencapsulated complex and homotropic negative cooperativity of the binding of two </w:t>
      </w:r>
      <w:r w:rsidR="00711081">
        <w:rPr>
          <w:rFonts w:ascii="Calibri Light" w:hAnsi="Calibri Light" w:cs="Calibri Light"/>
          <w:lang w:val="en-GB"/>
        </w:rPr>
        <w:t>cucurbit[7]urils</w:t>
      </w:r>
      <w:r w:rsidRPr="00E67B9D">
        <w:rPr>
          <w:rFonts w:ascii="Calibri Light" w:hAnsi="Calibri Light" w:cs="Calibri Light"/>
          <w:lang w:val="en-GB"/>
        </w:rPr>
        <w:t xml:space="preserve">. The encapsulation of platinum(II) complexes with </w:t>
      </w:r>
      <w:r w:rsidR="00711081">
        <w:rPr>
          <w:rFonts w:ascii="Calibri Light" w:hAnsi="Calibri Light" w:cs="Calibri Light"/>
          <w:lang w:val="en-GB"/>
        </w:rPr>
        <w:t>cucurbit[7]uril</w:t>
      </w:r>
      <w:r w:rsidR="00711081" w:rsidRPr="00E67B9D">
        <w:rPr>
          <w:rFonts w:ascii="Calibri Light" w:hAnsi="Calibri Light" w:cs="Calibri Light"/>
          <w:lang w:val="en-GB"/>
        </w:rPr>
        <w:t xml:space="preserve"> </w:t>
      </w:r>
      <w:r w:rsidRPr="00E67B9D">
        <w:rPr>
          <w:rFonts w:ascii="Calibri Light" w:hAnsi="Calibri Light" w:cs="Calibri Light"/>
          <w:lang w:val="en-GB"/>
        </w:rPr>
        <w:t xml:space="preserve">showed moderate affinity bindings, with the </w:t>
      </w:r>
      <w:r w:rsidR="00AE2B18">
        <w:rPr>
          <w:rFonts w:ascii="Calibri Light" w:hAnsi="Calibri Light" w:cs="Calibri Light"/>
          <w:lang w:val="en-GB"/>
        </w:rPr>
        <w:t>phenylpyridine-based</w:t>
      </w:r>
      <w:r w:rsidR="007E0C4C">
        <w:rPr>
          <w:rFonts w:ascii="Calibri Light" w:hAnsi="Calibri Light" w:cs="Calibri Light"/>
          <w:lang w:val="en-GB"/>
        </w:rPr>
        <w:t xml:space="preserve"> Pt</w:t>
      </w:r>
      <w:r w:rsidR="00AE2B18">
        <w:rPr>
          <w:rFonts w:ascii="Calibri Light" w:hAnsi="Calibri Light" w:cs="Calibri Light"/>
          <w:lang w:val="en-GB"/>
        </w:rPr>
        <w:t xml:space="preserve"> complex</w:t>
      </w:r>
      <w:r w:rsidRPr="00E67B9D">
        <w:rPr>
          <w:rFonts w:ascii="Calibri Light" w:hAnsi="Calibri Light" w:cs="Calibri Light"/>
          <w:lang w:val="en-GB"/>
        </w:rPr>
        <w:t xml:space="preserve"> </w:t>
      </w:r>
      <w:r w:rsidR="00AE2B18">
        <w:rPr>
          <w:rFonts w:ascii="Calibri Light" w:hAnsi="Calibri Light" w:cs="Calibri Light"/>
          <w:lang w:val="en-GB"/>
        </w:rPr>
        <w:t xml:space="preserve">(PtPyrPhe) </w:t>
      </w:r>
      <w:r w:rsidRPr="00E67B9D">
        <w:rPr>
          <w:rFonts w:ascii="Calibri Light" w:hAnsi="Calibri Light" w:cs="Calibri Light"/>
          <w:lang w:val="en-GB"/>
        </w:rPr>
        <w:t xml:space="preserve">complex experiencing rapid hydrolysis in the presence of </w:t>
      </w:r>
      <w:r w:rsidR="00653689">
        <w:rPr>
          <w:rFonts w:ascii="Calibri Light" w:hAnsi="Calibri Light" w:cs="Calibri Light"/>
          <w:lang w:val="en-GB"/>
        </w:rPr>
        <w:t>cucurbit[7]uril</w:t>
      </w:r>
      <w:r w:rsidRPr="00E67B9D">
        <w:rPr>
          <w:rFonts w:ascii="Calibri Light" w:hAnsi="Calibri Light" w:cs="Calibri Light"/>
          <w:lang w:val="en-GB"/>
        </w:rPr>
        <w:t>. The study of PtPyrPhe with DNA sequences demonstrated specific groove binding at the AT regions of the DNA duplex and weak interaction on top of the top G-tetrad of the G-quadruplex.</w:t>
      </w:r>
    </w:p>
    <w:p w14:paraId="5B93B8CC" w14:textId="152734E9" w:rsidR="002C0686" w:rsidRPr="00746487" w:rsidRDefault="002C0686" w:rsidP="002C0686">
      <w:pPr>
        <w:pStyle w:val="ZPSeznamzkratek"/>
      </w:pPr>
    </w:p>
    <w:p w14:paraId="69148B01" w14:textId="77777777" w:rsidR="002C0686" w:rsidRPr="00746487" w:rsidRDefault="002C0686" w:rsidP="007C294D">
      <w:pPr>
        <w:pStyle w:val="inZPKlovslova"/>
        <w:sectPr w:rsidR="002C0686" w:rsidRPr="00746487" w:rsidSect="00A55474">
          <w:type w:val="evenPage"/>
          <w:pgSz w:w="11906" w:h="16838" w:code="9"/>
          <w:pgMar w:top="1980" w:right="1140" w:bottom="2380" w:left="1140" w:header="1140" w:footer="1420" w:gutter="860"/>
          <w:cols w:space="708"/>
          <w:docGrid w:linePitch="360"/>
        </w:sectPr>
      </w:pPr>
    </w:p>
    <w:p w14:paraId="5A950820" w14:textId="5913626E" w:rsidR="00A55474" w:rsidRDefault="00A55474" w:rsidP="00A55474">
      <w:pPr>
        <w:pStyle w:val="ZPHeading1title"/>
        <w:jc w:val="center"/>
        <w:sectPr w:rsidR="00A55474" w:rsidSect="00A55474">
          <w:headerReference w:type="default" r:id="rId22"/>
          <w:footerReference w:type="default" r:id="rId23"/>
          <w:type w:val="oddPage"/>
          <w:pgSz w:w="11906" w:h="16838" w:code="9"/>
          <w:pgMar w:top="283" w:right="283" w:bottom="283" w:left="283" w:header="0" w:footer="0" w:gutter="0"/>
          <w:cols w:space="708"/>
          <w:vAlign w:val="center"/>
          <w:docGrid w:linePitch="360"/>
        </w:sectPr>
      </w:pPr>
      <w:r>
        <w:rPr>
          <w:noProof/>
        </w:rPr>
        <w:lastRenderedPageBreak/>
        <w:drawing>
          <wp:inline distT="0" distB="0" distL="0" distR="0" wp14:anchorId="3A28B2E3" wp14:editId="6E74B26D">
            <wp:extent cx="7100855" cy="10041660"/>
            <wp:effectExtent l="0" t="0" r="5080" b="0"/>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1"/>
                    <pic:cNvPicPr>
                      <a:picLocks noChangeAspect="1" noChangeArrowheads="1"/>
                    </pic:cNvPicPr>
                  </pic:nvPicPr>
                  <pic:blipFill>
                    <a:blip r:embed="rId24"/>
                    <a:stretch>
                      <a:fillRect/>
                    </a:stretch>
                  </pic:blipFill>
                  <pic:spPr bwMode="auto">
                    <a:xfrm>
                      <a:off x="0" y="0"/>
                      <a:ext cx="7147935" cy="10108239"/>
                    </a:xfrm>
                    <a:prstGeom prst="rect">
                      <a:avLst/>
                    </a:prstGeom>
                    <a:noFill/>
                    <a:ln>
                      <a:noFill/>
                    </a:ln>
                  </pic:spPr>
                </pic:pic>
              </a:graphicData>
            </a:graphic>
          </wp:inline>
        </w:drawing>
      </w:r>
    </w:p>
    <w:p w14:paraId="0E06C51D" w14:textId="6A6C5F68" w:rsidR="006613D4" w:rsidRPr="00746487" w:rsidRDefault="007673EF" w:rsidP="00CE1A04">
      <w:pPr>
        <w:pStyle w:val="ZPHeading1title"/>
      </w:pPr>
      <w:r>
        <w:lastRenderedPageBreak/>
        <w:t>Declaration</w:t>
      </w:r>
    </w:p>
    <w:p w14:paraId="5D5786F4" w14:textId="77777777" w:rsidR="00A55474" w:rsidRPr="00EA143B" w:rsidRDefault="00A55474" w:rsidP="00ED1B1E">
      <w:pPr>
        <w:pStyle w:val="ZPZklad"/>
        <w:rPr>
          <w:lang w:val="en-GB"/>
        </w:rPr>
      </w:pPr>
      <w:r w:rsidRPr="00EA143B">
        <w:rPr>
          <w:lang w:val="en-GB"/>
        </w:rPr>
        <w:t>I declare that I have prepared my thesis independently under the mentorship of the thesis supervisor and using the information sources provided in the thesis.</w:t>
      </w:r>
    </w:p>
    <w:p w14:paraId="799E94E0" w14:textId="77777777" w:rsidR="00DB00F5" w:rsidRPr="00746487" w:rsidRDefault="00DB00F5" w:rsidP="00581933">
      <w:pPr>
        <w:pStyle w:val="inZPPodpisprohlen"/>
      </w:pPr>
    </w:p>
    <w:p w14:paraId="0E06C521" w14:textId="77777777" w:rsidR="00FF3438" w:rsidRPr="00746487" w:rsidRDefault="00FF3438" w:rsidP="00581933">
      <w:pPr>
        <w:pStyle w:val="inZPPodpisprohlen"/>
        <w:sectPr w:rsidR="00FF3438" w:rsidRPr="00746487" w:rsidSect="00A55474">
          <w:headerReference w:type="default" r:id="rId25"/>
          <w:footerReference w:type="default" r:id="rId26"/>
          <w:type w:val="oddPage"/>
          <w:pgSz w:w="11906" w:h="16838" w:code="9"/>
          <w:pgMar w:top="1980" w:right="1140" w:bottom="2380" w:left="1140" w:header="1140" w:footer="1420" w:gutter="860"/>
          <w:cols w:space="708"/>
          <w:vAlign w:val="bottom"/>
          <w:docGrid w:linePitch="360"/>
        </w:sectPr>
      </w:pPr>
    </w:p>
    <w:p w14:paraId="0E06C522" w14:textId="1C37452D" w:rsidR="00F40517" w:rsidRPr="00746487" w:rsidRDefault="007673EF" w:rsidP="00CE1A04">
      <w:pPr>
        <w:pStyle w:val="ZPHeading1title"/>
      </w:pPr>
      <w:r>
        <w:lastRenderedPageBreak/>
        <w:t>Acknowledgements</w:t>
      </w:r>
    </w:p>
    <w:p w14:paraId="5EAAA5AB" w14:textId="0A035D46" w:rsidR="00813FA8" w:rsidRDefault="00813FA8" w:rsidP="007A29BD">
      <w:pPr>
        <w:pStyle w:val="ZPZklad"/>
        <w:spacing w:line="276" w:lineRule="auto"/>
        <w:ind w:firstLine="709"/>
        <w:rPr>
          <w:rFonts w:ascii="Calibri Light" w:hAnsi="Calibri Light" w:cs="Calibri Light"/>
          <w:lang w:val="en-GB"/>
        </w:rPr>
      </w:pPr>
      <w:r w:rsidRPr="00813FA8">
        <w:rPr>
          <w:rFonts w:ascii="Calibri Light" w:hAnsi="Calibri Light" w:cs="Calibri Light"/>
          <w:lang w:val="en-GB"/>
        </w:rPr>
        <w:t>First of all, I am deeply thankful to my supervisor</w:t>
      </w:r>
      <w:r w:rsidR="0056599A">
        <w:rPr>
          <w:rFonts w:ascii="Calibri Light" w:hAnsi="Calibri Light" w:cs="Calibri Light"/>
          <w:lang w:val="en-GB"/>
        </w:rPr>
        <w:t>,</w:t>
      </w:r>
      <w:r w:rsidRPr="00813FA8">
        <w:rPr>
          <w:rFonts w:ascii="Calibri Light" w:hAnsi="Calibri Light" w:cs="Calibri Light"/>
          <w:lang w:val="en-GB"/>
        </w:rPr>
        <w:t xml:space="preserve"> Mgr. Jan Novotný, Ph.D.</w:t>
      </w:r>
      <w:r w:rsidR="009B5A8F">
        <w:rPr>
          <w:rFonts w:ascii="Calibri Light" w:hAnsi="Calibri Light" w:cs="Calibri Light"/>
          <w:lang w:val="en-GB"/>
        </w:rPr>
        <w:t>,</w:t>
      </w:r>
      <w:r w:rsidRPr="00813FA8">
        <w:rPr>
          <w:rFonts w:ascii="Calibri Light" w:hAnsi="Calibri Light" w:cs="Calibri Light"/>
          <w:lang w:val="en-GB"/>
        </w:rPr>
        <w:t xml:space="preserve"> for </w:t>
      </w:r>
      <w:r w:rsidR="00BC4423">
        <w:rPr>
          <w:rFonts w:ascii="Calibri Light" w:hAnsi="Calibri Light" w:cs="Calibri Light"/>
          <w:lang w:val="en-GB"/>
        </w:rPr>
        <w:t xml:space="preserve">the </w:t>
      </w:r>
      <w:r w:rsidRPr="00813FA8">
        <w:rPr>
          <w:rFonts w:ascii="Calibri Light" w:hAnsi="Calibri Light" w:cs="Calibri Light"/>
          <w:lang w:val="en-GB"/>
        </w:rPr>
        <w:t>guidance, support</w:t>
      </w:r>
      <w:r w:rsidR="00DE31F1">
        <w:rPr>
          <w:rFonts w:ascii="Calibri Light" w:hAnsi="Calibri Light" w:cs="Calibri Light"/>
          <w:lang w:val="en-GB"/>
        </w:rPr>
        <w:t>,</w:t>
      </w:r>
      <w:r w:rsidRPr="00813FA8">
        <w:rPr>
          <w:rFonts w:ascii="Calibri Light" w:hAnsi="Calibri Light" w:cs="Calibri Light"/>
          <w:lang w:val="en-GB"/>
        </w:rPr>
        <w:t xml:space="preserve"> and </w:t>
      </w:r>
      <w:r w:rsidR="00057987">
        <w:rPr>
          <w:rFonts w:ascii="Calibri Light" w:hAnsi="Calibri Light" w:cs="Calibri Light"/>
          <w:lang w:val="en-GB"/>
        </w:rPr>
        <w:t>advice provided</w:t>
      </w:r>
      <w:r w:rsidRPr="00813FA8">
        <w:rPr>
          <w:rFonts w:ascii="Calibri Light" w:hAnsi="Calibri Light" w:cs="Calibri Light"/>
          <w:lang w:val="en-GB"/>
        </w:rPr>
        <w:t xml:space="preserve"> during my studies and</w:t>
      </w:r>
      <w:r w:rsidR="00DE31F1">
        <w:rPr>
          <w:rFonts w:ascii="Calibri Light" w:hAnsi="Calibri Light" w:cs="Calibri Light"/>
          <w:lang w:val="en-GB"/>
        </w:rPr>
        <w:t xml:space="preserve"> the</w:t>
      </w:r>
      <w:r w:rsidR="00057987">
        <w:rPr>
          <w:rFonts w:ascii="Calibri Light" w:hAnsi="Calibri Light" w:cs="Calibri Light"/>
          <w:lang w:val="en-GB"/>
        </w:rPr>
        <w:t xml:space="preserve"> </w:t>
      </w:r>
      <w:r w:rsidR="00057987" w:rsidRPr="00813FA8">
        <w:rPr>
          <w:rFonts w:ascii="Calibri Light" w:hAnsi="Calibri Light" w:cs="Calibri Light"/>
          <w:lang w:val="en-GB"/>
        </w:rPr>
        <w:t>thesis</w:t>
      </w:r>
      <w:r w:rsidRPr="00813FA8">
        <w:rPr>
          <w:rFonts w:ascii="Calibri Light" w:hAnsi="Calibri Light" w:cs="Calibri Light"/>
          <w:lang w:val="en-GB"/>
        </w:rPr>
        <w:t xml:space="preserve"> writing</w:t>
      </w:r>
      <w:r w:rsidR="00057987">
        <w:rPr>
          <w:rFonts w:ascii="Calibri Light" w:hAnsi="Calibri Light" w:cs="Calibri Light"/>
          <w:lang w:val="en-GB"/>
        </w:rPr>
        <w:t xml:space="preserve"> process</w:t>
      </w:r>
      <w:r w:rsidRPr="00813FA8">
        <w:rPr>
          <w:rFonts w:ascii="Calibri Light" w:hAnsi="Calibri Light" w:cs="Calibri Light"/>
          <w:lang w:val="en-GB"/>
        </w:rPr>
        <w:t xml:space="preserve">. </w:t>
      </w:r>
      <w:r w:rsidR="0054435C" w:rsidRPr="0054435C">
        <w:rPr>
          <w:rFonts w:ascii="Calibri Light" w:hAnsi="Calibri Light" w:cs="Calibri Light"/>
          <w:lang w:val="en-GB"/>
        </w:rPr>
        <w:t xml:space="preserve">I would also like to extend special thanks </w:t>
      </w:r>
      <w:r w:rsidRPr="00813FA8">
        <w:rPr>
          <w:rFonts w:ascii="Calibri Light" w:hAnsi="Calibri Light" w:cs="Calibri Light"/>
          <w:lang w:val="en-GB"/>
        </w:rPr>
        <w:t>to Mgr. Jan Chyba, Ph.D.</w:t>
      </w:r>
      <w:r w:rsidR="00E372DB">
        <w:rPr>
          <w:rFonts w:ascii="Calibri Light" w:hAnsi="Calibri Light" w:cs="Calibri Light"/>
          <w:lang w:val="en-GB"/>
        </w:rPr>
        <w:t>,</w:t>
      </w:r>
      <w:r w:rsidRPr="00813FA8">
        <w:rPr>
          <w:rFonts w:ascii="Calibri Light" w:hAnsi="Calibri Light" w:cs="Calibri Light"/>
          <w:lang w:val="en-GB"/>
        </w:rPr>
        <w:t xml:space="preserve"> and Shib Shankar Paul, MSc.</w:t>
      </w:r>
      <w:r w:rsidR="00E372DB">
        <w:rPr>
          <w:rFonts w:ascii="Calibri Light" w:hAnsi="Calibri Light" w:cs="Calibri Light"/>
          <w:lang w:val="en-GB"/>
        </w:rPr>
        <w:t>,</w:t>
      </w:r>
      <w:r w:rsidRPr="00813FA8">
        <w:rPr>
          <w:rFonts w:ascii="Calibri Light" w:hAnsi="Calibri Light" w:cs="Calibri Light"/>
          <w:lang w:val="en-GB"/>
        </w:rPr>
        <w:t xml:space="preserve"> for providing the compounds used in this work.</w:t>
      </w:r>
    </w:p>
    <w:p w14:paraId="0B629AC5" w14:textId="5392D3F1" w:rsidR="00813FA8" w:rsidRDefault="00073E7D" w:rsidP="007A29BD">
      <w:pPr>
        <w:pStyle w:val="ZPZklad"/>
        <w:spacing w:line="276" w:lineRule="auto"/>
        <w:ind w:firstLine="709"/>
        <w:rPr>
          <w:rFonts w:ascii="Calibri Light" w:hAnsi="Calibri Light" w:cs="Calibri Light"/>
          <w:lang w:val="en-GB"/>
        </w:rPr>
      </w:pPr>
      <w:r w:rsidRPr="00813FA8">
        <w:rPr>
          <w:rFonts w:ascii="Calibri Light" w:hAnsi="Calibri Light" w:cs="Calibri Light"/>
          <w:lang w:val="en-GB"/>
        </w:rPr>
        <w:t xml:space="preserve">Additionally, </w:t>
      </w:r>
      <w:r w:rsidR="00813FA8" w:rsidRPr="00813FA8">
        <w:rPr>
          <w:rFonts w:ascii="Calibri Light" w:hAnsi="Calibri Light" w:cs="Calibri Light"/>
          <w:lang w:val="en-GB"/>
        </w:rPr>
        <w:t xml:space="preserve">I </w:t>
      </w:r>
      <w:r w:rsidR="00C91ED7">
        <w:rPr>
          <w:rFonts w:ascii="Calibri Light" w:hAnsi="Calibri Light" w:cs="Calibri Light"/>
          <w:lang w:val="en-GB"/>
        </w:rPr>
        <w:t>want</w:t>
      </w:r>
      <w:r w:rsidR="00813FA8" w:rsidRPr="00813FA8">
        <w:rPr>
          <w:rFonts w:ascii="Calibri Light" w:hAnsi="Calibri Light" w:cs="Calibri Light"/>
          <w:lang w:val="en-GB"/>
        </w:rPr>
        <w:t xml:space="preserve"> to </w:t>
      </w:r>
      <w:r w:rsidR="00AD1AC5">
        <w:rPr>
          <w:rFonts w:ascii="Calibri Light" w:hAnsi="Calibri Light" w:cs="Calibri Light"/>
          <w:lang w:val="en-GB"/>
        </w:rPr>
        <w:t>express</w:t>
      </w:r>
      <w:r w:rsidR="00813FA8" w:rsidRPr="00813FA8">
        <w:rPr>
          <w:rFonts w:ascii="Calibri Light" w:hAnsi="Calibri Light" w:cs="Calibri Light"/>
          <w:lang w:val="en-GB"/>
        </w:rPr>
        <w:t xml:space="preserve"> my appreciation to </w:t>
      </w:r>
      <w:r w:rsidR="00C25F8B">
        <w:rPr>
          <w:rFonts w:ascii="Calibri Light" w:hAnsi="Calibri Light" w:cs="Calibri Light"/>
          <w:lang w:val="en-GB"/>
        </w:rPr>
        <w:t>Dr.</w:t>
      </w:r>
      <w:r w:rsidR="00813FA8" w:rsidRPr="00813FA8">
        <w:rPr>
          <w:rFonts w:ascii="Calibri Light" w:hAnsi="Calibri Light" w:cs="Calibri Light"/>
          <w:lang w:val="en-GB"/>
        </w:rPr>
        <w:t xml:space="preserve"> Peter Podbevšek and </w:t>
      </w:r>
      <w:r w:rsidR="009557A6">
        <w:rPr>
          <w:rFonts w:ascii="Calibri Light" w:hAnsi="Calibri Light" w:cs="Calibri Light"/>
          <w:lang w:val="en-GB"/>
        </w:rPr>
        <w:t>Prof</w:t>
      </w:r>
      <w:r w:rsidR="00813FA8" w:rsidRPr="00813FA8">
        <w:rPr>
          <w:rFonts w:ascii="Calibri Light" w:hAnsi="Calibri Light" w:cs="Calibri Light"/>
          <w:lang w:val="en-GB"/>
        </w:rPr>
        <w:t>. Janez Plavec of the National Institute of Chemistry in Ljubljana for their assistance during my Erasmus stay.</w:t>
      </w:r>
    </w:p>
    <w:p w14:paraId="0E06C52F" w14:textId="0D9EA89C" w:rsidR="009951BF" w:rsidRPr="00714B65" w:rsidRDefault="00813FA8" w:rsidP="007A29BD">
      <w:pPr>
        <w:pStyle w:val="ZPZklad"/>
        <w:spacing w:line="276" w:lineRule="auto"/>
        <w:ind w:firstLine="709"/>
        <w:rPr>
          <w:rFonts w:ascii="Calibri Light" w:hAnsi="Calibri Light" w:cs="Calibri Light"/>
          <w:lang w:val="en-GB"/>
        </w:rPr>
        <w:sectPr w:rsidR="009951BF" w:rsidRPr="00714B65" w:rsidSect="00A55474">
          <w:footerReference w:type="default" r:id="rId27"/>
          <w:footerReference w:type="first" r:id="rId28"/>
          <w:type w:val="oddPage"/>
          <w:pgSz w:w="11906" w:h="16838" w:code="9"/>
          <w:pgMar w:top="1980" w:right="1140" w:bottom="2380" w:left="1140" w:header="1140" w:footer="1420" w:gutter="860"/>
          <w:cols w:space="708"/>
          <w:docGrid w:linePitch="360"/>
        </w:sectPr>
      </w:pPr>
      <w:r w:rsidRPr="00813FA8">
        <w:rPr>
          <w:rFonts w:ascii="Calibri Light" w:hAnsi="Calibri Light" w:cs="Calibri Light"/>
          <w:lang w:val="en-GB"/>
        </w:rPr>
        <w:t xml:space="preserve">I am grateful to my family and friends for their support throughout my studies. </w:t>
      </w:r>
      <w:r w:rsidR="000B5F98" w:rsidRPr="00813FA8">
        <w:rPr>
          <w:rFonts w:ascii="Calibri Light" w:hAnsi="Calibri Light" w:cs="Calibri Light"/>
          <w:lang w:val="en-GB"/>
        </w:rPr>
        <w:t>Furthermore</w:t>
      </w:r>
      <w:r w:rsidRPr="00813FA8">
        <w:rPr>
          <w:rFonts w:ascii="Calibri Light" w:hAnsi="Calibri Light" w:cs="Calibri Light"/>
          <w:lang w:val="en-GB"/>
        </w:rPr>
        <w:t>, I would like to thank my precious cat</w:t>
      </w:r>
      <w:r w:rsidR="002B6046">
        <w:rPr>
          <w:rFonts w:ascii="Calibri Light" w:hAnsi="Calibri Light" w:cs="Calibri Light"/>
          <w:lang w:val="en-GB"/>
        </w:rPr>
        <w:t>,</w:t>
      </w:r>
      <w:r w:rsidRPr="00813FA8">
        <w:rPr>
          <w:rFonts w:ascii="Calibri Light" w:hAnsi="Calibri Light" w:cs="Calibri Light"/>
          <w:lang w:val="en-GB"/>
        </w:rPr>
        <w:t xml:space="preserve"> Molly</w:t>
      </w:r>
      <w:r w:rsidR="002B6046">
        <w:rPr>
          <w:rFonts w:ascii="Calibri Light" w:hAnsi="Calibri Light" w:cs="Calibri Light"/>
          <w:lang w:val="en-GB"/>
        </w:rPr>
        <w:t>,</w:t>
      </w:r>
      <w:r w:rsidRPr="00813FA8">
        <w:rPr>
          <w:rFonts w:ascii="Calibri Light" w:hAnsi="Calibri Light" w:cs="Calibri Light"/>
          <w:lang w:val="en-GB"/>
        </w:rPr>
        <w:t xml:space="preserve"> for her </w:t>
      </w:r>
      <w:r w:rsidR="002B6046">
        <w:rPr>
          <w:rFonts w:ascii="Calibri Light" w:hAnsi="Calibri Light" w:cs="Calibri Light"/>
          <w:lang w:val="en-GB"/>
        </w:rPr>
        <w:t xml:space="preserve">constant </w:t>
      </w:r>
      <w:r w:rsidRPr="00813FA8">
        <w:rPr>
          <w:rFonts w:ascii="Calibri Light" w:hAnsi="Calibri Light" w:cs="Calibri Light"/>
          <w:lang w:val="en-GB"/>
        </w:rPr>
        <w:t>presence and invaluable mental support.</w:t>
      </w:r>
    </w:p>
    <w:p w14:paraId="0E06C530" w14:textId="48EA3761" w:rsidR="00E76694" w:rsidRPr="00746487" w:rsidRDefault="007673EF" w:rsidP="002E640F">
      <w:pPr>
        <w:pStyle w:val="ZPHeading1title"/>
      </w:pPr>
      <w:r>
        <w:lastRenderedPageBreak/>
        <w:t>Table of Contents</w:t>
      </w:r>
    </w:p>
    <w:p w14:paraId="499AA875" w14:textId="71C43465" w:rsidR="00D64DBC" w:rsidRDefault="007331A7">
      <w:pPr>
        <w:pStyle w:val="Obsah1"/>
        <w:rPr>
          <w:rFonts w:asciiTheme="minorHAnsi" w:eastAsiaTheme="minorEastAsia" w:hAnsiTheme="minorHAnsi" w:cstheme="minorBidi"/>
          <w:b w:val="0"/>
          <w:color w:val="auto"/>
          <w:kern w:val="2"/>
          <w:lang w:val="cs-CZ"/>
          <w14:ligatures w14:val="standardContextual"/>
        </w:rPr>
      </w:pPr>
      <w:r>
        <w:rPr>
          <w:rFonts w:ascii="Arial" w:hAnsi="Arial"/>
          <w:b w:val="0"/>
          <w:bCs/>
        </w:rPr>
        <w:fldChar w:fldCharType="begin"/>
      </w:r>
      <w:r>
        <w:rPr>
          <w:rFonts w:ascii="Arial" w:hAnsi="Arial"/>
          <w:b w:val="0"/>
          <w:bCs/>
        </w:rPr>
        <w:instrText xml:space="preserve"> TOC \o "1-3" </w:instrText>
      </w:r>
      <w:r>
        <w:rPr>
          <w:rFonts w:ascii="Arial" w:hAnsi="Arial"/>
          <w:b w:val="0"/>
          <w:bCs/>
        </w:rPr>
        <w:fldChar w:fldCharType="separate"/>
      </w:r>
      <w:r w:rsidR="00D64DBC">
        <w:t>Glossary</w:t>
      </w:r>
      <w:r w:rsidR="00D64DBC">
        <w:tab/>
      </w:r>
      <w:r w:rsidR="00D64DBC">
        <w:fldChar w:fldCharType="begin"/>
      </w:r>
      <w:r w:rsidR="00D64DBC">
        <w:instrText xml:space="preserve"> PAGEREF _Toc166706144 \h </w:instrText>
      </w:r>
      <w:r w:rsidR="00D64DBC">
        <w:fldChar w:fldCharType="separate"/>
      </w:r>
      <w:r w:rsidR="00D64DBC">
        <w:t>15</w:t>
      </w:r>
      <w:r w:rsidR="00D64DBC">
        <w:fldChar w:fldCharType="end"/>
      </w:r>
    </w:p>
    <w:p w14:paraId="4D3D5A28" w14:textId="7B12AE10" w:rsidR="00D64DBC" w:rsidRDefault="00D64DBC">
      <w:pPr>
        <w:pStyle w:val="Obsah1"/>
        <w:rPr>
          <w:rFonts w:asciiTheme="minorHAnsi" w:eastAsiaTheme="minorEastAsia" w:hAnsiTheme="minorHAnsi" w:cstheme="minorBidi"/>
          <w:b w:val="0"/>
          <w:color w:val="auto"/>
          <w:kern w:val="2"/>
          <w:lang w:val="cs-CZ"/>
          <w14:ligatures w14:val="standardContextual"/>
        </w:rPr>
      </w:pPr>
      <w:r>
        <w:t>1</w:t>
      </w:r>
      <w:r>
        <w:rPr>
          <w:rFonts w:asciiTheme="minorHAnsi" w:eastAsiaTheme="minorEastAsia" w:hAnsiTheme="minorHAnsi" w:cstheme="minorBidi"/>
          <w:b w:val="0"/>
          <w:color w:val="auto"/>
          <w:kern w:val="2"/>
          <w:lang w:val="cs-CZ"/>
          <w14:ligatures w14:val="standardContextual"/>
        </w:rPr>
        <w:tab/>
      </w:r>
      <w:r>
        <w:t>Introduction</w:t>
      </w:r>
      <w:r>
        <w:tab/>
      </w:r>
      <w:r>
        <w:fldChar w:fldCharType="begin"/>
      </w:r>
      <w:r>
        <w:instrText xml:space="preserve"> PAGEREF _Toc166706145 \h </w:instrText>
      </w:r>
      <w:r>
        <w:fldChar w:fldCharType="separate"/>
      </w:r>
      <w:r>
        <w:t>17</w:t>
      </w:r>
      <w:r>
        <w:fldChar w:fldCharType="end"/>
      </w:r>
    </w:p>
    <w:p w14:paraId="45B89F93" w14:textId="5C4902CA" w:rsidR="00D64DBC" w:rsidRDefault="00D64DBC">
      <w:pPr>
        <w:pStyle w:val="Obsah1"/>
        <w:rPr>
          <w:rFonts w:asciiTheme="minorHAnsi" w:eastAsiaTheme="minorEastAsia" w:hAnsiTheme="minorHAnsi" w:cstheme="minorBidi"/>
          <w:b w:val="0"/>
          <w:color w:val="auto"/>
          <w:kern w:val="2"/>
          <w:lang w:val="cs-CZ"/>
          <w14:ligatures w14:val="standardContextual"/>
        </w:rPr>
      </w:pPr>
      <w:r>
        <w:t>2</w:t>
      </w:r>
      <w:r>
        <w:rPr>
          <w:rFonts w:asciiTheme="minorHAnsi" w:eastAsiaTheme="minorEastAsia" w:hAnsiTheme="minorHAnsi" w:cstheme="minorBidi"/>
          <w:b w:val="0"/>
          <w:color w:val="auto"/>
          <w:kern w:val="2"/>
          <w:lang w:val="cs-CZ"/>
          <w14:ligatures w14:val="standardContextual"/>
        </w:rPr>
        <w:tab/>
      </w:r>
      <w:r>
        <w:t>Theoretical part</w:t>
      </w:r>
      <w:r>
        <w:tab/>
      </w:r>
      <w:r>
        <w:fldChar w:fldCharType="begin"/>
      </w:r>
      <w:r>
        <w:instrText xml:space="preserve"> PAGEREF _Toc166706146 \h </w:instrText>
      </w:r>
      <w:r>
        <w:fldChar w:fldCharType="separate"/>
      </w:r>
      <w:r>
        <w:t>18</w:t>
      </w:r>
      <w:r>
        <w:fldChar w:fldCharType="end"/>
      </w:r>
    </w:p>
    <w:p w14:paraId="56CEAB95" w14:textId="0712C94B" w:rsidR="00D64DBC" w:rsidRDefault="00D64DBC">
      <w:pPr>
        <w:pStyle w:val="Obsah2"/>
        <w:rPr>
          <w:rFonts w:asciiTheme="minorHAnsi" w:eastAsiaTheme="minorEastAsia" w:hAnsiTheme="minorHAnsi" w:cstheme="minorBidi"/>
          <w:iCs w:val="0"/>
          <w:kern w:val="2"/>
          <w:lang w:val="cs-CZ"/>
          <w14:ligatures w14:val="standardContextual"/>
        </w:rPr>
      </w:pPr>
      <w:r>
        <w:t>2.1</w:t>
      </w:r>
      <w:r>
        <w:rPr>
          <w:rFonts w:asciiTheme="minorHAnsi" w:eastAsiaTheme="minorEastAsia" w:hAnsiTheme="minorHAnsi" w:cstheme="minorBidi"/>
          <w:iCs w:val="0"/>
          <w:kern w:val="2"/>
          <w:lang w:val="cs-CZ"/>
          <w14:ligatures w14:val="standardContextual"/>
        </w:rPr>
        <w:tab/>
      </w:r>
      <w:r>
        <w:t>Platinum-based complexes</w:t>
      </w:r>
      <w:r>
        <w:tab/>
      </w:r>
      <w:r>
        <w:fldChar w:fldCharType="begin"/>
      </w:r>
      <w:r>
        <w:instrText xml:space="preserve"> PAGEREF _Toc166706147 \h </w:instrText>
      </w:r>
      <w:r>
        <w:fldChar w:fldCharType="separate"/>
      </w:r>
      <w:r>
        <w:t>18</w:t>
      </w:r>
      <w:r>
        <w:fldChar w:fldCharType="end"/>
      </w:r>
    </w:p>
    <w:p w14:paraId="51996385" w14:textId="52E98A52" w:rsidR="00D64DBC" w:rsidRDefault="00D64DBC">
      <w:pPr>
        <w:pStyle w:val="Obsah3"/>
        <w:rPr>
          <w:rFonts w:asciiTheme="minorHAnsi" w:eastAsiaTheme="minorEastAsia" w:hAnsiTheme="minorHAnsi" w:cstheme="minorBidi"/>
          <w:kern w:val="2"/>
          <w:lang w:val="cs-CZ"/>
          <w14:ligatures w14:val="standardContextual"/>
        </w:rPr>
      </w:pPr>
      <w:r>
        <w:t>2.1.1</w:t>
      </w:r>
      <w:r>
        <w:rPr>
          <w:rFonts w:asciiTheme="minorHAnsi" w:eastAsiaTheme="minorEastAsia" w:hAnsiTheme="minorHAnsi" w:cstheme="minorBidi"/>
          <w:kern w:val="2"/>
          <w:lang w:val="cs-CZ"/>
          <w14:ligatures w14:val="standardContextual"/>
        </w:rPr>
        <w:tab/>
      </w:r>
      <w:r>
        <w:t>Platinum(II) complexes</w:t>
      </w:r>
      <w:r>
        <w:tab/>
      </w:r>
      <w:r>
        <w:fldChar w:fldCharType="begin"/>
      </w:r>
      <w:r>
        <w:instrText xml:space="preserve"> PAGEREF _Toc166706148 \h </w:instrText>
      </w:r>
      <w:r>
        <w:fldChar w:fldCharType="separate"/>
      </w:r>
      <w:r>
        <w:t>18</w:t>
      </w:r>
      <w:r>
        <w:fldChar w:fldCharType="end"/>
      </w:r>
    </w:p>
    <w:p w14:paraId="048BD0D8" w14:textId="205A429F" w:rsidR="00D64DBC" w:rsidRDefault="00D64DBC">
      <w:pPr>
        <w:pStyle w:val="Obsah3"/>
        <w:rPr>
          <w:rFonts w:asciiTheme="minorHAnsi" w:eastAsiaTheme="minorEastAsia" w:hAnsiTheme="minorHAnsi" w:cstheme="minorBidi"/>
          <w:kern w:val="2"/>
          <w:lang w:val="cs-CZ"/>
          <w14:ligatures w14:val="standardContextual"/>
        </w:rPr>
      </w:pPr>
      <w:r>
        <w:rPr>
          <w:lang w:eastAsia="sk-SK"/>
        </w:rPr>
        <w:t>2.1.2</w:t>
      </w:r>
      <w:r>
        <w:rPr>
          <w:rFonts w:asciiTheme="minorHAnsi" w:eastAsiaTheme="minorEastAsia" w:hAnsiTheme="minorHAnsi" w:cstheme="minorBidi"/>
          <w:kern w:val="2"/>
          <w:lang w:val="cs-CZ"/>
          <w14:ligatures w14:val="standardContextual"/>
        </w:rPr>
        <w:tab/>
      </w:r>
      <w:r>
        <w:rPr>
          <w:lang w:eastAsia="sk-SK"/>
        </w:rPr>
        <w:t>Platinum(IV) complexes</w:t>
      </w:r>
      <w:r>
        <w:tab/>
      </w:r>
      <w:r>
        <w:fldChar w:fldCharType="begin"/>
      </w:r>
      <w:r>
        <w:instrText xml:space="preserve"> PAGEREF _Toc166706149 \h </w:instrText>
      </w:r>
      <w:r>
        <w:fldChar w:fldCharType="separate"/>
      </w:r>
      <w:r>
        <w:t>19</w:t>
      </w:r>
      <w:r>
        <w:fldChar w:fldCharType="end"/>
      </w:r>
    </w:p>
    <w:p w14:paraId="02D794B0" w14:textId="00A80C60" w:rsidR="00D64DBC" w:rsidRDefault="00D64DBC">
      <w:pPr>
        <w:pStyle w:val="Obsah3"/>
        <w:rPr>
          <w:rFonts w:asciiTheme="minorHAnsi" w:eastAsiaTheme="minorEastAsia" w:hAnsiTheme="minorHAnsi" w:cstheme="minorBidi"/>
          <w:kern w:val="2"/>
          <w:lang w:val="cs-CZ"/>
          <w14:ligatures w14:val="standardContextual"/>
        </w:rPr>
      </w:pPr>
      <w:r>
        <w:rPr>
          <w:lang w:eastAsia="sk-SK"/>
        </w:rPr>
        <w:t>2.1.3</w:t>
      </w:r>
      <w:r>
        <w:rPr>
          <w:rFonts w:asciiTheme="minorHAnsi" w:eastAsiaTheme="minorEastAsia" w:hAnsiTheme="minorHAnsi" w:cstheme="minorBidi"/>
          <w:kern w:val="2"/>
          <w:lang w:val="cs-CZ"/>
          <w14:ligatures w14:val="standardContextual"/>
        </w:rPr>
        <w:tab/>
      </w:r>
      <w:r>
        <w:rPr>
          <w:lang w:eastAsia="sk-SK"/>
        </w:rPr>
        <w:t>Non-classical platinum(II) complexes</w:t>
      </w:r>
      <w:r>
        <w:tab/>
      </w:r>
      <w:r>
        <w:fldChar w:fldCharType="begin"/>
      </w:r>
      <w:r>
        <w:instrText xml:space="preserve"> PAGEREF _Toc166706150 \h </w:instrText>
      </w:r>
      <w:r>
        <w:fldChar w:fldCharType="separate"/>
      </w:r>
      <w:r>
        <w:t>21</w:t>
      </w:r>
      <w:r>
        <w:fldChar w:fldCharType="end"/>
      </w:r>
    </w:p>
    <w:p w14:paraId="236FC97B" w14:textId="217119EF" w:rsidR="00D64DBC" w:rsidRDefault="00D64DBC">
      <w:pPr>
        <w:pStyle w:val="Obsah3"/>
        <w:rPr>
          <w:rFonts w:asciiTheme="minorHAnsi" w:eastAsiaTheme="minorEastAsia" w:hAnsiTheme="minorHAnsi" w:cstheme="minorBidi"/>
          <w:kern w:val="2"/>
          <w:lang w:val="cs-CZ"/>
          <w14:ligatures w14:val="standardContextual"/>
        </w:rPr>
      </w:pPr>
      <w:r>
        <w:rPr>
          <w:lang w:eastAsia="sk-SK"/>
        </w:rPr>
        <w:t>2.1.4</w:t>
      </w:r>
      <w:r>
        <w:rPr>
          <w:rFonts w:asciiTheme="minorHAnsi" w:eastAsiaTheme="minorEastAsia" w:hAnsiTheme="minorHAnsi" w:cstheme="minorBidi"/>
          <w:kern w:val="2"/>
          <w:lang w:val="cs-CZ"/>
          <w14:ligatures w14:val="standardContextual"/>
        </w:rPr>
        <w:tab/>
      </w:r>
      <w:r>
        <w:rPr>
          <w:lang w:eastAsia="sk-SK"/>
        </w:rPr>
        <w:t>Biding to carriers</w:t>
      </w:r>
      <w:r>
        <w:tab/>
      </w:r>
      <w:r>
        <w:fldChar w:fldCharType="begin"/>
      </w:r>
      <w:r>
        <w:instrText xml:space="preserve"> PAGEREF _Toc166706151 \h </w:instrText>
      </w:r>
      <w:r>
        <w:fldChar w:fldCharType="separate"/>
      </w:r>
      <w:r>
        <w:t>24</w:t>
      </w:r>
      <w:r>
        <w:fldChar w:fldCharType="end"/>
      </w:r>
    </w:p>
    <w:p w14:paraId="1291273D" w14:textId="6013FE9B" w:rsidR="00D64DBC" w:rsidRDefault="00D64DBC">
      <w:pPr>
        <w:pStyle w:val="Obsah3"/>
        <w:rPr>
          <w:rFonts w:asciiTheme="minorHAnsi" w:eastAsiaTheme="minorEastAsia" w:hAnsiTheme="minorHAnsi" w:cstheme="minorBidi"/>
          <w:kern w:val="2"/>
          <w:lang w:val="cs-CZ"/>
          <w14:ligatures w14:val="standardContextual"/>
        </w:rPr>
      </w:pPr>
      <w:r>
        <w:rPr>
          <w:lang w:eastAsia="sk-SK"/>
        </w:rPr>
        <w:t>2.1.5</w:t>
      </w:r>
      <w:r>
        <w:rPr>
          <w:rFonts w:asciiTheme="minorHAnsi" w:eastAsiaTheme="minorEastAsia" w:hAnsiTheme="minorHAnsi" w:cstheme="minorBidi"/>
          <w:kern w:val="2"/>
          <w:lang w:val="cs-CZ"/>
          <w14:ligatures w14:val="standardContextual"/>
        </w:rPr>
        <w:tab/>
      </w:r>
      <w:r>
        <w:rPr>
          <w:lang w:eastAsia="sk-SK"/>
        </w:rPr>
        <w:t>Interaction of platinum complexes with G-quadruplexes</w:t>
      </w:r>
      <w:r>
        <w:tab/>
      </w:r>
      <w:r>
        <w:fldChar w:fldCharType="begin"/>
      </w:r>
      <w:r>
        <w:instrText xml:space="preserve"> PAGEREF _Toc166706152 \h </w:instrText>
      </w:r>
      <w:r>
        <w:fldChar w:fldCharType="separate"/>
      </w:r>
      <w:r>
        <w:t>26</w:t>
      </w:r>
      <w:r>
        <w:fldChar w:fldCharType="end"/>
      </w:r>
    </w:p>
    <w:p w14:paraId="659B1870" w14:textId="415FDE00" w:rsidR="00D64DBC" w:rsidRDefault="00D64DBC">
      <w:pPr>
        <w:pStyle w:val="Obsah2"/>
        <w:rPr>
          <w:rFonts w:asciiTheme="minorHAnsi" w:eastAsiaTheme="minorEastAsia" w:hAnsiTheme="minorHAnsi" w:cstheme="minorBidi"/>
          <w:iCs w:val="0"/>
          <w:kern w:val="2"/>
          <w:lang w:val="cs-CZ"/>
          <w14:ligatures w14:val="standardContextual"/>
        </w:rPr>
      </w:pPr>
      <w:r>
        <w:rPr>
          <w:lang w:eastAsia="sk-SK"/>
        </w:rPr>
        <w:t>2.2</w:t>
      </w:r>
      <w:r>
        <w:rPr>
          <w:rFonts w:asciiTheme="minorHAnsi" w:eastAsiaTheme="minorEastAsia" w:hAnsiTheme="minorHAnsi" w:cstheme="minorBidi"/>
          <w:iCs w:val="0"/>
          <w:kern w:val="2"/>
          <w:lang w:val="cs-CZ"/>
          <w14:ligatures w14:val="standardContextual"/>
        </w:rPr>
        <w:tab/>
      </w:r>
      <w:r>
        <w:rPr>
          <w:lang w:eastAsia="sk-SK"/>
        </w:rPr>
        <w:t>Host-guest supramolecular chemistry</w:t>
      </w:r>
      <w:r>
        <w:tab/>
      </w:r>
      <w:r>
        <w:fldChar w:fldCharType="begin"/>
      </w:r>
      <w:r>
        <w:instrText xml:space="preserve"> PAGEREF _Toc166706153 \h </w:instrText>
      </w:r>
      <w:r>
        <w:fldChar w:fldCharType="separate"/>
      </w:r>
      <w:r>
        <w:t>27</w:t>
      </w:r>
      <w:r>
        <w:fldChar w:fldCharType="end"/>
      </w:r>
    </w:p>
    <w:p w14:paraId="0A057342" w14:textId="54FD630A" w:rsidR="00D64DBC" w:rsidRDefault="00D64DBC">
      <w:pPr>
        <w:pStyle w:val="Obsah3"/>
        <w:rPr>
          <w:rFonts w:asciiTheme="minorHAnsi" w:eastAsiaTheme="minorEastAsia" w:hAnsiTheme="minorHAnsi" w:cstheme="minorBidi"/>
          <w:kern w:val="2"/>
          <w:lang w:val="cs-CZ"/>
          <w14:ligatures w14:val="standardContextual"/>
        </w:rPr>
      </w:pPr>
      <w:r>
        <w:rPr>
          <w:lang w:eastAsia="sk-SK"/>
        </w:rPr>
        <w:t>2.2.1</w:t>
      </w:r>
      <w:r>
        <w:rPr>
          <w:rFonts w:asciiTheme="minorHAnsi" w:eastAsiaTheme="minorEastAsia" w:hAnsiTheme="minorHAnsi" w:cstheme="minorBidi"/>
          <w:kern w:val="2"/>
          <w:lang w:val="cs-CZ"/>
          <w14:ligatures w14:val="standardContextual"/>
        </w:rPr>
        <w:tab/>
      </w:r>
      <w:r>
        <w:rPr>
          <w:lang w:eastAsia="sk-SK"/>
        </w:rPr>
        <w:t>Binding constants</w:t>
      </w:r>
      <w:r>
        <w:tab/>
      </w:r>
      <w:r>
        <w:fldChar w:fldCharType="begin"/>
      </w:r>
      <w:r>
        <w:instrText xml:space="preserve"> PAGEREF _Toc166706154 \h </w:instrText>
      </w:r>
      <w:r>
        <w:fldChar w:fldCharType="separate"/>
      </w:r>
      <w:r>
        <w:t>28</w:t>
      </w:r>
      <w:r>
        <w:fldChar w:fldCharType="end"/>
      </w:r>
    </w:p>
    <w:p w14:paraId="0E23540A" w14:textId="408764A2" w:rsidR="00D64DBC" w:rsidRDefault="00D64DBC">
      <w:pPr>
        <w:pStyle w:val="Obsah3"/>
        <w:rPr>
          <w:rFonts w:asciiTheme="minorHAnsi" w:eastAsiaTheme="minorEastAsia" w:hAnsiTheme="minorHAnsi" w:cstheme="minorBidi"/>
          <w:kern w:val="2"/>
          <w:lang w:val="cs-CZ"/>
          <w14:ligatures w14:val="standardContextual"/>
        </w:rPr>
      </w:pPr>
      <w:r>
        <w:rPr>
          <w:lang w:eastAsia="sk-SK"/>
        </w:rPr>
        <w:t>2.2.2</w:t>
      </w:r>
      <w:r>
        <w:rPr>
          <w:rFonts w:asciiTheme="minorHAnsi" w:eastAsiaTheme="minorEastAsia" w:hAnsiTheme="minorHAnsi" w:cstheme="minorBidi"/>
          <w:kern w:val="2"/>
          <w:lang w:val="cs-CZ"/>
          <w14:ligatures w14:val="standardContextual"/>
        </w:rPr>
        <w:tab/>
      </w:r>
      <w:r>
        <w:rPr>
          <w:lang w:eastAsia="sk-SK"/>
        </w:rPr>
        <w:t>Measurement of the binding constants</w:t>
      </w:r>
      <w:r>
        <w:tab/>
      </w:r>
      <w:r>
        <w:fldChar w:fldCharType="begin"/>
      </w:r>
      <w:r>
        <w:instrText xml:space="preserve"> PAGEREF _Toc166706155 \h </w:instrText>
      </w:r>
      <w:r>
        <w:fldChar w:fldCharType="separate"/>
      </w:r>
      <w:r>
        <w:t>29</w:t>
      </w:r>
      <w:r>
        <w:fldChar w:fldCharType="end"/>
      </w:r>
    </w:p>
    <w:p w14:paraId="7C5BCBC9" w14:textId="4583968C" w:rsidR="00D64DBC" w:rsidRDefault="00D64DBC">
      <w:pPr>
        <w:pStyle w:val="Obsah3"/>
        <w:rPr>
          <w:rFonts w:asciiTheme="minorHAnsi" w:eastAsiaTheme="minorEastAsia" w:hAnsiTheme="minorHAnsi" w:cstheme="minorBidi"/>
          <w:kern w:val="2"/>
          <w:lang w:val="cs-CZ"/>
          <w14:ligatures w14:val="standardContextual"/>
        </w:rPr>
      </w:pPr>
      <w:r>
        <w:rPr>
          <w:lang w:eastAsia="sk-SK"/>
        </w:rPr>
        <w:t>2.2.3</w:t>
      </w:r>
      <w:r>
        <w:rPr>
          <w:rFonts w:asciiTheme="minorHAnsi" w:eastAsiaTheme="minorEastAsia" w:hAnsiTheme="minorHAnsi" w:cstheme="minorBidi"/>
          <w:kern w:val="2"/>
          <w:lang w:val="cs-CZ"/>
          <w14:ligatures w14:val="standardContextual"/>
        </w:rPr>
        <w:tab/>
      </w:r>
      <w:r>
        <w:rPr>
          <w:lang w:eastAsia="sk-SK"/>
        </w:rPr>
        <w:t>NMR methods</w:t>
      </w:r>
      <w:r>
        <w:tab/>
      </w:r>
      <w:r>
        <w:fldChar w:fldCharType="begin"/>
      </w:r>
      <w:r>
        <w:instrText xml:space="preserve"> PAGEREF _Toc166706156 \h </w:instrText>
      </w:r>
      <w:r>
        <w:fldChar w:fldCharType="separate"/>
      </w:r>
      <w:r>
        <w:t>30</w:t>
      </w:r>
      <w:r>
        <w:fldChar w:fldCharType="end"/>
      </w:r>
    </w:p>
    <w:p w14:paraId="68A5DB26" w14:textId="6BC601E0" w:rsidR="00D64DBC" w:rsidRDefault="00D64DBC">
      <w:pPr>
        <w:pStyle w:val="Obsah3"/>
        <w:rPr>
          <w:rFonts w:asciiTheme="minorHAnsi" w:eastAsiaTheme="minorEastAsia" w:hAnsiTheme="minorHAnsi" w:cstheme="minorBidi"/>
          <w:kern w:val="2"/>
          <w:lang w:val="cs-CZ"/>
          <w14:ligatures w14:val="standardContextual"/>
        </w:rPr>
      </w:pPr>
      <w:r>
        <w:rPr>
          <w:lang w:eastAsia="sk-SK"/>
        </w:rPr>
        <w:t>2.2.4</w:t>
      </w:r>
      <w:r>
        <w:rPr>
          <w:rFonts w:asciiTheme="minorHAnsi" w:eastAsiaTheme="minorEastAsia" w:hAnsiTheme="minorHAnsi" w:cstheme="minorBidi"/>
          <w:kern w:val="2"/>
          <w:lang w:val="cs-CZ"/>
          <w14:ligatures w14:val="standardContextual"/>
        </w:rPr>
        <w:tab/>
      </w:r>
      <w:r>
        <w:rPr>
          <w:lang w:eastAsia="sk-SK"/>
        </w:rPr>
        <w:t>Cooperativity</w:t>
      </w:r>
      <w:r>
        <w:tab/>
      </w:r>
      <w:r>
        <w:fldChar w:fldCharType="begin"/>
      </w:r>
      <w:r>
        <w:instrText xml:space="preserve"> PAGEREF _Toc166706157 \h </w:instrText>
      </w:r>
      <w:r>
        <w:fldChar w:fldCharType="separate"/>
      </w:r>
      <w:r>
        <w:t>35</w:t>
      </w:r>
      <w:r>
        <w:fldChar w:fldCharType="end"/>
      </w:r>
    </w:p>
    <w:p w14:paraId="3DD527D5" w14:textId="2330331E" w:rsidR="00D64DBC" w:rsidRDefault="00D64DBC">
      <w:pPr>
        <w:pStyle w:val="Obsah1"/>
        <w:rPr>
          <w:rFonts w:asciiTheme="minorHAnsi" w:eastAsiaTheme="minorEastAsia" w:hAnsiTheme="minorHAnsi" w:cstheme="minorBidi"/>
          <w:b w:val="0"/>
          <w:color w:val="auto"/>
          <w:kern w:val="2"/>
          <w:lang w:val="cs-CZ"/>
          <w14:ligatures w14:val="standardContextual"/>
        </w:rPr>
      </w:pPr>
      <w:r>
        <w:rPr>
          <w:lang w:eastAsia="sk-SK"/>
        </w:rPr>
        <w:t>3</w:t>
      </w:r>
      <w:r>
        <w:rPr>
          <w:rFonts w:asciiTheme="minorHAnsi" w:eastAsiaTheme="minorEastAsia" w:hAnsiTheme="minorHAnsi" w:cstheme="minorBidi"/>
          <w:b w:val="0"/>
          <w:color w:val="auto"/>
          <w:kern w:val="2"/>
          <w:lang w:val="cs-CZ"/>
          <w14:ligatures w14:val="standardContextual"/>
        </w:rPr>
        <w:tab/>
      </w:r>
      <w:r>
        <w:rPr>
          <w:lang w:eastAsia="sk-SK"/>
        </w:rPr>
        <w:t>Practical part</w:t>
      </w:r>
      <w:r>
        <w:tab/>
      </w:r>
      <w:r>
        <w:fldChar w:fldCharType="begin"/>
      </w:r>
      <w:r>
        <w:instrText xml:space="preserve"> PAGEREF _Toc166706158 \h </w:instrText>
      </w:r>
      <w:r>
        <w:fldChar w:fldCharType="separate"/>
      </w:r>
      <w:r>
        <w:t>38</w:t>
      </w:r>
      <w:r>
        <w:fldChar w:fldCharType="end"/>
      </w:r>
    </w:p>
    <w:p w14:paraId="3565E6DA" w14:textId="268A8982" w:rsidR="00D64DBC" w:rsidRDefault="00D64DBC">
      <w:pPr>
        <w:pStyle w:val="Obsah2"/>
        <w:rPr>
          <w:rFonts w:asciiTheme="minorHAnsi" w:eastAsiaTheme="minorEastAsia" w:hAnsiTheme="minorHAnsi" w:cstheme="minorBidi"/>
          <w:iCs w:val="0"/>
          <w:kern w:val="2"/>
          <w:lang w:val="cs-CZ"/>
          <w14:ligatures w14:val="standardContextual"/>
        </w:rPr>
      </w:pPr>
      <w:r>
        <w:rPr>
          <w:lang w:eastAsia="sk-SK"/>
        </w:rPr>
        <w:t>3.1</w:t>
      </w:r>
      <w:r>
        <w:rPr>
          <w:rFonts w:asciiTheme="minorHAnsi" w:eastAsiaTheme="minorEastAsia" w:hAnsiTheme="minorHAnsi" w:cstheme="minorBidi"/>
          <w:iCs w:val="0"/>
          <w:kern w:val="2"/>
          <w:lang w:val="cs-CZ"/>
          <w14:ligatures w14:val="standardContextual"/>
        </w:rPr>
        <w:tab/>
      </w:r>
      <w:r>
        <w:rPr>
          <w:lang w:eastAsia="sk-SK"/>
        </w:rPr>
        <w:t>Materials</w:t>
      </w:r>
      <w:r>
        <w:tab/>
      </w:r>
      <w:r>
        <w:fldChar w:fldCharType="begin"/>
      </w:r>
      <w:r>
        <w:instrText xml:space="preserve"> PAGEREF _Toc166706159 \h </w:instrText>
      </w:r>
      <w:r>
        <w:fldChar w:fldCharType="separate"/>
      </w:r>
      <w:r>
        <w:t>38</w:t>
      </w:r>
      <w:r>
        <w:fldChar w:fldCharType="end"/>
      </w:r>
    </w:p>
    <w:p w14:paraId="2156162F" w14:textId="7C30B567" w:rsidR="00D64DBC" w:rsidRDefault="00D64DBC">
      <w:pPr>
        <w:pStyle w:val="Obsah2"/>
        <w:rPr>
          <w:rFonts w:asciiTheme="minorHAnsi" w:eastAsiaTheme="minorEastAsia" w:hAnsiTheme="minorHAnsi" w:cstheme="minorBidi"/>
          <w:iCs w:val="0"/>
          <w:kern w:val="2"/>
          <w:lang w:val="cs-CZ"/>
          <w14:ligatures w14:val="standardContextual"/>
        </w:rPr>
      </w:pPr>
      <w:r>
        <w:rPr>
          <w:lang w:eastAsia="sk-SK"/>
        </w:rPr>
        <w:t>3.2</w:t>
      </w:r>
      <w:r>
        <w:rPr>
          <w:rFonts w:asciiTheme="minorHAnsi" w:eastAsiaTheme="minorEastAsia" w:hAnsiTheme="minorHAnsi" w:cstheme="minorBidi"/>
          <w:iCs w:val="0"/>
          <w:kern w:val="2"/>
          <w:lang w:val="cs-CZ"/>
          <w14:ligatures w14:val="standardContextual"/>
        </w:rPr>
        <w:tab/>
      </w:r>
      <w:r>
        <w:rPr>
          <w:lang w:eastAsia="sk-SK"/>
        </w:rPr>
        <w:t>Methods</w:t>
      </w:r>
      <w:r>
        <w:tab/>
      </w:r>
      <w:r>
        <w:fldChar w:fldCharType="begin"/>
      </w:r>
      <w:r>
        <w:instrText xml:space="preserve"> PAGEREF _Toc166706160 \h </w:instrText>
      </w:r>
      <w:r>
        <w:fldChar w:fldCharType="separate"/>
      </w:r>
      <w:r>
        <w:t>39</w:t>
      </w:r>
      <w:r>
        <w:fldChar w:fldCharType="end"/>
      </w:r>
    </w:p>
    <w:p w14:paraId="7E9DCC82" w14:textId="685E5069" w:rsidR="00D64DBC" w:rsidRDefault="00D64DBC">
      <w:pPr>
        <w:pStyle w:val="Obsah3"/>
        <w:rPr>
          <w:rFonts w:asciiTheme="minorHAnsi" w:eastAsiaTheme="minorEastAsia" w:hAnsiTheme="minorHAnsi" w:cstheme="minorBidi"/>
          <w:kern w:val="2"/>
          <w:lang w:val="cs-CZ"/>
          <w14:ligatures w14:val="standardContextual"/>
        </w:rPr>
      </w:pPr>
      <w:r>
        <w:rPr>
          <w:lang w:eastAsia="sk-SK"/>
        </w:rPr>
        <w:t>3.2.1</w:t>
      </w:r>
      <w:r>
        <w:rPr>
          <w:rFonts w:asciiTheme="minorHAnsi" w:eastAsiaTheme="minorEastAsia" w:hAnsiTheme="minorHAnsi" w:cstheme="minorBidi"/>
          <w:kern w:val="2"/>
          <w:lang w:val="cs-CZ"/>
          <w14:ligatures w14:val="standardContextual"/>
        </w:rPr>
        <w:tab/>
      </w:r>
      <w:r>
        <w:rPr>
          <w:lang w:eastAsia="sk-SK"/>
        </w:rPr>
        <w:t>NMR spectroscopy</w:t>
      </w:r>
      <w:r>
        <w:tab/>
      </w:r>
      <w:r>
        <w:fldChar w:fldCharType="begin"/>
      </w:r>
      <w:r>
        <w:instrText xml:space="preserve"> PAGEREF _Toc166706161 \h </w:instrText>
      </w:r>
      <w:r>
        <w:fldChar w:fldCharType="separate"/>
      </w:r>
      <w:r>
        <w:t>39</w:t>
      </w:r>
      <w:r>
        <w:fldChar w:fldCharType="end"/>
      </w:r>
    </w:p>
    <w:p w14:paraId="06BB835A" w14:textId="0936294D" w:rsidR="00D64DBC" w:rsidRDefault="00D64DBC">
      <w:pPr>
        <w:pStyle w:val="Obsah3"/>
        <w:rPr>
          <w:rFonts w:asciiTheme="minorHAnsi" w:eastAsiaTheme="minorEastAsia" w:hAnsiTheme="minorHAnsi" w:cstheme="minorBidi"/>
          <w:kern w:val="2"/>
          <w:lang w:val="cs-CZ"/>
          <w14:ligatures w14:val="standardContextual"/>
        </w:rPr>
      </w:pPr>
      <w:r>
        <w:rPr>
          <w:lang w:eastAsia="sk-SK"/>
        </w:rPr>
        <w:t>3.2.2</w:t>
      </w:r>
      <w:r>
        <w:rPr>
          <w:rFonts w:asciiTheme="minorHAnsi" w:eastAsiaTheme="minorEastAsia" w:hAnsiTheme="minorHAnsi" w:cstheme="minorBidi"/>
          <w:kern w:val="2"/>
          <w:lang w:val="cs-CZ"/>
          <w14:ligatures w14:val="standardContextual"/>
        </w:rPr>
        <w:tab/>
      </w:r>
      <w:r>
        <w:rPr>
          <w:lang w:eastAsia="sk-SK"/>
        </w:rPr>
        <w:t>UV/VIS spectroscopy</w:t>
      </w:r>
      <w:r>
        <w:tab/>
      </w:r>
      <w:r>
        <w:fldChar w:fldCharType="begin"/>
      </w:r>
      <w:r>
        <w:instrText xml:space="preserve"> PAGEREF _Toc166706162 \h </w:instrText>
      </w:r>
      <w:r>
        <w:fldChar w:fldCharType="separate"/>
      </w:r>
      <w:r>
        <w:t>40</w:t>
      </w:r>
      <w:r>
        <w:fldChar w:fldCharType="end"/>
      </w:r>
    </w:p>
    <w:p w14:paraId="62AACB5E" w14:textId="0D6B7702" w:rsidR="00D64DBC" w:rsidRDefault="00D64DBC">
      <w:pPr>
        <w:pStyle w:val="Obsah2"/>
        <w:rPr>
          <w:rFonts w:asciiTheme="minorHAnsi" w:eastAsiaTheme="minorEastAsia" w:hAnsiTheme="minorHAnsi" w:cstheme="minorBidi"/>
          <w:iCs w:val="0"/>
          <w:kern w:val="2"/>
          <w:lang w:val="cs-CZ"/>
          <w14:ligatures w14:val="standardContextual"/>
        </w:rPr>
      </w:pPr>
      <w:r>
        <w:rPr>
          <w:lang w:eastAsia="sk-SK"/>
        </w:rPr>
        <w:t>3.3</w:t>
      </w:r>
      <w:r>
        <w:rPr>
          <w:rFonts w:asciiTheme="minorHAnsi" w:eastAsiaTheme="minorEastAsia" w:hAnsiTheme="minorHAnsi" w:cstheme="minorBidi"/>
          <w:iCs w:val="0"/>
          <w:kern w:val="2"/>
          <w:lang w:val="cs-CZ"/>
          <w14:ligatures w14:val="standardContextual"/>
        </w:rPr>
        <w:tab/>
      </w:r>
      <w:r>
        <w:rPr>
          <w:lang w:eastAsia="sk-SK"/>
        </w:rPr>
        <w:t>Results</w:t>
      </w:r>
      <w:r>
        <w:tab/>
      </w:r>
      <w:r>
        <w:fldChar w:fldCharType="begin"/>
      </w:r>
      <w:r>
        <w:instrText xml:space="preserve"> PAGEREF _Toc166706163 \h </w:instrText>
      </w:r>
      <w:r>
        <w:fldChar w:fldCharType="separate"/>
      </w:r>
      <w:r>
        <w:t>40</w:t>
      </w:r>
      <w:r>
        <w:fldChar w:fldCharType="end"/>
      </w:r>
    </w:p>
    <w:p w14:paraId="4D48AD6A" w14:textId="571510D3" w:rsidR="00D64DBC" w:rsidRDefault="00D64DBC">
      <w:pPr>
        <w:pStyle w:val="Obsah3"/>
        <w:rPr>
          <w:rFonts w:asciiTheme="minorHAnsi" w:eastAsiaTheme="minorEastAsia" w:hAnsiTheme="minorHAnsi" w:cstheme="minorBidi"/>
          <w:kern w:val="2"/>
          <w:lang w:val="cs-CZ"/>
          <w14:ligatures w14:val="standardContextual"/>
        </w:rPr>
      </w:pPr>
      <w:r>
        <w:rPr>
          <w:lang w:eastAsia="sk-SK"/>
        </w:rPr>
        <w:t>3.3.1</w:t>
      </w:r>
      <w:r>
        <w:rPr>
          <w:rFonts w:asciiTheme="minorHAnsi" w:eastAsiaTheme="minorEastAsia" w:hAnsiTheme="minorHAnsi" w:cstheme="minorBidi"/>
          <w:kern w:val="2"/>
          <w:lang w:val="cs-CZ"/>
          <w14:ligatures w14:val="standardContextual"/>
        </w:rPr>
        <w:tab/>
      </w:r>
      <w:r>
        <w:rPr>
          <w:lang w:eastAsia="sk-SK"/>
        </w:rPr>
        <w:t xml:space="preserve">NMR titration experiments with </w:t>
      </w:r>
      <w:r w:rsidRPr="00940932">
        <w:rPr>
          <w:i/>
          <w:iCs/>
          <w:lang w:eastAsia="sk-SK"/>
        </w:rPr>
        <w:t>β-</w:t>
      </w:r>
      <w:r>
        <w:rPr>
          <w:lang w:eastAsia="sk-SK"/>
        </w:rPr>
        <w:t>CD/CB7</w:t>
      </w:r>
      <w:r>
        <w:tab/>
      </w:r>
      <w:r>
        <w:fldChar w:fldCharType="begin"/>
      </w:r>
      <w:r>
        <w:instrText xml:space="preserve"> PAGEREF _Toc166706164 \h </w:instrText>
      </w:r>
      <w:r>
        <w:fldChar w:fldCharType="separate"/>
      </w:r>
      <w:r>
        <w:t>40</w:t>
      </w:r>
      <w:r>
        <w:fldChar w:fldCharType="end"/>
      </w:r>
    </w:p>
    <w:p w14:paraId="7831944B" w14:textId="7EB80CD5" w:rsidR="00D64DBC" w:rsidRDefault="00D64DBC">
      <w:pPr>
        <w:pStyle w:val="Obsah3"/>
        <w:rPr>
          <w:rFonts w:asciiTheme="minorHAnsi" w:eastAsiaTheme="minorEastAsia" w:hAnsiTheme="minorHAnsi" w:cstheme="minorBidi"/>
          <w:kern w:val="2"/>
          <w:lang w:val="cs-CZ"/>
          <w14:ligatures w14:val="standardContextual"/>
        </w:rPr>
      </w:pPr>
      <w:r w:rsidRPr="00940932">
        <w:rPr>
          <w:lang w:val="en-US" w:eastAsia="sk-SK"/>
        </w:rPr>
        <w:t>3.3.2</w:t>
      </w:r>
      <w:r>
        <w:rPr>
          <w:rFonts w:asciiTheme="minorHAnsi" w:eastAsiaTheme="minorEastAsia" w:hAnsiTheme="minorHAnsi" w:cstheme="minorBidi"/>
          <w:kern w:val="2"/>
          <w:lang w:val="cs-CZ"/>
          <w14:ligatures w14:val="standardContextual"/>
        </w:rPr>
        <w:tab/>
      </w:r>
      <w:r w:rsidRPr="00940932">
        <w:rPr>
          <w:lang w:val="en-US" w:eastAsia="sk-SK"/>
        </w:rPr>
        <w:t>NMR titration experiments with Duplex</w:t>
      </w:r>
      <w:r>
        <w:tab/>
      </w:r>
      <w:r>
        <w:fldChar w:fldCharType="begin"/>
      </w:r>
      <w:r>
        <w:instrText xml:space="preserve"> PAGEREF _Toc166706165 \h </w:instrText>
      </w:r>
      <w:r>
        <w:fldChar w:fldCharType="separate"/>
      </w:r>
      <w:r>
        <w:t>53</w:t>
      </w:r>
      <w:r>
        <w:fldChar w:fldCharType="end"/>
      </w:r>
    </w:p>
    <w:p w14:paraId="21130AD1" w14:textId="0143039E" w:rsidR="00D64DBC" w:rsidRDefault="00D64DBC">
      <w:pPr>
        <w:pStyle w:val="Obsah3"/>
        <w:rPr>
          <w:rFonts w:asciiTheme="minorHAnsi" w:eastAsiaTheme="minorEastAsia" w:hAnsiTheme="minorHAnsi" w:cstheme="minorBidi"/>
          <w:kern w:val="2"/>
          <w:lang w:val="cs-CZ"/>
          <w14:ligatures w14:val="standardContextual"/>
        </w:rPr>
      </w:pPr>
      <w:r w:rsidRPr="00940932">
        <w:rPr>
          <w:lang w:val="en-US" w:eastAsia="sk-SK"/>
        </w:rPr>
        <w:t>3.3.3</w:t>
      </w:r>
      <w:r>
        <w:rPr>
          <w:rFonts w:asciiTheme="minorHAnsi" w:eastAsiaTheme="minorEastAsia" w:hAnsiTheme="minorHAnsi" w:cstheme="minorBidi"/>
          <w:kern w:val="2"/>
          <w:lang w:val="cs-CZ"/>
          <w14:ligatures w14:val="standardContextual"/>
        </w:rPr>
        <w:tab/>
      </w:r>
      <w:r w:rsidRPr="00940932">
        <w:rPr>
          <w:lang w:val="en-US" w:eastAsia="sk-SK"/>
        </w:rPr>
        <w:t>NMR titration experiments with G-quadruplex</w:t>
      </w:r>
      <w:r>
        <w:tab/>
      </w:r>
      <w:r>
        <w:fldChar w:fldCharType="begin"/>
      </w:r>
      <w:r>
        <w:instrText xml:space="preserve"> PAGEREF _Toc166706166 \h </w:instrText>
      </w:r>
      <w:r>
        <w:fldChar w:fldCharType="separate"/>
      </w:r>
      <w:r>
        <w:t>60</w:t>
      </w:r>
      <w:r>
        <w:fldChar w:fldCharType="end"/>
      </w:r>
    </w:p>
    <w:p w14:paraId="7292BA48" w14:textId="56E094FD" w:rsidR="00D64DBC" w:rsidRDefault="00D64DBC">
      <w:pPr>
        <w:pStyle w:val="Obsah3"/>
        <w:rPr>
          <w:rFonts w:asciiTheme="minorHAnsi" w:eastAsiaTheme="minorEastAsia" w:hAnsiTheme="minorHAnsi" w:cstheme="minorBidi"/>
          <w:kern w:val="2"/>
          <w:lang w:val="cs-CZ"/>
          <w14:ligatures w14:val="standardContextual"/>
        </w:rPr>
      </w:pPr>
      <w:r w:rsidRPr="00940932">
        <w:rPr>
          <w:lang w:val="en-US" w:eastAsia="sk-SK"/>
        </w:rPr>
        <w:t>3.3.4</w:t>
      </w:r>
      <w:r>
        <w:rPr>
          <w:rFonts w:asciiTheme="minorHAnsi" w:eastAsiaTheme="minorEastAsia" w:hAnsiTheme="minorHAnsi" w:cstheme="minorBidi"/>
          <w:kern w:val="2"/>
          <w:lang w:val="cs-CZ"/>
          <w14:ligatures w14:val="standardContextual"/>
        </w:rPr>
        <w:tab/>
      </w:r>
      <w:r w:rsidRPr="00940932">
        <w:rPr>
          <w:lang w:val="en-US" w:eastAsia="sk-SK"/>
        </w:rPr>
        <w:t>2D experiments</w:t>
      </w:r>
      <w:r>
        <w:tab/>
      </w:r>
      <w:r>
        <w:fldChar w:fldCharType="begin"/>
      </w:r>
      <w:r>
        <w:instrText xml:space="preserve"> PAGEREF _Toc166706167 \h </w:instrText>
      </w:r>
      <w:r>
        <w:fldChar w:fldCharType="separate"/>
      </w:r>
      <w:r>
        <w:t>66</w:t>
      </w:r>
      <w:r>
        <w:fldChar w:fldCharType="end"/>
      </w:r>
    </w:p>
    <w:p w14:paraId="02014B81" w14:textId="1D94E375" w:rsidR="00D64DBC" w:rsidRDefault="00D64DBC">
      <w:pPr>
        <w:pStyle w:val="Obsah3"/>
        <w:rPr>
          <w:rFonts w:asciiTheme="minorHAnsi" w:eastAsiaTheme="minorEastAsia" w:hAnsiTheme="minorHAnsi" w:cstheme="minorBidi"/>
          <w:kern w:val="2"/>
          <w:lang w:val="cs-CZ"/>
          <w14:ligatures w14:val="standardContextual"/>
        </w:rPr>
      </w:pPr>
      <w:r w:rsidRPr="00940932">
        <w:rPr>
          <w:lang w:val="en-US" w:eastAsia="sk-SK"/>
        </w:rPr>
        <w:t>3.3.5</w:t>
      </w:r>
      <w:r>
        <w:rPr>
          <w:rFonts w:asciiTheme="minorHAnsi" w:eastAsiaTheme="minorEastAsia" w:hAnsiTheme="minorHAnsi" w:cstheme="minorBidi"/>
          <w:kern w:val="2"/>
          <w:lang w:val="cs-CZ"/>
          <w14:ligatures w14:val="standardContextual"/>
        </w:rPr>
        <w:tab/>
      </w:r>
      <w:r w:rsidRPr="00940932">
        <w:rPr>
          <w:lang w:val="en-US" w:eastAsia="sk-SK"/>
        </w:rPr>
        <w:t>UV/VIS measurement of melting temperatures</w:t>
      </w:r>
      <w:r>
        <w:tab/>
      </w:r>
      <w:r>
        <w:fldChar w:fldCharType="begin"/>
      </w:r>
      <w:r>
        <w:instrText xml:space="preserve"> PAGEREF _Toc166706168 \h </w:instrText>
      </w:r>
      <w:r>
        <w:fldChar w:fldCharType="separate"/>
      </w:r>
      <w:r>
        <w:t>71</w:t>
      </w:r>
      <w:r>
        <w:fldChar w:fldCharType="end"/>
      </w:r>
    </w:p>
    <w:p w14:paraId="06BA4459" w14:textId="2796839C" w:rsidR="00D64DBC" w:rsidRDefault="00D64DBC">
      <w:pPr>
        <w:pStyle w:val="Obsah1"/>
        <w:rPr>
          <w:rFonts w:asciiTheme="minorHAnsi" w:eastAsiaTheme="minorEastAsia" w:hAnsiTheme="minorHAnsi" w:cstheme="minorBidi"/>
          <w:b w:val="0"/>
          <w:color w:val="auto"/>
          <w:kern w:val="2"/>
          <w:lang w:val="cs-CZ"/>
          <w14:ligatures w14:val="standardContextual"/>
        </w:rPr>
      </w:pPr>
      <w:r w:rsidRPr="00940932">
        <w:rPr>
          <w:lang w:val="en-US" w:eastAsia="sk-SK"/>
        </w:rPr>
        <w:t>4</w:t>
      </w:r>
      <w:r>
        <w:rPr>
          <w:rFonts w:asciiTheme="minorHAnsi" w:eastAsiaTheme="minorEastAsia" w:hAnsiTheme="minorHAnsi" w:cstheme="minorBidi"/>
          <w:b w:val="0"/>
          <w:color w:val="auto"/>
          <w:kern w:val="2"/>
          <w:lang w:val="cs-CZ"/>
          <w14:ligatures w14:val="standardContextual"/>
        </w:rPr>
        <w:tab/>
      </w:r>
      <w:r w:rsidRPr="00940932">
        <w:rPr>
          <w:lang w:val="en-US" w:eastAsia="sk-SK"/>
        </w:rPr>
        <w:t>Discussion</w:t>
      </w:r>
      <w:r>
        <w:tab/>
      </w:r>
      <w:r>
        <w:fldChar w:fldCharType="begin"/>
      </w:r>
      <w:r>
        <w:instrText xml:space="preserve"> PAGEREF _Toc166706169 \h </w:instrText>
      </w:r>
      <w:r>
        <w:fldChar w:fldCharType="separate"/>
      </w:r>
      <w:r>
        <w:t>72</w:t>
      </w:r>
      <w:r>
        <w:fldChar w:fldCharType="end"/>
      </w:r>
    </w:p>
    <w:p w14:paraId="32DCAB74" w14:textId="5EE44ABA" w:rsidR="00D64DBC" w:rsidRDefault="00D64DBC">
      <w:pPr>
        <w:pStyle w:val="Obsah2"/>
        <w:rPr>
          <w:rFonts w:asciiTheme="minorHAnsi" w:eastAsiaTheme="minorEastAsia" w:hAnsiTheme="minorHAnsi" w:cstheme="minorBidi"/>
          <w:iCs w:val="0"/>
          <w:kern w:val="2"/>
          <w:lang w:val="cs-CZ"/>
          <w14:ligatures w14:val="standardContextual"/>
        </w:rPr>
      </w:pPr>
      <w:r w:rsidRPr="00940932">
        <w:rPr>
          <w:lang w:val="en-US" w:eastAsia="sk-SK"/>
        </w:rPr>
        <w:t>4.1</w:t>
      </w:r>
      <w:r>
        <w:rPr>
          <w:rFonts w:asciiTheme="minorHAnsi" w:eastAsiaTheme="minorEastAsia" w:hAnsiTheme="minorHAnsi" w:cstheme="minorBidi"/>
          <w:iCs w:val="0"/>
          <w:kern w:val="2"/>
          <w:lang w:val="cs-CZ"/>
          <w14:ligatures w14:val="standardContextual"/>
        </w:rPr>
        <w:tab/>
      </w:r>
      <w:r w:rsidRPr="00940932">
        <w:rPr>
          <w:lang w:val="en-US" w:eastAsia="sk-SK"/>
        </w:rPr>
        <w:t>Host-guest interactions of platinum(IV) complexes with carriers</w:t>
      </w:r>
      <w:r>
        <w:tab/>
      </w:r>
      <w:r>
        <w:fldChar w:fldCharType="begin"/>
      </w:r>
      <w:r>
        <w:instrText xml:space="preserve"> PAGEREF _Toc166706170 \h </w:instrText>
      </w:r>
      <w:r>
        <w:fldChar w:fldCharType="separate"/>
      </w:r>
      <w:r>
        <w:t>72</w:t>
      </w:r>
      <w:r>
        <w:fldChar w:fldCharType="end"/>
      </w:r>
    </w:p>
    <w:p w14:paraId="56AA568C" w14:textId="3E7A6558" w:rsidR="00D64DBC" w:rsidRDefault="00D64DBC">
      <w:pPr>
        <w:pStyle w:val="Obsah2"/>
        <w:rPr>
          <w:rFonts w:asciiTheme="minorHAnsi" w:eastAsiaTheme="minorEastAsia" w:hAnsiTheme="minorHAnsi" w:cstheme="minorBidi"/>
          <w:iCs w:val="0"/>
          <w:kern w:val="2"/>
          <w:lang w:val="cs-CZ"/>
          <w14:ligatures w14:val="standardContextual"/>
        </w:rPr>
      </w:pPr>
      <w:r w:rsidRPr="00940932">
        <w:rPr>
          <w:lang w:val="en-US" w:eastAsia="sk-SK"/>
        </w:rPr>
        <w:t>4.2</w:t>
      </w:r>
      <w:r>
        <w:rPr>
          <w:rFonts w:asciiTheme="minorHAnsi" w:eastAsiaTheme="minorEastAsia" w:hAnsiTheme="minorHAnsi" w:cstheme="minorBidi"/>
          <w:iCs w:val="0"/>
          <w:kern w:val="2"/>
          <w:lang w:val="cs-CZ"/>
          <w14:ligatures w14:val="standardContextual"/>
        </w:rPr>
        <w:tab/>
      </w:r>
      <w:r w:rsidRPr="00940932">
        <w:rPr>
          <w:lang w:val="en-US" w:eastAsia="sk-SK"/>
        </w:rPr>
        <w:t>Host-guest interactions of platinum(II) complexes with CB7</w:t>
      </w:r>
      <w:r>
        <w:tab/>
      </w:r>
      <w:r>
        <w:fldChar w:fldCharType="begin"/>
      </w:r>
      <w:r>
        <w:instrText xml:space="preserve"> PAGEREF _Toc166706171 \h </w:instrText>
      </w:r>
      <w:r>
        <w:fldChar w:fldCharType="separate"/>
      </w:r>
      <w:r>
        <w:t>73</w:t>
      </w:r>
      <w:r>
        <w:fldChar w:fldCharType="end"/>
      </w:r>
    </w:p>
    <w:p w14:paraId="5FC72C82" w14:textId="4515ED07" w:rsidR="00D64DBC" w:rsidRDefault="00D64DBC">
      <w:pPr>
        <w:pStyle w:val="Obsah2"/>
        <w:rPr>
          <w:rFonts w:asciiTheme="minorHAnsi" w:eastAsiaTheme="minorEastAsia" w:hAnsiTheme="minorHAnsi" w:cstheme="minorBidi"/>
          <w:iCs w:val="0"/>
          <w:kern w:val="2"/>
          <w:lang w:val="cs-CZ"/>
          <w14:ligatures w14:val="standardContextual"/>
        </w:rPr>
      </w:pPr>
      <w:r w:rsidRPr="00940932">
        <w:rPr>
          <w:lang w:val="en-US" w:eastAsia="sk-SK"/>
        </w:rPr>
        <w:lastRenderedPageBreak/>
        <w:t>4.3</w:t>
      </w:r>
      <w:r>
        <w:rPr>
          <w:rFonts w:asciiTheme="minorHAnsi" w:eastAsiaTheme="minorEastAsia" w:hAnsiTheme="minorHAnsi" w:cstheme="minorBidi"/>
          <w:iCs w:val="0"/>
          <w:kern w:val="2"/>
          <w:lang w:val="cs-CZ"/>
          <w14:ligatures w14:val="standardContextual"/>
        </w:rPr>
        <w:tab/>
      </w:r>
      <w:r w:rsidRPr="00940932">
        <w:rPr>
          <w:lang w:val="en-US" w:eastAsia="sk-SK"/>
        </w:rPr>
        <w:t>Interactions of platinum(II) complexes with DNA duplex</w:t>
      </w:r>
      <w:r>
        <w:tab/>
      </w:r>
      <w:r>
        <w:fldChar w:fldCharType="begin"/>
      </w:r>
      <w:r>
        <w:instrText xml:space="preserve"> PAGEREF _Toc166706172 \h </w:instrText>
      </w:r>
      <w:r>
        <w:fldChar w:fldCharType="separate"/>
      </w:r>
      <w:r>
        <w:t>74</w:t>
      </w:r>
      <w:r>
        <w:fldChar w:fldCharType="end"/>
      </w:r>
    </w:p>
    <w:p w14:paraId="7703721B" w14:textId="1ECF606A" w:rsidR="00D64DBC" w:rsidRDefault="00D64DBC">
      <w:pPr>
        <w:pStyle w:val="Obsah2"/>
        <w:rPr>
          <w:rFonts w:asciiTheme="minorHAnsi" w:eastAsiaTheme="minorEastAsia" w:hAnsiTheme="minorHAnsi" w:cstheme="minorBidi"/>
          <w:iCs w:val="0"/>
          <w:kern w:val="2"/>
          <w:lang w:val="cs-CZ"/>
          <w14:ligatures w14:val="standardContextual"/>
        </w:rPr>
      </w:pPr>
      <w:r w:rsidRPr="00940932">
        <w:rPr>
          <w:lang w:val="en-US" w:eastAsia="sk-SK"/>
        </w:rPr>
        <w:t>4.4</w:t>
      </w:r>
      <w:r>
        <w:rPr>
          <w:rFonts w:asciiTheme="minorHAnsi" w:eastAsiaTheme="minorEastAsia" w:hAnsiTheme="minorHAnsi" w:cstheme="minorBidi"/>
          <w:iCs w:val="0"/>
          <w:kern w:val="2"/>
          <w:lang w:val="cs-CZ"/>
          <w14:ligatures w14:val="standardContextual"/>
        </w:rPr>
        <w:tab/>
      </w:r>
      <w:r w:rsidRPr="00940932">
        <w:rPr>
          <w:lang w:val="en-US" w:eastAsia="sk-SK"/>
        </w:rPr>
        <w:t>Interactions of platinum(II) complexes with DNA G-quadruplex</w:t>
      </w:r>
      <w:r>
        <w:tab/>
      </w:r>
      <w:r>
        <w:fldChar w:fldCharType="begin"/>
      </w:r>
      <w:r>
        <w:instrText xml:space="preserve"> PAGEREF _Toc166706173 \h </w:instrText>
      </w:r>
      <w:r>
        <w:fldChar w:fldCharType="separate"/>
      </w:r>
      <w:r>
        <w:t>76</w:t>
      </w:r>
      <w:r>
        <w:fldChar w:fldCharType="end"/>
      </w:r>
    </w:p>
    <w:p w14:paraId="5A3D71D0" w14:textId="63676219" w:rsidR="00D64DBC" w:rsidRDefault="00D64DBC">
      <w:pPr>
        <w:pStyle w:val="Obsah1"/>
        <w:rPr>
          <w:rFonts w:asciiTheme="minorHAnsi" w:eastAsiaTheme="minorEastAsia" w:hAnsiTheme="minorHAnsi" w:cstheme="minorBidi"/>
          <w:b w:val="0"/>
          <w:color w:val="auto"/>
          <w:kern w:val="2"/>
          <w:lang w:val="cs-CZ"/>
          <w14:ligatures w14:val="standardContextual"/>
        </w:rPr>
      </w:pPr>
      <w:r>
        <w:t>5</w:t>
      </w:r>
      <w:r>
        <w:rPr>
          <w:rFonts w:asciiTheme="minorHAnsi" w:eastAsiaTheme="minorEastAsia" w:hAnsiTheme="minorHAnsi" w:cstheme="minorBidi"/>
          <w:b w:val="0"/>
          <w:color w:val="auto"/>
          <w:kern w:val="2"/>
          <w:lang w:val="cs-CZ"/>
          <w14:ligatures w14:val="standardContextual"/>
        </w:rPr>
        <w:tab/>
      </w:r>
      <w:r>
        <w:t>Conclusion</w:t>
      </w:r>
      <w:r>
        <w:tab/>
      </w:r>
      <w:r>
        <w:fldChar w:fldCharType="begin"/>
      </w:r>
      <w:r>
        <w:instrText xml:space="preserve"> PAGEREF _Toc166706174 \h </w:instrText>
      </w:r>
      <w:r>
        <w:fldChar w:fldCharType="separate"/>
      </w:r>
      <w:r>
        <w:t>78</w:t>
      </w:r>
      <w:r>
        <w:fldChar w:fldCharType="end"/>
      </w:r>
    </w:p>
    <w:p w14:paraId="02442A15" w14:textId="339F9EEC" w:rsidR="00D64DBC" w:rsidRDefault="00D64DBC">
      <w:pPr>
        <w:pStyle w:val="Obsah1"/>
        <w:rPr>
          <w:rFonts w:asciiTheme="minorHAnsi" w:eastAsiaTheme="minorEastAsia" w:hAnsiTheme="minorHAnsi" w:cstheme="minorBidi"/>
          <w:b w:val="0"/>
          <w:color w:val="auto"/>
          <w:kern w:val="2"/>
          <w:lang w:val="cs-CZ"/>
          <w14:ligatures w14:val="standardContextual"/>
        </w:rPr>
      </w:pPr>
      <w:r>
        <w:t>Bibliography</w:t>
      </w:r>
      <w:r>
        <w:tab/>
      </w:r>
      <w:r>
        <w:fldChar w:fldCharType="begin"/>
      </w:r>
      <w:r>
        <w:instrText xml:space="preserve"> PAGEREF _Toc166706175 \h </w:instrText>
      </w:r>
      <w:r>
        <w:fldChar w:fldCharType="separate"/>
      </w:r>
      <w:r>
        <w:t>81</w:t>
      </w:r>
      <w:r>
        <w:fldChar w:fldCharType="end"/>
      </w:r>
    </w:p>
    <w:p w14:paraId="0C0F223A" w14:textId="2A53F500" w:rsidR="00D64DBC" w:rsidRDefault="00D64DBC">
      <w:pPr>
        <w:pStyle w:val="Obsah1"/>
        <w:rPr>
          <w:rFonts w:asciiTheme="minorHAnsi" w:eastAsiaTheme="minorEastAsia" w:hAnsiTheme="minorHAnsi" w:cstheme="minorBidi"/>
          <w:b w:val="0"/>
          <w:color w:val="auto"/>
          <w:kern w:val="2"/>
          <w:lang w:val="cs-CZ"/>
          <w14:ligatures w14:val="standardContextual"/>
        </w:rPr>
      </w:pPr>
      <w:r>
        <w:t>Appendix A</w:t>
      </w:r>
      <w:r>
        <w:tab/>
      </w:r>
      <w:r>
        <w:fldChar w:fldCharType="begin"/>
      </w:r>
      <w:r>
        <w:instrText xml:space="preserve"> PAGEREF _Toc166706176 \h </w:instrText>
      </w:r>
      <w:r>
        <w:fldChar w:fldCharType="separate"/>
      </w:r>
      <w:r>
        <w:t>88</w:t>
      </w:r>
      <w:r>
        <w:fldChar w:fldCharType="end"/>
      </w:r>
    </w:p>
    <w:p w14:paraId="166056C5" w14:textId="3BA0C033" w:rsidR="00F5609F" w:rsidRPr="00746487" w:rsidRDefault="007331A7" w:rsidP="00A2558D">
      <w:pPr>
        <w:pStyle w:val="Nextparagraphs"/>
      </w:pPr>
      <w:r>
        <w:rPr>
          <w:rFonts w:ascii="Arial" w:hAnsi="Arial" w:cs="Arial"/>
          <w:b/>
          <w:bCs/>
          <w:color w:val="0000DC"/>
        </w:rPr>
        <w:fldChar w:fldCharType="end"/>
      </w:r>
    </w:p>
    <w:p w14:paraId="0E06C540" w14:textId="77777777" w:rsidR="00A639A6" w:rsidRPr="00746487" w:rsidRDefault="00A639A6" w:rsidP="00A2558D">
      <w:pPr>
        <w:pStyle w:val="Nextparagraphs"/>
        <w:sectPr w:rsidR="00A639A6" w:rsidRPr="00746487" w:rsidSect="00A55474">
          <w:headerReference w:type="even" r:id="rId29"/>
          <w:headerReference w:type="default" r:id="rId30"/>
          <w:footerReference w:type="default" r:id="rId31"/>
          <w:type w:val="oddPage"/>
          <w:pgSz w:w="11906" w:h="16838" w:code="9"/>
          <w:pgMar w:top="1980" w:right="1140" w:bottom="2380" w:left="1140" w:header="1140" w:footer="1420" w:gutter="860"/>
          <w:cols w:space="708"/>
          <w:docGrid w:linePitch="360"/>
        </w:sectPr>
      </w:pPr>
    </w:p>
    <w:p w14:paraId="0E06C549" w14:textId="098EF14E" w:rsidR="00DC0619" w:rsidRPr="00746487" w:rsidRDefault="007673EF" w:rsidP="007C0619">
      <w:pPr>
        <w:pStyle w:val="Heading1"/>
      </w:pPr>
      <w:bookmarkStart w:id="6" w:name="_Toc166706144"/>
      <w:r>
        <w:lastRenderedPageBreak/>
        <w:t>Glossary</w:t>
      </w:r>
      <w:bookmarkEnd w:id="6"/>
    </w:p>
    <w:sdt>
      <w:sdtPr>
        <w:rPr>
          <w:lang w:val="en-GB"/>
        </w:rPr>
        <w:id w:val="1914736146"/>
        <w15:repeatingSection/>
      </w:sdtPr>
      <w:sdtContent>
        <w:sdt>
          <w:sdtPr>
            <w:rPr>
              <w:lang w:val="en-GB"/>
            </w:rPr>
            <w:id w:val="293645189"/>
            <w:placeholder>
              <w:docPart w:val="45DF73C2E7EF4DF78EC81CC12E56E4BB"/>
            </w:placeholder>
            <w15:repeatingSectionItem/>
          </w:sdtPr>
          <w:sdtContent>
            <w:p w14:paraId="69B7BC46" w14:textId="77777777" w:rsidR="009E44E6" w:rsidRPr="00C8529C" w:rsidRDefault="009E44E6" w:rsidP="009E44E6">
              <w:pPr>
                <w:pStyle w:val="ZPSeznamzkratek"/>
                <w:rPr>
                  <w:lang w:val="en-GB"/>
                </w:rPr>
              </w:pPr>
              <w:r w:rsidRPr="00C8529C">
                <w:rPr>
                  <w:lang w:val="en-GB"/>
                </w:rPr>
                <w:t>Ad</w:t>
              </w:r>
              <w:r w:rsidRPr="00C8529C">
                <w:rPr>
                  <w:lang w:val="en-GB"/>
                </w:rPr>
                <w:tab/>
                <w:t>–</w:t>
              </w:r>
              <w:r w:rsidRPr="00C8529C">
                <w:rPr>
                  <w:lang w:val="en-GB"/>
                </w:rPr>
                <w:tab/>
                <w:t>adamantane</w:t>
              </w:r>
            </w:p>
          </w:sdtContent>
        </w:sdt>
        <w:sdt>
          <w:sdtPr>
            <w:rPr>
              <w:lang w:val="en-GB"/>
            </w:rPr>
            <w:id w:val="178017306"/>
            <w:placeholder>
              <w:docPart w:val="1586A89C026F4FD1AAAA66430734C119"/>
            </w:placeholder>
            <w15:repeatingSectionItem/>
          </w:sdtPr>
          <w:sdtContent>
            <w:p w14:paraId="48BEC9B5" w14:textId="77777777" w:rsidR="009E44E6" w:rsidRPr="00C8529C" w:rsidRDefault="009E44E6" w:rsidP="009E44E6">
              <w:pPr>
                <w:pStyle w:val="ZPSeznamzkratek"/>
                <w:rPr>
                  <w:lang w:val="en-GB"/>
                </w:rPr>
              </w:pPr>
              <w:r>
                <w:rPr>
                  <w:lang w:val="en-GB"/>
                </w:rPr>
                <w:t>CB</w:t>
              </w:r>
              <w:r w:rsidRPr="00C8529C">
                <w:rPr>
                  <w:lang w:val="en-GB"/>
                </w:rPr>
                <w:tab/>
                <w:t>–</w:t>
              </w:r>
              <w:r w:rsidRPr="00C8529C">
                <w:rPr>
                  <w:lang w:val="en-GB"/>
                </w:rPr>
                <w:tab/>
              </w:r>
              <w:r>
                <w:rPr>
                  <w:lang w:val="en-GB"/>
                </w:rPr>
                <w:t>cucurbituril</w:t>
              </w:r>
            </w:p>
          </w:sdtContent>
        </w:sdt>
        <w:sdt>
          <w:sdtPr>
            <w:rPr>
              <w:lang w:val="en-GB"/>
            </w:rPr>
            <w:id w:val="-133791800"/>
            <w:placeholder>
              <w:docPart w:val="DDA0E10F2DB04CE790B581BBC39701DE"/>
            </w:placeholder>
            <w15:repeatingSectionItem/>
          </w:sdtPr>
          <w:sdtContent>
            <w:p w14:paraId="5A4CFD65" w14:textId="77777777" w:rsidR="009E44E6" w:rsidRPr="00C8529C" w:rsidRDefault="009E44E6" w:rsidP="009E44E6">
              <w:pPr>
                <w:pStyle w:val="ZPSeznamzkratek"/>
                <w:rPr>
                  <w:lang w:val="en-GB"/>
                </w:rPr>
              </w:pPr>
              <w:r>
                <w:rPr>
                  <w:lang w:val="en-GB"/>
                </w:rPr>
                <w:t>CD</w:t>
              </w:r>
              <w:r w:rsidRPr="00C8529C">
                <w:rPr>
                  <w:lang w:val="en-GB"/>
                </w:rPr>
                <w:tab/>
                <w:t>–</w:t>
              </w:r>
              <w:r w:rsidRPr="00C8529C">
                <w:rPr>
                  <w:lang w:val="en-GB"/>
                </w:rPr>
                <w:tab/>
              </w:r>
              <w:r w:rsidRPr="00DA30E6">
                <w:rPr>
                  <w:lang w:val="en-GB"/>
                </w:rPr>
                <w:t>cyclodextrin</w:t>
              </w:r>
            </w:p>
          </w:sdtContent>
        </w:sdt>
        <w:sdt>
          <w:sdtPr>
            <w:rPr>
              <w:lang w:val="en-GB"/>
            </w:rPr>
            <w:id w:val="2024126725"/>
            <w:placeholder>
              <w:docPart w:val="1C043A9D249C48DAAA126BBD5E0DD5C8"/>
            </w:placeholder>
            <w15:repeatingSectionItem/>
          </w:sdtPr>
          <w:sdtContent>
            <w:p w14:paraId="56A1E0F5" w14:textId="1AEA3AD5" w:rsidR="009E44E6" w:rsidRPr="00C8529C" w:rsidRDefault="009E44E6" w:rsidP="009E44E6">
              <w:pPr>
                <w:pStyle w:val="ZPSeznamzkratek"/>
                <w:rPr>
                  <w:lang w:val="en-GB"/>
                </w:rPr>
              </w:pPr>
              <w:r>
                <w:rPr>
                  <w:lang w:val="en-GB"/>
                </w:rPr>
                <w:t>COSY</w:t>
              </w:r>
              <w:r w:rsidRPr="00C8529C">
                <w:rPr>
                  <w:lang w:val="en-GB"/>
                </w:rPr>
                <w:tab/>
                <w:t>–</w:t>
              </w:r>
              <w:r w:rsidRPr="00C8529C">
                <w:rPr>
                  <w:lang w:val="en-GB"/>
                </w:rPr>
                <w:tab/>
              </w:r>
              <w:r w:rsidR="0090391B" w:rsidRPr="0090391B">
                <w:rPr>
                  <w:lang w:val="en-GB"/>
                </w:rPr>
                <w:t>COrrelation SpectroscopY</w:t>
              </w:r>
            </w:p>
          </w:sdtContent>
        </w:sdt>
        <w:sdt>
          <w:sdtPr>
            <w:rPr>
              <w:lang w:val="en-GB"/>
            </w:rPr>
            <w:id w:val="-1468652465"/>
            <w:placeholder>
              <w:docPart w:val="8EC1B0D9B6894624AAF4F18E780840B2"/>
            </w:placeholder>
            <w15:repeatingSectionItem/>
          </w:sdtPr>
          <w:sdtContent>
            <w:p w14:paraId="1B400BF8" w14:textId="5705D634" w:rsidR="009E44E6" w:rsidRPr="00C8529C" w:rsidRDefault="009E44E6" w:rsidP="009E44E6">
              <w:pPr>
                <w:pStyle w:val="ZPSeznamzkratek"/>
                <w:rPr>
                  <w:lang w:val="en-GB"/>
                </w:rPr>
              </w:pPr>
              <w:r>
                <w:rPr>
                  <w:lang w:val="en-GB"/>
                </w:rPr>
                <w:t>DABCl</w:t>
              </w:r>
              <w:r w:rsidRPr="00C8529C">
                <w:rPr>
                  <w:lang w:val="en-GB"/>
                </w:rPr>
                <w:tab/>
                <w:t>–</w:t>
              </w:r>
              <w:r w:rsidRPr="00C8529C">
                <w:rPr>
                  <w:lang w:val="en-GB"/>
                </w:rPr>
                <w:tab/>
              </w:r>
              <w:r w:rsidR="00374C8B" w:rsidRPr="00374C8B">
                <w:rPr>
                  <w:lang w:val="en-GB"/>
                </w:rPr>
                <w:t>1,4-Diaminobutane dihydrochloride</w:t>
              </w:r>
            </w:p>
          </w:sdtContent>
        </w:sdt>
        <w:sdt>
          <w:sdtPr>
            <w:rPr>
              <w:lang w:val="en-GB"/>
            </w:rPr>
            <w:id w:val="2056349826"/>
            <w:placeholder>
              <w:docPart w:val="4569F299B494451A986864193232BDA4"/>
            </w:placeholder>
            <w15:repeatingSectionItem/>
          </w:sdtPr>
          <w:sdtContent>
            <w:p w14:paraId="0317F154" w14:textId="2FB1837A" w:rsidR="009E44E6" w:rsidRPr="00C8529C" w:rsidRDefault="009E44E6" w:rsidP="009E44E6">
              <w:pPr>
                <w:pStyle w:val="ZPSeznamzkratek"/>
                <w:rPr>
                  <w:lang w:val="en-GB"/>
                </w:rPr>
              </w:pPr>
              <w:r>
                <w:rPr>
                  <w:lang w:val="en-GB"/>
                </w:rPr>
                <w:t>DMS</w:t>
              </w:r>
              <w:r w:rsidRPr="00C8529C">
                <w:rPr>
                  <w:lang w:val="en-GB"/>
                </w:rPr>
                <w:tab/>
                <w:t>–</w:t>
              </w:r>
              <w:r w:rsidRPr="00C8529C">
                <w:rPr>
                  <w:lang w:val="en-GB"/>
                </w:rPr>
                <w:tab/>
              </w:r>
              <w:r w:rsidR="0062062A" w:rsidRPr="0062062A">
                <w:rPr>
                  <w:lang w:val="en-GB"/>
                </w:rPr>
                <w:t>Dimethyl sulfone</w:t>
              </w:r>
            </w:p>
          </w:sdtContent>
        </w:sdt>
        <w:sdt>
          <w:sdtPr>
            <w:rPr>
              <w:lang w:val="en-GB"/>
            </w:rPr>
            <w:id w:val="-1516683920"/>
            <w:placeholder>
              <w:docPart w:val="666A91B5433C46D8B1F7D0C83C46C8A9"/>
            </w:placeholder>
            <w15:repeatingSectionItem/>
          </w:sdtPr>
          <w:sdtContent>
            <w:p w14:paraId="4891DAE3" w14:textId="4BDEFC32" w:rsidR="009E44E6" w:rsidRPr="00C8529C" w:rsidRDefault="009E44E6" w:rsidP="009E44E6">
              <w:pPr>
                <w:pStyle w:val="ZPSeznamzkratek"/>
                <w:rPr>
                  <w:lang w:val="en-GB"/>
                </w:rPr>
              </w:pPr>
              <w:r>
                <w:rPr>
                  <w:lang w:val="en-GB"/>
                </w:rPr>
                <w:t>dx</w:t>
              </w:r>
              <w:r w:rsidRPr="00C8529C">
                <w:rPr>
                  <w:lang w:val="en-GB"/>
                </w:rPr>
                <w:tab/>
                <w:t>–</w:t>
              </w:r>
              <w:r w:rsidRPr="00C8529C">
                <w:rPr>
                  <w:lang w:val="en-GB"/>
                </w:rPr>
                <w:tab/>
              </w:r>
              <w:r w:rsidR="00A90B8C">
                <w:rPr>
                  <w:lang w:val="en-GB"/>
                </w:rPr>
                <w:t>duplex</w:t>
              </w:r>
            </w:p>
          </w:sdtContent>
        </w:sdt>
        <w:sdt>
          <w:sdtPr>
            <w:rPr>
              <w:lang w:val="en-GB"/>
            </w:rPr>
            <w:id w:val="-1526776722"/>
            <w:placeholder>
              <w:docPart w:val="D94E316A85AD43F3A62CD31C9F901788"/>
            </w:placeholder>
            <w15:repeatingSectionItem/>
          </w:sdtPr>
          <w:sdtContent>
            <w:p w14:paraId="1E87193A" w14:textId="2A6F6D8B" w:rsidR="009E44E6" w:rsidRPr="00C8529C" w:rsidRDefault="009E44E6" w:rsidP="009E44E6">
              <w:pPr>
                <w:pStyle w:val="ZPSeznamzkratek"/>
                <w:rPr>
                  <w:lang w:val="en-GB"/>
                </w:rPr>
              </w:pPr>
              <w:r>
                <w:rPr>
                  <w:lang w:val="en-GB"/>
                </w:rPr>
                <w:t>G</w:t>
              </w:r>
              <w:r w:rsidRPr="00C8529C">
                <w:rPr>
                  <w:lang w:val="en-GB"/>
                </w:rPr>
                <w:tab/>
                <w:t>–</w:t>
              </w:r>
              <w:r w:rsidRPr="00C8529C">
                <w:rPr>
                  <w:lang w:val="en-GB"/>
                </w:rPr>
                <w:tab/>
              </w:r>
              <w:r w:rsidR="00A90B8C">
                <w:rPr>
                  <w:lang w:val="en-GB"/>
                </w:rPr>
                <w:t>guest</w:t>
              </w:r>
            </w:p>
          </w:sdtContent>
        </w:sdt>
        <w:sdt>
          <w:sdtPr>
            <w:rPr>
              <w:lang w:val="en-GB"/>
            </w:rPr>
            <w:id w:val="-1052538566"/>
            <w:placeholder>
              <w:docPart w:val="794730852AC04FC2A748B405BB366373"/>
            </w:placeholder>
            <w15:repeatingSectionItem/>
          </w:sdtPr>
          <w:sdtContent>
            <w:p w14:paraId="3FDF799F" w14:textId="5065E657" w:rsidR="009E44E6" w:rsidRPr="00C8529C" w:rsidRDefault="009E44E6" w:rsidP="009E44E6">
              <w:pPr>
                <w:pStyle w:val="ZPSeznamzkratek"/>
                <w:rPr>
                  <w:lang w:val="en-GB"/>
                </w:rPr>
              </w:pPr>
              <w:r>
                <w:rPr>
                  <w:lang w:val="en-GB"/>
                </w:rPr>
                <w:t>H</w:t>
              </w:r>
              <w:r w:rsidRPr="00C8529C">
                <w:rPr>
                  <w:lang w:val="en-GB"/>
                </w:rPr>
                <w:tab/>
                <w:t>–</w:t>
              </w:r>
              <w:r w:rsidRPr="00C8529C">
                <w:rPr>
                  <w:lang w:val="en-GB"/>
                </w:rPr>
                <w:tab/>
              </w:r>
              <w:r w:rsidR="00A90B8C">
                <w:rPr>
                  <w:lang w:val="en-GB"/>
                </w:rPr>
                <w:t>host</w:t>
              </w:r>
            </w:p>
          </w:sdtContent>
        </w:sdt>
        <w:sdt>
          <w:sdtPr>
            <w:rPr>
              <w:lang w:val="en-GB"/>
            </w:rPr>
            <w:id w:val="1364319184"/>
            <w:placeholder>
              <w:docPart w:val="15409B9E966B4D8E80AEFFB76A86D3C5"/>
            </w:placeholder>
            <w15:repeatingSectionItem/>
          </w:sdtPr>
          <w:sdtContent>
            <w:p w14:paraId="7B49A166" w14:textId="54F81855" w:rsidR="009E44E6" w:rsidRPr="00C8529C" w:rsidRDefault="009E44E6" w:rsidP="009E44E6">
              <w:pPr>
                <w:pStyle w:val="ZPSeznamzkratek"/>
                <w:rPr>
                  <w:lang w:val="en-GB"/>
                </w:rPr>
              </w:pPr>
              <w:r>
                <w:rPr>
                  <w:lang w:val="en-GB"/>
                </w:rPr>
                <w:t>HG</w:t>
              </w:r>
              <w:r w:rsidRPr="00C8529C">
                <w:rPr>
                  <w:lang w:val="en-GB"/>
                </w:rPr>
                <w:tab/>
                <w:t>–</w:t>
              </w:r>
              <w:r w:rsidRPr="00C8529C">
                <w:rPr>
                  <w:lang w:val="en-GB"/>
                </w:rPr>
                <w:tab/>
              </w:r>
              <w:r w:rsidR="00A90B8C">
                <w:rPr>
                  <w:lang w:val="en-GB"/>
                </w:rPr>
                <w:t>host-guest complex</w:t>
              </w:r>
            </w:p>
          </w:sdtContent>
        </w:sdt>
        <w:sdt>
          <w:sdtPr>
            <w:rPr>
              <w:lang w:val="en-GB"/>
            </w:rPr>
            <w:id w:val="-1944293070"/>
            <w:placeholder>
              <w:docPart w:val="E44A09C4EEFD47AAB279BE46863C7359"/>
            </w:placeholder>
            <w15:repeatingSectionItem/>
          </w:sdtPr>
          <w:sdtContent>
            <w:p w14:paraId="52C1C1B0" w14:textId="7EFE7060" w:rsidR="009E44E6" w:rsidRPr="00C8529C" w:rsidRDefault="009E44E6" w:rsidP="009E44E6">
              <w:pPr>
                <w:pStyle w:val="ZPSeznamzkratek"/>
                <w:rPr>
                  <w:lang w:val="en-GB"/>
                </w:rPr>
              </w:pPr>
              <w:r>
                <w:rPr>
                  <w:lang w:val="en-GB"/>
                </w:rPr>
                <w:t>hTel</w:t>
              </w:r>
              <w:r w:rsidRPr="00C8529C">
                <w:rPr>
                  <w:lang w:val="en-GB"/>
                </w:rPr>
                <w:tab/>
                <w:t>–</w:t>
              </w:r>
              <w:r w:rsidRPr="00C8529C">
                <w:rPr>
                  <w:lang w:val="en-GB"/>
                </w:rPr>
                <w:tab/>
              </w:r>
              <w:r w:rsidR="000775B7">
                <w:rPr>
                  <w:lang w:val="en-GB"/>
                </w:rPr>
                <w:t xml:space="preserve">24-nt </w:t>
              </w:r>
              <w:r w:rsidR="00DA0B1E">
                <w:rPr>
                  <w:lang w:val="en-GB"/>
                </w:rPr>
                <w:t xml:space="preserve">human telomeric </w:t>
              </w:r>
              <w:r w:rsidR="000775B7">
                <w:rPr>
                  <w:lang w:val="en-GB"/>
                </w:rPr>
                <w:t>sequence</w:t>
              </w:r>
            </w:p>
          </w:sdtContent>
        </w:sdt>
        <w:sdt>
          <w:sdtPr>
            <w:rPr>
              <w:lang w:val="en-GB"/>
            </w:rPr>
            <w:id w:val="972954996"/>
            <w:placeholder>
              <w:docPart w:val="4F8C74C3577342358ADD71AC62B6C424"/>
            </w:placeholder>
            <w15:repeatingSectionItem/>
          </w:sdtPr>
          <w:sdtContent>
            <w:p w14:paraId="6E304BAF" w14:textId="4C14C7B0" w:rsidR="009E44E6" w:rsidRPr="00C8529C" w:rsidRDefault="009E44E6" w:rsidP="009E44E6">
              <w:pPr>
                <w:pStyle w:val="ZPSeznamzkratek"/>
                <w:rPr>
                  <w:lang w:val="en-GB"/>
                </w:rPr>
              </w:pPr>
              <w:r>
                <w:rPr>
                  <w:lang w:val="en-GB"/>
                </w:rPr>
                <w:t>ITC</w:t>
              </w:r>
              <w:r w:rsidRPr="00C8529C">
                <w:rPr>
                  <w:lang w:val="en-GB"/>
                </w:rPr>
                <w:tab/>
                <w:t>–</w:t>
              </w:r>
              <w:r w:rsidRPr="00C8529C">
                <w:rPr>
                  <w:lang w:val="en-GB"/>
                </w:rPr>
                <w:tab/>
              </w:r>
              <w:r w:rsidR="006C389A" w:rsidRPr="006C389A">
                <w:rPr>
                  <w:lang w:val="en-GB"/>
                </w:rPr>
                <w:t>Isothermal Titration Calorimetry</w:t>
              </w:r>
            </w:p>
          </w:sdtContent>
        </w:sdt>
        <w:sdt>
          <w:sdtPr>
            <w:rPr>
              <w:lang w:val="en-GB"/>
            </w:rPr>
            <w:id w:val="625512514"/>
            <w:placeholder>
              <w:docPart w:val="C7D234ECB9484C7D94408AA34BE94FF1"/>
            </w:placeholder>
            <w15:repeatingSectionItem/>
          </w:sdtPr>
          <w:sdtContent>
            <w:p w14:paraId="4DD4751B" w14:textId="77777777" w:rsidR="009E44E6" w:rsidRPr="00C8529C" w:rsidRDefault="009E44E6" w:rsidP="009E44E6">
              <w:pPr>
                <w:pStyle w:val="ZPSeznamzkratek"/>
                <w:rPr>
                  <w:lang w:val="en-GB"/>
                </w:rPr>
              </w:pPr>
              <w:r>
                <w:rPr>
                  <w:lang w:val="en-GB"/>
                </w:rPr>
                <w:t>K</w:t>
              </w:r>
              <w:r w:rsidRPr="00DA30E6">
                <w:rPr>
                  <w:vertAlign w:val="subscript"/>
                  <w:lang w:val="en-GB"/>
                </w:rPr>
                <w:t>a</w:t>
              </w:r>
              <w:r w:rsidRPr="00C8529C">
                <w:rPr>
                  <w:lang w:val="en-GB"/>
                </w:rPr>
                <w:tab/>
                <w:t>–</w:t>
              </w:r>
              <w:r w:rsidRPr="00C8529C">
                <w:rPr>
                  <w:lang w:val="en-GB"/>
                </w:rPr>
                <w:tab/>
              </w:r>
              <w:r>
                <w:rPr>
                  <w:lang w:val="en-GB"/>
                </w:rPr>
                <w:t>association/binding constant</w:t>
              </w:r>
            </w:p>
          </w:sdtContent>
        </w:sdt>
        <w:sdt>
          <w:sdtPr>
            <w:rPr>
              <w:lang w:val="en-GB"/>
            </w:rPr>
            <w:id w:val="-1264606652"/>
            <w:placeholder>
              <w:docPart w:val="8A30B5A5CA6E446697B45BFBD1212729"/>
            </w:placeholder>
            <w15:repeatingSectionItem/>
          </w:sdtPr>
          <w:sdtContent>
            <w:p w14:paraId="6A9D6273" w14:textId="77777777" w:rsidR="009E44E6" w:rsidRPr="00C8529C" w:rsidRDefault="009E44E6" w:rsidP="009E44E6">
              <w:pPr>
                <w:pStyle w:val="ZPSeznamzkratek"/>
                <w:rPr>
                  <w:lang w:val="en-GB"/>
                </w:rPr>
              </w:pPr>
              <w:r>
                <w:rPr>
                  <w:lang w:val="en-GB"/>
                </w:rPr>
                <w:t>K</w:t>
              </w:r>
              <w:r w:rsidRPr="00DA30E6">
                <w:rPr>
                  <w:vertAlign w:val="subscript"/>
                  <w:lang w:val="en-GB"/>
                </w:rPr>
                <w:t>d</w:t>
              </w:r>
              <w:r w:rsidRPr="00C8529C">
                <w:rPr>
                  <w:lang w:val="en-GB"/>
                </w:rPr>
                <w:tab/>
                <w:t>–</w:t>
              </w:r>
              <w:r w:rsidRPr="00C8529C">
                <w:rPr>
                  <w:lang w:val="en-GB"/>
                </w:rPr>
                <w:tab/>
              </w:r>
              <w:r>
                <w:rPr>
                  <w:lang w:val="en-GB"/>
                </w:rPr>
                <w:t>dissociation constant</w:t>
              </w:r>
            </w:p>
          </w:sdtContent>
        </w:sdt>
        <w:sdt>
          <w:sdtPr>
            <w:rPr>
              <w:lang w:val="en-GB"/>
            </w:rPr>
            <w:id w:val="2020800424"/>
            <w:placeholder>
              <w:docPart w:val="03948690864D4F29AD5C4CAF741921BC"/>
            </w:placeholder>
            <w15:repeatingSectionItem/>
          </w:sdtPr>
          <w:sdtContent>
            <w:p w14:paraId="32D6C738" w14:textId="48BACA59" w:rsidR="009E44E6" w:rsidRPr="00C8529C" w:rsidRDefault="009E44E6" w:rsidP="009E44E6">
              <w:pPr>
                <w:pStyle w:val="ZPSeznamzkratek"/>
                <w:rPr>
                  <w:lang w:val="en-GB"/>
                </w:rPr>
              </w:pPr>
              <w:r>
                <w:rPr>
                  <w:lang w:val="en-GB"/>
                </w:rPr>
                <w:t>NOESY</w:t>
              </w:r>
              <w:r w:rsidRPr="00C8529C">
                <w:rPr>
                  <w:lang w:val="en-GB"/>
                </w:rPr>
                <w:tab/>
                <w:t>–</w:t>
              </w:r>
              <w:r w:rsidRPr="00C8529C">
                <w:rPr>
                  <w:lang w:val="en-GB"/>
                </w:rPr>
                <w:tab/>
              </w:r>
              <w:r w:rsidR="00E63B70" w:rsidRPr="00E63B70">
                <w:rPr>
                  <w:lang w:val="en-GB"/>
                </w:rPr>
                <w:t>Nuclear Overhauser Effect SpectroscopY</w:t>
              </w:r>
            </w:p>
          </w:sdtContent>
        </w:sdt>
        <w:sdt>
          <w:sdtPr>
            <w:rPr>
              <w:lang w:val="en-GB"/>
            </w:rPr>
            <w:id w:val="-1756735135"/>
            <w:placeholder>
              <w:docPart w:val="7253E3AB348B4BCEA1AC9E3E5F76C4D4"/>
            </w:placeholder>
            <w15:repeatingSectionItem/>
          </w:sdtPr>
          <w:sdtContent>
            <w:p w14:paraId="74A58954" w14:textId="77777777" w:rsidR="009E44E6" w:rsidRPr="00C8529C" w:rsidRDefault="009E44E6" w:rsidP="009E44E6">
              <w:pPr>
                <w:pStyle w:val="ZPSeznamzkratek"/>
                <w:rPr>
                  <w:lang w:val="en-GB"/>
                </w:rPr>
              </w:pPr>
              <w:r>
                <w:rPr>
                  <w:lang w:val="en-GB"/>
                </w:rPr>
                <w:t>Phe</w:t>
              </w:r>
              <w:r w:rsidRPr="00C8529C">
                <w:rPr>
                  <w:lang w:val="en-GB"/>
                </w:rPr>
                <w:tab/>
                <w:t>–</w:t>
              </w:r>
              <w:r w:rsidRPr="00C8529C">
                <w:rPr>
                  <w:lang w:val="en-GB"/>
                </w:rPr>
                <w:tab/>
              </w:r>
              <w:r>
                <w:rPr>
                  <w:lang w:val="en-GB"/>
                </w:rPr>
                <w:t>phenyl</w:t>
              </w:r>
            </w:p>
          </w:sdtContent>
        </w:sdt>
        <w:sdt>
          <w:sdtPr>
            <w:rPr>
              <w:lang w:val="en-GB"/>
            </w:rPr>
            <w:id w:val="717168639"/>
            <w:placeholder>
              <w:docPart w:val="08FCF1E9BEDD491E96F2407A8C8B9BC4"/>
            </w:placeholder>
            <w15:repeatingSectionItem/>
          </w:sdtPr>
          <w:sdtContent>
            <w:p w14:paraId="0D92617E" w14:textId="77777777" w:rsidR="009E44E6" w:rsidRPr="00C8529C" w:rsidRDefault="009E44E6" w:rsidP="009E44E6">
              <w:pPr>
                <w:pStyle w:val="ZPSeznamzkratek"/>
                <w:rPr>
                  <w:lang w:val="en-GB"/>
                </w:rPr>
              </w:pPr>
              <w:r>
                <w:rPr>
                  <w:lang w:val="en-GB"/>
                </w:rPr>
                <w:t>phen</w:t>
              </w:r>
              <w:r w:rsidRPr="00C8529C">
                <w:rPr>
                  <w:lang w:val="en-GB"/>
                </w:rPr>
                <w:tab/>
                <w:t>–</w:t>
              </w:r>
              <w:r w:rsidRPr="00C8529C">
                <w:rPr>
                  <w:lang w:val="en-GB"/>
                </w:rPr>
                <w:tab/>
              </w:r>
              <w:r>
                <w:rPr>
                  <w:lang w:val="en-GB"/>
                </w:rPr>
                <w:t>phenanthridine</w:t>
              </w:r>
            </w:p>
          </w:sdtContent>
        </w:sdt>
        <w:sdt>
          <w:sdtPr>
            <w:rPr>
              <w:lang w:val="en-GB"/>
            </w:rPr>
            <w:id w:val="-1991552449"/>
            <w:placeholder>
              <w:docPart w:val="E76BEC92080045CCBED7BEFB6696F980"/>
            </w:placeholder>
            <w15:repeatingSectionItem/>
          </w:sdtPr>
          <w:sdtContent>
            <w:p w14:paraId="43B2C98F" w14:textId="77777777" w:rsidR="009E44E6" w:rsidRPr="00C8529C" w:rsidRDefault="009E44E6" w:rsidP="009E44E6">
              <w:pPr>
                <w:pStyle w:val="ZPSeznamzkratek"/>
                <w:rPr>
                  <w:lang w:val="en-GB"/>
                </w:rPr>
              </w:pPr>
              <w:r>
                <w:rPr>
                  <w:lang w:val="en-GB"/>
                </w:rPr>
                <w:t>Pyr</w:t>
              </w:r>
              <w:r w:rsidRPr="00C8529C">
                <w:rPr>
                  <w:lang w:val="en-GB"/>
                </w:rPr>
                <w:tab/>
                <w:t>–</w:t>
              </w:r>
              <w:r w:rsidRPr="00C8529C">
                <w:rPr>
                  <w:lang w:val="en-GB"/>
                </w:rPr>
                <w:tab/>
              </w:r>
              <w:r>
                <w:rPr>
                  <w:lang w:val="en-GB"/>
                </w:rPr>
                <w:t>pyridine</w:t>
              </w:r>
            </w:p>
          </w:sdtContent>
        </w:sdt>
        <w:sdt>
          <w:sdtPr>
            <w:rPr>
              <w:lang w:val="en-GB"/>
            </w:rPr>
            <w:id w:val="1651016869"/>
            <w:placeholder>
              <w:docPart w:val="D07E1CB705914BEF8F639B7FCB885BF8"/>
            </w:placeholder>
            <w15:repeatingSectionItem/>
          </w:sdtPr>
          <w:sdtContent>
            <w:p w14:paraId="3CEB41ED" w14:textId="6793B04B" w:rsidR="009E44E6" w:rsidRPr="00C8529C" w:rsidRDefault="009E44E6" w:rsidP="009E44E6">
              <w:pPr>
                <w:pStyle w:val="ZPSeznamzkratek"/>
                <w:rPr>
                  <w:lang w:val="en-GB"/>
                </w:rPr>
              </w:pPr>
              <w:r>
                <w:rPr>
                  <w:lang w:val="en-GB"/>
                </w:rPr>
                <w:t>T</w:t>
              </w:r>
              <w:r w:rsidRPr="00DA30E6">
                <w:rPr>
                  <w:vertAlign w:val="subscript"/>
                  <w:lang w:val="en-GB"/>
                </w:rPr>
                <w:t>m</w:t>
              </w:r>
              <w:r w:rsidRPr="00C8529C">
                <w:rPr>
                  <w:lang w:val="en-GB"/>
                </w:rPr>
                <w:tab/>
                <w:t>–</w:t>
              </w:r>
              <w:r w:rsidRPr="00C8529C">
                <w:rPr>
                  <w:lang w:val="en-GB"/>
                </w:rPr>
                <w:tab/>
              </w:r>
              <w:r>
                <w:rPr>
                  <w:lang w:val="en-GB"/>
                </w:rPr>
                <w:t xml:space="preserve">melting </w:t>
              </w:r>
              <w:r w:rsidR="00E63B70">
                <w:rPr>
                  <w:lang w:val="en-GB"/>
                </w:rPr>
                <w:t>T</w:t>
              </w:r>
              <w:r>
                <w:rPr>
                  <w:lang w:val="en-GB"/>
                </w:rPr>
                <w:t>emperature</w:t>
              </w:r>
            </w:p>
          </w:sdtContent>
        </w:sdt>
        <w:sdt>
          <w:sdtPr>
            <w:rPr>
              <w:lang w:val="en-GB"/>
            </w:rPr>
            <w:id w:val="1019664092"/>
            <w:placeholder>
              <w:docPart w:val="EFE38B9818EA4CD5B719733F330AD7A7"/>
            </w:placeholder>
            <w15:repeatingSectionItem/>
          </w:sdtPr>
          <w:sdtContent>
            <w:p w14:paraId="284CE5CF" w14:textId="667285C1" w:rsidR="009E44E6" w:rsidRDefault="009E44E6" w:rsidP="009E44E6">
              <w:pPr>
                <w:pStyle w:val="ZPSeznamzkratek"/>
                <w:rPr>
                  <w:lang w:val="en-GB"/>
                </w:rPr>
              </w:pPr>
              <w:r>
                <w:rPr>
                  <w:lang w:val="en-GB"/>
                </w:rPr>
                <w:t>UV/VIS</w:t>
              </w:r>
              <w:r w:rsidRPr="00C8529C">
                <w:rPr>
                  <w:lang w:val="en-GB"/>
                </w:rPr>
                <w:tab/>
                <w:t>–</w:t>
              </w:r>
              <w:r w:rsidRPr="00C8529C">
                <w:rPr>
                  <w:lang w:val="en-GB"/>
                </w:rPr>
                <w:tab/>
              </w:r>
              <w:r w:rsidR="0090391B" w:rsidRPr="0090391B">
                <w:rPr>
                  <w:lang w:val="en-GB"/>
                </w:rPr>
                <w:t>UltraViolet-Visible spectrophotometry</w:t>
              </w:r>
            </w:p>
          </w:sdtContent>
        </w:sdt>
      </w:sdtContent>
    </w:sdt>
    <w:p w14:paraId="0E06C54B" w14:textId="0AFDB362" w:rsidR="00960575" w:rsidRPr="00746487" w:rsidRDefault="00960575" w:rsidP="002C0686">
      <w:pPr>
        <w:pStyle w:val="ZPSeznamzkratek"/>
        <w:sectPr w:rsidR="00960575" w:rsidRPr="00746487" w:rsidSect="00A55474">
          <w:headerReference w:type="even" r:id="rId32"/>
          <w:headerReference w:type="default" r:id="rId33"/>
          <w:type w:val="oddPage"/>
          <w:pgSz w:w="11906" w:h="16838" w:code="9"/>
          <w:pgMar w:top="1980" w:right="1140" w:bottom="2380" w:left="1140" w:header="1140" w:footer="1420" w:gutter="860"/>
          <w:cols w:space="708"/>
          <w:docGrid w:linePitch="360"/>
        </w:sectPr>
      </w:pPr>
    </w:p>
    <w:p w14:paraId="19584459" w14:textId="77777777" w:rsidR="00A55474" w:rsidRPr="00F7111F" w:rsidRDefault="00A55474" w:rsidP="00494853">
      <w:pPr>
        <w:pStyle w:val="Nadpis1"/>
      </w:pPr>
      <w:bookmarkStart w:id="7" w:name="_Toc381564257"/>
      <w:bookmarkStart w:id="8" w:name="_Toc20320070"/>
      <w:bookmarkStart w:id="9" w:name="_Toc166706145"/>
      <w:r w:rsidRPr="00F7111F">
        <w:lastRenderedPageBreak/>
        <w:t>Introduction</w:t>
      </w:r>
      <w:bookmarkEnd w:id="7"/>
      <w:bookmarkEnd w:id="8"/>
      <w:bookmarkEnd w:id="9"/>
    </w:p>
    <w:p w14:paraId="1BF6460D" w14:textId="77777777" w:rsidR="00AA27A9" w:rsidRPr="008F1BDF" w:rsidRDefault="00C00409" w:rsidP="008F1BDF">
      <w:pPr>
        <w:pStyle w:val="Firstparagraph"/>
        <w:spacing w:line="276" w:lineRule="auto"/>
        <w:ind w:firstLine="709"/>
        <w:rPr>
          <w:rFonts w:ascii="Calibri Light" w:hAnsi="Calibri Light" w:cs="Calibri Light"/>
        </w:rPr>
      </w:pPr>
      <w:r w:rsidRPr="008F1BDF">
        <w:rPr>
          <w:rFonts w:ascii="Calibri Light" w:hAnsi="Calibri Light" w:cs="Calibri Light"/>
        </w:rPr>
        <w:t>In the field of bioinorganic chemistry and medicine, the development of metallodrugs holds significant potential as anticancer agents due to their unique properties. Platinum-based drugs, although widely used and recognised for their efficacy in cancer therapy, come with limitations, such as side effects, drug resistance and off-target toxicity. These problems have encouraged the exploration of novel strategies for developing platinum-based anticancer drugs with improved efficacy and reduced toxicity.</w:t>
      </w:r>
    </w:p>
    <w:p w14:paraId="47F6E5E2" w14:textId="77777777" w:rsidR="00AA27A9" w:rsidRPr="008F1BDF" w:rsidRDefault="00C00409" w:rsidP="008F1BDF">
      <w:pPr>
        <w:pStyle w:val="Firstparagraph"/>
        <w:spacing w:line="276" w:lineRule="auto"/>
        <w:ind w:firstLine="709"/>
        <w:rPr>
          <w:rFonts w:ascii="Calibri Light" w:hAnsi="Calibri Light" w:cs="Calibri Light"/>
        </w:rPr>
      </w:pPr>
      <w:r w:rsidRPr="008F1BDF">
        <w:rPr>
          <w:rFonts w:ascii="Calibri Light" w:hAnsi="Calibri Light" w:cs="Calibri Light"/>
        </w:rPr>
        <w:t>In the theoretical part of this diploma thesis, the classical platinum(II) complexes will be reviewed first. Then, the new approaches to the development of platinum-based drugs will be discussed. Specifically, non-active platinum(IV) prodrugs that act as dual-threat agents, monofunctional complexes with ligands featuring extended aromatic structures, and non-covalently binding platinum complexes with non-cisplatin-like modes of action, such as intercalation and groove binding. In addition, the G-quadruplexes will be reviewed as new potential biological targets beyond canonical B-DNA. Subsequently, an alternative approach for designing new Pt drugs will be explored, which employs carrier systems based on cyclodextrins and cucurbiturils. Furthermore, these systems can function as solubilisers and stimuli-responsive mechanisms of targeting in the delivery system. In the last part of the theory, the concept of host-guest supramolecular chemistry will be introduced, as well as different approaches for calculating binding constants based on the kinetics of the host-guest interaction, using the NMR method.</w:t>
      </w:r>
    </w:p>
    <w:p w14:paraId="6A42CA52" w14:textId="6F014CCA" w:rsidR="00A55474" w:rsidRPr="00F7111F" w:rsidRDefault="00C00409" w:rsidP="008F1BDF">
      <w:pPr>
        <w:pStyle w:val="Firstparagraph"/>
        <w:spacing w:line="276" w:lineRule="auto"/>
        <w:ind w:firstLine="709"/>
      </w:pPr>
      <w:r w:rsidRPr="008F1BDF">
        <w:rPr>
          <w:rFonts w:ascii="Calibri Light" w:hAnsi="Calibri Light" w:cs="Calibri Light"/>
        </w:rPr>
        <w:t xml:space="preserve">The aims of this diploma thesis include conducting a series of NMR titration experiments, competitive </w:t>
      </w:r>
      <w:r w:rsidR="006B421A" w:rsidRPr="008F1BDF">
        <w:rPr>
          <w:rFonts w:ascii="Calibri Light" w:hAnsi="Calibri Light" w:cs="Calibri Light"/>
        </w:rPr>
        <w:t>titrations,</w:t>
      </w:r>
      <w:r w:rsidRPr="008F1BDF">
        <w:rPr>
          <w:rFonts w:ascii="Calibri Light" w:hAnsi="Calibri Light" w:cs="Calibri Light"/>
        </w:rPr>
        <w:t xml:space="preserve"> and numerical simulations to measure and evaluate the binding parameters of the interaction of Pt(IV) coordination compounds derived from oxaliplatin to macrocyclic carriers such as CB7 and </w:t>
      </w:r>
      <w:r w:rsidR="00102E96" w:rsidRPr="00102E96">
        <w:rPr>
          <w:rFonts w:ascii="Calibri Light" w:hAnsi="Calibri Light" w:cs="Calibri Light"/>
          <w:i/>
          <w:iCs/>
        </w:rPr>
        <w:t>β</w:t>
      </w:r>
      <w:r w:rsidRPr="008F1BDF">
        <w:rPr>
          <w:rFonts w:ascii="Calibri Light" w:hAnsi="Calibri Light" w:cs="Calibri Light"/>
        </w:rPr>
        <w:t>-CD. Additionally, it aims to investigate the binding of Pt(II) coordination compounds derived from cisplatin to CB7. Furthermore, the aim is to describe the interaction mode of the cisplatin derivatives within a model DNA double helix structure by interpreting changes in chemical shifts and NOESY H-H contacts derived from NMR experiments. Lastly, it aims to compare the interaction properties of platinum complexes with double-helix and quadruplex DNA structures.</w:t>
      </w:r>
    </w:p>
    <w:p w14:paraId="1F588A47" w14:textId="580072E1" w:rsidR="00A55474" w:rsidRDefault="008F1BDF" w:rsidP="00494853">
      <w:pPr>
        <w:pStyle w:val="Nadpis1"/>
      </w:pPr>
      <w:bookmarkStart w:id="10" w:name="_Toc20320071"/>
      <w:bookmarkStart w:id="11" w:name="_Toc166706146"/>
      <w:r>
        <w:lastRenderedPageBreak/>
        <w:t>T</w:t>
      </w:r>
      <w:bookmarkEnd w:id="10"/>
      <w:r>
        <w:t>heoretical part</w:t>
      </w:r>
      <w:bookmarkEnd w:id="11"/>
    </w:p>
    <w:p w14:paraId="3AF07CC2" w14:textId="7860837B" w:rsidR="00A51AEA" w:rsidRPr="00A51AEA" w:rsidRDefault="00A51AEA" w:rsidP="00A51AEA">
      <w:pPr>
        <w:pStyle w:val="Firstparagraph"/>
        <w:spacing w:line="276" w:lineRule="auto"/>
        <w:ind w:firstLine="709"/>
        <w:rPr>
          <w:rFonts w:ascii="Calibri Light" w:hAnsi="Calibri Light" w:cs="Calibri Light"/>
        </w:rPr>
      </w:pPr>
      <w:r w:rsidRPr="00A51AEA">
        <w:rPr>
          <w:rFonts w:ascii="Calibri Light" w:hAnsi="Calibri Light" w:cs="Calibri Light"/>
        </w:rPr>
        <w:t>Metallodrugs represent a class of therapeutic agents that contain metal ions as active components, designed to interact with biological systems for diagnostic or treatment purposes. In the interdisciplinary field of medicinal inorganic chemistry, the development of metal-based compounds holds significant promise in addressing a wide range of medical applications compared to mainly used drugs of organic origin. Their wide range of coordination numbers and geometries, accessible redox states, thermodynamic and kinetic characteristics, and the intrinsic properties of the cationic metal ion and ligand enable a broad range of reactivities applicable across medical fields.</w:t>
      </w:r>
      <w:r w:rsidR="00AE4A3B">
        <w:rPr>
          <w:rFonts w:ascii="Calibri Light" w:hAnsi="Calibri Light" w:cs="Calibri Light"/>
        </w:rPr>
        <w:fldChar w:fldCharType="begin"/>
      </w:r>
      <w:r w:rsidR="00AE4A3B">
        <w:rPr>
          <w:rFonts w:ascii="Calibri Light" w:hAnsi="Calibri Light" w:cs="Calibri Light"/>
        </w:rPr>
        <w:instrText xml:space="preserve"> ADDIN ZOTERO_ITEM CSL_CITATION {"citationID":"8v9DW40Y","properties":{"formattedCitation":"\\super 1\\nosupersub{}","plainCitation":"1","noteIndex":0},"citationItems":[{"id":1,"uris":["http://zotero.org/users/local/IYAg3lFe/items/Z4N7FRCA"],"itemData":{"id":1,"type":"article-journal","container-title":"Current Opinion in Chemical Biology","DOI":"10.1016/j.cbpa.2007.11.013","ISSN":"13675931","issue":"2","journalAbbreviation":"Current Opinion in Chemical Biology","language":"en","license":"https://www.elsevier.com/tdm/userlicense/1.0/","note":"number: 2","page":"197-206","source":"DOI.org (Crossref)","title":"New trends for metal complexes with anticancer activity","volume":"12","author":[{"family":"Bruijnincx","given":"Pieter Ca"},{"family":"Sadler","given":"Peter J"}],"issued":{"date-parts":[["2008",4]]}}}],"schema":"https://github.com/citation-style-language/schema/raw/master/csl-citation.json"} </w:instrText>
      </w:r>
      <w:r w:rsidR="00AE4A3B">
        <w:rPr>
          <w:rFonts w:ascii="Calibri Light" w:hAnsi="Calibri Light" w:cs="Calibri Light"/>
        </w:rPr>
        <w:fldChar w:fldCharType="separate"/>
      </w:r>
      <w:r w:rsidR="00812C8F" w:rsidRPr="00812C8F">
        <w:rPr>
          <w:rFonts w:ascii="Calibri Light" w:hAnsi="Calibri Light" w:cs="Calibri Light"/>
          <w:vertAlign w:val="superscript"/>
        </w:rPr>
        <w:t>1</w:t>
      </w:r>
      <w:r w:rsidR="00AE4A3B">
        <w:rPr>
          <w:rFonts w:ascii="Calibri Light" w:hAnsi="Calibri Light" w:cs="Calibri Light"/>
        </w:rPr>
        <w:fldChar w:fldCharType="end"/>
      </w:r>
    </w:p>
    <w:p w14:paraId="217B0F86" w14:textId="273E7180" w:rsidR="00026618" w:rsidRPr="00A51AEA" w:rsidRDefault="00A51AEA" w:rsidP="00A51AEA">
      <w:pPr>
        <w:pStyle w:val="Firstparagraph"/>
        <w:spacing w:line="276" w:lineRule="auto"/>
        <w:ind w:firstLine="709"/>
        <w:rPr>
          <w:rFonts w:ascii="Calibri Light" w:hAnsi="Calibri Light" w:cs="Calibri Light"/>
        </w:rPr>
      </w:pPr>
      <w:r w:rsidRPr="00A51AEA">
        <w:rPr>
          <w:rFonts w:ascii="Calibri Light" w:hAnsi="Calibri Light" w:cs="Calibri Light"/>
        </w:rPr>
        <w:t>Numerous metal ions have been routinely used, such as platinum and ruthenium complexes in cancer therapy</w:t>
      </w:r>
      <w:r w:rsidR="00AE4A3B">
        <w:rPr>
          <w:rFonts w:ascii="Calibri Light" w:hAnsi="Calibri Light" w:cs="Calibri Light"/>
        </w:rPr>
        <w:fldChar w:fldCharType="begin"/>
      </w:r>
      <w:r w:rsidR="00AE4A3B">
        <w:rPr>
          <w:rFonts w:ascii="Calibri Light" w:hAnsi="Calibri Light" w:cs="Calibri Light"/>
        </w:rPr>
        <w:instrText xml:space="preserve"> ADDIN ZOTERO_ITEM CSL_CITATION {"citationID":"8p1Kr85j","properties":{"formattedCitation":"\\super 2\\nosupersub{}","plainCitation":"2","noteIndex":0},"citationItems":[{"id":3,"uris":["http://zotero.org/users/local/IYAg3lFe/items/CBWPMDVA"],"itemData":{"id":3,"type":"article-journal","container-title":"Dalton Transactions","DOI":"10.1039/b705079h","ISSN":"1477-9226, 1477-9234","issue":"43","journalAbbreviation":"Dalton Trans.","language":"en","note":"number: 43","page":"4884","source":"DOI.org (Crossref)","title":"Some uses of transition metal complexes as anti-cancer and anti-HIV agents","author":[{"family":"Wai-Yin Sun","given":"Raymond"},{"family":"Ma","given":"Dik-Lung"},{"family":"Wong","given":"Ella Lai-Ming"},{"family":"Che","given":"Chi-Ming"}],"issued":{"date-parts":[["2007"]]}}}],"schema":"https://github.com/citation-style-language/schema/raw/master/csl-citation.json"} </w:instrText>
      </w:r>
      <w:r w:rsidR="00AE4A3B">
        <w:rPr>
          <w:rFonts w:ascii="Calibri Light" w:hAnsi="Calibri Light" w:cs="Calibri Light"/>
        </w:rPr>
        <w:fldChar w:fldCharType="separate"/>
      </w:r>
      <w:r w:rsidR="00812C8F" w:rsidRPr="00812C8F">
        <w:rPr>
          <w:rFonts w:ascii="Calibri Light" w:hAnsi="Calibri Light" w:cs="Calibri Light"/>
          <w:vertAlign w:val="superscript"/>
        </w:rPr>
        <w:t>2</w:t>
      </w:r>
      <w:r w:rsidR="00AE4A3B">
        <w:rPr>
          <w:rFonts w:ascii="Calibri Light" w:hAnsi="Calibri Light" w:cs="Calibri Light"/>
        </w:rPr>
        <w:fldChar w:fldCharType="end"/>
      </w:r>
      <w:r w:rsidRPr="00A51AEA">
        <w:rPr>
          <w:rFonts w:ascii="Calibri Light" w:hAnsi="Calibri Light" w:cs="Calibri Light"/>
        </w:rPr>
        <w:t>, gold complexes as antitumour and anti-arthritis agents</w:t>
      </w:r>
      <w:r w:rsidR="00723B7A">
        <w:rPr>
          <w:rFonts w:ascii="Calibri Light" w:hAnsi="Calibri Light" w:cs="Calibri Light"/>
        </w:rPr>
        <w:fldChar w:fldCharType="begin"/>
      </w:r>
      <w:r w:rsidR="00723B7A">
        <w:rPr>
          <w:rFonts w:ascii="Calibri Light" w:hAnsi="Calibri Light" w:cs="Calibri Light"/>
        </w:rPr>
        <w:instrText xml:space="preserve"> ADDIN ZOTERO_ITEM CSL_CITATION {"citationID":"9PrABrIA","properties":{"formattedCitation":"\\super 3\\nosupersub{}","plainCitation":"3","noteIndex":0},"citationItems":[{"id":4,"uris":["http://zotero.org/users/local/IYAg3lFe/items/MLN97UPS"],"itemData":{"id":4,"type":"article-journal","container-title":"Chemical Reviews","DOI":"10.1021/cr980431o","ISSN":"0009-2665, 1520-6890","issue":"9","journalAbbreviation":"Chem. Rev.","language":"en","note":"number: 9","page":"2589-2600","source":"DOI.org (Crossref)","title":"Gold-Based Therapeutic Agents","volume":"99","author":[{"family":"Shaw","given":"C. Frank"}],"issued":{"date-parts":[["1999",9,8]]}}}],"schema":"https://github.com/citation-style-language/schema/raw/master/csl-citation.json"} </w:instrText>
      </w:r>
      <w:r w:rsidR="00723B7A">
        <w:rPr>
          <w:rFonts w:ascii="Calibri Light" w:hAnsi="Calibri Light" w:cs="Calibri Light"/>
        </w:rPr>
        <w:fldChar w:fldCharType="separate"/>
      </w:r>
      <w:r w:rsidR="00812C8F" w:rsidRPr="00812C8F">
        <w:rPr>
          <w:rFonts w:ascii="Calibri Light" w:hAnsi="Calibri Light" w:cs="Calibri Light"/>
          <w:vertAlign w:val="superscript"/>
        </w:rPr>
        <w:t>3</w:t>
      </w:r>
      <w:r w:rsidR="00723B7A">
        <w:rPr>
          <w:rFonts w:ascii="Calibri Light" w:hAnsi="Calibri Light" w:cs="Calibri Light"/>
        </w:rPr>
        <w:fldChar w:fldCharType="end"/>
      </w:r>
      <w:r w:rsidRPr="00A51AEA">
        <w:rPr>
          <w:rFonts w:ascii="Calibri Light" w:hAnsi="Calibri Light" w:cs="Calibri Light"/>
        </w:rPr>
        <w:t>, silver complexes as antibacterial</w:t>
      </w:r>
      <w:r w:rsidR="00723B7A">
        <w:rPr>
          <w:rFonts w:ascii="Calibri Light" w:hAnsi="Calibri Light" w:cs="Calibri Light"/>
        </w:rPr>
        <w:fldChar w:fldCharType="begin"/>
      </w:r>
      <w:r w:rsidR="00723B7A">
        <w:rPr>
          <w:rFonts w:ascii="Calibri Light" w:hAnsi="Calibri Light" w:cs="Calibri Light"/>
        </w:rPr>
        <w:instrText xml:space="preserve"> ADDIN ZOTERO_ITEM CSL_CITATION {"citationID":"WY6nxjzM","properties":{"formattedCitation":"\\super 4\\nosupersub{}","plainCitation":"4","noteIndex":0},"citationItems":[{"id":5,"uris":["http://zotero.org/users/local/IYAg3lFe/items/N6YS5IQF"],"itemData":{"id":5,"type":"article-journal","abstract":"The antibacterial activity of silver has long been known and has found a variety of applications\nbecause its toxicity to human cells is considerably lower than to bacteria.   The most widely\ndocumented uses are prophylactic treatment of burns and water disinfection. However, the\nmechanisms by which silver kills cells are not known. Information on resistance mechanisms is\napparently contradictory and even the chemistry of\n              \n                \n                  Ag\n                  +\n                \n              \n              in such systems is poorly understood.\n            \n            Silver binds to many cellular components, with membrane components probably being more\nimportant than nucleic acids. It is difficult to know whether strong binding reflects toxicity or\ndetoxification: some sensitive bacterial strains have been reported as accumulating more silver than\nthe corresponding resistant strain, in others the reverse apparently occurs. In several cases\nresistance has been shown to be plasmid mediated. The plasmids are reported as difficult to\ntransfer, and can also be difficult to maintain, as we too have found. Attempts to find biochemical\ndifferences between resistant and sensitive strains have met with limited success:  differences are\nsubtle, such as increased cell surface hydrophobicity in a resistant Escherichia coli.\n            \n              Some of the problems are due to defining conditions in which resistance can be observed. Silver(I)\nhas been shown to bind to components of cell culture media, and the presence of chloride is\nnecessary to demonstrate resistance. The form of silver used must also be considered. This is\nusually water soluble\n              \n                \n                  AgNO\n                  3\n                \n              \n              , which readily precipitates as AgCl. The clinically preferred compound\nis the highly insoluble silver sulfadiazine, which does not cause hypochloraemia in burns. It has\nbeen suggested that resistant bacteria are those unable to bind\n              \n                \n                  Ag\n                  +\n                \n              \n              more tightly than does\nchloride. It may be that certain forms of insoluble silver are taken up by cells, as has been found for\nnickel. Under our experimental conditions, silver complexed by certain ligands is more cytotoxic than\n              \n                \n                  AgNO\n                  3\n                \n              \n              , yet with related ligands is considerably less toxic. There is evidently a subtle interplay of\nsolubility and stability which should reward further investigation.","container-title":"Metal-Based Drugs","DOI":"10.1155/MBD.1994.467","ISSN":"0793-0291","issue":"5-6","journalAbbreviation":"Metal-Based Drugs","language":"en","license":"http://creativecommons.org/licenses/by/3.0/","note":"number: 5-6","page":"467-482","source":"DOI.org (Crossref)","title":"Antibacterial Silver","volume":"1","author":[{"family":"Clement","given":"Julia L."},{"family":"Jarrett","given":"Penelope S."}],"issued":{"date-parts":[["1994",1,1]]}}}],"schema":"https://github.com/citation-style-language/schema/raw/master/csl-citation.json"} </w:instrText>
      </w:r>
      <w:r w:rsidR="00723B7A">
        <w:rPr>
          <w:rFonts w:ascii="Calibri Light" w:hAnsi="Calibri Light" w:cs="Calibri Light"/>
        </w:rPr>
        <w:fldChar w:fldCharType="separate"/>
      </w:r>
      <w:r w:rsidR="00812C8F" w:rsidRPr="00812C8F">
        <w:rPr>
          <w:rFonts w:ascii="Calibri Light" w:hAnsi="Calibri Light" w:cs="Calibri Light"/>
          <w:vertAlign w:val="superscript"/>
        </w:rPr>
        <w:t>4</w:t>
      </w:r>
      <w:r w:rsidR="00723B7A">
        <w:rPr>
          <w:rFonts w:ascii="Calibri Light" w:hAnsi="Calibri Light" w:cs="Calibri Light"/>
        </w:rPr>
        <w:fldChar w:fldCharType="end"/>
      </w:r>
      <w:r w:rsidRPr="00A51AEA">
        <w:rPr>
          <w:rFonts w:ascii="Calibri Light" w:hAnsi="Calibri Light" w:cs="Calibri Light"/>
        </w:rPr>
        <w:t>, cobalt complexes as antiviral</w:t>
      </w:r>
      <w:r w:rsidR="00723B7A">
        <w:rPr>
          <w:rFonts w:ascii="Calibri Light" w:hAnsi="Calibri Light" w:cs="Calibri Light"/>
        </w:rPr>
        <w:fldChar w:fldCharType="begin"/>
      </w:r>
      <w:r w:rsidR="00723B7A">
        <w:rPr>
          <w:rFonts w:ascii="Calibri Light" w:hAnsi="Calibri Light" w:cs="Calibri Light"/>
        </w:rPr>
        <w:instrText xml:space="preserve"> ADDIN ZOTERO_ITEM CSL_CITATION {"citationID":"N1Z9WHAe","properties":{"formattedCitation":"\\super 5\\nosupersub{}","plainCitation":"5","noteIndex":0},"citationItems":[{"id":7,"uris":["http://zotero.org/users/local/IYAg3lFe/items/3TFVDN9G"],"itemData":{"id":7,"type":"article-journal","container-title":"Current Opinion in Chemical Biology","DOI":"10.1016/j.cbpa.2012.11.019","ISSN":"13675931","issue":"2","journalAbbreviation":"Current Opinion in Chemical Biology","language":"en","license":"https://www.elsevier.com/tdm/userlicense/1.0/","note":"number: 2","page":"189-196","source":"DOI.org (Crossref)","title":"Cobalt derivatives as promising therapeutic agents","volume":"17","author":[{"family":"Heffern","given":"Marie C"},{"family":"Yamamoto","given":"Natsuho"},{"family":"Holbrook","given":"Robert J"},{"family":"Eckermann","given":"Amanda L"},{"family":"Meade","given":"Thomas J"}],"issued":{"date-parts":[["2013",4]]}}}],"schema":"https://github.com/citation-style-language/schema/raw/master/csl-citation.json"} </w:instrText>
      </w:r>
      <w:r w:rsidR="00723B7A">
        <w:rPr>
          <w:rFonts w:ascii="Calibri Light" w:hAnsi="Calibri Light" w:cs="Calibri Light"/>
        </w:rPr>
        <w:fldChar w:fldCharType="separate"/>
      </w:r>
      <w:r w:rsidR="00812C8F" w:rsidRPr="00812C8F">
        <w:rPr>
          <w:rFonts w:ascii="Calibri Light" w:hAnsi="Calibri Light" w:cs="Calibri Light"/>
          <w:vertAlign w:val="superscript"/>
        </w:rPr>
        <w:t>5</w:t>
      </w:r>
      <w:r w:rsidR="00723B7A">
        <w:rPr>
          <w:rFonts w:ascii="Calibri Light" w:hAnsi="Calibri Light" w:cs="Calibri Light"/>
        </w:rPr>
        <w:fldChar w:fldCharType="end"/>
      </w:r>
      <w:r w:rsidRPr="00A51AEA">
        <w:rPr>
          <w:rFonts w:ascii="Calibri Light" w:hAnsi="Calibri Light" w:cs="Calibri Light"/>
        </w:rPr>
        <w:t>, and gadolinium and technetium as magnetic resonance imaging (MRI) contrasting agents</w:t>
      </w:r>
      <w:r w:rsidR="004E28B8">
        <w:rPr>
          <w:rFonts w:ascii="Calibri Light" w:hAnsi="Calibri Light" w:cs="Calibri Light"/>
        </w:rPr>
        <w:fldChar w:fldCharType="begin"/>
      </w:r>
      <w:r w:rsidR="004E28B8">
        <w:rPr>
          <w:rFonts w:ascii="Calibri Light" w:hAnsi="Calibri Light" w:cs="Calibri Light"/>
        </w:rPr>
        <w:instrText xml:space="preserve"> ADDIN ZOTERO_ITEM CSL_CITATION {"citationID":"jo51ifTM","properties":{"formattedCitation":"\\super 6,7\\nosupersub{}","plainCitation":"6,7","noteIndex":0},"citationItems":[{"id":9,"uris":["http://zotero.org/users/local/IYAg3lFe/items/ZP7GBJ3C"],"itemData":{"id":9,"type":"article-journal","container-title":"Polymer Chemistry","DOI":"10.1039/c0py00117a","ISSN":"1759-9954, 1759-9962","issue":"9","journalAbbreviation":"Polym. Chem.","language":"en","note":"number: 9","page":"1485","source":"DOI.org (Crossref)","title":"Polymer micelles decorated by gadolinium complexes as MRI blood contrast agents: design, synthesis and properties","title-short":"Polymer micelles decorated by gadolinium complexes as MRI blood contrast agents","volume":"1","author":[{"family":"Grogna","given":"Mathurin"},{"family":"Cloots","given":"Rudi"},{"family":"Luxen","given":"André"},{"family":"Jérôme","given":"Christine"},{"family":"Passirani","given":"Catherine"},{"family":"Lautram","given":"Nolwenn"},{"family":"Desreux","given":"Jean-F."},{"family":"Detrembleur","given":"Christophe"}],"issued":{"date-parts":[["2010"]]}}},{"id":11,"uris":["http://zotero.org/users/local/IYAg3lFe/items/8PDC63DZ"],"itemData":{"id":11,"type":"article-journal","container-title":"Coordination Chemistry Reviews","DOI":"10.1016/j.ccr.2013.01.031","ISSN":"00108545","issue":"19-20","journalAbbreviation":"Coordination Chemistry Reviews","language":"en","note":"number: 19-20","page":"2689-2704","source":"DOI.org (Crossref)","title":"Emerging protein targets for metal-based pharmaceutical agents: An update","title-short":"Emerging protein targets for metal-based pharmaceutical agents","volume":"257","author":[{"family":"De Almeida","given":"Andreia"},{"family":"Oliveira","given":"Bruno L."},{"family":"Correia","given":"João D.G."},{"family":"Soveral","given":"Graça"},{"family":"Casini","given":"Angela"}],"issued":{"date-parts":[["2013",10]]}}}],"schema":"https://github.com/citation-style-language/schema/raw/master/csl-citation.json"} </w:instrText>
      </w:r>
      <w:r w:rsidR="004E28B8">
        <w:rPr>
          <w:rFonts w:ascii="Calibri Light" w:hAnsi="Calibri Light" w:cs="Calibri Light"/>
        </w:rPr>
        <w:fldChar w:fldCharType="separate"/>
      </w:r>
      <w:r w:rsidR="00812C8F" w:rsidRPr="00812C8F">
        <w:rPr>
          <w:rFonts w:ascii="Calibri Light" w:hAnsi="Calibri Light" w:cs="Calibri Light"/>
          <w:vertAlign w:val="superscript"/>
        </w:rPr>
        <w:t>6,7</w:t>
      </w:r>
      <w:r w:rsidR="004E28B8">
        <w:rPr>
          <w:rFonts w:ascii="Calibri Light" w:hAnsi="Calibri Light" w:cs="Calibri Light"/>
        </w:rPr>
        <w:fldChar w:fldCharType="end"/>
      </w:r>
      <w:r w:rsidRPr="00A51AEA">
        <w:rPr>
          <w:rFonts w:ascii="Calibri Light" w:hAnsi="Calibri Light" w:cs="Calibri Light"/>
        </w:rPr>
        <w:t>.</w:t>
      </w:r>
    </w:p>
    <w:p w14:paraId="3EF5AEF4" w14:textId="73DDE7A0" w:rsidR="0081009F" w:rsidRDefault="0081009F" w:rsidP="0081009F">
      <w:pPr>
        <w:pStyle w:val="Nadpis2"/>
      </w:pPr>
      <w:bookmarkStart w:id="12" w:name="_Toc20320072"/>
      <w:bookmarkStart w:id="13" w:name="_Toc166706147"/>
      <w:r>
        <w:t>P</w:t>
      </w:r>
      <w:bookmarkEnd w:id="12"/>
      <w:r>
        <w:t>latinum-based complexes</w:t>
      </w:r>
      <w:bookmarkEnd w:id="13"/>
    </w:p>
    <w:p w14:paraId="31427E71" w14:textId="77213BEA" w:rsidR="0081009F" w:rsidRDefault="00014C5A" w:rsidP="00014C5A">
      <w:pPr>
        <w:pStyle w:val="Nadpis3"/>
      </w:pPr>
      <w:bookmarkStart w:id="14" w:name="_Toc166706148"/>
      <w:r>
        <w:t>Platinum(II) complexes</w:t>
      </w:r>
      <w:bookmarkEnd w:id="14"/>
    </w:p>
    <w:p w14:paraId="2F974828" w14:textId="51519290" w:rsidR="001F41CA" w:rsidRPr="00460C49" w:rsidRDefault="00DC7CFD" w:rsidP="00460C49">
      <w:pPr>
        <w:pStyle w:val="Firstparagraph"/>
        <w:spacing w:line="276" w:lineRule="auto"/>
        <w:ind w:firstLine="709"/>
        <w:rPr>
          <w:rFonts w:ascii="Calibri Light" w:hAnsi="Calibri Light" w:cs="Calibri Light"/>
        </w:rPr>
      </w:pPr>
      <w:r w:rsidRPr="00460C49">
        <w:rPr>
          <w:rFonts w:ascii="Calibri Light" w:hAnsi="Calibri Light" w:cs="Calibri Light"/>
        </w:rPr>
        <w:t>The rise in prominence of platinum-based anticancer agents followed the discovery of cisplatin's antineoplastic activity, marking it the first metal-based anticancer drug used clinically</w:t>
      </w:r>
      <w:r w:rsidR="008D1691" w:rsidRPr="00460C49">
        <w:rPr>
          <w:rFonts w:ascii="Calibri Light" w:hAnsi="Calibri Light" w:cs="Calibri Light"/>
        </w:rPr>
        <w:t xml:space="preserve"> (</w:t>
      </w:r>
      <w:r w:rsidR="00625379" w:rsidRPr="00460C49">
        <w:rPr>
          <w:rFonts w:ascii="Calibri Light" w:hAnsi="Calibri Light" w:cs="Calibri Light"/>
        </w:rPr>
        <w:fldChar w:fldCharType="begin"/>
      </w:r>
      <w:r w:rsidR="00625379" w:rsidRPr="00460C49">
        <w:rPr>
          <w:rFonts w:ascii="Calibri Light" w:hAnsi="Calibri Light" w:cs="Calibri Light"/>
        </w:rPr>
        <w:instrText xml:space="preserve"> REF _Ref166440977 \h </w:instrText>
      </w:r>
      <w:r w:rsidR="00460C49">
        <w:rPr>
          <w:rFonts w:ascii="Calibri Light" w:hAnsi="Calibri Light" w:cs="Calibri Light"/>
        </w:rPr>
        <w:instrText xml:space="preserve"> \* MERGEFORMAT </w:instrText>
      </w:r>
      <w:r w:rsidR="00625379" w:rsidRPr="00460C49">
        <w:rPr>
          <w:rFonts w:ascii="Calibri Light" w:hAnsi="Calibri Light" w:cs="Calibri Light"/>
        </w:rPr>
      </w:r>
      <w:r w:rsidR="00625379" w:rsidRPr="00460C49">
        <w:rPr>
          <w:rFonts w:ascii="Calibri Light" w:hAnsi="Calibri Light" w:cs="Calibri Light"/>
        </w:rPr>
        <w:fldChar w:fldCharType="separate"/>
      </w:r>
      <w:r w:rsidR="00D64DBC" w:rsidRPr="00224D42">
        <w:rPr>
          <w:rFonts w:ascii="Calibri Light" w:hAnsi="Calibri Light" w:cs="Calibri Light"/>
        </w:rPr>
        <w:t xml:space="preserve">Figure </w:t>
      </w:r>
      <w:r w:rsidR="00D64DBC">
        <w:rPr>
          <w:rFonts w:ascii="Calibri Light" w:hAnsi="Calibri Light" w:cs="Calibri Light"/>
          <w:noProof/>
        </w:rPr>
        <w:t>1</w:t>
      </w:r>
      <w:r w:rsidR="00625379" w:rsidRPr="00460C49">
        <w:rPr>
          <w:rFonts w:ascii="Calibri Light" w:hAnsi="Calibri Light" w:cs="Calibri Light"/>
        </w:rPr>
        <w:fldChar w:fldCharType="end"/>
      </w:r>
      <w:r w:rsidR="008D1691" w:rsidRPr="00460C49">
        <w:rPr>
          <w:rFonts w:ascii="Calibri Light" w:hAnsi="Calibri Light" w:cs="Calibri Light"/>
        </w:rPr>
        <w:t>)</w:t>
      </w:r>
      <w:r w:rsidRPr="00460C49">
        <w:rPr>
          <w:rFonts w:ascii="Calibri Light" w:hAnsi="Calibri Light" w:cs="Calibri Light"/>
        </w:rPr>
        <w:t>.</w:t>
      </w:r>
      <w:r w:rsidR="009424E3">
        <w:rPr>
          <w:rFonts w:ascii="Calibri Light" w:hAnsi="Calibri Light" w:cs="Calibri Light"/>
        </w:rPr>
        <w:fldChar w:fldCharType="begin"/>
      </w:r>
      <w:r w:rsidR="009424E3">
        <w:rPr>
          <w:rFonts w:ascii="Calibri Light" w:hAnsi="Calibri Light" w:cs="Calibri Light"/>
        </w:rPr>
        <w:instrText xml:space="preserve"> ADDIN ZOTERO_ITEM CSL_CITATION {"citationID":"aOSBNfqV","properties":{"formattedCitation":"\\super 8\\nosupersub{}","plainCitation":"8","noteIndex":0},"citationItems":[{"id":12,"uris":["http://zotero.org/users/local/IYAg3lFe/items/MIH3UPLD"],"itemData":{"id":12,"type":"article-journal","abstract":"Cancer treatments which include conventional chemotherapy have not proven very successful in curing human malignancies. The failures of these treatment modalities include inherent resistance, systemic toxicity and severe side effects. Out of 50% patients administrated to chemotherapy, only 5% survive. For these reasons, the identification of new drug designs and therapeutic strategies that could target cancer cells while leaving normal cells unaffected still continues to be a challenge. Despite advances that have led to the development of new therapies, treatment options are still limited for many types of cancers. This review provides an overview of platinum, copper and ruthenium metal based anticancer drugs in clinical trials and in vitro/in vivo studies. Presumably, copper and ruthenium complexes have greater potential than Pt(II) complexes, showing reduced toxicity, a new mechanism of action, a different spectrum of activity and the possibility of non-cross-resistance. We focus the discussion towards past, present and future aspects.","container-title":"Molecules","DOI":"10.3390/molecules27196485","ISSN":"1420-3049","issue":"19","journalAbbreviation":"Molecules","language":"en","license":"https://creativecommons.org/licenses/by/4.0/","note":"number: 19","page":"6485","source":"DOI.org (Crossref)","title":"Metallo-Drugs in Cancer Therapy: Past, Present and Future","title-short":"Metallo-Drugs in Cancer Therapy","volume":"27","author":[{"family":"Lucaciu","given":"Roxana Liana"},{"family":"Hangan","given":"Adriana Corina"},{"family":"Sevastre","given":"Bogdan"},{"family":"Oprean","given":"Luminița Simona"}],"issued":{"date-parts":[["2022",10,1]]}}}],"schema":"https://github.com/citation-style-language/schema/raw/master/csl-citation.json"} </w:instrText>
      </w:r>
      <w:r w:rsidR="009424E3">
        <w:rPr>
          <w:rFonts w:ascii="Calibri Light" w:hAnsi="Calibri Light" w:cs="Calibri Light"/>
        </w:rPr>
        <w:fldChar w:fldCharType="separate"/>
      </w:r>
      <w:r w:rsidR="00812C8F" w:rsidRPr="00812C8F">
        <w:rPr>
          <w:rFonts w:ascii="Calibri Light" w:hAnsi="Calibri Light" w:cs="Calibri Light"/>
          <w:vertAlign w:val="superscript"/>
        </w:rPr>
        <w:t>8</w:t>
      </w:r>
      <w:r w:rsidR="009424E3">
        <w:rPr>
          <w:rFonts w:ascii="Calibri Light" w:hAnsi="Calibri Light" w:cs="Calibri Light"/>
        </w:rPr>
        <w:fldChar w:fldCharType="end"/>
      </w:r>
      <w:r w:rsidRPr="00460C49">
        <w:rPr>
          <w:rFonts w:ascii="Calibri Light" w:hAnsi="Calibri Light" w:cs="Calibri Light"/>
        </w:rPr>
        <w:t xml:space="preserve"> Despite its therapeutic success across various tumour types, cisplatin's effectiveness is hindered by significant downsides, including dose-limiting side effects (systemic toxicity), acquired and intrinsic resistance of cancer cells, and limited solubility.</w:t>
      </w:r>
      <w:r w:rsidR="00DC3E3D">
        <w:rPr>
          <w:rFonts w:ascii="Calibri Light" w:hAnsi="Calibri Light" w:cs="Calibri Light"/>
        </w:rPr>
        <w:fldChar w:fldCharType="begin"/>
      </w:r>
      <w:r w:rsidR="00DC3E3D">
        <w:rPr>
          <w:rFonts w:ascii="Calibri Light" w:hAnsi="Calibri Light" w:cs="Calibri Light"/>
        </w:rPr>
        <w:instrText xml:space="preserve"> ADDIN ZOTERO_ITEM CSL_CITATION {"citationID":"EoZuIDqd","properties":{"formattedCitation":"\\super 9\\nosupersub{}","plainCitation":"9","noteIndex":0},"citationItems":[{"id":14,"uris":["http://zotero.org/users/local/IYAg3lFe/items/6CSKZDZQ"],"itemData":{"id":14,"type":"chapter","container-title":"Advances in Metallodrugs","edition":"1","ISBN":"978-1-119-64042-4","language":"en","license":"http://doi.wiley.com/10.1002/tdm_license_1.1","note":"DOI: 10.1002/9781119640868.ch1","page":"1-39","publisher":"Wiley","source":"DOI.org (Crossref)","title":"Metallodrugs in Medicine: Present, Past, and Future Prospects","title-short":"Metallodrugs in Medicine","URL":"https://onlinelibrary.wiley.com/doi/10.1002/9781119640868.ch1","author":[{"family":"Yousuf","given":"Imtiyaz"},{"family":"Bashir","given":"Masrat"}],"editor":[{"literal":"Shahid‐ul‐Islam"},{"family":"Hashmi","given":"Athar Adil"},{"family":"Khan","given":"Salman Ahmad"}],"accessed":{"date-parts":[["2024",5,6]]},"issued":{"date-parts":[["2020",6,17]]}}}],"schema":"https://github.com/citation-style-language/schema/raw/master/csl-citation.json"} </w:instrText>
      </w:r>
      <w:r w:rsidR="00DC3E3D">
        <w:rPr>
          <w:rFonts w:ascii="Calibri Light" w:hAnsi="Calibri Light" w:cs="Calibri Light"/>
        </w:rPr>
        <w:fldChar w:fldCharType="separate"/>
      </w:r>
      <w:r w:rsidR="00812C8F" w:rsidRPr="00812C8F">
        <w:rPr>
          <w:rFonts w:ascii="Calibri Light" w:hAnsi="Calibri Light" w:cs="Calibri Light"/>
          <w:vertAlign w:val="superscript"/>
        </w:rPr>
        <w:t>9</w:t>
      </w:r>
      <w:r w:rsidR="00DC3E3D">
        <w:rPr>
          <w:rFonts w:ascii="Calibri Light" w:hAnsi="Calibri Light" w:cs="Calibri Light"/>
        </w:rPr>
        <w:fldChar w:fldCharType="end"/>
      </w:r>
    </w:p>
    <w:p w14:paraId="4F68B916" w14:textId="77777777" w:rsidR="003470EA" w:rsidRDefault="008569E0" w:rsidP="003470EA">
      <w:pPr>
        <w:pStyle w:val="Nextparagraphs"/>
        <w:keepNext/>
        <w:jc w:val="center"/>
      </w:pPr>
      <w:r>
        <w:rPr>
          <w:noProof/>
        </w:rPr>
        <w:drawing>
          <wp:inline distT="0" distB="0" distL="0" distR="0" wp14:anchorId="7BBD2260" wp14:editId="4A35BE93">
            <wp:extent cx="3995224" cy="1398568"/>
            <wp:effectExtent l="0" t="0" r="5715" b="0"/>
            <wp:docPr id="1913059938" name="Obrázek 1" descr="Obsah obrázku diagram, skica, bílé,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59938" name="Obrázek 1" descr="Obsah obrázku diagram, skica, bílé, řada/pruh&#10;&#10;Popis byl vytvořen automaticky"/>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038306" cy="1413649"/>
                    </a:xfrm>
                    <a:prstGeom prst="rect">
                      <a:avLst/>
                    </a:prstGeom>
                  </pic:spPr>
                </pic:pic>
              </a:graphicData>
            </a:graphic>
          </wp:inline>
        </w:drawing>
      </w:r>
    </w:p>
    <w:p w14:paraId="2C63FA1E" w14:textId="5FCCA8BA" w:rsidR="005A1C16" w:rsidRPr="00224D42" w:rsidRDefault="003470EA" w:rsidP="00224D42">
      <w:pPr>
        <w:pStyle w:val="Titulek"/>
        <w:spacing w:line="240" w:lineRule="auto"/>
        <w:rPr>
          <w:rFonts w:ascii="Calibri Light" w:hAnsi="Calibri Light" w:cs="Calibri Light"/>
        </w:rPr>
      </w:pPr>
      <w:bookmarkStart w:id="15" w:name="_Ref166440977"/>
      <w:bookmarkStart w:id="16" w:name="_Toc166568842"/>
      <w:r w:rsidRPr="00224D42">
        <w:rPr>
          <w:rFonts w:ascii="Calibri Light" w:hAnsi="Calibri Light" w:cs="Calibri Light"/>
        </w:rPr>
        <w:t xml:space="preserve">Figure </w:t>
      </w:r>
      <w:r w:rsidRPr="00224D42">
        <w:rPr>
          <w:rFonts w:ascii="Calibri Light" w:hAnsi="Calibri Light" w:cs="Calibri Light"/>
        </w:rPr>
        <w:fldChar w:fldCharType="begin"/>
      </w:r>
      <w:r w:rsidRPr="00224D42">
        <w:rPr>
          <w:rFonts w:ascii="Calibri Light" w:hAnsi="Calibri Light" w:cs="Calibri Light"/>
        </w:rPr>
        <w:instrText xml:space="preserve"> SEQ Figure \* ARABIC </w:instrText>
      </w:r>
      <w:r w:rsidRPr="00224D42">
        <w:rPr>
          <w:rFonts w:ascii="Calibri Light" w:hAnsi="Calibri Light" w:cs="Calibri Light"/>
        </w:rPr>
        <w:fldChar w:fldCharType="separate"/>
      </w:r>
      <w:r w:rsidR="00D64DBC">
        <w:rPr>
          <w:rFonts w:ascii="Calibri Light" w:hAnsi="Calibri Light" w:cs="Calibri Light"/>
          <w:noProof/>
        </w:rPr>
        <w:t>1</w:t>
      </w:r>
      <w:r w:rsidRPr="00224D42">
        <w:rPr>
          <w:rFonts w:ascii="Calibri Light" w:hAnsi="Calibri Light" w:cs="Calibri Light"/>
        </w:rPr>
        <w:fldChar w:fldCharType="end"/>
      </w:r>
      <w:bookmarkEnd w:id="15"/>
      <w:r w:rsidRPr="00224D42">
        <w:rPr>
          <w:rFonts w:ascii="Calibri Light" w:hAnsi="Calibri Light" w:cs="Calibri Light"/>
        </w:rPr>
        <w:t>:</w:t>
      </w:r>
      <w:r w:rsidR="000F5A3B" w:rsidRPr="00224D42">
        <w:rPr>
          <w:rFonts w:ascii="Calibri Light" w:hAnsi="Calibri Light" w:cs="Calibri Light"/>
        </w:rPr>
        <w:t xml:space="preserve"> The structures of the Pt(II) drugs</w:t>
      </w:r>
      <w:r w:rsidR="00014B78" w:rsidRPr="00224D42">
        <w:rPr>
          <w:rFonts w:ascii="Calibri Light" w:hAnsi="Calibri Light" w:cs="Calibri Light"/>
        </w:rPr>
        <w:t xml:space="preserve"> cisplatin, carboplatin, and oxaliplatin</w:t>
      </w:r>
      <w:r w:rsidR="000F5A3B" w:rsidRPr="00224D42">
        <w:rPr>
          <w:rFonts w:ascii="Calibri Light" w:hAnsi="Calibri Light" w:cs="Calibri Light"/>
        </w:rPr>
        <w:t>.</w:t>
      </w:r>
      <w:r w:rsidR="00A844D3" w:rsidRPr="00224D42">
        <w:rPr>
          <w:rFonts w:ascii="Calibri Light" w:hAnsi="Calibri Light" w:cs="Calibri Light"/>
        </w:rPr>
        <w:fldChar w:fldCharType="begin"/>
      </w:r>
      <w:r w:rsidR="00A844D3" w:rsidRPr="00224D42">
        <w:rPr>
          <w:rFonts w:ascii="Calibri Light" w:hAnsi="Calibri Light" w:cs="Calibri Light"/>
        </w:rPr>
        <w:instrText xml:space="preserve"> ADDIN ZOTERO_ITEM CSL_CITATION {"citationID":"Vt866zY4","properties":{"formattedCitation":"\\super 10\\nosupersub{}","plainCitation":"10","noteIndex":0},"citationItems":[{"id":15,"uris":["http://zotero.org/users/local/IYAg3lFe/items/HSQWYYUF"],"itemData":{"id":15,"type":"article-journal","abstract":"Metals have been considered for millennia to have medicinal values. With the advent of modern medicine, many metal-based drugs have proven to be highly effective in the clinic. Many different metal ions have shown activity against a range of diseases. The unique electronic structure of transition metals offers great versatility, not always seen in organic drugs, in terms of the ability to tune the properties of a given molecule. This review gives a brief overview of the most established therapeutic metals, and their more common applications, such as platinum-based anticancer drugs. New developments within the field of metallodrugs and novel strategies being employed to improve methods of delivery, are also discussed.","container-title":"Science Progress","DOI":"10.3184/003685014X13898980185076","ISSN":"0036-8504, 2047-7163","issue":"1","journalAbbreviation":"Science Progress","language":"en","note":"number: 1","page":"1-19","source":"DOI.org (Crossref)","title":"Metal-based Drugs","volume":"97","author":[{"family":"Mcquitty","given":"Ruth J."}],"issued":{"date-parts":[["2014",3]]}}}],"schema":"https://github.com/citation-style-language/schema/raw/master/csl-citation.json"} </w:instrText>
      </w:r>
      <w:r w:rsidR="00A844D3" w:rsidRPr="00224D42">
        <w:rPr>
          <w:rFonts w:ascii="Calibri Light" w:hAnsi="Calibri Light" w:cs="Calibri Light"/>
        </w:rPr>
        <w:fldChar w:fldCharType="separate"/>
      </w:r>
      <w:r w:rsidR="00812C8F" w:rsidRPr="00812C8F">
        <w:rPr>
          <w:rFonts w:ascii="Calibri Light" w:hAnsi="Calibri Light" w:cs="Calibri Light"/>
          <w:vertAlign w:val="superscript"/>
        </w:rPr>
        <w:t>10</w:t>
      </w:r>
      <w:bookmarkEnd w:id="16"/>
      <w:r w:rsidR="00A844D3" w:rsidRPr="00224D42">
        <w:rPr>
          <w:rFonts w:ascii="Calibri Light" w:hAnsi="Calibri Light" w:cs="Calibri Light"/>
        </w:rPr>
        <w:fldChar w:fldCharType="end"/>
      </w:r>
    </w:p>
    <w:p w14:paraId="5A29FA81" w14:textId="7B850B8C" w:rsidR="00A55474" w:rsidRDefault="00D513C2" w:rsidP="001374AC">
      <w:pPr>
        <w:pStyle w:val="Firstparagraph"/>
        <w:spacing w:line="276" w:lineRule="auto"/>
        <w:ind w:firstLine="709"/>
        <w:rPr>
          <w:rFonts w:ascii="Calibri Light" w:hAnsi="Calibri Light" w:cs="Calibri Light"/>
        </w:rPr>
      </w:pPr>
      <w:r w:rsidRPr="00E032E6">
        <w:rPr>
          <w:rFonts w:ascii="Calibri Light" w:hAnsi="Calibri Light" w:cs="Calibri Light"/>
        </w:rPr>
        <w:t xml:space="preserve">After cisplatin's discovery, the development of platinum-based drugs accelerated, driven by the need to overcome the drawbacks of cisplatin, which led to the emergence of second and third-generation platinum drugs. While various platinum derivatives have been synthesised and tested against cancer cells, only a few have progressed to clinical trials. </w:t>
      </w:r>
      <w:r w:rsidRPr="00E032E6">
        <w:rPr>
          <w:rFonts w:ascii="Calibri Light" w:hAnsi="Calibri Light" w:cs="Calibri Light"/>
        </w:rPr>
        <w:lastRenderedPageBreak/>
        <w:t>Currently, cisplatin and its derivatives, including carboplatin and oxaliplatin, are extensively used worldwide as effective anticancer treatments (</w:t>
      </w:r>
      <w:r w:rsidR="00E032E6" w:rsidRPr="00810853">
        <w:rPr>
          <w:rFonts w:ascii="Calibri Light" w:hAnsi="Calibri Light" w:cs="Calibri Light"/>
        </w:rPr>
        <w:fldChar w:fldCharType="begin"/>
      </w:r>
      <w:r w:rsidR="00E032E6" w:rsidRPr="00810853">
        <w:rPr>
          <w:rFonts w:ascii="Calibri Light" w:hAnsi="Calibri Light" w:cs="Calibri Light"/>
        </w:rPr>
        <w:instrText xml:space="preserve"> REF _Ref166440977 \h </w:instrText>
      </w:r>
      <w:r w:rsidR="00810853" w:rsidRPr="00810853">
        <w:rPr>
          <w:rFonts w:ascii="Calibri Light" w:hAnsi="Calibri Light" w:cs="Calibri Light"/>
        </w:rPr>
        <w:instrText xml:space="preserve"> \* MERGEFORMAT </w:instrText>
      </w:r>
      <w:r w:rsidR="00E032E6" w:rsidRPr="00810853">
        <w:rPr>
          <w:rFonts w:ascii="Calibri Light" w:hAnsi="Calibri Light" w:cs="Calibri Light"/>
        </w:rPr>
      </w:r>
      <w:r w:rsidR="00E032E6" w:rsidRPr="00810853">
        <w:rPr>
          <w:rFonts w:ascii="Calibri Light" w:hAnsi="Calibri Light" w:cs="Calibri Light"/>
        </w:rPr>
        <w:fldChar w:fldCharType="separate"/>
      </w:r>
      <w:r w:rsidR="00D64DBC" w:rsidRPr="00224D42">
        <w:rPr>
          <w:rFonts w:ascii="Calibri Light" w:hAnsi="Calibri Light" w:cs="Calibri Light"/>
        </w:rPr>
        <w:t xml:space="preserve">Figure </w:t>
      </w:r>
      <w:r w:rsidR="00D64DBC">
        <w:rPr>
          <w:rFonts w:ascii="Calibri Light" w:hAnsi="Calibri Light" w:cs="Calibri Light"/>
          <w:noProof/>
        </w:rPr>
        <w:t>1</w:t>
      </w:r>
      <w:r w:rsidR="00E032E6" w:rsidRPr="00810853">
        <w:rPr>
          <w:rFonts w:ascii="Calibri Light" w:hAnsi="Calibri Light" w:cs="Calibri Light"/>
        </w:rPr>
        <w:fldChar w:fldCharType="end"/>
      </w:r>
      <w:r w:rsidRPr="00E032E6">
        <w:rPr>
          <w:rFonts w:ascii="Calibri Light" w:hAnsi="Calibri Light" w:cs="Calibri Light"/>
        </w:rPr>
        <w:t>). Other derivatives like heptaplatin, nedaplatin, and lobaplatin are employed regionally for their antitumor properties (</w:t>
      </w:r>
      <w:r w:rsidR="00014B78">
        <w:rPr>
          <w:rFonts w:ascii="Calibri Light" w:hAnsi="Calibri Light" w:cs="Calibri Light"/>
        </w:rPr>
        <w:fldChar w:fldCharType="begin"/>
      </w:r>
      <w:r w:rsidR="00014B78">
        <w:rPr>
          <w:rFonts w:ascii="Calibri Light" w:hAnsi="Calibri Light" w:cs="Calibri Light"/>
        </w:rPr>
        <w:instrText xml:space="preserve"> REF _Ref166441756 \h  \* MERGEFORMAT </w:instrText>
      </w:r>
      <w:r w:rsidR="00014B78">
        <w:rPr>
          <w:rFonts w:ascii="Calibri Light" w:hAnsi="Calibri Light" w:cs="Calibri Light"/>
        </w:rPr>
      </w:r>
      <w:r w:rsidR="00014B78">
        <w:rPr>
          <w:rFonts w:ascii="Calibri Light" w:hAnsi="Calibri Light" w:cs="Calibri Light"/>
        </w:rPr>
        <w:fldChar w:fldCharType="separate"/>
      </w:r>
      <w:r w:rsidR="00D64DBC" w:rsidRPr="00224D42">
        <w:rPr>
          <w:rFonts w:ascii="Calibri Light" w:hAnsi="Calibri Light" w:cs="Calibri Light"/>
        </w:rPr>
        <w:t>Figure</w:t>
      </w:r>
      <w:r w:rsidR="00D64DBC" w:rsidRPr="00D64DBC">
        <w:t xml:space="preserve"> </w:t>
      </w:r>
      <w:r w:rsidR="00D64DBC">
        <w:rPr>
          <w:rFonts w:ascii="Calibri Light" w:hAnsi="Calibri Light" w:cs="Calibri Light"/>
          <w:noProof/>
        </w:rPr>
        <w:t>2</w:t>
      </w:r>
      <w:r w:rsidR="00014B78">
        <w:rPr>
          <w:rFonts w:ascii="Calibri Light" w:hAnsi="Calibri Light" w:cs="Calibri Light"/>
        </w:rPr>
        <w:fldChar w:fldCharType="end"/>
      </w:r>
      <w:r w:rsidRPr="00E032E6">
        <w:rPr>
          <w:rFonts w:ascii="Calibri Light" w:hAnsi="Calibri Light" w:cs="Calibri Light"/>
        </w:rPr>
        <w:t>).</w:t>
      </w:r>
      <w:r w:rsidR="003A640F">
        <w:rPr>
          <w:rFonts w:ascii="Calibri Light" w:hAnsi="Calibri Light" w:cs="Calibri Light"/>
        </w:rPr>
        <w:fldChar w:fldCharType="begin"/>
      </w:r>
      <w:r w:rsidR="003A640F">
        <w:rPr>
          <w:rFonts w:ascii="Calibri Light" w:hAnsi="Calibri Light" w:cs="Calibri Light"/>
        </w:rPr>
        <w:instrText xml:space="preserve"> ADDIN ZOTERO_ITEM CSL_CITATION {"citationID":"CNBe7Ylx","properties":{"formattedCitation":"\\super 8\\nosupersub{}","plainCitation":"8","noteIndex":0},"citationItems":[{"id":12,"uris":["http://zotero.org/users/local/IYAg3lFe/items/MIH3UPLD"],"itemData":{"id":12,"type":"article-journal","abstract":"Cancer treatments which include conventional chemotherapy have not proven very successful in curing human malignancies. The failures of these treatment modalities include inherent resistance, systemic toxicity and severe side effects. Out of 50% patients administrated to chemotherapy, only 5% survive. For these reasons, the identification of new drug designs and therapeutic strategies that could target cancer cells while leaving normal cells unaffected still continues to be a challenge. Despite advances that have led to the development of new therapies, treatment options are still limited for many types of cancers. This review provides an overview of platinum, copper and ruthenium metal based anticancer drugs in clinical trials and in vitro/in vivo studies. Presumably, copper and ruthenium complexes have greater potential than Pt(II) complexes, showing reduced toxicity, a new mechanism of action, a different spectrum of activity and the possibility of non-cross-resistance. We focus the discussion towards past, present and future aspects.","container-title":"Molecules","DOI":"10.3390/molecules27196485","ISSN":"1420-3049","issue":"19","journalAbbreviation":"Molecules","language":"en","license":"https://creativecommons.org/licenses/by/4.0/","note":"number: 19","page":"6485","source":"DOI.org (Crossref)","title":"Metallo-Drugs in Cancer Therapy: Past, Present and Future","title-short":"Metallo-Drugs in Cancer Therapy","volume":"27","author":[{"family":"Lucaciu","given":"Roxana Liana"},{"family":"Hangan","given":"Adriana Corina"},{"family":"Sevastre","given":"Bogdan"},{"family":"Oprean","given":"Luminița Simona"}],"issued":{"date-parts":[["2022",10,1]]}}}],"schema":"https://github.com/citation-style-language/schema/raw/master/csl-citation.json"} </w:instrText>
      </w:r>
      <w:r w:rsidR="003A640F">
        <w:rPr>
          <w:rFonts w:ascii="Calibri Light" w:hAnsi="Calibri Light" w:cs="Calibri Light"/>
        </w:rPr>
        <w:fldChar w:fldCharType="separate"/>
      </w:r>
      <w:r w:rsidR="00812C8F" w:rsidRPr="00812C8F">
        <w:rPr>
          <w:rFonts w:ascii="Calibri Light" w:hAnsi="Calibri Light" w:cs="Calibri Light"/>
          <w:vertAlign w:val="superscript"/>
        </w:rPr>
        <w:t>8</w:t>
      </w:r>
      <w:r w:rsidR="003A640F">
        <w:rPr>
          <w:rFonts w:ascii="Calibri Light" w:hAnsi="Calibri Light" w:cs="Calibri Light"/>
        </w:rPr>
        <w:fldChar w:fldCharType="end"/>
      </w:r>
    </w:p>
    <w:p w14:paraId="5078D392" w14:textId="77777777" w:rsidR="00810853" w:rsidRDefault="00E032E6" w:rsidP="00810853">
      <w:pPr>
        <w:pStyle w:val="Nextparagraphs"/>
        <w:keepNext/>
        <w:jc w:val="center"/>
      </w:pPr>
      <w:r>
        <w:rPr>
          <w:noProof/>
        </w:rPr>
        <w:drawing>
          <wp:inline distT="0" distB="0" distL="0" distR="0" wp14:anchorId="113EB370" wp14:editId="69427893">
            <wp:extent cx="2652267" cy="1932167"/>
            <wp:effectExtent l="0" t="0" r="0" b="0"/>
            <wp:docPr id="2034962322" name="Obrázek 1" descr="Obsah obrázku diagram, řada/pruh,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62322" name="Obrázek 1" descr="Obsah obrázku diagram, řada/pruh, Písmo&#10;&#10;Popis byl vytvořen automaticky"/>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79125" cy="1951733"/>
                    </a:xfrm>
                    <a:prstGeom prst="rect">
                      <a:avLst/>
                    </a:prstGeom>
                  </pic:spPr>
                </pic:pic>
              </a:graphicData>
            </a:graphic>
          </wp:inline>
        </w:drawing>
      </w:r>
    </w:p>
    <w:p w14:paraId="4F7CCAB8" w14:textId="1CB23582" w:rsidR="00E032E6" w:rsidRDefault="00810853" w:rsidP="00812C8F">
      <w:pPr>
        <w:pStyle w:val="Titulek"/>
        <w:spacing w:line="240" w:lineRule="auto"/>
        <w:rPr>
          <w:rFonts w:ascii="Calibri Light" w:hAnsi="Calibri Light" w:cs="Calibri Light"/>
        </w:rPr>
      </w:pPr>
      <w:bookmarkStart w:id="17" w:name="_Ref166441756"/>
      <w:bookmarkStart w:id="18" w:name="_Toc166568843"/>
      <w:r w:rsidRPr="00224D42">
        <w:rPr>
          <w:rFonts w:ascii="Calibri Light" w:hAnsi="Calibri Light" w:cs="Calibri Light"/>
        </w:rPr>
        <w:t xml:space="preserve">Figure </w:t>
      </w:r>
      <w:r w:rsidRPr="00224D42">
        <w:rPr>
          <w:rFonts w:ascii="Calibri Light" w:hAnsi="Calibri Light" w:cs="Calibri Light"/>
        </w:rPr>
        <w:fldChar w:fldCharType="begin"/>
      </w:r>
      <w:r w:rsidRPr="00224D42">
        <w:rPr>
          <w:rFonts w:ascii="Calibri Light" w:hAnsi="Calibri Light" w:cs="Calibri Light"/>
        </w:rPr>
        <w:instrText xml:space="preserve"> SEQ Figure \* ARABIC </w:instrText>
      </w:r>
      <w:r w:rsidRPr="00224D42">
        <w:rPr>
          <w:rFonts w:ascii="Calibri Light" w:hAnsi="Calibri Light" w:cs="Calibri Light"/>
        </w:rPr>
        <w:fldChar w:fldCharType="separate"/>
      </w:r>
      <w:r w:rsidR="00D64DBC">
        <w:rPr>
          <w:rFonts w:ascii="Calibri Light" w:hAnsi="Calibri Light" w:cs="Calibri Light"/>
          <w:noProof/>
        </w:rPr>
        <w:t>2</w:t>
      </w:r>
      <w:r w:rsidRPr="00224D42">
        <w:rPr>
          <w:rFonts w:ascii="Calibri Light" w:hAnsi="Calibri Light" w:cs="Calibri Light"/>
        </w:rPr>
        <w:fldChar w:fldCharType="end"/>
      </w:r>
      <w:bookmarkEnd w:id="17"/>
      <w:r w:rsidRPr="00224D42">
        <w:rPr>
          <w:rFonts w:ascii="Calibri Light" w:hAnsi="Calibri Light" w:cs="Calibri Light"/>
        </w:rPr>
        <w:t>:</w:t>
      </w:r>
      <w:r w:rsidR="003C63B6" w:rsidRPr="00224D42">
        <w:rPr>
          <w:rFonts w:ascii="Calibri Light" w:hAnsi="Calibri Light" w:cs="Calibri Light"/>
        </w:rPr>
        <w:t xml:space="preserve"> The structures of the Pt(II) drugs nedaplatin, lobaplatin and heptaplatin.</w:t>
      </w:r>
      <w:r w:rsidR="001D2B99" w:rsidRPr="00224D42">
        <w:rPr>
          <w:rFonts w:ascii="Calibri Light" w:hAnsi="Calibri Light" w:cs="Calibri Light"/>
        </w:rPr>
        <w:fldChar w:fldCharType="begin"/>
      </w:r>
      <w:r w:rsidR="001D2B99" w:rsidRPr="00224D42">
        <w:rPr>
          <w:rFonts w:ascii="Calibri Light" w:hAnsi="Calibri Light" w:cs="Calibri Light"/>
        </w:rPr>
        <w:instrText xml:space="preserve"> ADDIN ZOTERO_ITEM CSL_CITATION {"citationID":"MOJBxUXa","properties":{"formattedCitation":"\\super 10\\nosupersub{}","plainCitation":"10","noteIndex":0},"citationItems":[{"id":15,"uris":["http://zotero.org/users/local/IYAg3lFe/items/HSQWYYUF"],"itemData":{"id":15,"type":"article-journal","abstract":"Metals have been considered for millennia to have medicinal values. With the advent of modern medicine, many metal-based drugs have proven to be highly effective in the clinic. Many different metal ions have shown activity against a range of diseases. The unique electronic structure of transition metals offers great versatility, not always seen in organic drugs, in terms of the ability to tune the properties of a given molecule. This review gives a brief overview of the most established therapeutic metals, and their more common applications, such as platinum-based anticancer drugs. New developments within the field of metallodrugs and novel strategies being employed to improve methods of delivery, are also discussed.","container-title":"Science Progress","DOI":"10.3184/003685014X13898980185076","ISSN":"0036-8504, 2047-7163","issue":"1","journalAbbreviation":"Science Progress","language":"en","note":"number: 1","page":"1-19","source":"DOI.org (Crossref)","title":"Metal-based Drugs","volume":"97","author":[{"family":"Mcquitty","given":"Ruth J."}],"issued":{"date-parts":[["2014",3]]}}}],"schema":"https://github.com/citation-style-language/schema/raw/master/csl-citation.json"} </w:instrText>
      </w:r>
      <w:r w:rsidR="001D2B99" w:rsidRPr="00224D42">
        <w:rPr>
          <w:rFonts w:ascii="Calibri Light" w:hAnsi="Calibri Light" w:cs="Calibri Light"/>
        </w:rPr>
        <w:fldChar w:fldCharType="separate"/>
      </w:r>
      <w:r w:rsidR="00812C8F" w:rsidRPr="00812C8F">
        <w:rPr>
          <w:rFonts w:ascii="Calibri Light" w:hAnsi="Calibri Light" w:cs="Calibri Light"/>
          <w:vertAlign w:val="superscript"/>
        </w:rPr>
        <w:t>10</w:t>
      </w:r>
      <w:bookmarkEnd w:id="18"/>
      <w:r w:rsidR="001D2B99" w:rsidRPr="00224D42">
        <w:rPr>
          <w:rFonts w:ascii="Calibri Light" w:hAnsi="Calibri Light" w:cs="Calibri Light"/>
        </w:rPr>
        <w:fldChar w:fldCharType="end"/>
      </w:r>
    </w:p>
    <w:p w14:paraId="64D8AC14" w14:textId="2CB51737" w:rsidR="00812C8F" w:rsidRDefault="00DD59FE" w:rsidP="003D5F19">
      <w:pPr>
        <w:pStyle w:val="Firstparagraph"/>
        <w:spacing w:line="276" w:lineRule="auto"/>
        <w:ind w:firstLine="709"/>
        <w:rPr>
          <w:rFonts w:ascii="Calibri Light" w:hAnsi="Calibri Light" w:cs="Calibri Light"/>
          <w:lang w:eastAsia="sk-SK"/>
        </w:rPr>
      </w:pPr>
      <w:r w:rsidRPr="001374AC">
        <w:rPr>
          <w:rFonts w:ascii="Calibri Light" w:hAnsi="Calibri Light" w:cs="Calibri Light"/>
          <w:lang w:eastAsia="sk-SK"/>
        </w:rPr>
        <w:t>These square planar platinum(II) drugs feature 'non-leaving' nitrogen donor ligands and labile chlorido or dicarboxylato ligands. Cisplatin, as a prototypical example, elicits its anticancer effect by first accumulating in tumour cells, where the labile ligands are displaced by water ligands. This results in aquated positively charged platinum(II) species that covalently bind DNA, typically to the nucleophilic N7 atoms of guanine or adenine nucleobases, leading to the distortion in the three-dimensional structure of DNA, which blocks replication and transcription and ultimately triggers apoptosis or programmed tumour cell death.</w:t>
      </w:r>
      <w:r w:rsidR="00AA0B3A">
        <w:rPr>
          <w:rFonts w:ascii="Calibri Light" w:hAnsi="Calibri Light" w:cs="Calibri Light"/>
          <w:lang w:eastAsia="sk-SK"/>
        </w:rPr>
        <w:fldChar w:fldCharType="begin"/>
      </w:r>
      <w:r w:rsidR="00AA0B3A">
        <w:rPr>
          <w:rFonts w:ascii="Calibri Light" w:hAnsi="Calibri Light" w:cs="Calibri Light"/>
          <w:lang w:eastAsia="sk-SK"/>
        </w:rPr>
        <w:instrText xml:space="preserve"> ADDIN ZOTERO_ITEM CSL_CITATION {"citationID":"YXCBcCHx","properties":{"formattedCitation":"\\super 11\\nosupersub{}","plainCitation":"11","noteIndex":0},"citationItems":[{"id":17,"uris":["http://zotero.org/users/local/IYAg3lFe/items/SGTYW4L9"],"itemData":{"id":17,"type":"article-journal","container-title":"Chemical Reviews","DOI":"10.1021/acs.chemrev.5b00597","ISSN":"0009-2665, 1520-6890","issue":"5","journalAbbreviation":"Chem. Rev.","language":"en","note":"number: 5","page":"3436-3486","source":"DOI.org (Crossref)","title":"The Next Generation of Platinum Drugs: Targeted Pt(II) Agents, Nanoparticle Delivery, and Pt(IV) Prodrugs","title-short":"The Next Generation of Platinum Drugs","volume":"116","author":[{"family":"Johnstone","given":"Timothy C."},{"family":"Suntharalingam","given":"Kogularamanan"},{"family":"Lippard","given":"Stephen J."}],"issued":{"date-parts":[["2016",3,9]]}}}],"schema":"https://github.com/citation-style-language/schema/raw/master/csl-citation.json"} </w:instrText>
      </w:r>
      <w:r w:rsidR="00AA0B3A">
        <w:rPr>
          <w:rFonts w:ascii="Calibri Light" w:hAnsi="Calibri Light" w:cs="Calibri Light"/>
          <w:lang w:eastAsia="sk-SK"/>
        </w:rPr>
        <w:fldChar w:fldCharType="separate"/>
      </w:r>
      <w:r w:rsidR="00AA0B3A" w:rsidRPr="00AA0B3A">
        <w:rPr>
          <w:rFonts w:ascii="Calibri Light" w:hAnsi="Calibri Light" w:cs="Calibri Light"/>
          <w:vertAlign w:val="superscript"/>
        </w:rPr>
        <w:t>11</w:t>
      </w:r>
      <w:r w:rsidR="00AA0B3A">
        <w:rPr>
          <w:rFonts w:ascii="Calibri Light" w:hAnsi="Calibri Light" w:cs="Calibri Light"/>
          <w:lang w:eastAsia="sk-SK"/>
        </w:rPr>
        <w:fldChar w:fldCharType="end"/>
      </w:r>
    </w:p>
    <w:p w14:paraId="77EA0C3C" w14:textId="31C296D7" w:rsidR="00AA0B3A" w:rsidRDefault="003D5F19" w:rsidP="003D5F19">
      <w:pPr>
        <w:pStyle w:val="Nextparagraphs"/>
        <w:spacing w:line="276" w:lineRule="auto"/>
        <w:ind w:firstLine="709"/>
        <w:rPr>
          <w:rFonts w:ascii="Calibri Light" w:hAnsi="Calibri Light" w:cs="Calibri Light"/>
          <w:lang w:eastAsia="sk-SK"/>
        </w:rPr>
      </w:pPr>
      <w:r w:rsidRPr="003D5F19">
        <w:rPr>
          <w:rFonts w:ascii="Calibri Light" w:hAnsi="Calibri Light" w:cs="Calibri Light"/>
          <w:lang w:eastAsia="sk-SK"/>
        </w:rPr>
        <w:t>Other approved platinum(II) compounds share a similar mechanism of action with cisplatin. However, their chemical structure, reactivity, and spectrum of activity differ, which results in variations in their therapeutic efficacy and toxicity profiles. For instance, cisplatin demonstrates effectiveness against testicular, ovarian, bladder, and lung cancers, whereas carboplatin is mainly used for ovarian cancers. Meanwhile, oxaliplatin, the most recently approved drug, is predominantly employed in the treatment of colorectal cancer.</w:t>
      </w:r>
      <w:r w:rsidR="00E34BE4">
        <w:rPr>
          <w:rFonts w:ascii="Calibri Light" w:hAnsi="Calibri Light" w:cs="Calibri Light"/>
          <w:lang w:eastAsia="sk-SK"/>
        </w:rPr>
        <w:fldChar w:fldCharType="begin"/>
      </w:r>
      <w:r w:rsidR="00E34BE4">
        <w:rPr>
          <w:rFonts w:ascii="Calibri Light" w:hAnsi="Calibri Light" w:cs="Calibri Light"/>
          <w:lang w:eastAsia="sk-SK"/>
        </w:rPr>
        <w:instrText xml:space="preserve"> ADDIN ZOTERO_ITEM CSL_CITATION {"citationID":"bT2H6m3m","properties":{"formattedCitation":"\\super 12,13\\nosupersub{}","plainCitation":"12,13","noteIndex":0},"citationItems":[{"id":21,"uris":["http://zotero.org/users/local/IYAg3lFe/items/CLAFD428"],"itemData":{"id":21,"type":"article-journal","container-title":"Nature Reviews Cancer","DOI":"10.1038/nrc2167","ISSN":"1474-175X, 1474-1768","issue":"8","journalAbbreviation":"Nat Rev Cancer","language":"en","license":"http://www.springer.com/tdm","note":"number: 8","page":"573-584","source":"DOI.org (Crossref)","title":"The resurgence of platinum-based cancer chemotherapy","volume":"7","author":[{"family":"Kelland","given":"Lloyd"}],"issued":{"date-parts":[["2007",8]]}}},{"id":22,"uris":["http://zotero.org/users/local/IYAg3lFe/items/VFG88LBP"],"itemData":{"id":22,"type":"article-journal","container-title":"Inorganic Chemistry","DOI":"10.1021/acs.inorgchem.6b01690","ISSN":"0020-1669, 1520-510X","issue":"18","journalAbbreviation":"Inorg. Chem.","language":"en","note":"number: 18","page":"9424-9435","source":"DOI.org (Crossref)","title":"Synthesis and Structures of 9-Oxabispidine Analogues of Cisplatin, Carboplatin, and Oxaliplatin","volume":"55","author":[{"family":"Pollak","given":"David"},{"family":"Goddard","given":"Richard"},{"family":"Pörschke","given":"Klaus-Richard"}],"issued":{"date-parts":[["2016",9,19]]}}}],"schema":"https://github.com/citation-style-language/schema/raw/master/csl-citation.json"} </w:instrText>
      </w:r>
      <w:r w:rsidR="00E34BE4">
        <w:rPr>
          <w:rFonts w:ascii="Calibri Light" w:hAnsi="Calibri Light" w:cs="Calibri Light"/>
          <w:lang w:eastAsia="sk-SK"/>
        </w:rPr>
        <w:fldChar w:fldCharType="separate"/>
      </w:r>
      <w:r w:rsidR="00E34BE4" w:rsidRPr="00E34BE4">
        <w:rPr>
          <w:rFonts w:ascii="Calibri Light" w:hAnsi="Calibri Light" w:cs="Calibri Light"/>
          <w:vertAlign w:val="superscript"/>
        </w:rPr>
        <w:t>12,13</w:t>
      </w:r>
      <w:r w:rsidR="00E34BE4">
        <w:rPr>
          <w:rFonts w:ascii="Calibri Light" w:hAnsi="Calibri Light" w:cs="Calibri Light"/>
          <w:lang w:eastAsia="sk-SK"/>
        </w:rPr>
        <w:fldChar w:fldCharType="end"/>
      </w:r>
    </w:p>
    <w:p w14:paraId="6987A3EE" w14:textId="26629B89" w:rsidR="00E34BE4" w:rsidRDefault="00145EFF" w:rsidP="005C5AFE">
      <w:pPr>
        <w:pStyle w:val="Nadpis3"/>
        <w:rPr>
          <w:lang w:eastAsia="sk-SK"/>
        </w:rPr>
      </w:pPr>
      <w:bookmarkStart w:id="19" w:name="_Toc166706149"/>
      <w:r>
        <w:rPr>
          <w:lang w:eastAsia="sk-SK"/>
        </w:rPr>
        <w:t>Platinum(IV) complexes</w:t>
      </w:r>
      <w:bookmarkEnd w:id="19"/>
    </w:p>
    <w:p w14:paraId="1186368B" w14:textId="0CA798C5" w:rsidR="00CA0967" w:rsidRPr="00CA0967" w:rsidRDefault="00CA0967" w:rsidP="00CA0967">
      <w:pPr>
        <w:pStyle w:val="Firstparagraph"/>
        <w:spacing w:line="276" w:lineRule="auto"/>
        <w:ind w:firstLine="709"/>
        <w:rPr>
          <w:rFonts w:ascii="Calibri Light" w:hAnsi="Calibri Light" w:cs="Calibri Light"/>
          <w:lang w:eastAsia="sk-SK"/>
        </w:rPr>
      </w:pPr>
      <w:r w:rsidRPr="00CA0967">
        <w:rPr>
          <w:rFonts w:ascii="Calibri Light" w:hAnsi="Calibri Light" w:cs="Calibri Light"/>
          <w:lang w:eastAsia="sk-SK"/>
        </w:rPr>
        <w:t>While cisplatin and its derivatives have made significant progress in oncology, their clinical efficacy is often hindered by adverse side effects like the development of resistance and lack of specificity toward cancer cells.</w:t>
      </w:r>
      <w:r w:rsidR="00B4700D">
        <w:rPr>
          <w:rFonts w:ascii="Calibri Light" w:hAnsi="Calibri Light" w:cs="Calibri Light"/>
          <w:lang w:eastAsia="sk-SK"/>
        </w:rPr>
        <w:fldChar w:fldCharType="begin"/>
      </w:r>
      <w:r w:rsidR="00B4700D">
        <w:rPr>
          <w:rFonts w:ascii="Calibri Light" w:hAnsi="Calibri Light" w:cs="Calibri Light"/>
          <w:lang w:eastAsia="sk-SK"/>
        </w:rPr>
        <w:instrText xml:space="preserve"> ADDIN ZOTERO_ITEM CSL_CITATION {"citationID":"W1lEsDyS","properties":{"formattedCitation":"\\super 8\\nosupersub{}","plainCitation":"8","noteIndex":0},"citationItems":[{"id":12,"uris":["http://zotero.org/users/local/IYAg3lFe/items/MIH3UPLD"],"itemData":{"id":12,"type":"article-journal","abstract":"Cancer treatments which include conventional chemotherapy have not proven very successful in curing human malignancies. The failures of these treatment modalities include inherent resistance, systemic toxicity and severe side effects. Out of 50% patients administrated to chemotherapy, only 5% survive. For these reasons, the identification of new drug designs and therapeutic strategies that could target cancer cells while leaving normal cells unaffected still continues to be a challenge. Despite advances that have led to the development of new therapies, treatment options are still limited for many types of cancers. This review provides an overview of platinum, copper and ruthenium metal based anticancer drugs in clinical trials and in vitro/in vivo studies. Presumably, copper and ruthenium complexes have greater potential than Pt(II) complexes, showing reduced toxicity, a new mechanism of action, a different spectrum of activity and the possibility of non-cross-resistance. We focus the discussion towards past, present and future aspects.","container-title":"Molecules","DOI":"10.3390/molecules27196485","ISSN":"1420-3049","issue":"19","journalAbbreviation":"Molecules","language":"en","license":"https://creativecommons.org/licenses/by/4.0/","note":"number: 19","page":"6485","source":"DOI.org (Crossref)","title":"Metallo-Drugs in Cancer Therapy: Past, Present and Future","title-short":"Metallo-Drugs in Cancer Therapy","volume":"27","author":[{"family":"Lucaciu","given":"Roxana Liana"},{"family":"Hangan","given":"Adriana Corina"},{"family":"Sevastre","given":"Bogdan"},{"family":"Oprean","given":"Luminița Simona"}],"issued":{"date-parts":[["2022",10,1]]}}}],"schema":"https://github.com/citation-style-language/schema/raw/master/csl-citation.json"} </w:instrText>
      </w:r>
      <w:r w:rsidR="00B4700D">
        <w:rPr>
          <w:rFonts w:ascii="Calibri Light" w:hAnsi="Calibri Light" w:cs="Calibri Light"/>
          <w:lang w:eastAsia="sk-SK"/>
        </w:rPr>
        <w:fldChar w:fldCharType="separate"/>
      </w:r>
      <w:r w:rsidR="00B4700D" w:rsidRPr="00B4700D">
        <w:rPr>
          <w:rFonts w:ascii="Calibri Light" w:hAnsi="Calibri Light" w:cs="Calibri Light"/>
          <w:vertAlign w:val="superscript"/>
        </w:rPr>
        <w:t>8</w:t>
      </w:r>
      <w:r w:rsidR="00B4700D">
        <w:rPr>
          <w:rFonts w:ascii="Calibri Light" w:hAnsi="Calibri Light" w:cs="Calibri Light"/>
          <w:lang w:eastAsia="sk-SK"/>
        </w:rPr>
        <w:fldChar w:fldCharType="end"/>
      </w:r>
      <w:r w:rsidRPr="00CA0967">
        <w:rPr>
          <w:rFonts w:ascii="Calibri Light" w:hAnsi="Calibri Light" w:cs="Calibri Light"/>
          <w:lang w:eastAsia="sk-SK"/>
        </w:rPr>
        <w:t xml:space="preserve"> To address these challenges, novel strategies for platinum-based drug development have been investigated, including the use of platinum(IV) prodrugs. </w:t>
      </w:r>
    </w:p>
    <w:p w14:paraId="5B67F6F4" w14:textId="1428DC11" w:rsidR="00503FAF" w:rsidRDefault="00CA0967" w:rsidP="00CA0967">
      <w:pPr>
        <w:pStyle w:val="Firstparagraph"/>
        <w:spacing w:line="276" w:lineRule="auto"/>
        <w:ind w:firstLine="709"/>
        <w:rPr>
          <w:rFonts w:ascii="Calibri Light" w:hAnsi="Calibri Light" w:cs="Calibri Light"/>
          <w:lang w:eastAsia="sk-SK"/>
        </w:rPr>
      </w:pPr>
      <w:r w:rsidRPr="00CA0967">
        <w:rPr>
          <w:rFonts w:ascii="Calibri Light" w:hAnsi="Calibri Light" w:cs="Calibri Light"/>
          <w:lang w:eastAsia="sk-SK"/>
        </w:rPr>
        <w:t xml:space="preserve">Platinum(IV) complexes typically exhibit six-coordinate structures and adopt octahedral geometries, which render their coordination spheres saturated and thus more </w:t>
      </w:r>
      <w:r w:rsidRPr="00CA0967">
        <w:rPr>
          <w:rFonts w:ascii="Calibri Light" w:hAnsi="Calibri Light" w:cs="Calibri Light"/>
          <w:lang w:eastAsia="sk-SK"/>
        </w:rPr>
        <w:lastRenderedPageBreak/>
        <w:t>kinetically inert compared to their platinum(II) counterparts. This increased inertness results in greater resistance to ligand substitution reactions, thereby minimising unwanted side reactions with biomolecules before DNA binding.</w:t>
      </w:r>
    </w:p>
    <w:p w14:paraId="366386FC" w14:textId="23F3595F" w:rsidR="00AB5830" w:rsidRDefault="00AC0607" w:rsidP="004306EE">
      <w:pPr>
        <w:pStyle w:val="Nextparagraphs"/>
        <w:spacing w:line="276" w:lineRule="auto"/>
        <w:ind w:firstLine="709"/>
        <w:rPr>
          <w:rFonts w:ascii="Calibri Light" w:hAnsi="Calibri Light" w:cs="Calibri Light"/>
          <w:lang w:eastAsia="sk-SK"/>
        </w:rPr>
      </w:pPr>
      <w:r>
        <w:rPr>
          <w:rFonts w:ascii="Calibri Light" w:hAnsi="Calibri Light" w:cs="Calibri Light"/>
          <w:noProof/>
          <w:lang w:eastAsia="sk-SK"/>
        </w:rPr>
        <w:drawing>
          <wp:anchor distT="0" distB="0" distL="114300" distR="114300" simplePos="0" relativeHeight="251600384" behindDoc="0" locked="0" layoutInCell="1" allowOverlap="1" wp14:anchorId="0B892132" wp14:editId="585ED002">
            <wp:simplePos x="0" y="0"/>
            <wp:positionH relativeFrom="column">
              <wp:posOffset>3924935</wp:posOffset>
            </wp:positionH>
            <wp:positionV relativeFrom="paragraph">
              <wp:posOffset>80791</wp:posOffset>
            </wp:positionV>
            <wp:extent cx="1870075" cy="1945005"/>
            <wp:effectExtent l="0" t="0" r="0" b="0"/>
            <wp:wrapSquare wrapText="bothSides"/>
            <wp:docPr id="395648291" name="Obrázek 2" descr="Obsah obrázku hodiny, řada/pruh,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48291" name="Obrázek 2" descr="Obsah obrázku hodiny, řada/pruh, diagram&#10;&#10;Popis byl vytvořen automaticky"/>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70075" cy="1945005"/>
                    </a:xfrm>
                    <a:prstGeom prst="rect">
                      <a:avLst/>
                    </a:prstGeom>
                  </pic:spPr>
                </pic:pic>
              </a:graphicData>
            </a:graphic>
            <wp14:sizeRelH relativeFrom="margin">
              <wp14:pctWidth>0</wp14:pctWidth>
            </wp14:sizeRelH>
            <wp14:sizeRelV relativeFrom="margin">
              <wp14:pctHeight>0</wp14:pctHeight>
            </wp14:sizeRelV>
          </wp:anchor>
        </w:drawing>
      </w:r>
      <w:r w:rsidR="002A6207">
        <w:rPr>
          <w:noProof/>
        </w:rPr>
        <mc:AlternateContent>
          <mc:Choice Requires="wps">
            <w:drawing>
              <wp:anchor distT="0" distB="0" distL="114300" distR="114300" simplePos="0" relativeHeight="251605504" behindDoc="0" locked="0" layoutInCell="1" allowOverlap="1" wp14:anchorId="0A06E7A4" wp14:editId="5DEEE24D">
                <wp:simplePos x="0" y="0"/>
                <wp:positionH relativeFrom="column">
                  <wp:posOffset>3924935</wp:posOffset>
                </wp:positionH>
                <wp:positionV relativeFrom="paragraph">
                  <wp:posOffset>2029167</wp:posOffset>
                </wp:positionV>
                <wp:extent cx="1870075" cy="635"/>
                <wp:effectExtent l="0" t="0" r="0" b="0"/>
                <wp:wrapSquare wrapText="bothSides"/>
                <wp:docPr id="2103886810" name="Textové pole 1"/>
                <wp:cNvGraphicFramePr/>
                <a:graphic xmlns:a="http://schemas.openxmlformats.org/drawingml/2006/main">
                  <a:graphicData uri="http://schemas.microsoft.com/office/word/2010/wordprocessingShape">
                    <wps:wsp>
                      <wps:cNvSpPr txBox="1"/>
                      <wps:spPr>
                        <a:xfrm>
                          <a:off x="0" y="0"/>
                          <a:ext cx="1870075" cy="635"/>
                        </a:xfrm>
                        <a:prstGeom prst="rect">
                          <a:avLst/>
                        </a:prstGeom>
                        <a:solidFill>
                          <a:prstClr val="white"/>
                        </a:solidFill>
                        <a:ln>
                          <a:noFill/>
                        </a:ln>
                      </wps:spPr>
                      <wps:txbx>
                        <w:txbxContent>
                          <w:p w14:paraId="44D7D3C0" w14:textId="09C4877F" w:rsidR="0037317A" w:rsidRPr="0037317A" w:rsidRDefault="0037317A" w:rsidP="00AC0607">
                            <w:pPr>
                              <w:pStyle w:val="Titulek"/>
                              <w:spacing w:after="0"/>
                              <w:jc w:val="both"/>
                              <w:rPr>
                                <w:rFonts w:ascii="Calibri Light" w:hAnsi="Calibri Light" w:cs="Calibri Light"/>
                              </w:rPr>
                            </w:pPr>
                            <w:bookmarkStart w:id="20" w:name="_Ref166445275"/>
                            <w:bookmarkStart w:id="21" w:name="_Toc166568844"/>
                            <w:r w:rsidRPr="0037317A">
                              <w:rPr>
                                <w:rFonts w:ascii="Calibri Light" w:hAnsi="Calibri Light" w:cs="Calibri Light"/>
                              </w:rPr>
                              <w:t xml:space="preserve">Figure </w:t>
                            </w:r>
                            <w:r w:rsidRPr="0037317A">
                              <w:rPr>
                                <w:rFonts w:ascii="Calibri Light" w:hAnsi="Calibri Light" w:cs="Calibri Light"/>
                              </w:rPr>
                              <w:fldChar w:fldCharType="begin"/>
                            </w:r>
                            <w:r w:rsidRPr="0037317A">
                              <w:rPr>
                                <w:rFonts w:ascii="Calibri Light" w:hAnsi="Calibri Light" w:cs="Calibri Light"/>
                              </w:rPr>
                              <w:instrText xml:space="preserve"> SEQ Figure \* ARABIC </w:instrText>
                            </w:r>
                            <w:r w:rsidRPr="0037317A">
                              <w:rPr>
                                <w:rFonts w:ascii="Calibri Light" w:hAnsi="Calibri Light" w:cs="Calibri Light"/>
                              </w:rPr>
                              <w:fldChar w:fldCharType="separate"/>
                            </w:r>
                            <w:r w:rsidR="00170DEA">
                              <w:rPr>
                                <w:rFonts w:ascii="Calibri Light" w:hAnsi="Calibri Light" w:cs="Calibri Light"/>
                                <w:noProof/>
                              </w:rPr>
                              <w:t>3</w:t>
                            </w:r>
                            <w:r w:rsidRPr="0037317A">
                              <w:rPr>
                                <w:rFonts w:ascii="Calibri Light" w:hAnsi="Calibri Light" w:cs="Calibri Light"/>
                              </w:rPr>
                              <w:fldChar w:fldCharType="end"/>
                            </w:r>
                            <w:bookmarkEnd w:id="20"/>
                            <w:r w:rsidRPr="0037317A">
                              <w:rPr>
                                <w:rFonts w:ascii="Calibri Light" w:hAnsi="Calibri Light" w:cs="Calibri Light"/>
                              </w:rPr>
                              <w:t>: Structure of platinum(IV) prodrug.</w:t>
                            </w:r>
                            <w:r w:rsidR="008135DE">
                              <w:rPr>
                                <w:rFonts w:ascii="Calibri Light" w:hAnsi="Calibri Light" w:cs="Calibri Light"/>
                              </w:rPr>
                              <w:t xml:space="preserve"> </w:t>
                            </w:r>
                            <w:r w:rsidRPr="0037317A">
                              <w:rPr>
                                <w:rFonts w:ascii="Calibri Light" w:hAnsi="Calibri Light" w:cs="Calibri Light"/>
                              </w:rPr>
                              <w:t>Non-leaving ligands are marked blue, labile ligands are green, axial ligands are red.</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06E7A4" id="Textové pole 1" o:spid="_x0000_s1028" type="#_x0000_t202" style="position:absolute;left:0;text-align:left;margin-left:309.05pt;margin-top:159.8pt;width:147.25pt;height:.05pt;z-index:25160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" stroked="f">
                <v:textbox style="mso-fit-shape-to-text:t" inset="0,0,0,0">
                  <w:txbxContent>
                    <w:p w14:paraId="44D7D3C0" w14:textId="09C4877F" w:rsidR="0037317A" w:rsidRPr="0037317A" w:rsidRDefault="0037317A" w:rsidP="00AC0607">
                      <w:pPr>
                        <w:pStyle w:val="Titulek"/>
                        <w:spacing w:after="0"/>
                        <w:jc w:val="both"/>
                        <w:rPr>
                          <w:rFonts w:ascii="Calibri Light" w:hAnsi="Calibri Light" w:cs="Calibri Light"/>
                        </w:rPr>
                      </w:pPr>
                      <w:bookmarkStart w:id="22" w:name="_Ref166445275"/>
                      <w:bookmarkStart w:id="23" w:name="_Toc166568844"/>
                      <w:r w:rsidRPr="0037317A">
                        <w:rPr>
                          <w:rFonts w:ascii="Calibri Light" w:hAnsi="Calibri Light" w:cs="Calibri Light"/>
                        </w:rPr>
                        <w:t xml:space="preserve">Figure </w:t>
                      </w:r>
                      <w:r w:rsidRPr="0037317A">
                        <w:rPr>
                          <w:rFonts w:ascii="Calibri Light" w:hAnsi="Calibri Light" w:cs="Calibri Light"/>
                        </w:rPr>
                        <w:fldChar w:fldCharType="begin"/>
                      </w:r>
                      <w:r w:rsidRPr="0037317A">
                        <w:rPr>
                          <w:rFonts w:ascii="Calibri Light" w:hAnsi="Calibri Light" w:cs="Calibri Light"/>
                        </w:rPr>
                        <w:instrText xml:space="preserve"> SEQ Figure \* ARABIC </w:instrText>
                      </w:r>
                      <w:r w:rsidRPr="0037317A">
                        <w:rPr>
                          <w:rFonts w:ascii="Calibri Light" w:hAnsi="Calibri Light" w:cs="Calibri Light"/>
                        </w:rPr>
                        <w:fldChar w:fldCharType="separate"/>
                      </w:r>
                      <w:r w:rsidR="00170DEA">
                        <w:rPr>
                          <w:rFonts w:ascii="Calibri Light" w:hAnsi="Calibri Light" w:cs="Calibri Light"/>
                          <w:noProof/>
                        </w:rPr>
                        <w:t>3</w:t>
                      </w:r>
                      <w:r w:rsidRPr="0037317A">
                        <w:rPr>
                          <w:rFonts w:ascii="Calibri Light" w:hAnsi="Calibri Light" w:cs="Calibri Light"/>
                        </w:rPr>
                        <w:fldChar w:fldCharType="end"/>
                      </w:r>
                      <w:bookmarkEnd w:id="22"/>
                      <w:r w:rsidRPr="0037317A">
                        <w:rPr>
                          <w:rFonts w:ascii="Calibri Light" w:hAnsi="Calibri Light" w:cs="Calibri Light"/>
                        </w:rPr>
                        <w:t>: Structure of platinum(IV) prodrug.</w:t>
                      </w:r>
                      <w:r w:rsidR="008135DE">
                        <w:rPr>
                          <w:rFonts w:ascii="Calibri Light" w:hAnsi="Calibri Light" w:cs="Calibri Light"/>
                        </w:rPr>
                        <w:t xml:space="preserve"> </w:t>
                      </w:r>
                      <w:r w:rsidRPr="0037317A">
                        <w:rPr>
                          <w:rFonts w:ascii="Calibri Light" w:hAnsi="Calibri Light" w:cs="Calibri Light"/>
                        </w:rPr>
                        <w:t>Non-leaving ligands are marked blue, labile ligands are green, axial ligands are red.</w:t>
                      </w:r>
                      <w:bookmarkEnd w:id="23"/>
                    </w:p>
                  </w:txbxContent>
                </v:textbox>
                <w10:wrap type="square"/>
              </v:shape>
            </w:pict>
          </mc:Fallback>
        </mc:AlternateContent>
      </w:r>
      <w:r w:rsidR="004306EE" w:rsidRPr="004306EE">
        <w:rPr>
          <w:rFonts w:ascii="Calibri Light" w:hAnsi="Calibri Light" w:cs="Calibri Light"/>
          <w:lang w:eastAsia="sk-SK"/>
        </w:rPr>
        <w:t>The structure of platinum(IV) complexes closely resembles that of Pt(II), featuring two non-leaving and two labile ligands, along with two additional axial ligands</w:t>
      </w:r>
      <w:r w:rsidR="00047361">
        <w:rPr>
          <w:rFonts w:ascii="Calibri Light" w:hAnsi="Calibri Light" w:cs="Calibri Light"/>
          <w:lang w:eastAsia="sk-SK"/>
        </w:rPr>
        <w:t xml:space="preserve"> (</w:t>
      </w:r>
      <w:r w:rsidR="00047361">
        <w:rPr>
          <w:rFonts w:ascii="Calibri Light" w:hAnsi="Calibri Light" w:cs="Calibri Light"/>
          <w:lang w:eastAsia="sk-SK"/>
        </w:rPr>
        <w:fldChar w:fldCharType="begin"/>
      </w:r>
      <w:r w:rsidR="00047361">
        <w:rPr>
          <w:rFonts w:ascii="Calibri Light" w:hAnsi="Calibri Light" w:cs="Calibri Light"/>
          <w:lang w:eastAsia="sk-SK"/>
        </w:rPr>
        <w:instrText xml:space="preserve"> REF _Ref166445275 \h </w:instrText>
      </w:r>
      <w:r w:rsidR="00047361">
        <w:rPr>
          <w:rFonts w:ascii="Calibri Light" w:hAnsi="Calibri Light" w:cs="Calibri Light"/>
          <w:lang w:eastAsia="sk-SK"/>
        </w:rPr>
      </w:r>
      <w:r w:rsidR="00047361">
        <w:rPr>
          <w:rFonts w:ascii="Calibri Light" w:hAnsi="Calibri Light" w:cs="Calibri Light"/>
          <w:lang w:eastAsia="sk-SK"/>
        </w:rPr>
        <w:fldChar w:fldCharType="separate"/>
      </w:r>
      <w:r w:rsidR="00D64DBC" w:rsidRPr="0037317A">
        <w:rPr>
          <w:rFonts w:ascii="Calibri Light" w:hAnsi="Calibri Light" w:cs="Calibri Light"/>
        </w:rPr>
        <w:t xml:space="preserve">Figure </w:t>
      </w:r>
      <w:r w:rsidR="00D64DBC">
        <w:rPr>
          <w:rFonts w:ascii="Calibri Light" w:hAnsi="Calibri Light" w:cs="Calibri Light"/>
          <w:noProof/>
        </w:rPr>
        <w:t>3</w:t>
      </w:r>
      <w:r w:rsidR="00047361">
        <w:rPr>
          <w:rFonts w:ascii="Calibri Light" w:hAnsi="Calibri Light" w:cs="Calibri Light"/>
          <w:lang w:eastAsia="sk-SK"/>
        </w:rPr>
        <w:fldChar w:fldCharType="end"/>
      </w:r>
      <w:r w:rsidR="00047361">
        <w:rPr>
          <w:rFonts w:ascii="Calibri Light" w:hAnsi="Calibri Light" w:cs="Calibri Light"/>
          <w:lang w:eastAsia="sk-SK"/>
        </w:rPr>
        <w:t>)</w:t>
      </w:r>
      <w:r w:rsidR="004306EE" w:rsidRPr="004306EE">
        <w:rPr>
          <w:rFonts w:ascii="Calibri Light" w:hAnsi="Calibri Light" w:cs="Calibri Light"/>
          <w:lang w:eastAsia="sk-SK"/>
        </w:rPr>
        <w:t>. Although platinum(IV) complexes are capable of interacting with DNA in their oxidised state</w:t>
      </w:r>
      <w:r w:rsidR="00E349A8">
        <w:rPr>
          <w:rFonts w:ascii="Calibri Light" w:hAnsi="Calibri Light" w:cs="Calibri Light"/>
          <w:lang w:eastAsia="sk-SK"/>
        </w:rPr>
        <w:fldChar w:fldCharType="begin"/>
      </w:r>
      <w:r w:rsidR="00E349A8">
        <w:rPr>
          <w:rFonts w:ascii="Calibri Light" w:hAnsi="Calibri Light" w:cs="Calibri Light"/>
          <w:lang w:eastAsia="sk-SK"/>
        </w:rPr>
        <w:instrText xml:space="preserve"> ADDIN ZOTERO_ITEM CSL_CITATION {"citationID":"OPkcegi2","properties":{"formattedCitation":"\\super 14\\nosupersub{}","plainCitation":"14","noteIndex":0},"citationItems":[{"id":23,"uris":["http://zotero.org/users/local/IYAg3lFe/items/9GTNXB96"],"itemData":{"id":23,"type":"article-journal","container-title":"Journal of Inorganic Biochemistry","DOI":"10.1016/S0162-0134(01)00360-9","ISSN":"01620134","issue":"3-4","journalAbbreviation":"Journal of Inorganic Biochemistry","language":"en","note":"number: 3-4","page":"260-267","source":"DOI.org (Crossref)","title":"Studies of the binding of a series of platinum(IV) complexes to plasma proteins","volume":"88","author":[{"family":"Dolman","given":"Rachael C"},{"family":"Deacon","given":"Glen B"},{"family":"Hambley","given":"Trevor W"}],"issued":{"date-parts":[["2002",2]]}}}],"schema":"https://github.com/citation-style-language/schema/raw/master/csl-citation.json"} </w:instrText>
      </w:r>
      <w:r w:rsidR="00E349A8">
        <w:rPr>
          <w:rFonts w:ascii="Calibri Light" w:hAnsi="Calibri Light" w:cs="Calibri Light"/>
          <w:lang w:eastAsia="sk-SK"/>
        </w:rPr>
        <w:fldChar w:fldCharType="separate"/>
      </w:r>
      <w:r w:rsidR="00E349A8" w:rsidRPr="00E349A8">
        <w:rPr>
          <w:rFonts w:ascii="Calibri Light" w:hAnsi="Calibri Light" w:cs="Calibri Light"/>
          <w:vertAlign w:val="superscript"/>
        </w:rPr>
        <w:t>14</w:t>
      </w:r>
      <w:r w:rsidR="00E349A8">
        <w:rPr>
          <w:rFonts w:ascii="Calibri Light" w:hAnsi="Calibri Light" w:cs="Calibri Light"/>
          <w:lang w:eastAsia="sk-SK"/>
        </w:rPr>
        <w:fldChar w:fldCharType="end"/>
      </w:r>
      <w:r w:rsidR="004306EE" w:rsidRPr="004306EE">
        <w:rPr>
          <w:rFonts w:ascii="Calibri Light" w:hAnsi="Calibri Light" w:cs="Calibri Light"/>
          <w:lang w:eastAsia="sk-SK"/>
        </w:rPr>
        <w:t>, their anticancer activity relies on reduction to platinum(II). This reduction process involves the loss of the two axial ligands, resulting in the formation of active Pt(II) species, typically cisplatin or related derivatives. These Pt(II) species bind to DNA, disrupting transcription and replication processes, and eventually leading to apoptosis.</w:t>
      </w:r>
    </w:p>
    <w:p w14:paraId="038D2A8E" w14:textId="085118AE" w:rsidR="00905433" w:rsidRDefault="002E58A2" w:rsidP="004306EE">
      <w:pPr>
        <w:pStyle w:val="Nextparagraphs"/>
        <w:spacing w:line="276" w:lineRule="auto"/>
        <w:ind w:firstLine="709"/>
        <w:rPr>
          <w:rFonts w:ascii="Calibri Light" w:hAnsi="Calibri Light" w:cs="Calibri Light"/>
          <w:lang w:eastAsia="sk-SK"/>
        </w:rPr>
      </w:pPr>
      <w:r w:rsidRPr="002E58A2">
        <w:rPr>
          <w:rFonts w:ascii="Calibri Light" w:hAnsi="Calibri Light" w:cs="Calibri Light"/>
          <w:lang w:eastAsia="sk-SK"/>
        </w:rPr>
        <w:t>Additionally, incorporating biologically active ligands as leaving axial groups in the Pt(IV) scaffold can yield dual-threat agents. These ligands are selected to target on-DNA sites, aiming to minimise cross-resistance with platinum(II) species that target DNA.</w:t>
      </w:r>
      <w:r w:rsidR="00CA6CD6">
        <w:rPr>
          <w:rFonts w:ascii="Calibri Light" w:hAnsi="Calibri Light" w:cs="Calibri Light"/>
          <w:lang w:eastAsia="sk-SK"/>
        </w:rPr>
        <w:t xml:space="preserve"> </w:t>
      </w:r>
      <w:r w:rsidRPr="002E58A2">
        <w:rPr>
          <w:rFonts w:ascii="Calibri Light" w:hAnsi="Calibri Light" w:cs="Calibri Light"/>
          <w:lang w:eastAsia="sk-SK"/>
        </w:rPr>
        <w:t>Moreover, their presence offers opportunities to fine-tune biological properties such as lipophilicity, redox stability, cancer-cell targeting, orthogonal or complementary bioactivity, and improved cellular uptake. Furthermore, these extra ligands facilitate attachment to carrier systems, enhancing drug delivery and efficacy.</w:t>
      </w:r>
      <w:r w:rsidR="00400A0F">
        <w:rPr>
          <w:rFonts w:ascii="Calibri Light" w:hAnsi="Calibri Light" w:cs="Calibri Light"/>
          <w:lang w:eastAsia="sk-SK"/>
        </w:rPr>
        <w:fldChar w:fldCharType="begin"/>
      </w:r>
      <w:r w:rsidR="00400A0F">
        <w:rPr>
          <w:rFonts w:ascii="Calibri Light" w:hAnsi="Calibri Light" w:cs="Calibri Light"/>
          <w:lang w:eastAsia="sk-SK"/>
        </w:rPr>
        <w:instrText xml:space="preserve"> ADDIN ZOTERO_ITEM CSL_CITATION {"citationID":"SLruvrMc","properties":{"formattedCitation":"\\super 11\\nosupersub{}","plainCitation":"11","noteIndex":0},"citationItems":[{"id":17,"uris":["http://zotero.org/users/local/IYAg3lFe/items/SGTYW4L9"],"itemData":{"id":17,"type":"article-journal","container-title":"Chemical Reviews","DOI":"10.1021/acs.chemrev.5b00597","ISSN":"0009-2665, 1520-6890","issue":"5","journalAbbreviation":"Chem. Rev.","language":"en","note":"number: 5","page":"3436-3486","source":"DOI.org (Crossref)","title":"The Next Generation of Platinum Drugs: Targeted Pt(II) Agents, Nanoparticle Delivery, and Pt(IV) Prodrugs","title-short":"The Next Generation of Platinum Drugs","volume":"116","author":[{"family":"Johnstone","given":"Timothy C."},{"family":"Suntharalingam","given":"Kogularamanan"},{"family":"Lippard","given":"Stephen J."}],"issued":{"date-parts":[["2016",3,9]]}}}],"schema":"https://github.com/citation-style-language/schema/raw/master/csl-citation.json"} </w:instrText>
      </w:r>
      <w:r w:rsidR="00400A0F">
        <w:rPr>
          <w:rFonts w:ascii="Calibri Light" w:hAnsi="Calibri Light" w:cs="Calibri Light"/>
          <w:lang w:eastAsia="sk-SK"/>
        </w:rPr>
        <w:fldChar w:fldCharType="separate"/>
      </w:r>
      <w:r w:rsidR="00400A0F" w:rsidRPr="00C11A3A">
        <w:rPr>
          <w:rFonts w:ascii="Calibri Light" w:hAnsi="Calibri Light" w:cs="Calibri Light"/>
          <w:vertAlign w:val="superscript"/>
        </w:rPr>
        <w:t>11</w:t>
      </w:r>
      <w:r w:rsidR="00400A0F">
        <w:rPr>
          <w:rFonts w:ascii="Calibri Light" w:hAnsi="Calibri Light" w:cs="Calibri Light"/>
          <w:lang w:eastAsia="sk-SK"/>
        </w:rPr>
        <w:fldChar w:fldCharType="end"/>
      </w:r>
    </w:p>
    <w:p w14:paraId="208DF1BA" w14:textId="77777777" w:rsidR="00F61F52" w:rsidRDefault="00F61F52" w:rsidP="00F61F52">
      <w:pPr>
        <w:pStyle w:val="Nextparagraphs"/>
        <w:keepNext/>
        <w:spacing w:line="276" w:lineRule="auto"/>
        <w:ind w:firstLine="709"/>
        <w:jc w:val="center"/>
      </w:pPr>
      <w:r>
        <w:rPr>
          <w:rFonts w:ascii="Calibri Light" w:hAnsi="Calibri Light" w:cs="Calibri Light"/>
          <w:noProof/>
          <w:lang w:eastAsia="sk-SK"/>
        </w:rPr>
        <w:drawing>
          <wp:inline distT="0" distB="0" distL="0" distR="0" wp14:anchorId="2ECF1C63" wp14:editId="2C83DAEE">
            <wp:extent cx="3633746" cy="2555976"/>
            <wp:effectExtent l="0" t="0" r="5080" b="0"/>
            <wp:docPr id="583516988" name="Obrázek 3" descr="Obsah obrázku diagram, skica, origami, vzo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16988" name="Obrázek 3" descr="Obsah obrázku diagram, skica, origami, vzor&#10;&#10;Popis byl vytvořen automaticky"/>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46360" cy="2564849"/>
                    </a:xfrm>
                    <a:prstGeom prst="rect">
                      <a:avLst/>
                    </a:prstGeom>
                  </pic:spPr>
                </pic:pic>
              </a:graphicData>
            </a:graphic>
          </wp:inline>
        </w:drawing>
      </w:r>
    </w:p>
    <w:p w14:paraId="46F2D285" w14:textId="33B1F7BB" w:rsidR="00F61F52" w:rsidRPr="00185B32" w:rsidRDefault="00F61F52" w:rsidP="00F61F52">
      <w:pPr>
        <w:pStyle w:val="Titulek"/>
        <w:rPr>
          <w:rFonts w:ascii="Calibri Light" w:hAnsi="Calibri Light" w:cs="Calibri Light"/>
        </w:rPr>
      </w:pPr>
      <w:bookmarkStart w:id="24" w:name="_Ref166445946"/>
      <w:bookmarkStart w:id="25" w:name="_Toc166568845"/>
      <w:r w:rsidRPr="00185B32">
        <w:rPr>
          <w:rFonts w:ascii="Calibri Light" w:hAnsi="Calibri Light" w:cs="Calibri Light"/>
        </w:rPr>
        <w:t xml:space="preserve">Figure </w:t>
      </w:r>
      <w:r w:rsidRPr="00185B32">
        <w:rPr>
          <w:rFonts w:ascii="Calibri Light" w:hAnsi="Calibri Light" w:cs="Calibri Light"/>
        </w:rPr>
        <w:fldChar w:fldCharType="begin"/>
      </w:r>
      <w:r w:rsidRPr="00185B32">
        <w:rPr>
          <w:rFonts w:ascii="Calibri Light" w:hAnsi="Calibri Light" w:cs="Calibri Light"/>
        </w:rPr>
        <w:instrText xml:space="preserve"> SEQ Figure \* ARABIC </w:instrText>
      </w:r>
      <w:r w:rsidRPr="00185B32">
        <w:rPr>
          <w:rFonts w:ascii="Calibri Light" w:hAnsi="Calibri Light" w:cs="Calibri Light"/>
        </w:rPr>
        <w:fldChar w:fldCharType="separate"/>
      </w:r>
      <w:r w:rsidR="00D64DBC">
        <w:rPr>
          <w:rFonts w:ascii="Calibri Light" w:hAnsi="Calibri Light" w:cs="Calibri Light"/>
          <w:noProof/>
        </w:rPr>
        <w:t>4</w:t>
      </w:r>
      <w:r w:rsidRPr="00185B32">
        <w:rPr>
          <w:rFonts w:ascii="Calibri Light" w:hAnsi="Calibri Light" w:cs="Calibri Light"/>
        </w:rPr>
        <w:fldChar w:fldCharType="end"/>
      </w:r>
      <w:bookmarkEnd w:id="24"/>
      <w:r w:rsidRPr="00185B32">
        <w:rPr>
          <w:rFonts w:ascii="Calibri Light" w:hAnsi="Calibri Light" w:cs="Calibri Light"/>
        </w:rPr>
        <w:t>:</w:t>
      </w:r>
      <w:r w:rsidR="002E4430" w:rsidRPr="00185B32">
        <w:rPr>
          <w:rFonts w:ascii="Calibri Light" w:hAnsi="Calibri Light" w:cs="Calibri Light"/>
        </w:rPr>
        <w:t xml:space="preserve"> The structures of the Pt(IV) prodrugs.</w:t>
      </w:r>
      <w:r w:rsidR="00185B32" w:rsidRPr="00185B32">
        <w:rPr>
          <w:rFonts w:ascii="Calibri Light" w:hAnsi="Calibri Light" w:cs="Calibri Light"/>
        </w:rPr>
        <w:fldChar w:fldCharType="begin"/>
      </w:r>
      <w:r w:rsidR="00185B32" w:rsidRPr="00185B32">
        <w:rPr>
          <w:rFonts w:ascii="Calibri Light" w:hAnsi="Calibri Light" w:cs="Calibri Light"/>
        </w:rPr>
        <w:instrText xml:space="preserve"> ADDIN ZOTERO_ITEM CSL_CITATION {"citationID":"vZ4YqXzL","properties":{"formattedCitation":"\\super 10\\nosupersub{}","plainCitation":"10","noteIndex":0},"citationItems":[{"id":15,"uris":["http://zotero.org/users/local/IYAg3lFe/items/HSQWYYUF"],"itemData":{"id":15,"type":"article-journal","abstract":"Metals have been considered for millennia to have medicinal values. With the advent of modern medicine, many metal-based drugs have proven to be highly effective in the clinic. Many different metal ions have shown activity against a range of diseases. The unique electronic structure of transition metals offers great versatility, not always seen in organic drugs, in terms of the ability to tune the properties of a given molecule. This review gives a brief overview of the most established therapeutic metals, and their more common applications, such as platinum-based anticancer drugs. New developments within the field of metallodrugs and novel strategies being employed to improve methods of delivery, are also discussed.","container-title":"Science Progress","DOI":"10.3184/003685014X13898980185076","ISSN":"0036-8504, 2047-7163","issue":"1","journalAbbreviation":"Science Progress","language":"en","note":"number: 1","page":"1-19","source":"DOI.org (Crossref)","title":"Metal-based Drugs","volume":"97","author":[{"family":"Mcquitty","given":"Ruth J."}],"issued":{"date-parts":[["2014",3]]}}}],"schema":"https://github.com/citation-style-language/schema/raw/master/csl-citation.json"} </w:instrText>
      </w:r>
      <w:r w:rsidR="00185B32" w:rsidRPr="00185B32">
        <w:rPr>
          <w:rFonts w:ascii="Calibri Light" w:hAnsi="Calibri Light" w:cs="Calibri Light"/>
        </w:rPr>
        <w:fldChar w:fldCharType="separate"/>
      </w:r>
      <w:r w:rsidR="00185B32" w:rsidRPr="00185B32">
        <w:rPr>
          <w:rFonts w:ascii="Calibri Light" w:hAnsi="Calibri Light" w:cs="Calibri Light"/>
          <w:vertAlign w:val="superscript"/>
        </w:rPr>
        <w:t>10</w:t>
      </w:r>
      <w:bookmarkEnd w:id="25"/>
      <w:r w:rsidR="00185B32" w:rsidRPr="00185B32">
        <w:rPr>
          <w:rFonts w:ascii="Calibri Light" w:hAnsi="Calibri Light" w:cs="Calibri Light"/>
        </w:rPr>
        <w:fldChar w:fldCharType="end"/>
      </w:r>
    </w:p>
    <w:p w14:paraId="7AA00573" w14:textId="3DF4A061" w:rsidR="00296701" w:rsidRDefault="00F67A5E" w:rsidP="004306EE">
      <w:pPr>
        <w:pStyle w:val="Nextparagraphs"/>
        <w:spacing w:line="276" w:lineRule="auto"/>
        <w:ind w:firstLine="709"/>
        <w:rPr>
          <w:rFonts w:ascii="Calibri Light" w:hAnsi="Calibri Light" w:cs="Calibri Light"/>
          <w:lang w:eastAsia="sk-SK"/>
        </w:rPr>
      </w:pPr>
      <w:r w:rsidRPr="00F67A5E">
        <w:rPr>
          <w:rFonts w:ascii="Calibri Light" w:hAnsi="Calibri Light" w:cs="Calibri Light"/>
          <w:lang w:eastAsia="sk-SK"/>
        </w:rPr>
        <w:t>Many Pt(IV) drugs have shown activity across tumour cancer cells, but only a few have reached clinical tests, such as tetraplatin, iproplatin, and oxoplatin.</w:t>
      </w:r>
      <w:r w:rsidR="00716D4A">
        <w:rPr>
          <w:rFonts w:ascii="Calibri Light" w:hAnsi="Calibri Light" w:cs="Calibri Light"/>
          <w:lang w:eastAsia="sk-SK"/>
        </w:rPr>
        <w:fldChar w:fldCharType="begin"/>
      </w:r>
      <w:r w:rsidR="00716D4A">
        <w:rPr>
          <w:rFonts w:ascii="Calibri Light" w:hAnsi="Calibri Light" w:cs="Calibri Light"/>
          <w:lang w:eastAsia="sk-SK"/>
        </w:rPr>
        <w:instrText xml:space="preserve"> ADDIN ZOTERO_ITEM CSL_CITATION {"citationID":"Q1i7tAjt","properties":{"formattedCitation":"\\super 15\\nosupersub{}","plainCitation":"15","noteIndex":0},"citationItems":[{"id":24,"uris":["http://zotero.org/users/local/IYAg3lFe/items/XDUHZWB5"],"itemData":{"id":24,"type":"article-journal","abstract":"Purpose\n              This multinational, double-blind, randomized, placebo-controlled, phase III trial assessed the efficacy and tolerability of the oral platinum analog satraplatin in patients with metastatic castrate-refractory prostate cancer (CRPC) experiencing progression after one prior chemotherapy regimen.\n            \n            \n              Patients and Methods\n              \n                Nine hundred fifty patients were randomly assigned (2:1) to receive oral satraplatin (n = 635) 80 mg/m\n                2\n                on days 1 to 5 of a 35-day cycle and prednisone 5 mg twice daily or placebo (n = 315) and prednisone 5 mg twice daily. Primary end points were progression-free survival and overall survival (OS). The secondary end point was time to pain progression (TPP).\n              \n            \n            \n              Results\n              A 33% reduction (hazard ratio [HR] = 0.67; 95% CI, 0.57 to 0.77; P &lt; .001) was observed in the risk of progression or death with satraplatin versus placebo. This effect was maintained irrespective of prior docetaxel treatment. No difference in OS was seen between the satraplatin and placebo arms (HR = 0.98; 95% CI, 0.84 to 1.15; P = .80). Compared with placebo, satraplatin significantly reduced TPP (HR = 0.64; 95% CI, 0.51 to 0.79; P &lt; .001). Satraplatin was generally well tolerated, although myelosuppression and GI disorders occurred more frequently with satraplatin.\n            \n            \n              Conclusion\n              Oral satraplatin delayed progression of disease and pain in patients with metastatic CRPC experiencing progression after initial chemotherapy but did not provide a significant OS benefit. Satraplatin was generally well tolerated. These results suggest activity for satraplatin in patients with CRPC who experience progression after initial chemotherapy.","container-title":"Journal of Clinical Oncology","DOI":"10.1200/JCO.2008.20.1228","ISSN":"0732-183X, 1527-7755","issue":"32","journalAbbreviation":"JCO","language":"en","note":"number: 32","page":"5431-5438","source":"DOI.org (Crossref)","title":"Multinational, Double-Blind, Phase III Study of Prednisone and Either Satraplatin or Placebo in Patients With Castrate-Refractory Prostate Cancer Progressing After Prior Chemotherapy: The SPARC Trial","title-short":"Multinational, Double-Blind, Phase III Study of Prednisone and Either Satraplatin or Placebo in Patients With Castrate-Refractory Prostate Cancer Progressing After Prior Chemotherapy","volume":"27","author":[{"family":"Sternberg","given":"Cora N."},{"family":"Petrylak","given":"Daniel P."},{"family":"Sartor","given":"Oliver"},{"family":"Witjes","given":"J. Alfred"},{"family":"Demkow","given":"Tomasz"},{"family":"Ferrero","given":"Jean-Marc"},{"family":"Eymard","given":"Jean-Christophe"},{"family":"Falcon","given":"Silvia"},{"family":"Calabrò","given":"Fabio"},{"family":"James","given":"Nicholas"},{"family":"Bodrogi","given":"Istvan"},{"family":"Harper","given":"Peter"},{"family":"Wirth","given":"Manfred"},{"family":"Berry","given":"William"},{"family":"Petrone","given":"Michael E."},{"family":"McKearn","given":"Thomas J."},{"family":"Noursalehi","given":"Mojtaba"},{"family":"George","given":"Martine"},{"family":"Rozencweig","given":"Marcel"}],"issued":{"date-parts":[["2009",11,10]]}}}],"schema":"https://github.com/citation-style-language/schema/raw/master/csl-citation.json"} </w:instrText>
      </w:r>
      <w:r w:rsidR="00716D4A">
        <w:rPr>
          <w:rFonts w:ascii="Calibri Light" w:hAnsi="Calibri Light" w:cs="Calibri Light"/>
          <w:lang w:eastAsia="sk-SK"/>
        </w:rPr>
        <w:fldChar w:fldCharType="separate"/>
      </w:r>
      <w:r w:rsidR="00716D4A" w:rsidRPr="00716D4A">
        <w:rPr>
          <w:rFonts w:ascii="Calibri Light" w:hAnsi="Calibri Light" w:cs="Calibri Light"/>
          <w:vertAlign w:val="superscript"/>
        </w:rPr>
        <w:t>15</w:t>
      </w:r>
      <w:r w:rsidR="00716D4A">
        <w:rPr>
          <w:rFonts w:ascii="Calibri Light" w:hAnsi="Calibri Light" w:cs="Calibri Light"/>
          <w:lang w:eastAsia="sk-SK"/>
        </w:rPr>
        <w:fldChar w:fldCharType="end"/>
      </w:r>
      <w:r w:rsidRPr="00F67A5E">
        <w:rPr>
          <w:rFonts w:ascii="Calibri Light" w:hAnsi="Calibri Light" w:cs="Calibri Light"/>
          <w:lang w:eastAsia="sk-SK"/>
        </w:rPr>
        <w:t xml:space="preserve"> Satraplatin, a </w:t>
      </w:r>
      <w:r w:rsidRPr="00F67A5E">
        <w:rPr>
          <w:rFonts w:ascii="Calibri Light" w:hAnsi="Calibri Light" w:cs="Calibri Light"/>
          <w:lang w:eastAsia="sk-SK"/>
        </w:rPr>
        <w:lastRenderedPageBreak/>
        <w:t>mononuclear Pt(IV) complex,  is the first example of an orally administered platinum-based drug candidate to enter active clinical investigation. This drug candidate is being tested as a treatment for advanced prostate cancer</w:t>
      </w:r>
      <w:r w:rsidR="00F66358">
        <w:rPr>
          <w:rFonts w:ascii="Calibri Light" w:hAnsi="Calibri Light" w:cs="Calibri Light"/>
          <w:lang w:eastAsia="sk-SK"/>
        </w:rPr>
        <w:t>.</w:t>
      </w:r>
      <w:r w:rsidR="00D06323">
        <w:rPr>
          <w:rFonts w:ascii="Calibri Light" w:hAnsi="Calibri Light" w:cs="Calibri Light"/>
          <w:lang w:eastAsia="sk-SK"/>
        </w:rPr>
        <w:fldChar w:fldCharType="begin"/>
      </w:r>
      <w:r w:rsidR="00D06323">
        <w:rPr>
          <w:rFonts w:ascii="Calibri Light" w:hAnsi="Calibri Light" w:cs="Calibri Light"/>
          <w:lang w:eastAsia="sk-SK"/>
        </w:rPr>
        <w:instrText xml:space="preserve"> ADDIN ZOTERO_ITEM CSL_CITATION {"citationID":"eJ0HMwzu","properties":{"formattedCitation":"\\super 16\\nosupersub{}","plainCitation":"16","noteIndex":0},"citationItems":[{"id":26,"uris":["http://zotero.org/users/local/IYAg3lFe/items/9YAEP3DR"],"itemData":{"id":26,"type":"article-journal","container-title":"Current Topics in Medicinal Chemistry","DOI":"10.2174/156802612799078964","ISSN":"15680266","issue":"3","journalAbbreviation":"CTMC","language":"en","note":"number: 3","page":"219-235","source":"DOI.org (Crossref)","title":"Next-Generation Anticancer Metallodrugs","volume":"12","author":[{"family":"Komeda","given":"Seiji"},{"family":"Casini","given":"Angela"}],"issued":{"date-parts":[["2012",2,1]]}}}],"schema":"https://github.com/citation-style-language/schema/raw/master/csl-citation.json"} </w:instrText>
      </w:r>
      <w:r w:rsidR="00D06323">
        <w:rPr>
          <w:rFonts w:ascii="Calibri Light" w:hAnsi="Calibri Light" w:cs="Calibri Light"/>
          <w:lang w:eastAsia="sk-SK"/>
        </w:rPr>
        <w:fldChar w:fldCharType="separate"/>
      </w:r>
      <w:r w:rsidR="00D06323" w:rsidRPr="00D06323">
        <w:rPr>
          <w:rFonts w:ascii="Calibri Light" w:hAnsi="Calibri Light" w:cs="Calibri Light"/>
          <w:vertAlign w:val="superscript"/>
        </w:rPr>
        <w:t>16</w:t>
      </w:r>
      <w:r w:rsidR="00D06323">
        <w:rPr>
          <w:rFonts w:ascii="Calibri Light" w:hAnsi="Calibri Light" w:cs="Calibri Light"/>
          <w:lang w:eastAsia="sk-SK"/>
        </w:rPr>
        <w:fldChar w:fldCharType="end"/>
      </w:r>
      <w:r w:rsidRPr="00F67A5E">
        <w:rPr>
          <w:rFonts w:ascii="Calibri Light" w:hAnsi="Calibri Light" w:cs="Calibri Light"/>
          <w:lang w:eastAsia="sk-SK"/>
        </w:rPr>
        <w:t xml:space="preserve"> Another orally administrated Pt(IV) drug, LA-12, which shares a similar structure with satraplatin, has shown positive outcomes in preclinical studies (</w:t>
      </w:r>
      <w:r w:rsidR="0056441A">
        <w:rPr>
          <w:rFonts w:ascii="Calibri Light" w:hAnsi="Calibri Light" w:cs="Calibri Light"/>
          <w:lang w:eastAsia="sk-SK"/>
        </w:rPr>
        <w:fldChar w:fldCharType="begin"/>
      </w:r>
      <w:r w:rsidR="0056441A">
        <w:rPr>
          <w:rFonts w:ascii="Calibri Light" w:hAnsi="Calibri Light" w:cs="Calibri Light"/>
          <w:lang w:eastAsia="sk-SK"/>
        </w:rPr>
        <w:instrText xml:space="preserve"> REF _Ref166445946 \h </w:instrText>
      </w:r>
      <w:r w:rsidR="0056441A">
        <w:rPr>
          <w:rFonts w:ascii="Calibri Light" w:hAnsi="Calibri Light" w:cs="Calibri Light"/>
          <w:lang w:eastAsia="sk-SK"/>
        </w:rPr>
      </w:r>
      <w:r w:rsidR="0056441A">
        <w:rPr>
          <w:rFonts w:ascii="Calibri Light" w:hAnsi="Calibri Light" w:cs="Calibri Light"/>
          <w:lang w:eastAsia="sk-SK"/>
        </w:rPr>
        <w:fldChar w:fldCharType="separate"/>
      </w:r>
      <w:r w:rsidR="00D64DBC" w:rsidRPr="00185B32">
        <w:rPr>
          <w:rFonts w:ascii="Calibri Light" w:hAnsi="Calibri Light" w:cs="Calibri Light"/>
        </w:rPr>
        <w:t xml:space="preserve">Figure </w:t>
      </w:r>
      <w:r w:rsidR="00D64DBC">
        <w:rPr>
          <w:rFonts w:ascii="Calibri Light" w:hAnsi="Calibri Light" w:cs="Calibri Light"/>
          <w:noProof/>
        </w:rPr>
        <w:t>4</w:t>
      </w:r>
      <w:r w:rsidR="0056441A">
        <w:rPr>
          <w:rFonts w:ascii="Calibri Light" w:hAnsi="Calibri Light" w:cs="Calibri Light"/>
          <w:lang w:eastAsia="sk-SK"/>
        </w:rPr>
        <w:fldChar w:fldCharType="end"/>
      </w:r>
      <w:r w:rsidRPr="00F67A5E">
        <w:rPr>
          <w:rFonts w:ascii="Calibri Light" w:hAnsi="Calibri Light" w:cs="Calibri Light"/>
          <w:lang w:eastAsia="sk-SK"/>
        </w:rPr>
        <w:t>).</w:t>
      </w:r>
      <w:r w:rsidR="00D06323">
        <w:rPr>
          <w:rFonts w:ascii="Calibri Light" w:hAnsi="Calibri Light" w:cs="Calibri Light"/>
          <w:lang w:eastAsia="sk-SK"/>
        </w:rPr>
        <w:fldChar w:fldCharType="begin"/>
      </w:r>
      <w:r w:rsidR="00D06323">
        <w:rPr>
          <w:rFonts w:ascii="Calibri Light" w:hAnsi="Calibri Light" w:cs="Calibri Light"/>
          <w:lang w:eastAsia="sk-SK"/>
        </w:rPr>
        <w:instrText xml:space="preserve"> ADDIN ZOTERO_ITEM CSL_CITATION {"citationID":"3t0btQpV","properties":{"formattedCitation":"\\super 17\\nosupersub{}","plainCitation":"17","noteIndex":0},"citationItems":[{"id":27,"uris":["http://zotero.org/users/local/IYAg3lFe/items/PVI47NNB"],"itemData":{"id":27,"type":"article-journal","container-title":"Scripta Medica (Brno)","issue":"2","note":"number: 2","page":"105-116","title":"MECHANISMS OF EFFECTS OF PLATINUM (II) AND (IV) COMPLExES. COMPARISON OF CISPLATIN AND OxALIPLATIN wITH SATRAPLATIN AND LA-12, NEw PT (IV)-BASED DRUGS.","volume":"81","author":[{"family":"Minirevie","given":"A."}],"issued":{"date-parts":[["2008"]]}}}],"schema":"https://github.com/citation-style-language/schema/raw/master/csl-citation.json"} </w:instrText>
      </w:r>
      <w:r w:rsidR="00D06323">
        <w:rPr>
          <w:rFonts w:ascii="Calibri Light" w:hAnsi="Calibri Light" w:cs="Calibri Light"/>
          <w:lang w:eastAsia="sk-SK"/>
        </w:rPr>
        <w:fldChar w:fldCharType="separate"/>
      </w:r>
      <w:r w:rsidR="00D06323" w:rsidRPr="00D06323">
        <w:rPr>
          <w:rFonts w:ascii="Calibri Light" w:hAnsi="Calibri Light" w:cs="Calibri Light"/>
          <w:vertAlign w:val="superscript"/>
        </w:rPr>
        <w:t>17</w:t>
      </w:r>
      <w:r w:rsidR="00D06323">
        <w:rPr>
          <w:rFonts w:ascii="Calibri Light" w:hAnsi="Calibri Light" w:cs="Calibri Light"/>
          <w:lang w:eastAsia="sk-SK"/>
        </w:rPr>
        <w:fldChar w:fldCharType="end"/>
      </w:r>
    </w:p>
    <w:p w14:paraId="2BA53C36" w14:textId="259DB679" w:rsidR="00D06323" w:rsidRDefault="00F45DB8" w:rsidP="00F45DB8">
      <w:pPr>
        <w:pStyle w:val="Nadpis3"/>
        <w:rPr>
          <w:lang w:eastAsia="sk-SK"/>
        </w:rPr>
      </w:pPr>
      <w:bookmarkStart w:id="26" w:name="_Toc166706150"/>
      <w:r>
        <w:rPr>
          <w:lang w:eastAsia="sk-SK"/>
        </w:rPr>
        <w:t>Non-classical platinum(II) complexes</w:t>
      </w:r>
      <w:bookmarkEnd w:id="26"/>
    </w:p>
    <w:p w14:paraId="6A8A3B51" w14:textId="33AAFB6A" w:rsidR="00B24359" w:rsidRDefault="00536FB9" w:rsidP="004306EE">
      <w:pPr>
        <w:pStyle w:val="Nextparagraphs"/>
        <w:spacing w:line="276" w:lineRule="auto"/>
        <w:ind w:firstLine="709"/>
        <w:rPr>
          <w:rFonts w:ascii="Calibri Light" w:hAnsi="Calibri Light" w:cs="Calibri Light"/>
          <w:lang w:eastAsia="sk-SK"/>
        </w:rPr>
      </w:pPr>
      <w:r w:rsidRPr="00536FB9">
        <w:rPr>
          <w:rFonts w:ascii="Calibri Light" w:hAnsi="Calibri Light" w:cs="Calibri Light"/>
          <w:lang w:eastAsia="sk-SK"/>
        </w:rPr>
        <w:t xml:space="preserve">In efforts to overcome limitations associated with approved platinum drugs, researchers have been investigating various nonclassical platinum compounds. These include </w:t>
      </w:r>
      <w:r w:rsidRPr="006B0DB7">
        <w:rPr>
          <w:rFonts w:ascii="Calibri Light" w:hAnsi="Calibri Light" w:cs="Calibri Light"/>
          <w:i/>
          <w:iCs/>
          <w:lang w:eastAsia="sk-SK"/>
        </w:rPr>
        <w:t>trans</w:t>
      </w:r>
      <w:r w:rsidRPr="00536FB9">
        <w:rPr>
          <w:rFonts w:ascii="Calibri Light" w:hAnsi="Calibri Light" w:cs="Calibri Light"/>
          <w:lang w:eastAsia="sk-SK"/>
        </w:rPr>
        <w:t>-platinum drugs</w:t>
      </w:r>
      <w:r w:rsidR="00BF693B">
        <w:rPr>
          <w:rFonts w:ascii="Calibri Light" w:hAnsi="Calibri Light" w:cs="Calibri Light"/>
          <w:lang w:eastAsia="sk-SK"/>
        </w:rPr>
        <w:fldChar w:fldCharType="begin"/>
      </w:r>
      <w:r w:rsidR="00BF693B">
        <w:rPr>
          <w:rFonts w:ascii="Calibri Light" w:hAnsi="Calibri Light" w:cs="Calibri Light"/>
          <w:lang w:eastAsia="sk-SK"/>
        </w:rPr>
        <w:instrText xml:space="preserve"> ADDIN ZOTERO_ITEM CSL_CITATION {"citationID":"qCeekUxF","properties":{"formattedCitation":"\\super 18\\nosupersub{}","plainCitation":"18","noteIndex":0},"citationItems":[{"id":28,"uris":["http://zotero.org/users/local/IYAg3lFe/items/Y6GUV9SU"],"itemData":{"id":28,"type":"article-journal","container-title":"Bioconjugate Chemistry","DOI":"10.1021/acs.bioconjchem.6b00302","ISSN":"1043-1802, 1520-4812","issue":"8","journalAbbreviation":"Bioconjugate Chem.","language":"en","note":"number: 8","page":"1802-1806","source":"DOI.org (Crossref)","title":"Turning Ineffective Transplatin into a Highly Potent Anticancer Drug via a Prodrug Strategy for Drug Delivery and Inhibiting Cisplatin Drug Resistance","volume":"27","author":[{"family":"Li","given":"Wenliang"},{"family":"Jiang","given":"Mo"},{"family":"Cao","given":"Yue"},{"family":"Yan","given":"Lesan"},{"family":"Qi","given":"Ruogu"},{"family":"Li","given":"Yuxin"},{"family":"Jing","given":"Xiabin"}],"issued":{"date-parts":[["2016",8,17]]}}}],"schema":"https://github.com/citation-style-language/schema/raw/master/csl-citation.json"} </w:instrText>
      </w:r>
      <w:r w:rsidR="00BF693B">
        <w:rPr>
          <w:rFonts w:ascii="Calibri Light" w:hAnsi="Calibri Light" w:cs="Calibri Light"/>
          <w:lang w:eastAsia="sk-SK"/>
        </w:rPr>
        <w:fldChar w:fldCharType="separate"/>
      </w:r>
      <w:r w:rsidR="00BF693B" w:rsidRPr="00BF693B">
        <w:rPr>
          <w:rFonts w:ascii="Calibri Light" w:hAnsi="Calibri Light" w:cs="Calibri Light"/>
          <w:vertAlign w:val="superscript"/>
        </w:rPr>
        <w:t>18</w:t>
      </w:r>
      <w:r w:rsidR="00BF693B">
        <w:rPr>
          <w:rFonts w:ascii="Calibri Light" w:hAnsi="Calibri Light" w:cs="Calibri Light"/>
          <w:lang w:eastAsia="sk-SK"/>
        </w:rPr>
        <w:fldChar w:fldCharType="end"/>
      </w:r>
      <w:r w:rsidRPr="00536FB9">
        <w:rPr>
          <w:rFonts w:ascii="Calibri Light" w:hAnsi="Calibri Light" w:cs="Calibri Light"/>
          <w:lang w:eastAsia="sk-SK"/>
        </w:rPr>
        <w:t>, polynuclear platinum(II) complexes such as diplatinum(II) and trinuclear platinum(II) compounds</w:t>
      </w:r>
      <w:r w:rsidR="009E1E0D">
        <w:rPr>
          <w:rFonts w:ascii="Calibri Light" w:hAnsi="Calibri Light" w:cs="Calibri Light"/>
          <w:lang w:eastAsia="sk-SK"/>
        </w:rPr>
        <w:fldChar w:fldCharType="begin"/>
      </w:r>
      <w:r w:rsidR="009E1E0D">
        <w:rPr>
          <w:rFonts w:ascii="Calibri Light" w:hAnsi="Calibri Light" w:cs="Calibri Light"/>
          <w:lang w:eastAsia="sk-SK"/>
        </w:rPr>
        <w:instrText xml:space="preserve"> ADDIN ZOTERO_ITEM CSL_CITATION {"citationID":"XnX6rofC","properties":{"formattedCitation":"\\super 19\\nosupersub{}","plainCitation":"19","noteIndex":0},"citationItems":[{"id":29,"uris":["http://zotero.org/users/local/IYAg3lFe/items/8JC4UYVK"],"itemData":{"id":29,"type":"article-journal","container-title":"Anti-Cancer Drugs","DOI":"10.1097/CAD.0000000000000302","ISSN":"0959-4973","issue":"2","language":"en","note":"number: 2","page":"77-83","source":"DOI.org (Crossref)","title":"Nanoparticle-mediated delivery of multinuclear platinum(IV) prodrugs with enhanced drug uptake and the activity of overcoming drug resistance","volume":"27","author":[{"family":"Gao","given":"Ying"},{"family":"Jiang","given":"Mo"},{"family":"Ma","given":"Yuqin"},{"family":"Wu","given":"Shuang"},{"family":"Li","given":"Wenliang"},{"family":"Yang","given":"Xiaoguang"},{"family":"Li","given":"Yuxin"},{"family":"Jing","given":"Xiabin"},{"family":"Jiang","given":"Hongyu"}],"issued":{"date-parts":[["2016",2]]}}}],"schema":"https://github.com/citation-style-language/schema/raw/master/csl-citation.json"} </w:instrText>
      </w:r>
      <w:r w:rsidR="009E1E0D">
        <w:rPr>
          <w:rFonts w:ascii="Calibri Light" w:hAnsi="Calibri Light" w:cs="Calibri Light"/>
          <w:lang w:eastAsia="sk-SK"/>
        </w:rPr>
        <w:fldChar w:fldCharType="separate"/>
      </w:r>
      <w:r w:rsidR="009E1E0D" w:rsidRPr="009E1E0D">
        <w:rPr>
          <w:rFonts w:ascii="Calibri Light" w:hAnsi="Calibri Light" w:cs="Calibri Light"/>
          <w:vertAlign w:val="superscript"/>
        </w:rPr>
        <w:t>19</w:t>
      </w:r>
      <w:r w:rsidR="009E1E0D">
        <w:rPr>
          <w:rFonts w:ascii="Calibri Light" w:hAnsi="Calibri Light" w:cs="Calibri Light"/>
          <w:lang w:eastAsia="sk-SK"/>
        </w:rPr>
        <w:fldChar w:fldCharType="end"/>
      </w:r>
      <w:r w:rsidRPr="00536FB9">
        <w:rPr>
          <w:rFonts w:ascii="Calibri Light" w:hAnsi="Calibri Light" w:cs="Calibri Light"/>
          <w:lang w:eastAsia="sk-SK"/>
        </w:rPr>
        <w:t>, and photosensitive Pt(IV) drugs</w:t>
      </w:r>
      <w:r w:rsidR="00230492">
        <w:rPr>
          <w:rFonts w:ascii="Calibri Light" w:hAnsi="Calibri Light" w:cs="Calibri Light"/>
          <w:lang w:eastAsia="sk-SK"/>
        </w:rPr>
        <w:fldChar w:fldCharType="begin"/>
      </w:r>
      <w:r w:rsidR="00230492">
        <w:rPr>
          <w:rFonts w:ascii="Calibri Light" w:hAnsi="Calibri Light" w:cs="Calibri Light"/>
          <w:lang w:eastAsia="sk-SK"/>
        </w:rPr>
        <w:instrText xml:space="preserve"> ADDIN ZOTERO_ITEM CSL_CITATION {"citationID":"hlpPBa10","properties":{"formattedCitation":"\\super 20\\nosupersub{}","plainCitation":"20","noteIndex":0},"citationItems":[{"id":30,"uris":["http://zotero.org/users/local/IYAg3lFe/items/A2CP9Z4A"],"itemData":{"id":30,"type":"article-journal","container-title":"Colloids and Surfaces B: Biointerfaces","DOI":"10.1016/j.colsurfb.2014.10.015","ISSN":"09277765","journalAbbreviation":"Colloids and Surfaces B: Biointerfaces","language":"en","page":"734-741","source":"DOI.org (Crossref)","title":"Nanoparticle delivery of photosensitive Pt(IV) drugs for circumventing cisplatin cellular pathway and on-demand drug release","volume":"123","author":[{"family":"Du","given":"Rong"},{"family":"Xiao","given":"Haihua"},{"family":"Guo","given":"Guannan"},{"family":"Jiang","given":"Bin"},{"family":"Yan","given":"Xing"},{"family":"Li","given":"Wenliang"},{"family":"Yang","given":"Xiaoguang"},{"family":"Zhang","given":"Yu"},{"family":"Li","given":"Yuxin"},{"family":"Jing","given":"Xiabin"}],"issued":{"date-parts":[["2014",11]]}}}],"schema":"https://github.com/citation-style-language/schema/raw/master/csl-citation.json"} </w:instrText>
      </w:r>
      <w:r w:rsidR="00230492">
        <w:rPr>
          <w:rFonts w:ascii="Calibri Light" w:hAnsi="Calibri Light" w:cs="Calibri Light"/>
          <w:lang w:eastAsia="sk-SK"/>
        </w:rPr>
        <w:fldChar w:fldCharType="separate"/>
      </w:r>
      <w:r w:rsidR="00230492" w:rsidRPr="00230492">
        <w:rPr>
          <w:rFonts w:ascii="Calibri Light" w:hAnsi="Calibri Light" w:cs="Calibri Light"/>
          <w:vertAlign w:val="superscript"/>
        </w:rPr>
        <w:t>20</w:t>
      </w:r>
      <w:r w:rsidR="00230492">
        <w:rPr>
          <w:rFonts w:ascii="Calibri Light" w:hAnsi="Calibri Light" w:cs="Calibri Light"/>
          <w:lang w:eastAsia="sk-SK"/>
        </w:rPr>
        <w:fldChar w:fldCharType="end"/>
      </w:r>
      <w:r>
        <w:rPr>
          <w:rFonts w:ascii="Calibri Light" w:hAnsi="Calibri Light" w:cs="Calibri Light"/>
          <w:lang w:eastAsia="sk-SK"/>
        </w:rPr>
        <w:t>.</w:t>
      </w:r>
      <w:r w:rsidRPr="00536FB9">
        <w:rPr>
          <w:rFonts w:ascii="Calibri Light" w:hAnsi="Calibri Light" w:cs="Calibri Light"/>
          <w:lang w:eastAsia="sk-SK"/>
        </w:rPr>
        <w:t xml:space="preserve"> These compounds operate through unique mechanisms of action and offer promising ways to address resistance issues commonly encountered in cancer treatment with traditional cisplatin-like agents.</w:t>
      </w:r>
    </w:p>
    <w:p w14:paraId="0C7A206A" w14:textId="35077E73" w:rsidR="00EB6A05" w:rsidRDefault="00FC0318" w:rsidP="004408CA">
      <w:pPr>
        <w:pStyle w:val="Example-title"/>
        <w:spacing w:after="240"/>
        <w:rPr>
          <w:lang w:eastAsia="sk-SK"/>
        </w:rPr>
      </w:pPr>
      <w:r w:rsidRPr="00FC0318">
        <w:rPr>
          <w:lang w:eastAsia="sk-SK"/>
        </w:rPr>
        <w:t>Monofunctional platinum complexes</w:t>
      </w:r>
    </w:p>
    <w:p w14:paraId="16E250B7" w14:textId="37A121FA" w:rsidR="00C20E0E" w:rsidRDefault="0033102A" w:rsidP="00E30686">
      <w:pPr>
        <w:pStyle w:val="Example-text"/>
        <w:spacing w:line="276" w:lineRule="auto"/>
        <w:ind w:left="0" w:firstLine="709"/>
        <w:rPr>
          <w:rFonts w:ascii="Calibri Light" w:hAnsi="Calibri Light" w:cs="Calibri Light"/>
          <w:lang w:eastAsia="sk-SK"/>
        </w:rPr>
      </w:pPr>
      <w:r w:rsidRPr="00E30686">
        <w:rPr>
          <w:rFonts w:ascii="Calibri Light" w:hAnsi="Calibri Light" w:cs="Calibri Light"/>
          <w:lang w:eastAsia="sk-SK"/>
        </w:rPr>
        <w:t>Cationic, monofunctional platinum(II) complexes represent another promising class of anticancer agents. Unlike the bifunctional Pt(II) and Pt(IV) complexes discussed above, which form intrastrand or interstrand DNA cross-links, these complexes contain only one labile chloride ligand. They are expected to form only one covalent bond with the N7-guanine on the DNA strands, creating monofunctional adducts. Recent focus has been drawn to these agents due to their unique mode of action, distinctive anticancer spectrum, and promising antitumor activity.</w:t>
      </w:r>
      <w:r w:rsidR="00FE455F">
        <w:rPr>
          <w:rFonts w:ascii="Calibri Light" w:hAnsi="Calibri Light" w:cs="Calibri Light"/>
          <w:lang w:eastAsia="sk-SK"/>
        </w:rPr>
        <w:fldChar w:fldCharType="begin"/>
      </w:r>
      <w:r w:rsidR="00FE455F">
        <w:rPr>
          <w:rFonts w:ascii="Calibri Light" w:hAnsi="Calibri Light" w:cs="Calibri Light"/>
          <w:lang w:eastAsia="sk-SK"/>
        </w:rPr>
        <w:instrText xml:space="preserve"> ADDIN ZOTERO_ITEM CSL_CITATION {"citationID":"6lTsrpKP","properties":{"formattedCitation":"\\super 11\\nosupersub{}","plainCitation":"11","noteIndex":0},"citationItems":[{"id":17,"uris":["http://zotero.org/users/local/IYAg3lFe/items/SGTYW4L9"],"itemData":{"id":17,"type":"article-journal","container-title":"Chemical Reviews","DOI":"10.1021/acs.chemrev.5b00597","ISSN":"0009-2665, 1520-6890","issue":"5","journalAbbreviation":"Chem. Rev.","language":"en","note":"number: 5","page":"3436-3486","source":"DOI.org (Crossref)","title":"The Next Generation of Platinum Drugs: Targeted Pt(II) Agents, Nanoparticle Delivery, and Pt(IV) Prodrugs","title-short":"The Next Generation of Platinum Drugs","volume":"116","author":[{"family":"Johnstone","given":"Timothy C."},{"family":"Suntharalingam","given":"Kogularamanan"},{"family":"Lippard","given":"Stephen J."}],"issued":{"date-parts":[["2016",3,9]]}}}],"schema":"https://github.com/citation-style-language/schema/raw/master/csl-citation.json"} </w:instrText>
      </w:r>
      <w:r w:rsidR="00FE455F">
        <w:rPr>
          <w:rFonts w:ascii="Calibri Light" w:hAnsi="Calibri Light" w:cs="Calibri Light"/>
          <w:lang w:eastAsia="sk-SK"/>
        </w:rPr>
        <w:fldChar w:fldCharType="separate"/>
      </w:r>
      <w:r w:rsidR="00FE455F" w:rsidRPr="00FE455F">
        <w:rPr>
          <w:rFonts w:ascii="Calibri Light" w:hAnsi="Calibri Light" w:cs="Calibri Light"/>
          <w:vertAlign w:val="superscript"/>
        </w:rPr>
        <w:t>11</w:t>
      </w:r>
      <w:r w:rsidR="00FE455F">
        <w:rPr>
          <w:rFonts w:ascii="Calibri Light" w:hAnsi="Calibri Light" w:cs="Calibri Light"/>
          <w:lang w:eastAsia="sk-SK"/>
        </w:rPr>
        <w:fldChar w:fldCharType="end"/>
      </w:r>
    </w:p>
    <w:p w14:paraId="50EB1F72" w14:textId="00293F90" w:rsidR="004408CA" w:rsidRDefault="00E97B8B" w:rsidP="00E30686">
      <w:pPr>
        <w:pStyle w:val="Example-text"/>
        <w:spacing w:line="276" w:lineRule="auto"/>
        <w:ind w:left="0" w:firstLine="709"/>
        <w:rPr>
          <w:rFonts w:ascii="Calibri Light" w:hAnsi="Calibri Light" w:cs="Calibri Light"/>
          <w:lang w:eastAsia="sk-SK"/>
        </w:rPr>
      </w:pPr>
      <w:r w:rsidRPr="00E97B8B">
        <w:rPr>
          <w:rFonts w:ascii="Calibri Light" w:hAnsi="Calibri Light" w:cs="Calibri Light"/>
          <w:lang w:eastAsia="sk-SK"/>
        </w:rPr>
        <w:t xml:space="preserve">The field of monofunctional platinum compounds garnered significant attention with the discovery of </w:t>
      </w:r>
      <w:r w:rsidRPr="000661F0">
        <w:rPr>
          <w:rFonts w:ascii="Calibri Light" w:hAnsi="Calibri Light" w:cs="Calibri Light"/>
          <w:i/>
          <w:iCs/>
          <w:lang w:eastAsia="sk-SK"/>
        </w:rPr>
        <w:t>cis</w:t>
      </w:r>
      <w:r w:rsidRPr="00E97B8B">
        <w:rPr>
          <w:rFonts w:ascii="Calibri Light" w:hAnsi="Calibri Light" w:cs="Calibri Light"/>
          <w:lang w:eastAsia="sk-SK"/>
        </w:rPr>
        <w:t>-[Pt(NH</w:t>
      </w:r>
      <w:r w:rsidRPr="000661F0">
        <w:rPr>
          <w:rFonts w:ascii="Calibri Light" w:hAnsi="Calibri Light" w:cs="Calibri Light"/>
          <w:vertAlign w:val="subscript"/>
          <w:lang w:eastAsia="sk-SK"/>
        </w:rPr>
        <w:t>3</w:t>
      </w:r>
      <w:r w:rsidRPr="00E97B8B">
        <w:rPr>
          <w:rFonts w:ascii="Calibri Light" w:hAnsi="Calibri Light" w:cs="Calibri Light"/>
          <w:lang w:eastAsia="sk-SK"/>
        </w:rPr>
        <w:t>)</w:t>
      </w:r>
      <w:r w:rsidRPr="000661F0">
        <w:rPr>
          <w:rFonts w:ascii="Calibri Light" w:hAnsi="Calibri Light" w:cs="Calibri Light"/>
          <w:vertAlign w:val="subscript"/>
          <w:lang w:eastAsia="sk-SK"/>
        </w:rPr>
        <w:t>2</w:t>
      </w:r>
      <w:r w:rsidRPr="00E97B8B">
        <w:rPr>
          <w:rFonts w:ascii="Calibri Light" w:hAnsi="Calibri Light" w:cs="Calibri Light"/>
          <w:lang w:eastAsia="sk-SK"/>
        </w:rPr>
        <w:t>(Am)Cl]</w:t>
      </w:r>
      <w:r w:rsidRPr="000661F0">
        <w:rPr>
          <w:rFonts w:ascii="Calibri Light" w:hAnsi="Calibri Light" w:cs="Calibri Light"/>
          <w:vertAlign w:val="superscript"/>
          <w:lang w:eastAsia="sk-SK"/>
        </w:rPr>
        <w:t>+</w:t>
      </w:r>
      <w:r w:rsidR="000661F0">
        <w:rPr>
          <w:rFonts w:ascii="Calibri Light" w:hAnsi="Calibri Light" w:cs="Calibri Light"/>
          <w:lang w:eastAsia="sk-SK"/>
        </w:rPr>
        <w:t xml:space="preserve"> </w:t>
      </w:r>
      <w:r w:rsidRPr="00E97B8B">
        <w:rPr>
          <w:rFonts w:ascii="Calibri Light" w:hAnsi="Calibri Light" w:cs="Calibri Light"/>
          <w:lang w:eastAsia="sk-SK"/>
        </w:rPr>
        <w:t xml:space="preserve">(where Am represents an aromatic </w:t>
      </w:r>
      <w:r w:rsidRPr="003A36E4">
        <w:rPr>
          <w:rFonts w:ascii="Calibri Light" w:hAnsi="Calibri Light" w:cs="Calibri Light"/>
          <w:i/>
          <w:iCs/>
          <w:lang w:eastAsia="sk-SK"/>
        </w:rPr>
        <w:t>N</w:t>
      </w:r>
      <w:r w:rsidRPr="00E97B8B">
        <w:rPr>
          <w:rFonts w:ascii="Calibri Light" w:hAnsi="Calibri Light" w:cs="Calibri Light"/>
          <w:lang w:eastAsia="sk-SK"/>
        </w:rPr>
        <w:t xml:space="preserve">-heterocyclic amine), which demonstrated notable inhibition of tumour cells, where Pt(II) forms stable Pt-DNA </w:t>
      </w:r>
      <w:r w:rsidR="003A36E4" w:rsidRPr="00E97B8B">
        <w:rPr>
          <w:rFonts w:ascii="Calibri Light" w:hAnsi="Calibri Light" w:cs="Calibri Light"/>
          <w:lang w:eastAsia="sk-SK"/>
        </w:rPr>
        <w:t>adducts,</w:t>
      </w:r>
      <w:r w:rsidRPr="00E97B8B">
        <w:rPr>
          <w:rFonts w:ascii="Calibri Light" w:hAnsi="Calibri Light" w:cs="Calibri Light"/>
          <w:lang w:eastAsia="sk-SK"/>
        </w:rPr>
        <w:t xml:space="preserve"> and the complex intercalated into DNA.</w:t>
      </w:r>
      <w:r w:rsidR="00A02623">
        <w:rPr>
          <w:rFonts w:ascii="Calibri Light" w:hAnsi="Calibri Light" w:cs="Calibri Light"/>
          <w:lang w:eastAsia="sk-SK"/>
        </w:rPr>
        <w:fldChar w:fldCharType="begin"/>
      </w:r>
      <w:r w:rsidR="00A02623">
        <w:rPr>
          <w:rFonts w:ascii="Calibri Light" w:hAnsi="Calibri Light" w:cs="Calibri Light"/>
          <w:lang w:eastAsia="sk-SK"/>
        </w:rPr>
        <w:instrText xml:space="preserve"> ADDIN ZOTERO_ITEM CSL_CITATION {"citationID":"8k5Stfi0","properties":{"formattedCitation":"\\super 21\\nosupersub{}","plainCitation":"21","noteIndex":0},"citationItems":[{"id":31,"uris":["http://zotero.org/users/local/IYAg3lFe/items/QQ34PXLS"],"itemData":{"id":31,"type":"article-journal","container-title":"Cancer research","issue":"7","note":"number: 7\nISBN: 0008-5472\npublisher: AACR","page":"1866-1875","title":"Mechanistic studies of a novel class of trisubstituted platinum (II) antitumor agents","volume":"51","author":[{"family":"Hollis","given":"L. Steven"},{"family":"Sundquist","given":"Wesley I."},{"family":"Burstyn","given":"Judith N."},{"family":"Heiger-Bernays","given":"Wendy J."},{"family":"Bellon","given":"Steven F."},{"family":"Ahmed","given":"Kazi J."},{"family":"Amundsen","given":"Alan R."},{"family":"Stern","given":"Eric W."},{"family":"Lippard","given":"Stephen J."}],"issued":{"date-parts":[["1991"]]}}}],"schema":"https://github.com/citation-style-language/schema/raw/master/csl-citation.json"} </w:instrText>
      </w:r>
      <w:r w:rsidR="00A02623">
        <w:rPr>
          <w:rFonts w:ascii="Calibri Light" w:hAnsi="Calibri Light" w:cs="Calibri Light"/>
          <w:lang w:eastAsia="sk-SK"/>
        </w:rPr>
        <w:fldChar w:fldCharType="separate"/>
      </w:r>
      <w:r w:rsidR="00A02623" w:rsidRPr="00A02623">
        <w:rPr>
          <w:rFonts w:ascii="Calibri Light" w:hAnsi="Calibri Light" w:cs="Calibri Light"/>
          <w:vertAlign w:val="superscript"/>
        </w:rPr>
        <w:t>21</w:t>
      </w:r>
      <w:r w:rsidR="00A02623">
        <w:rPr>
          <w:rFonts w:ascii="Calibri Light" w:hAnsi="Calibri Light" w:cs="Calibri Light"/>
          <w:lang w:eastAsia="sk-SK"/>
        </w:rPr>
        <w:fldChar w:fldCharType="end"/>
      </w:r>
    </w:p>
    <w:p w14:paraId="51B1090B" w14:textId="348A6857" w:rsidR="00B74F84" w:rsidRDefault="003709AE" w:rsidP="00B74F84">
      <w:pPr>
        <w:pStyle w:val="Example-text"/>
        <w:spacing w:line="276" w:lineRule="auto"/>
        <w:ind w:left="0" w:firstLine="709"/>
        <w:rPr>
          <w:rFonts w:ascii="Calibri Light" w:hAnsi="Calibri Light" w:cs="Calibri Light"/>
          <w:lang w:eastAsia="sk-SK"/>
        </w:rPr>
      </w:pPr>
      <w:r w:rsidRPr="003709AE">
        <w:rPr>
          <w:rFonts w:ascii="Calibri Light" w:hAnsi="Calibri Light" w:cs="Calibri Light"/>
          <w:lang w:eastAsia="sk-SK"/>
        </w:rPr>
        <w:t>Subsequently, it was found that pyriplatin (</w:t>
      </w:r>
      <w:r w:rsidR="00C60A7F" w:rsidRPr="00D769F8">
        <w:rPr>
          <w:rFonts w:ascii="Calibri Light" w:hAnsi="Calibri Light" w:cs="Calibri Light"/>
          <w:lang w:eastAsia="sk-SK"/>
        </w:rPr>
        <w:fldChar w:fldCharType="begin"/>
      </w:r>
      <w:r w:rsidR="00C60A7F" w:rsidRPr="00D769F8">
        <w:rPr>
          <w:rFonts w:ascii="Calibri Light" w:hAnsi="Calibri Light" w:cs="Calibri Light"/>
          <w:lang w:eastAsia="sk-SK"/>
        </w:rPr>
        <w:instrText xml:space="preserve"> REF _Ref166447375 \h </w:instrText>
      </w:r>
      <w:r w:rsidR="00D769F8">
        <w:rPr>
          <w:rFonts w:ascii="Calibri Light" w:hAnsi="Calibri Light" w:cs="Calibri Light"/>
          <w:lang w:eastAsia="sk-SK"/>
        </w:rPr>
        <w:instrText xml:space="preserve"> \* MERGEFORMAT </w:instrText>
      </w:r>
      <w:r w:rsidR="00C60A7F" w:rsidRPr="00D769F8">
        <w:rPr>
          <w:rFonts w:ascii="Calibri Light" w:hAnsi="Calibri Light" w:cs="Calibri Light"/>
          <w:lang w:eastAsia="sk-SK"/>
        </w:rPr>
      </w:r>
      <w:r w:rsidR="00C60A7F" w:rsidRPr="00D769F8">
        <w:rPr>
          <w:rFonts w:ascii="Calibri Light" w:hAnsi="Calibri Light" w:cs="Calibri Light"/>
          <w:lang w:eastAsia="sk-SK"/>
        </w:rPr>
        <w:fldChar w:fldCharType="separate"/>
      </w:r>
      <w:r w:rsidR="00D64DBC" w:rsidRPr="00CC65F7">
        <w:rPr>
          <w:rFonts w:ascii="Calibri Light" w:hAnsi="Calibri Light" w:cs="Calibri Light"/>
        </w:rPr>
        <w:t xml:space="preserve">Figure </w:t>
      </w:r>
      <w:r w:rsidR="00D64DBC">
        <w:rPr>
          <w:rFonts w:ascii="Calibri Light" w:hAnsi="Calibri Light" w:cs="Calibri Light"/>
          <w:noProof/>
        </w:rPr>
        <w:t>5</w:t>
      </w:r>
      <w:r w:rsidR="00C60A7F" w:rsidRPr="00D769F8">
        <w:rPr>
          <w:rFonts w:ascii="Calibri Light" w:hAnsi="Calibri Light" w:cs="Calibri Light"/>
          <w:lang w:eastAsia="sk-SK"/>
        </w:rPr>
        <w:fldChar w:fldCharType="end"/>
      </w:r>
      <w:r w:rsidRPr="003709AE">
        <w:rPr>
          <w:rFonts w:ascii="Calibri Light" w:hAnsi="Calibri Light" w:cs="Calibri Light"/>
          <w:lang w:eastAsia="sk-SK"/>
        </w:rPr>
        <w:t>), the Pt(II) complex structurally similar to cisplatin but with a pyridine substituting one chloride ligand, only formed a monofunctional adduct with DNA and induced little distortion in the DNA double helix upon binding. Despite their limited effect on DNA bending, monofunctional lesions proficiently destabilise the double helix, hindering DNA replication and transcription, ultimately leading to apoptotic cell death. Contrary to the traditional view that a neutral charge is required for platinum drug uptake, the positive charge of monofunctional platinum complexes appears to enhance their uptake via organic cation transporters (OCTs).</w:t>
      </w:r>
      <w:r w:rsidR="00B74F84">
        <w:rPr>
          <w:rFonts w:ascii="Calibri Light" w:hAnsi="Calibri Light" w:cs="Calibri Light"/>
          <w:lang w:eastAsia="sk-SK"/>
        </w:rPr>
        <w:fldChar w:fldCharType="begin"/>
      </w:r>
      <w:r w:rsidR="00B74F84">
        <w:rPr>
          <w:rFonts w:ascii="Calibri Light" w:hAnsi="Calibri Light" w:cs="Calibri Light"/>
          <w:lang w:eastAsia="sk-SK"/>
        </w:rPr>
        <w:instrText xml:space="preserve"> ADDIN ZOTERO_ITEM CSL_CITATION {"citationID":"2yaCesZ5","properties":{"formattedCitation":"\\super 22\\nosupersub{}","plainCitation":"22","noteIndex":0},"citationItems":[{"id":32,"uris":["http://zotero.org/users/local/IYAg3lFe/items/IWIXC3JG"],"itemData":{"id":32,"type":"article-journal","abstract":"We have identified unique chemical and biological properties of a cationic monofunctional platinum(II) complex,\n              cis\n              -diammine(pyridine)chloroplatinum(II),\n              cis\n              -[Pt(NH\n              3\n              )\n              2\n              (py)Cl]\n              +\n              or cDPCP, a coordination compound previously identified to have significant anticancer activity in a mouse tumor model. This compound is an excellent substrate for organic cation transporters 1 and 2, also designated SLC22A1 and SLC22A2, respectively. These transporters are abundantly expressed in human colorectal cancers, where they mediate uptake of oxaliplatin,\n              cis\n              -[Pt(DACH)(oxalate)] (DACH =\n              trans-R\n              ,\n              R\n              -1,2-diaminocyclohexane), an FDA-approved first-line therapy for colorectal cancer. Unlike oxaliplatin, however, cDPCP binds DNA monofunctionally, as revealed by an x-ray crystal structure of\n              cis\n              -{Pt(NH\n              3\n              )\n              2\n              (py)}\n              2+\n              bound to the N7 atom of a single guanosine residue in a DNA dodecamer duplex. Although the quaternary structure resembles that of B-form DNA, there is a base-pair step to the 5′ side of the Pt adduct with abnormally large shift and slide values, features characteristic of cisplatin intrastrand cross-links. cDPCP effectively blocks transcription from DNA templates carrying adducts of the complex, unlike DNA lesions of other monofunctional platinum(II) compounds like {Pt(dien)}\n              2+\n              . cDPCP–DNA adducts are removed by the nucleotide excision repair apparatus, albeit much less efficiently than bifunctional platinum–DNA intrastrand cross-links. These exceptional characteristics indicate that cDPCP and related complexes merit consideration as therapeutic options for treating colorectal and other cancers bearing appropriate cation transporters.","container-title":"Proceedings of the National Academy of Sciences","DOI":"10.1073/pnas.0803441105","ISSN":"0027-8424, 1091-6490","issue":"26","journalAbbreviation":"Proc. Natl. Acad. Sci. U.S.A.","language":"en","note":"number: 26","page":"8902-8907","source":"DOI.org (Crossref)","title":"&lt;i&gt;cis&lt;/i&gt; -Diammine(pyridine)chloroplatinum(II), a monofunctional platinum(II) antitumor agent: Uptake, structure, function, and prospects","title-short":"&lt;i&gt;cis&lt;/i&gt; -Diammine(pyridine)chloroplatinum(II), a monofunctional platinum(II) antitumor agent","volume":"105","author":[{"family":"Lovejoy","given":"Katherine S."},{"family":"Todd","given":"Ryan C."},{"family":"Zhang","given":"Shuzhong"},{"family":"McCormick","given":"Michael S."},{"family":"D'Aquino","given":"J. Alejandro"},{"family":"Reardon","given":"Joyce T."},{"family":"Sancar","given":"Aziz"},{"family":"Giacomini","given":"Kathleen M."},{"family":"Lippard","given":"Stephen J."}],"issued":{"date-parts":[["2008",7]]}}}],"schema":"https://github.com/citation-style-language/schema/raw/master/csl-citation.json"} </w:instrText>
      </w:r>
      <w:r w:rsidR="00B74F84">
        <w:rPr>
          <w:rFonts w:ascii="Calibri Light" w:hAnsi="Calibri Light" w:cs="Calibri Light"/>
          <w:lang w:eastAsia="sk-SK"/>
        </w:rPr>
        <w:fldChar w:fldCharType="separate"/>
      </w:r>
      <w:r w:rsidR="00B74F84" w:rsidRPr="00B74F84">
        <w:rPr>
          <w:rFonts w:ascii="Calibri Light" w:hAnsi="Calibri Light" w:cs="Calibri Light"/>
          <w:vertAlign w:val="superscript"/>
        </w:rPr>
        <w:t>22</w:t>
      </w:r>
      <w:r w:rsidR="00B74F84">
        <w:rPr>
          <w:rFonts w:ascii="Calibri Light" w:hAnsi="Calibri Light" w:cs="Calibri Light"/>
          <w:lang w:eastAsia="sk-SK"/>
        </w:rPr>
        <w:fldChar w:fldCharType="end"/>
      </w:r>
    </w:p>
    <w:p w14:paraId="3592EBC7" w14:textId="77777777" w:rsidR="00892259" w:rsidRDefault="00B74F84" w:rsidP="00892259">
      <w:pPr>
        <w:pStyle w:val="Example-text"/>
        <w:keepNext/>
        <w:spacing w:line="276" w:lineRule="auto"/>
        <w:ind w:left="0" w:firstLine="709"/>
        <w:jc w:val="center"/>
      </w:pPr>
      <w:r>
        <w:rPr>
          <w:rFonts w:ascii="Calibri Light" w:hAnsi="Calibri Light" w:cs="Calibri Light"/>
          <w:noProof/>
          <w:lang w:eastAsia="sk-SK"/>
        </w:rPr>
        <w:lastRenderedPageBreak/>
        <w:drawing>
          <wp:inline distT="0" distB="0" distL="0" distR="0" wp14:anchorId="54B7F3AA" wp14:editId="29223671">
            <wp:extent cx="3876675" cy="1391478"/>
            <wp:effectExtent l="0" t="0" r="0" b="0"/>
            <wp:docPr id="1288454635" name="Obrázek 4" descr="Obsah obrázku diagram, text, vzo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54635" name="Obrázek 4" descr="Obsah obrázku diagram, text, vzor&#10;&#10;Popis byl vytvořen automaticky"/>
                    <pic:cNvPicPr/>
                  </pic:nvPicPr>
                  <pic:blipFill rotWithShape="1">
                    <a:blip r:embed="rId38" cstate="print">
                      <a:extLst>
                        <a:ext uri="{28A0092B-C50C-407E-A947-70E740481C1C}">
                          <a14:useLocalDpi xmlns:a14="http://schemas.microsoft.com/office/drawing/2010/main" val="0"/>
                        </a:ext>
                      </a:extLst>
                    </a:blip>
                    <a:srcRect b="52883"/>
                    <a:stretch/>
                  </pic:blipFill>
                  <pic:spPr bwMode="auto">
                    <a:xfrm>
                      <a:off x="0" y="0"/>
                      <a:ext cx="3877064" cy="1391618"/>
                    </a:xfrm>
                    <a:prstGeom prst="rect">
                      <a:avLst/>
                    </a:prstGeom>
                    <a:ln>
                      <a:noFill/>
                    </a:ln>
                    <a:extLst>
                      <a:ext uri="{53640926-AAD7-44D8-BBD7-CCE9431645EC}">
                        <a14:shadowObscured xmlns:a14="http://schemas.microsoft.com/office/drawing/2010/main"/>
                      </a:ext>
                    </a:extLst>
                  </pic:spPr>
                </pic:pic>
              </a:graphicData>
            </a:graphic>
          </wp:inline>
        </w:drawing>
      </w:r>
    </w:p>
    <w:p w14:paraId="61F9D6E7" w14:textId="697BC310" w:rsidR="00B74F84" w:rsidRPr="005C4D1E" w:rsidRDefault="00892259" w:rsidP="00892259">
      <w:pPr>
        <w:pStyle w:val="Titulek"/>
        <w:rPr>
          <w:rFonts w:ascii="Calibri Light" w:hAnsi="Calibri Light" w:cs="Calibri Light"/>
        </w:rPr>
      </w:pPr>
      <w:bookmarkStart w:id="27" w:name="_Ref166447375"/>
      <w:bookmarkStart w:id="28" w:name="_Toc166568846"/>
      <w:r w:rsidRPr="00CC65F7">
        <w:rPr>
          <w:rFonts w:ascii="Calibri Light" w:hAnsi="Calibri Light" w:cs="Calibri Light"/>
        </w:rPr>
        <w:t xml:space="preserve">Figure </w:t>
      </w:r>
      <w:r w:rsidRPr="00CC65F7">
        <w:rPr>
          <w:rFonts w:ascii="Calibri Light" w:hAnsi="Calibri Light" w:cs="Calibri Light"/>
        </w:rPr>
        <w:fldChar w:fldCharType="begin"/>
      </w:r>
      <w:r w:rsidRPr="00CC65F7">
        <w:rPr>
          <w:rFonts w:ascii="Calibri Light" w:hAnsi="Calibri Light" w:cs="Calibri Light"/>
        </w:rPr>
        <w:instrText xml:space="preserve"> SEQ Figure \* ARABIC </w:instrText>
      </w:r>
      <w:r w:rsidRPr="00CC65F7">
        <w:rPr>
          <w:rFonts w:ascii="Calibri Light" w:hAnsi="Calibri Light" w:cs="Calibri Light"/>
        </w:rPr>
        <w:fldChar w:fldCharType="separate"/>
      </w:r>
      <w:r w:rsidR="00D64DBC">
        <w:rPr>
          <w:rFonts w:ascii="Calibri Light" w:hAnsi="Calibri Light" w:cs="Calibri Light"/>
          <w:noProof/>
        </w:rPr>
        <w:t>5</w:t>
      </w:r>
      <w:r w:rsidRPr="00CC65F7">
        <w:rPr>
          <w:rFonts w:ascii="Calibri Light" w:hAnsi="Calibri Light" w:cs="Calibri Light"/>
        </w:rPr>
        <w:fldChar w:fldCharType="end"/>
      </w:r>
      <w:bookmarkEnd w:id="27"/>
      <w:r w:rsidRPr="00CC65F7">
        <w:rPr>
          <w:rFonts w:ascii="Calibri Light" w:hAnsi="Calibri Light" w:cs="Calibri Light"/>
        </w:rPr>
        <w:t>:</w:t>
      </w:r>
      <w:r w:rsidR="000C08D2" w:rsidRPr="00CC65F7">
        <w:rPr>
          <w:rFonts w:ascii="Calibri Light" w:hAnsi="Calibri Light" w:cs="Calibri Light"/>
        </w:rPr>
        <w:t xml:space="preserve"> The structures</w:t>
      </w:r>
      <w:r w:rsidR="000C08D2" w:rsidRPr="005C4D1E">
        <w:rPr>
          <w:rFonts w:ascii="Calibri Light" w:hAnsi="Calibri Light" w:cs="Calibri Light"/>
        </w:rPr>
        <w:t xml:space="preserve"> of monofunctional Pt(II) drugs compared to cisplatin (bifunctional drug).</w:t>
      </w:r>
      <w:r w:rsidR="000E30A4" w:rsidRPr="005C4D1E">
        <w:rPr>
          <w:rFonts w:ascii="Calibri Light" w:hAnsi="Calibri Light" w:cs="Calibri Light"/>
        </w:rPr>
        <w:fldChar w:fldCharType="begin"/>
      </w:r>
      <w:r w:rsidR="000E30A4" w:rsidRPr="005C4D1E">
        <w:rPr>
          <w:rFonts w:ascii="Calibri Light" w:hAnsi="Calibri Light" w:cs="Calibri Light"/>
        </w:rPr>
        <w:instrText xml:space="preserve"> ADDIN ZOTERO_ITEM CSL_CITATION {"citationID":"4Mno5I2p","properties":{"formattedCitation":"\\super 23\\nosupersub{}","plainCitation":"23","noteIndex":0},"citationItems":[{"id":34,"uris":["http://zotero.org/users/local/IYAg3lFe/items/9PG4RR26"],"itemData":{"id":34,"type":"article-journal","container-title":"Cancer Chemotherapy and Pharmacology","DOI":"10.1007/s00280-016-2976-z","ISSN":"0344-5704, 1432-0843","issue":"6","journalAbbreviation":"Cancer Chemother Pharmacol","language":"en","note":"number: 6","page":"1103-1124","source":"DOI.org (Crossref)","title":"Platinum-based drugs: past, present and future","title-short":"Platinum-based drugs","volume":"77","author":[{"family":"Dilruba","given":"Shahana"},{"family":"Kalayda","given":"Ganna V."}],"issued":{"date-parts":[["2016",6]]}}}],"schema":"https://github.com/citation-style-language/schema/raw/master/csl-citation.json"} </w:instrText>
      </w:r>
      <w:r w:rsidR="000E30A4" w:rsidRPr="005C4D1E">
        <w:rPr>
          <w:rFonts w:ascii="Calibri Light" w:hAnsi="Calibri Light" w:cs="Calibri Light"/>
        </w:rPr>
        <w:fldChar w:fldCharType="separate"/>
      </w:r>
      <w:r w:rsidR="000E30A4" w:rsidRPr="005C4D1E">
        <w:rPr>
          <w:rFonts w:ascii="Calibri Light" w:hAnsi="Calibri Light" w:cs="Calibri Light"/>
          <w:vertAlign w:val="superscript"/>
        </w:rPr>
        <w:t>23</w:t>
      </w:r>
      <w:bookmarkEnd w:id="28"/>
      <w:r w:rsidR="000E30A4" w:rsidRPr="005C4D1E">
        <w:rPr>
          <w:rFonts w:ascii="Calibri Light" w:hAnsi="Calibri Light" w:cs="Calibri Light"/>
        </w:rPr>
        <w:fldChar w:fldCharType="end"/>
      </w:r>
    </w:p>
    <w:p w14:paraId="2072600A" w14:textId="384F1CA1" w:rsidR="00FC0E5C" w:rsidRDefault="00FC0E5C" w:rsidP="00774D5B">
      <w:pPr>
        <w:pStyle w:val="Example-text"/>
        <w:spacing w:line="276" w:lineRule="auto"/>
        <w:ind w:left="0" w:firstLine="709"/>
        <w:rPr>
          <w:rFonts w:ascii="Calibri Light" w:hAnsi="Calibri Light" w:cs="Calibri Light"/>
          <w:lang w:eastAsia="sk-SK"/>
        </w:rPr>
      </w:pPr>
      <w:r w:rsidRPr="00FC0E5C">
        <w:rPr>
          <w:rFonts w:ascii="Calibri Light" w:hAnsi="Calibri Light" w:cs="Calibri Light"/>
          <w:lang w:eastAsia="sk-SK"/>
        </w:rPr>
        <w:t>Pyriplatin has a unique activity spectrum compared to other platinum agents, as revealed by cytotoxicity screening studies. Despite its low potency relative to conventional platinum-based drugs, this discovery motivated the search for more active analogues.</w:t>
      </w:r>
      <w:r w:rsidR="00B81B7D">
        <w:rPr>
          <w:rFonts w:ascii="Calibri Light" w:hAnsi="Calibri Light" w:cs="Calibri Light"/>
          <w:lang w:eastAsia="sk-SK"/>
        </w:rPr>
        <w:fldChar w:fldCharType="begin"/>
      </w:r>
      <w:r w:rsidR="00B81B7D">
        <w:rPr>
          <w:rFonts w:ascii="Calibri Light" w:hAnsi="Calibri Light" w:cs="Calibri Light"/>
          <w:lang w:eastAsia="sk-SK"/>
        </w:rPr>
        <w:instrText xml:space="preserve"> ADDIN ZOTERO_ITEM CSL_CITATION {"citationID":"JLvzxPaV","properties":{"formattedCitation":"\\super 24\\nosupersub{}","plainCitation":"24","noteIndex":0},"citationItems":[{"id":35,"uris":["http://zotero.org/users/local/IYAg3lFe/items/GNP7ELZW"],"itemData":{"id":35,"type":"article-journal","abstract":"DNA is a major target of anticancer drugs. The resulting adducts interfere with key cellular processes, such as transcription, to trigger downstream events responsible for drug activity.\n              cis\n              -Diammine(pyridine)chloroplatinum(II), cDPCP or pyriplatin, is a monofunctional platinum(II) analogue of the widely used anticancer drug cisplatin having significant anticancer properties with a different spectrum of activity. Its novel structure-activity properties hold promise for overcoming drug resistance and improving the spectrum of treatable cancers over those responsive to cisplatin. However, the detailed molecular mechanism by which cells process DNA modified by pyriplatin and related monofunctional complexes is not at all understood. Here we report the structure of a transcribing RNA polymerase II (pol II) complex stalled at a site-specific monofunctional pyriplatin-DNA adduct in the active site. The results reveal a molecular mechanism of pol II transcription inhibition and drug action that is dramatically different from transcription inhibition by cisplatin and UV-induced 1,2-intrastrand cross-links. Our findings provide insight into structure-activity relationships that may apply to the entire family of monofunctional DNA-damaging agents and pave the way for rational improvement of monofunctional platinum anticancer drugs.","container-title":"Proceedings of the National Academy of Sciences","DOI":"10.1073/pnas.1002565107","ISSN":"0027-8424, 1091-6490","issue":"21","journalAbbreviation":"Proc. Natl. Acad. Sci. U.S.A.","language":"en","note":"number: 21","page":"9584-9589","source":"DOI.org (Crossref)","title":"X-ray structure and mechanism of RNA polymerase II stalled at an antineoplastic monofunctional platinum-DNA adduct","volume":"107","author":[{"family":"Wang","given":"Dong"},{"family":"Zhu","given":"Guangyu"},{"family":"Huang","given":"Xuhui"},{"family":"Lippard","given":"Stephen J."}],"issued":{"date-parts":[["2010",5,25]]}}}],"schema":"https://github.com/citation-style-language/schema/raw/master/csl-citation.json"} </w:instrText>
      </w:r>
      <w:r w:rsidR="00B81B7D">
        <w:rPr>
          <w:rFonts w:ascii="Calibri Light" w:hAnsi="Calibri Light" w:cs="Calibri Light"/>
          <w:lang w:eastAsia="sk-SK"/>
        </w:rPr>
        <w:fldChar w:fldCharType="separate"/>
      </w:r>
      <w:r w:rsidR="00B81B7D" w:rsidRPr="00B81B7D">
        <w:rPr>
          <w:rFonts w:ascii="Calibri Light" w:hAnsi="Calibri Light" w:cs="Calibri Light"/>
          <w:vertAlign w:val="superscript"/>
        </w:rPr>
        <w:t>24</w:t>
      </w:r>
      <w:r w:rsidR="00B81B7D">
        <w:rPr>
          <w:rFonts w:ascii="Calibri Light" w:hAnsi="Calibri Light" w:cs="Calibri Light"/>
          <w:lang w:eastAsia="sk-SK"/>
        </w:rPr>
        <w:fldChar w:fldCharType="end"/>
      </w:r>
    </w:p>
    <w:p w14:paraId="523E9096" w14:textId="36803A46" w:rsidR="00774D5B" w:rsidRDefault="00B16089" w:rsidP="00774D5B">
      <w:pPr>
        <w:pStyle w:val="Example-text"/>
        <w:spacing w:line="276" w:lineRule="auto"/>
        <w:ind w:left="0" w:firstLine="709"/>
        <w:rPr>
          <w:rFonts w:ascii="Calibri Light" w:hAnsi="Calibri Light" w:cs="Calibri Light"/>
          <w:lang w:eastAsia="sk-SK"/>
        </w:rPr>
      </w:pPr>
      <w:r w:rsidRPr="00B16089">
        <w:rPr>
          <w:rFonts w:ascii="Calibri Light" w:hAnsi="Calibri Light" w:cs="Calibri Light"/>
          <w:lang w:eastAsia="sk-SK"/>
        </w:rPr>
        <w:t xml:space="preserve">Efforts to enhance the cytotoxic effect of monofunctional platinum(II) complexes have involved progressively substituting pyridine with more sterically hindered </w:t>
      </w:r>
      <w:r w:rsidRPr="00F2488C">
        <w:rPr>
          <w:rFonts w:ascii="Calibri Light" w:hAnsi="Calibri Light" w:cs="Calibri Light"/>
          <w:i/>
          <w:iCs/>
          <w:lang w:eastAsia="sk-SK"/>
        </w:rPr>
        <w:t>N</w:t>
      </w:r>
      <w:r w:rsidRPr="00B16089">
        <w:rPr>
          <w:rFonts w:ascii="Calibri Light" w:hAnsi="Calibri Light" w:cs="Calibri Light"/>
          <w:lang w:eastAsia="sk-SK"/>
        </w:rPr>
        <w:t>-heterocycle ligands. Phenanthriplatin (</w:t>
      </w:r>
      <w:r w:rsidRPr="0073377B">
        <w:rPr>
          <w:rFonts w:ascii="Calibri Light" w:hAnsi="Calibri Light" w:cs="Calibri Light"/>
          <w:i/>
          <w:iCs/>
          <w:lang w:eastAsia="sk-SK"/>
        </w:rPr>
        <w:t>cis</w:t>
      </w:r>
      <w:r w:rsidRPr="00B16089">
        <w:rPr>
          <w:rFonts w:ascii="Calibri Light" w:hAnsi="Calibri Light" w:cs="Calibri Light"/>
          <w:lang w:eastAsia="sk-SK"/>
        </w:rPr>
        <w:t>-[Pt(NH</w:t>
      </w:r>
      <w:r w:rsidRPr="0073377B">
        <w:rPr>
          <w:rFonts w:ascii="Calibri Light" w:hAnsi="Calibri Light" w:cs="Calibri Light"/>
          <w:vertAlign w:val="subscript"/>
          <w:lang w:eastAsia="sk-SK"/>
        </w:rPr>
        <w:t>3</w:t>
      </w:r>
      <w:r w:rsidRPr="00B16089">
        <w:rPr>
          <w:rFonts w:ascii="Calibri Light" w:hAnsi="Calibri Light" w:cs="Calibri Light"/>
          <w:lang w:eastAsia="sk-SK"/>
        </w:rPr>
        <w:t>)</w:t>
      </w:r>
      <w:r w:rsidRPr="0073377B">
        <w:rPr>
          <w:rFonts w:ascii="Calibri Light" w:hAnsi="Calibri Light" w:cs="Calibri Light"/>
          <w:vertAlign w:val="subscript"/>
          <w:lang w:eastAsia="sk-SK"/>
        </w:rPr>
        <w:t>2</w:t>
      </w:r>
      <w:r w:rsidRPr="00B16089">
        <w:rPr>
          <w:rFonts w:ascii="Calibri Light" w:hAnsi="Calibri Light" w:cs="Calibri Light"/>
          <w:lang w:eastAsia="sk-SK"/>
        </w:rPr>
        <w:t>-(phenanthridine)Cl]</w:t>
      </w:r>
      <w:r w:rsidRPr="0073377B">
        <w:rPr>
          <w:rFonts w:ascii="Calibri Light" w:hAnsi="Calibri Light" w:cs="Calibri Light"/>
          <w:vertAlign w:val="superscript"/>
          <w:lang w:eastAsia="sk-SK"/>
        </w:rPr>
        <w:t>+</w:t>
      </w:r>
      <w:r w:rsidRPr="00B16089">
        <w:rPr>
          <w:rFonts w:ascii="Calibri Light" w:hAnsi="Calibri Light" w:cs="Calibri Light"/>
          <w:lang w:eastAsia="sk-SK"/>
        </w:rPr>
        <w:t>NO</w:t>
      </w:r>
      <w:r w:rsidRPr="0073377B">
        <w:rPr>
          <w:rFonts w:ascii="Calibri Light" w:hAnsi="Calibri Light" w:cs="Calibri Light"/>
          <w:vertAlign w:val="subscript"/>
          <w:lang w:eastAsia="sk-SK"/>
        </w:rPr>
        <w:t>3</w:t>
      </w:r>
      <w:r w:rsidRPr="0073377B">
        <w:rPr>
          <w:rFonts w:ascii="Calibri Light" w:hAnsi="Calibri Light" w:cs="Calibri Light"/>
          <w:vertAlign w:val="superscript"/>
          <w:lang w:eastAsia="sk-SK"/>
        </w:rPr>
        <w:t>-</w:t>
      </w:r>
      <w:r w:rsidRPr="00B16089">
        <w:rPr>
          <w:rFonts w:ascii="Calibri Light" w:hAnsi="Calibri Light" w:cs="Calibri Light"/>
          <w:lang w:eastAsia="sk-SK"/>
        </w:rPr>
        <w:t>), for instance, features a sizable phenanthridine ring (</w:t>
      </w:r>
      <w:r w:rsidR="00B81B7D" w:rsidRPr="00B81B7D">
        <w:rPr>
          <w:rFonts w:ascii="Calibri Light" w:hAnsi="Calibri Light" w:cs="Calibri Light"/>
          <w:lang w:eastAsia="sk-SK"/>
        </w:rPr>
        <w:fldChar w:fldCharType="begin"/>
      </w:r>
      <w:r w:rsidR="00B81B7D" w:rsidRPr="00B81B7D">
        <w:rPr>
          <w:rFonts w:ascii="Calibri Light" w:hAnsi="Calibri Light" w:cs="Calibri Light"/>
          <w:lang w:eastAsia="sk-SK"/>
        </w:rPr>
        <w:instrText xml:space="preserve"> REF _Ref166447375 \h </w:instrText>
      </w:r>
      <w:r w:rsidR="00B81B7D">
        <w:rPr>
          <w:rFonts w:ascii="Calibri Light" w:hAnsi="Calibri Light" w:cs="Calibri Light"/>
          <w:lang w:eastAsia="sk-SK"/>
        </w:rPr>
        <w:instrText xml:space="preserve"> \* MERGEFORMAT </w:instrText>
      </w:r>
      <w:r w:rsidR="00B81B7D" w:rsidRPr="00B81B7D">
        <w:rPr>
          <w:rFonts w:ascii="Calibri Light" w:hAnsi="Calibri Light" w:cs="Calibri Light"/>
          <w:lang w:eastAsia="sk-SK"/>
        </w:rPr>
      </w:r>
      <w:r w:rsidR="00B81B7D" w:rsidRPr="00B81B7D">
        <w:rPr>
          <w:rFonts w:ascii="Calibri Light" w:hAnsi="Calibri Light" w:cs="Calibri Light"/>
          <w:lang w:eastAsia="sk-SK"/>
        </w:rPr>
        <w:fldChar w:fldCharType="separate"/>
      </w:r>
      <w:r w:rsidR="00D64DBC" w:rsidRPr="00CC65F7">
        <w:rPr>
          <w:rFonts w:ascii="Calibri Light" w:hAnsi="Calibri Light" w:cs="Calibri Light"/>
        </w:rPr>
        <w:t xml:space="preserve">Figure </w:t>
      </w:r>
      <w:r w:rsidR="00D64DBC">
        <w:rPr>
          <w:rFonts w:ascii="Calibri Light" w:hAnsi="Calibri Light" w:cs="Calibri Light"/>
          <w:noProof/>
        </w:rPr>
        <w:t>5</w:t>
      </w:r>
      <w:r w:rsidR="00B81B7D" w:rsidRPr="00B81B7D">
        <w:rPr>
          <w:rFonts w:ascii="Calibri Light" w:hAnsi="Calibri Light" w:cs="Calibri Light"/>
          <w:lang w:eastAsia="sk-SK"/>
        </w:rPr>
        <w:fldChar w:fldCharType="end"/>
      </w:r>
      <w:r w:rsidRPr="00B16089">
        <w:rPr>
          <w:rFonts w:ascii="Calibri Light" w:hAnsi="Calibri Light" w:cs="Calibri Light"/>
          <w:lang w:eastAsia="sk-SK"/>
        </w:rPr>
        <w:t>), resulting in a complex exhibiting higher efficacy than cisplatin against most established human cancer cells. Studies have suggested that the binding mechanism of phenanthriplatin involves rapid, partial intercalation of the phenanthridine ring, followed by slower substitution of the adjacent chloride ligand by the N7 atom of a purine base.</w:t>
      </w:r>
      <w:r w:rsidR="007E67B8">
        <w:rPr>
          <w:rFonts w:ascii="Calibri Light" w:hAnsi="Calibri Light" w:cs="Calibri Light"/>
          <w:lang w:eastAsia="sk-SK"/>
        </w:rPr>
        <w:fldChar w:fldCharType="begin"/>
      </w:r>
      <w:r w:rsidR="007E67B8">
        <w:rPr>
          <w:rFonts w:ascii="Calibri Light" w:hAnsi="Calibri Light" w:cs="Calibri Light"/>
          <w:lang w:eastAsia="sk-SK"/>
        </w:rPr>
        <w:instrText xml:space="preserve"> ADDIN ZOTERO_ITEM CSL_CITATION {"citationID":"mtaD0V2L","properties":{"formattedCitation":"\\super 25\\nosupersub{}","plainCitation":"25","noteIndex":0},"citationItems":[{"id":37,"uris":["http://zotero.org/users/local/IYAg3lFe/items/BEU5ECDS"],"itemData":{"id":37,"type":"article-journal","container-title":"Journal of the American Chemical Society","DOI":"10.1021/jacs.8b10252","ISSN":"0002-7863, 1520-5126","issue":"4","journalAbbreviation":"J. Am. Chem. Soc.","language":"en","license":"https://doi.org/10.15223/policy-029","note":"number: 4","page":"1537-1545","source":"DOI.org (Crossref)","title":"DNA Intercalation Facilitates Efficient DNA-Targeted Covalent Binding of Phenanthriplatin","volume":"141","author":[{"family":"Almaqwashi","given":"Ali A."},{"family":"Zhou","given":"Wen"},{"family":"Naufer","given":"M. Nabuan"},{"family":"Riddell","given":"Imogen A."},{"family":"Yilmaz","given":"Ömer H."},{"family":"Lippard","given":"Stephen J."},{"family":"Williams","given":"Mark C."}],"issued":{"date-parts":[["2019",1,30]]}}}],"schema":"https://github.com/citation-style-language/schema/raw/master/csl-citation.json"} </w:instrText>
      </w:r>
      <w:r w:rsidR="007E67B8">
        <w:rPr>
          <w:rFonts w:ascii="Calibri Light" w:hAnsi="Calibri Light" w:cs="Calibri Light"/>
          <w:lang w:eastAsia="sk-SK"/>
        </w:rPr>
        <w:fldChar w:fldCharType="separate"/>
      </w:r>
      <w:r w:rsidR="007E67B8" w:rsidRPr="007E67B8">
        <w:rPr>
          <w:rFonts w:ascii="Calibri Light" w:hAnsi="Calibri Light" w:cs="Calibri Light"/>
          <w:vertAlign w:val="superscript"/>
        </w:rPr>
        <w:t>25</w:t>
      </w:r>
      <w:r w:rsidR="007E67B8">
        <w:rPr>
          <w:rFonts w:ascii="Calibri Light" w:hAnsi="Calibri Light" w:cs="Calibri Light"/>
          <w:lang w:eastAsia="sk-SK"/>
        </w:rPr>
        <w:fldChar w:fldCharType="end"/>
      </w:r>
      <w:r>
        <w:rPr>
          <w:rFonts w:ascii="Calibri Light" w:hAnsi="Calibri Light" w:cs="Calibri Light"/>
          <w:lang w:eastAsia="sk-SK"/>
        </w:rPr>
        <w:t xml:space="preserve"> </w:t>
      </w:r>
      <w:r w:rsidRPr="00B16089">
        <w:rPr>
          <w:rFonts w:ascii="Calibri Light" w:hAnsi="Calibri Light" w:cs="Calibri Light"/>
          <w:lang w:eastAsia="sk-SK"/>
        </w:rPr>
        <w:t>Phenanthriplatin-DNA monofunctional adducts sterically hinder the DNA major groove, blocking the transcription process more effectively than pyriplatin.</w:t>
      </w:r>
      <w:r w:rsidR="0073377B">
        <w:rPr>
          <w:rFonts w:ascii="Calibri Light" w:hAnsi="Calibri Light" w:cs="Calibri Light"/>
          <w:lang w:eastAsia="sk-SK"/>
        </w:rPr>
        <w:fldChar w:fldCharType="begin"/>
      </w:r>
      <w:r w:rsidR="0073377B">
        <w:rPr>
          <w:rFonts w:ascii="Calibri Light" w:hAnsi="Calibri Light" w:cs="Calibri Light"/>
          <w:lang w:eastAsia="sk-SK"/>
        </w:rPr>
        <w:instrText xml:space="preserve"> ADDIN ZOTERO_ITEM CSL_CITATION {"citationID":"CEePGUfA","properties":{"formattedCitation":"\\super 26\\nosupersub{}","plainCitation":"26","noteIndex":0},"citationItems":[{"id":39,"uris":["http://zotero.org/users/local/IYAg3lFe/items/MEPPIE59"],"itemData":{"id":39,"type":"article-journal","abstract":"Monofunctional platinum(II) complexes of general formula\n              cis\n              -[Pt(NH\n              3\n              )\n              2\n              (\n              N\n              -heterocycle)Cl]Cl bind DNA at a single site, inducing little distortion in the double helix. Despite this behavior, these compounds display significant antitumor properties, with a different spectrum of activity than that of classic bifunctional cross-linking agents like cisplatin. To discover the most potent monofunctional platinum(II) compounds, the\n              N\n              -heterocycle was systematically varied to generate a small library of new compounds, with guidance from the X-ray structure of RNA polymerase II (Pol II) stalled at a monofunctional pyriplatin-DNA adduct. In pyriplatin, the\n              N\n              -heterocycle is pyridine. The most effective complex evaluated was phenanthriplatin,\n              cis\n              -[Pt(NH\n              3\n              )\n              2\n              (phenanthridine)Cl]NO\n              3\n              , which exhibits significantly greater activity than the Food and Drug Administration-approved drugs cisplatin and oxaliplatin. Studies of phenanthriplatin in the National Cancer Institute 60-cell tumor panel screen revealed a spectrum of activity distinct from that of these clinically validated anticancer agents. The cellular uptake of phenanthriplatin is substantially greater than that of cisplatin and pyriplatin because of the hydrophobicity of the phenanthridine ligand. Phenanthriplatin binds more effectively to 5′-deoxyguanosine monophosphate than to\n              N\n              -acetyl methionine, whereas pyriplatin reacts equally well with both reagents. This chemistry supports DNA as a viable cellular target for phenanthriplatin and suggests that it may avoid cytoplasmic platinum scavengers with sulfur-donor ligands that convey drug resistance. With the use of globally platinated\n              Gaussia\n              luciferase vectors, we determined that phenanthriplatin inhibits transcription in live mammalian cells as effectively as cisplatin, despite its inability to form DNA cross-links.","container-title":"Proceedings of the National Academy of Sciences","DOI":"10.1073/pnas.1207670109","ISSN":"0027-8424, 1091-6490","issue":"30","journalAbbreviation":"Proc. Natl. Acad. Sci. U.S.A.","language":"en","note":"number: 30","page":"11987-11992","source":"DOI.org (Crossref)","title":"Phenanthriplatin, a monofunctional DNA-binding platinum anticancer drug candidate with unusual potency and cellular activity profile","volume":"109","author":[{"family":"Park","given":"Ga Young"},{"family":"Wilson","given":"Justin J."},{"family":"Song","given":"Ying"},{"family":"Lippard","given":"Stephen J."}],"issued":{"date-parts":[["2012",7,24]]}}}],"schema":"https://github.com/citation-style-language/schema/raw/master/csl-citation.json"} </w:instrText>
      </w:r>
      <w:r w:rsidR="0073377B">
        <w:rPr>
          <w:rFonts w:ascii="Calibri Light" w:hAnsi="Calibri Light" w:cs="Calibri Light"/>
          <w:lang w:eastAsia="sk-SK"/>
        </w:rPr>
        <w:fldChar w:fldCharType="separate"/>
      </w:r>
      <w:r w:rsidR="0073377B" w:rsidRPr="0073377B">
        <w:rPr>
          <w:rFonts w:ascii="Calibri Light" w:hAnsi="Calibri Light" w:cs="Calibri Light"/>
          <w:vertAlign w:val="superscript"/>
        </w:rPr>
        <w:t>26</w:t>
      </w:r>
      <w:r w:rsidR="0073377B">
        <w:rPr>
          <w:rFonts w:ascii="Calibri Light" w:hAnsi="Calibri Light" w:cs="Calibri Light"/>
          <w:lang w:eastAsia="sk-SK"/>
        </w:rPr>
        <w:fldChar w:fldCharType="end"/>
      </w:r>
    </w:p>
    <w:p w14:paraId="6B336A4F" w14:textId="532E6299" w:rsidR="0073377B" w:rsidRDefault="0014305F" w:rsidP="003A5181">
      <w:pPr>
        <w:pStyle w:val="Example-title"/>
        <w:spacing w:after="240"/>
        <w:rPr>
          <w:lang w:eastAsia="sk-SK"/>
        </w:rPr>
      </w:pPr>
      <w:r w:rsidRPr="0014305F">
        <w:rPr>
          <w:lang w:eastAsia="sk-SK"/>
        </w:rPr>
        <w:t>Non-covalently binding platinum complexes</w:t>
      </w:r>
    </w:p>
    <w:p w14:paraId="417EA842" w14:textId="0E19E9D8" w:rsidR="00615C4F" w:rsidRPr="00615C4F" w:rsidRDefault="00615C4F" w:rsidP="003A5181">
      <w:pPr>
        <w:pStyle w:val="Example-text"/>
        <w:spacing w:line="276" w:lineRule="auto"/>
        <w:ind w:left="0" w:firstLine="709"/>
        <w:rPr>
          <w:rFonts w:ascii="Calibri Light" w:hAnsi="Calibri Light" w:cs="Calibri Light"/>
          <w:lang w:eastAsia="sk-SK"/>
        </w:rPr>
      </w:pPr>
      <w:r w:rsidRPr="00615C4F">
        <w:rPr>
          <w:rFonts w:ascii="Calibri Light" w:hAnsi="Calibri Light" w:cs="Calibri Light"/>
          <w:lang w:eastAsia="sk-SK"/>
        </w:rPr>
        <w:t>The interaction between anticancer drugs and DNA can be reversible or irreversible, with the latter case usually involving covalent bond formation.</w:t>
      </w:r>
      <w:r w:rsidR="00B82E2C">
        <w:rPr>
          <w:rFonts w:ascii="Calibri Light" w:hAnsi="Calibri Light" w:cs="Calibri Light"/>
          <w:lang w:eastAsia="sk-SK"/>
        </w:rPr>
        <w:fldChar w:fldCharType="begin"/>
      </w:r>
      <w:r w:rsidR="00B82E2C">
        <w:rPr>
          <w:rFonts w:ascii="Calibri Light" w:hAnsi="Calibri Light" w:cs="Calibri Light"/>
          <w:lang w:eastAsia="sk-SK"/>
        </w:rPr>
        <w:instrText xml:space="preserve"> ADDIN ZOTERO_ITEM CSL_CITATION {"citationID":"HYICxWXx","properties":{"formattedCitation":"\\super 27\\nosupersub{}","plainCitation":"27","noteIndex":0},"citationItems":[{"id":47,"uris":["http://zotero.org/users/local/IYAg3lFe/items/HP39AGRM"],"itemData":{"id":47,"type":"article-journal","container-title":"Chemical Society Reviews","DOI":"10.1039/b201945k","ISSN":"0306-0012, 1460-4744","issue":"4","journalAbbreviation":"Chem. Soc. Rev.","language":"en","note":"number: 4","page":"215","source":"DOI.org (Crossref)","title":"Kinetically inert transition metal complexes that reversibly bind to DNA","volume":"32","author":[{"family":"Metcalfe","given":"Clive"},{"family":"Thomas","given":"Jim A."}],"issued":{"date-parts":[["2003"]]}}}],"schema":"https://github.com/citation-style-language/schema/raw/master/csl-citation.json"} </w:instrText>
      </w:r>
      <w:r w:rsidR="00B82E2C">
        <w:rPr>
          <w:rFonts w:ascii="Calibri Light" w:hAnsi="Calibri Light" w:cs="Calibri Light"/>
          <w:lang w:eastAsia="sk-SK"/>
        </w:rPr>
        <w:fldChar w:fldCharType="separate"/>
      </w:r>
      <w:r w:rsidR="00B82E2C" w:rsidRPr="00B82E2C">
        <w:rPr>
          <w:rFonts w:ascii="Calibri Light" w:hAnsi="Calibri Light" w:cs="Calibri Light"/>
          <w:vertAlign w:val="superscript"/>
        </w:rPr>
        <w:t>27</w:t>
      </w:r>
      <w:r w:rsidR="00B82E2C">
        <w:rPr>
          <w:rFonts w:ascii="Calibri Light" w:hAnsi="Calibri Light" w:cs="Calibri Light"/>
          <w:lang w:eastAsia="sk-SK"/>
        </w:rPr>
        <w:fldChar w:fldCharType="end"/>
      </w:r>
      <w:r w:rsidR="003A5181">
        <w:rPr>
          <w:rFonts w:ascii="Calibri Light" w:hAnsi="Calibri Light" w:cs="Calibri Light"/>
          <w:lang w:eastAsia="sk-SK"/>
        </w:rPr>
        <w:t xml:space="preserve"> </w:t>
      </w:r>
      <w:r w:rsidRPr="00615C4F">
        <w:rPr>
          <w:rFonts w:ascii="Calibri Light" w:hAnsi="Calibri Light" w:cs="Calibri Light"/>
          <w:lang w:eastAsia="sk-SK"/>
        </w:rPr>
        <w:t>Examples of covalent binding agents include all previously discussed Pt(II) and Pt(IV) complexes. Non-covalent recognition of DNA usually can be divided into electrostatic, hydrophobic interaction, major or minor groove binding and intercalation.</w:t>
      </w:r>
      <w:r w:rsidR="00281DF1">
        <w:rPr>
          <w:rFonts w:ascii="Calibri Light" w:hAnsi="Calibri Light" w:cs="Calibri Light"/>
          <w:lang w:eastAsia="sk-SK"/>
        </w:rPr>
        <w:fldChar w:fldCharType="begin"/>
      </w:r>
      <w:r w:rsidR="00281DF1">
        <w:rPr>
          <w:rFonts w:ascii="Calibri Light" w:hAnsi="Calibri Light" w:cs="Calibri Light"/>
          <w:lang w:eastAsia="sk-SK"/>
        </w:rPr>
        <w:instrText xml:space="preserve"> ADDIN ZOTERO_ITEM CSL_CITATION {"citationID":"PI19tc02","properties":{"formattedCitation":"\\super 28\\nosupersub{}","plainCitation":"28","noteIndex":0},"citationItems":[{"id":48,"uris":["http://zotero.org/users/local/IYAg3lFe/items/AGZTCYJE"],"itemData":{"id":48,"type":"article-journal","abstract":"Coordination compounds that bind to DNA have been an active area of research since the discovery of cisplatin and the platinum based drugs. In this review we offer a general overview about transition-metal compounds that binds DNA through several ways and some examples are given to understand the role played by the different factors that promotes it, such as the intercalant ligand and the nature and position of the substituent over it. Several techniques to follow metal-based drugs interactions with DNA are mentioned as well as a brief description of computational techniques that can be used as a powerful tool in order to reach a deep knowledge of the parameters involved in the stabilization of coordination compound-DNA adduct.","container-title":"Journal of the Mexican Chemical Society","DOI":"10.29356/jmcs.v57i3.213","ISSN":"2594-0317, 1870-249X","issue":"3","journalAbbreviation":"J. Mex. Chem. Soc.","license":"http://creativecommons.org/licenses/by-nc/4.0","note":"number: 3","source":"DOI.org (Crossref)","title":"Metal-Based Drug-DNA Interactions","URL":"https://www.jmcs.org.mx/index.php/jmcs/article/view/213","volume":"57","author":[{"family":"García-Ramos","given":"Juan Carlos"},{"family":"Galindo-Murillo","given":"Rodrigo"},{"family":"Cortés-Guzmán","given":"Fernando"},{"family":"Ruiz-Azuara","given":"Lena"}],"accessed":{"date-parts":[["2024",5,6]]},"issued":{"date-parts":[["2017",10,12]]}}}],"schema":"https://github.com/citation-style-language/schema/raw/master/csl-citation.json"} </w:instrText>
      </w:r>
      <w:r w:rsidR="00281DF1">
        <w:rPr>
          <w:rFonts w:ascii="Calibri Light" w:hAnsi="Calibri Light" w:cs="Calibri Light"/>
          <w:lang w:eastAsia="sk-SK"/>
        </w:rPr>
        <w:fldChar w:fldCharType="separate"/>
      </w:r>
      <w:r w:rsidR="00281DF1" w:rsidRPr="00281DF1">
        <w:rPr>
          <w:rFonts w:ascii="Calibri Light" w:hAnsi="Calibri Light" w:cs="Calibri Light"/>
          <w:vertAlign w:val="superscript"/>
        </w:rPr>
        <w:t>28</w:t>
      </w:r>
      <w:r w:rsidR="00281DF1">
        <w:rPr>
          <w:rFonts w:ascii="Calibri Light" w:hAnsi="Calibri Light" w:cs="Calibri Light"/>
          <w:lang w:eastAsia="sk-SK"/>
        </w:rPr>
        <w:fldChar w:fldCharType="end"/>
      </w:r>
      <w:r w:rsidR="003A5181">
        <w:rPr>
          <w:rFonts w:ascii="Calibri Light" w:hAnsi="Calibri Light" w:cs="Calibri Light"/>
          <w:lang w:eastAsia="sk-SK"/>
        </w:rPr>
        <w:t xml:space="preserve"> </w:t>
      </w:r>
      <w:r w:rsidRPr="00615C4F">
        <w:rPr>
          <w:rFonts w:ascii="Calibri Light" w:hAnsi="Calibri Light" w:cs="Calibri Light"/>
          <w:lang w:eastAsia="sk-SK"/>
        </w:rPr>
        <w:t>These interactions rely on molecular recognition based on shape and size, and hydrogen bonding.</w:t>
      </w:r>
      <w:r w:rsidR="00281DF1">
        <w:rPr>
          <w:rFonts w:ascii="Calibri Light" w:hAnsi="Calibri Light" w:cs="Calibri Light"/>
          <w:lang w:eastAsia="sk-SK"/>
        </w:rPr>
        <w:fldChar w:fldCharType="begin"/>
      </w:r>
      <w:r w:rsidR="00281DF1">
        <w:rPr>
          <w:rFonts w:ascii="Calibri Light" w:hAnsi="Calibri Light" w:cs="Calibri Light"/>
          <w:lang w:eastAsia="sk-SK"/>
        </w:rPr>
        <w:instrText xml:space="preserve"> ADDIN ZOTERO_ITEM CSL_CITATION {"citationID":"UQ3TjaFz","properties":{"formattedCitation":"\\super 29\\nosupersub{}","plainCitation":"29","noteIndex":0},"citationItems":[{"id":50,"uris":["http://zotero.org/users/local/IYAg3lFe/items/ETWKBUDA"],"itemData":{"id":50,"type":"article-journal","container-title":"Biochimie","DOI":"10.1016/j.biochi.2009.03.017","ISSN":"03009084","issue":"10","journalAbbreviation":"Biochimie","language":"en","license":"https://www.elsevier.com/tdm/userlicense/1.0/","note":"number: 10","page":"1198-1211","source":"DOI.org (Crossref)","title":"Unusual DNA binding modes for metal anticancer complexes","volume":"91","author":[{"family":"Pizarro","given":"Ana M."},{"family":"Sadler","given":"Peter J."}],"issued":{"date-parts":[["2009",10]]}}}],"schema":"https://github.com/citation-style-language/schema/raw/master/csl-citation.json"} </w:instrText>
      </w:r>
      <w:r w:rsidR="00281DF1">
        <w:rPr>
          <w:rFonts w:ascii="Calibri Light" w:hAnsi="Calibri Light" w:cs="Calibri Light"/>
          <w:lang w:eastAsia="sk-SK"/>
        </w:rPr>
        <w:fldChar w:fldCharType="separate"/>
      </w:r>
      <w:r w:rsidR="00281DF1" w:rsidRPr="00281DF1">
        <w:rPr>
          <w:rFonts w:ascii="Calibri Light" w:hAnsi="Calibri Light" w:cs="Calibri Light"/>
          <w:vertAlign w:val="superscript"/>
        </w:rPr>
        <w:t>29</w:t>
      </w:r>
      <w:r w:rsidR="00281DF1">
        <w:rPr>
          <w:rFonts w:ascii="Calibri Light" w:hAnsi="Calibri Light" w:cs="Calibri Light"/>
          <w:lang w:eastAsia="sk-SK"/>
        </w:rPr>
        <w:fldChar w:fldCharType="end"/>
      </w:r>
      <w:r w:rsidR="003A5181">
        <w:rPr>
          <w:rFonts w:ascii="Calibri Light" w:hAnsi="Calibri Light" w:cs="Calibri Light"/>
          <w:lang w:eastAsia="sk-SK"/>
        </w:rPr>
        <w:t xml:space="preserve"> </w:t>
      </w:r>
      <w:r w:rsidRPr="00615C4F">
        <w:rPr>
          <w:rFonts w:ascii="Calibri Light" w:hAnsi="Calibri Light" w:cs="Calibri Light"/>
          <w:lang w:eastAsia="sk-SK"/>
        </w:rPr>
        <w:t>Positively charged ligands are essential for non-covalent interactions to occur, facilitating electrostatic interactions with the negatively charged DNA molecule.</w:t>
      </w:r>
      <w:r w:rsidR="00626F54">
        <w:rPr>
          <w:rFonts w:ascii="Calibri Light" w:hAnsi="Calibri Light" w:cs="Calibri Light"/>
          <w:lang w:eastAsia="sk-SK"/>
        </w:rPr>
        <w:fldChar w:fldCharType="begin"/>
      </w:r>
      <w:r w:rsidR="00626F54">
        <w:rPr>
          <w:rFonts w:ascii="Calibri Light" w:hAnsi="Calibri Light" w:cs="Calibri Light"/>
          <w:lang w:eastAsia="sk-SK"/>
        </w:rPr>
        <w:instrText xml:space="preserve"> ADDIN ZOTERO_ITEM CSL_CITATION {"citationID":"PrcrWnYI","properties":{"formattedCitation":"\\super 30\\nosupersub{}","plainCitation":"30","noteIndex":0},"citationItems":[{"id":52,"uris":["http://zotero.org/users/local/IYAg3lFe/items/R6LJGPP6"],"itemData":{"id":52,"type":"article-journal","container-title":"Inorganic Chemistry","DOI":"10.1021/ic9705406","ISSN":"0020-1669, 1520-510X","issue":"3","journalAbbreviation":"Inorg. Chem.","language":"en","note":"number: 3","page":"563-568","source":"DOI.org (Crossref)","title":"Noncovalent Interactions of Platinum(II) Square Planar Complexes Containing Ligands Out-of-Plane with DNA","volume":"37","author":[{"family":"Cusumano","given":"Matteo"},{"family":"Di Pietro","given":"Maria Letizia"},{"family":"Giannetto","given":"Antonino"},{"family":"Nicolò","given":"Francesco"},{"family":"Rotondo","given":"Enrico"}],"issued":{"date-parts":[["1998",2,1]]}}}],"schema":"https://github.com/citation-style-language/schema/raw/master/csl-citation.json"} </w:instrText>
      </w:r>
      <w:r w:rsidR="00626F54">
        <w:rPr>
          <w:rFonts w:ascii="Calibri Light" w:hAnsi="Calibri Light" w:cs="Calibri Light"/>
          <w:lang w:eastAsia="sk-SK"/>
        </w:rPr>
        <w:fldChar w:fldCharType="separate"/>
      </w:r>
      <w:r w:rsidR="00626F54" w:rsidRPr="00626F54">
        <w:rPr>
          <w:rFonts w:ascii="Calibri Light" w:hAnsi="Calibri Light" w:cs="Calibri Light"/>
          <w:vertAlign w:val="superscript"/>
        </w:rPr>
        <w:t>30</w:t>
      </w:r>
      <w:r w:rsidR="00626F54">
        <w:rPr>
          <w:rFonts w:ascii="Calibri Light" w:hAnsi="Calibri Light" w:cs="Calibri Light"/>
          <w:lang w:eastAsia="sk-SK"/>
        </w:rPr>
        <w:fldChar w:fldCharType="end"/>
      </w:r>
    </w:p>
    <w:p w14:paraId="7812418A" w14:textId="5810022A" w:rsidR="0014305F" w:rsidRDefault="00615C4F" w:rsidP="003A5181">
      <w:pPr>
        <w:pStyle w:val="Example-text"/>
        <w:spacing w:line="276" w:lineRule="auto"/>
        <w:ind w:left="0" w:firstLine="709"/>
        <w:rPr>
          <w:rFonts w:ascii="Calibri Light" w:hAnsi="Calibri Light" w:cs="Calibri Light"/>
          <w:lang w:eastAsia="sk-SK"/>
        </w:rPr>
      </w:pPr>
      <w:r w:rsidRPr="00615C4F">
        <w:rPr>
          <w:rFonts w:ascii="Calibri Light" w:hAnsi="Calibri Light" w:cs="Calibri Light"/>
          <w:lang w:eastAsia="sk-SK"/>
        </w:rPr>
        <w:t>Mononuclear platinum(II) complexes, which form non-covalent bonds with DNA, show promising potential as antineoplastic agents. They are gaining growing interest as viable alternatives to traditional platinum-based drugs.</w:t>
      </w:r>
      <w:r w:rsidR="00626F54">
        <w:rPr>
          <w:rFonts w:ascii="Calibri Light" w:hAnsi="Calibri Light" w:cs="Calibri Light"/>
          <w:lang w:eastAsia="sk-SK"/>
        </w:rPr>
        <w:fldChar w:fldCharType="begin"/>
      </w:r>
      <w:r w:rsidR="00626F54">
        <w:rPr>
          <w:rFonts w:ascii="Calibri Light" w:hAnsi="Calibri Light" w:cs="Calibri Light"/>
          <w:lang w:eastAsia="sk-SK"/>
        </w:rPr>
        <w:instrText xml:space="preserve"> ADDIN ZOTERO_ITEM CSL_CITATION {"citationID":"t68h99K3","properties":{"formattedCitation":"\\super 11\\nosupersub{}","plainCitation":"11","noteIndex":0},"citationItems":[{"id":17,"uris":["http://zotero.org/users/local/IYAg3lFe/items/SGTYW4L9"],"itemData":{"id":17,"type":"article-journal","container-title":"Chemical Reviews","DOI":"10.1021/acs.chemrev.5b00597","ISSN":"0009-2665, 1520-6890","issue":"5","journalAbbreviation":"Chem. Rev.","language":"en","note":"number: 5","page":"3436-3486","source":"DOI.org (Crossref)","title":"The Next Generation of Platinum Drugs: Targeted Pt(II) Agents, Nanoparticle Delivery, and Pt(IV) Prodrugs","title-short":"The Next Generation of Platinum Drugs","volume":"116","author":[{"family":"Johnstone","given":"Timothy C."},{"family":"Suntharalingam","given":"Kogularamanan"},{"family":"Lippard","given":"Stephen J."}],"issued":{"date-parts":[["2016",3,9]]}}}],"schema":"https://github.com/citation-style-language/schema/raw/master/csl-citation.json"} </w:instrText>
      </w:r>
      <w:r w:rsidR="00626F54">
        <w:rPr>
          <w:rFonts w:ascii="Calibri Light" w:hAnsi="Calibri Light" w:cs="Calibri Light"/>
          <w:lang w:eastAsia="sk-SK"/>
        </w:rPr>
        <w:fldChar w:fldCharType="separate"/>
      </w:r>
      <w:r w:rsidR="00626F54" w:rsidRPr="00626F54">
        <w:rPr>
          <w:rFonts w:ascii="Calibri Light" w:hAnsi="Calibri Light" w:cs="Calibri Light"/>
          <w:vertAlign w:val="superscript"/>
        </w:rPr>
        <w:t>11</w:t>
      </w:r>
      <w:r w:rsidR="00626F54">
        <w:rPr>
          <w:rFonts w:ascii="Calibri Light" w:hAnsi="Calibri Light" w:cs="Calibri Light"/>
          <w:lang w:eastAsia="sk-SK"/>
        </w:rPr>
        <w:fldChar w:fldCharType="end"/>
      </w:r>
    </w:p>
    <w:p w14:paraId="7FF8C07F" w14:textId="07CC0D75" w:rsidR="00626F54" w:rsidRDefault="00A66B1F" w:rsidP="003A5181">
      <w:pPr>
        <w:pStyle w:val="Example-text"/>
        <w:spacing w:line="276" w:lineRule="auto"/>
        <w:ind w:left="0" w:firstLine="709"/>
        <w:rPr>
          <w:rFonts w:ascii="Calibri Light" w:hAnsi="Calibri Light" w:cs="Calibri Light"/>
          <w:lang w:eastAsia="sk-SK"/>
        </w:rPr>
      </w:pPr>
      <w:r w:rsidRPr="00A66B1F">
        <w:rPr>
          <w:rFonts w:ascii="Calibri Light" w:hAnsi="Calibri Light" w:cs="Calibri Light"/>
          <w:lang w:eastAsia="sk-SK"/>
        </w:rPr>
        <w:t xml:space="preserve">Platinum(II) complexes featuring </w:t>
      </w:r>
      <w:r w:rsidRPr="00A248C6">
        <w:rPr>
          <w:rFonts w:ascii="Calibri Light" w:hAnsi="Calibri Light" w:cs="Calibri Light"/>
          <w:lang w:eastAsia="sk-SK"/>
        </w:rPr>
        <w:t>π</w:t>
      </w:r>
      <w:r w:rsidRPr="00A66B1F">
        <w:rPr>
          <w:rFonts w:ascii="Calibri Light" w:hAnsi="Calibri Light" w:cs="Calibri Light"/>
          <w:lang w:eastAsia="sk-SK"/>
        </w:rPr>
        <w:t xml:space="preserve">-conjugated heterocyclic ligands like bipyridine, terpyridine, and phenanthroline, use π−π stacking and dipole−dipole interactions to intercalate between base pairs in double-stranded DNA. This intercalation can occur via either </w:t>
      </w:r>
      <w:r w:rsidRPr="00A66B1F">
        <w:rPr>
          <w:rFonts w:ascii="Calibri Light" w:hAnsi="Calibri Light" w:cs="Calibri Light"/>
          <w:lang w:eastAsia="sk-SK"/>
        </w:rPr>
        <w:lastRenderedPageBreak/>
        <w:t>the major or minor groove. Moreover, it was observed that most intercalators prefer G-C base pairs in DNA binding due to higher overall dipole moment and the number of hydrogen bonds in the G-C pair compared to A-T.</w:t>
      </w:r>
      <w:r w:rsidR="0042388B">
        <w:rPr>
          <w:rFonts w:ascii="Calibri Light" w:hAnsi="Calibri Light" w:cs="Calibri Light"/>
          <w:lang w:eastAsia="sk-SK"/>
        </w:rPr>
        <w:fldChar w:fldCharType="begin"/>
      </w:r>
      <w:r w:rsidR="0042388B">
        <w:rPr>
          <w:rFonts w:ascii="Calibri Light" w:hAnsi="Calibri Light" w:cs="Calibri Light"/>
          <w:lang w:eastAsia="sk-SK"/>
        </w:rPr>
        <w:instrText xml:space="preserve"> ADDIN ZOTERO_ITEM CSL_CITATION {"citationID":"jpXgmY1E","properties":{"formattedCitation":"\\super 31\\nosupersub{}","plainCitation":"31","noteIndex":0},"citationItems":[{"id":53,"uris":["http://zotero.org/users/local/IYAg3lFe/items/W2GR3TYS"],"itemData":{"id":53,"type":"article-journal","container-title":"Biochemistry","DOI":"10.1021/bi00593a003","ISSN":"0006-2960, 1520-4995","issue":"26","journalAbbreviation":"Biochemistry","language":"en","note":"number: 26","page":"5762-5769","source":"DOI.org (Crossref)","title":"Binding of platinum(II) intercalation reagents to deoxyribonucleic acid. Dependence on base-pair composition, nature of the intercalator, and ionic strength","volume":"18","author":[{"family":"Howe-Grant","given":"Mary"},{"family":"Lippard","given":"Stephen J."}],"issued":{"date-parts":[["1979",12,1]]}}}],"schema":"https://github.com/citation-style-language/schema/raw/master/csl-citation.json"} </w:instrText>
      </w:r>
      <w:r w:rsidR="0042388B">
        <w:rPr>
          <w:rFonts w:ascii="Calibri Light" w:hAnsi="Calibri Light" w:cs="Calibri Light"/>
          <w:lang w:eastAsia="sk-SK"/>
        </w:rPr>
        <w:fldChar w:fldCharType="separate"/>
      </w:r>
      <w:r w:rsidR="0042388B" w:rsidRPr="009406A3">
        <w:rPr>
          <w:rFonts w:ascii="Calibri Light" w:hAnsi="Calibri Light" w:cs="Calibri Light"/>
          <w:vertAlign w:val="superscript"/>
        </w:rPr>
        <w:t>31</w:t>
      </w:r>
      <w:r w:rsidR="0042388B">
        <w:rPr>
          <w:rFonts w:ascii="Calibri Light" w:hAnsi="Calibri Light" w:cs="Calibri Light"/>
          <w:lang w:eastAsia="sk-SK"/>
        </w:rPr>
        <w:fldChar w:fldCharType="end"/>
      </w:r>
      <w:r w:rsidR="00BF66B5">
        <w:rPr>
          <w:rFonts w:ascii="Calibri Light" w:hAnsi="Calibri Light" w:cs="Calibri Light"/>
          <w:lang w:eastAsia="sk-SK"/>
        </w:rPr>
        <w:t xml:space="preserve"> </w:t>
      </w:r>
      <w:r w:rsidRPr="00A66B1F">
        <w:rPr>
          <w:rFonts w:ascii="Calibri Light" w:hAnsi="Calibri Light" w:cs="Calibri Light"/>
          <w:lang w:eastAsia="sk-SK"/>
        </w:rPr>
        <w:t>Intercalation distorts the topology of DNA, causing unwinding, bending, and distortion, which inhibits DNA replication and RNA transcription. This structural effect on DNA is thought to be the mechanism behind their antiproliferative properties.</w:t>
      </w:r>
      <w:r w:rsidR="0042388B">
        <w:rPr>
          <w:rFonts w:ascii="Calibri Light" w:hAnsi="Calibri Light" w:cs="Calibri Light"/>
          <w:lang w:eastAsia="sk-SK"/>
        </w:rPr>
        <w:fldChar w:fldCharType="begin"/>
      </w:r>
      <w:r w:rsidR="0042388B">
        <w:rPr>
          <w:rFonts w:ascii="Calibri Light" w:hAnsi="Calibri Light" w:cs="Calibri Light"/>
          <w:lang w:eastAsia="sk-SK"/>
        </w:rPr>
        <w:instrText xml:space="preserve"> ADDIN ZOTERO_ITEM CSL_CITATION {"citationID":"8HgtiOtS","properties":{"formattedCitation":"\\super 11\\nosupersub{}","plainCitation":"11","noteIndex":0},"citationItems":[{"id":17,"uris":["http://zotero.org/users/local/IYAg3lFe/items/SGTYW4L9"],"itemData":{"id":17,"type":"article-journal","container-title":"Chemical Reviews","DOI":"10.1021/acs.chemrev.5b00597","ISSN":"0009-2665, 1520-6890","issue":"5","journalAbbreviation":"Chem. Rev.","language":"en","note":"number: 5","page":"3436-3486","source":"DOI.org (Crossref)","title":"The Next Generation of Platinum Drugs: Targeted Pt(II) Agents, Nanoparticle Delivery, and Pt(IV) Prodrugs","title-short":"The Next Generation of Platinum Drugs","volume":"116","author":[{"family":"Johnstone","given":"Timothy C."},{"family":"Suntharalingam","given":"Kogularamanan"},{"family":"Lippard","given":"Stephen J."}],"issued":{"date-parts":[["2016",3,9]]}}}],"schema":"https://github.com/citation-style-language/schema/raw/master/csl-citation.json"} </w:instrText>
      </w:r>
      <w:r w:rsidR="0042388B">
        <w:rPr>
          <w:rFonts w:ascii="Calibri Light" w:hAnsi="Calibri Light" w:cs="Calibri Light"/>
          <w:lang w:eastAsia="sk-SK"/>
        </w:rPr>
        <w:fldChar w:fldCharType="separate"/>
      </w:r>
      <w:r w:rsidR="0042388B" w:rsidRPr="0042388B">
        <w:rPr>
          <w:rFonts w:ascii="Calibri Light" w:hAnsi="Calibri Light" w:cs="Calibri Light"/>
          <w:vertAlign w:val="superscript"/>
        </w:rPr>
        <w:t>11</w:t>
      </w:r>
      <w:r w:rsidR="0042388B">
        <w:rPr>
          <w:rFonts w:ascii="Calibri Light" w:hAnsi="Calibri Light" w:cs="Calibri Light"/>
          <w:lang w:eastAsia="sk-SK"/>
        </w:rPr>
        <w:fldChar w:fldCharType="end"/>
      </w:r>
    </w:p>
    <w:p w14:paraId="2D8C70E4" w14:textId="00588E5E" w:rsidR="00DC4822" w:rsidRPr="00DC4822" w:rsidRDefault="00540D25" w:rsidP="00DC4822">
      <w:pPr>
        <w:pStyle w:val="Example-text"/>
        <w:spacing w:line="276" w:lineRule="auto"/>
        <w:ind w:left="0" w:firstLine="709"/>
        <w:rPr>
          <w:rFonts w:ascii="Calibri Light" w:hAnsi="Calibri Light" w:cs="Calibri Light"/>
          <w:lang w:eastAsia="sk-SK"/>
        </w:rPr>
      </w:pPr>
      <w:r>
        <w:rPr>
          <w:rFonts w:ascii="Calibri Light" w:hAnsi="Calibri Light" w:cs="Calibri Light"/>
          <w:noProof/>
          <w:lang w:eastAsia="sk-SK"/>
        </w:rPr>
        <w:drawing>
          <wp:anchor distT="0" distB="0" distL="114300" distR="114300" simplePos="0" relativeHeight="251610624" behindDoc="0" locked="0" layoutInCell="1" allowOverlap="1" wp14:anchorId="029078A8" wp14:editId="0677EA47">
            <wp:simplePos x="0" y="0"/>
            <wp:positionH relativeFrom="margin">
              <wp:posOffset>4065988</wp:posOffset>
            </wp:positionH>
            <wp:positionV relativeFrom="margin">
              <wp:posOffset>1375410</wp:posOffset>
            </wp:positionV>
            <wp:extent cx="1548529" cy="1375576"/>
            <wp:effectExtent l="0" t="0" r="0" b="0"/>
            <wp:wrapSquare wrapText="bothSides"/>
            <wp:docPr id="1706362730" name="Obrázek 5" descr="Obsah obrázku diagram, skica, origami,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62730" name="Obrázek 5" descr="Obsah obrázku diagram, skica, origami, design&#10;&#10;Popis byl vytvořen automaticky"/>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548529" cy="1375576"/>
                    </a:xfrm>
                    <a:prstGeom prst="rect">
                      <a:avLst/>
                    </a:prstGeom>
                  </pic:spPr>
                </pic:pic>
              </a:graphicData>
            </a:graphic>
          </wp:anchor>
        </w:drawing>
      </w:r>
      <w:r w:rsidR="00DC4822" w:rsidRPr="00DC4822">
        <w:rPr>
          <w:rFonts w:ascii="Calibri Light" w:hAnsi="Calibri Light" w:cs="Calibri Light"/>
          <w:lang w:eastAsia="sk-SK"/>
        </w:rPr>
        <w:t xml:space="preserve">As an example, </w:t>
      </w:r>
      <w:r w:rsidR="000E6A58">
        <w:rPr>
          <w:rFonts w:ascii="Calibri Light" w:hAnsi="Calibri Light" w:cs="Calibri Light"/>
          <w:lang w:eastAsia="sk-SK"/>
        </w:rPr>
        <w:t>[</w:t>
      </w:r>
      <w:r w:rsidR="00DC4822" w:rsidRPr="00DC4822">
        <w:rPr>
          <w:rFonts w:ascii="Calibri Light" w:hAnsi="Calibri Light" w:cs="Calibri Light"/>
          <w:lang w:eastAsia="sk-SK"/>
        </w:rPr>
        <w:t>(</w:t>
      </w:r>
      <w:r w:rsidR="00DC4822" w:rsidRPr="00392591">
        <w:rPr>
          <w:rFonts w:ascii="Calibri Light" w:hAnsi="Calibri Light" w:cs="Calibri Light"/>
          <w:i/>
          <w:iCs/>
          <w:lang w:eastAsia="sk-SK"/>
        </w:rPr>
        <w:t>o</w:t>
      </w:r>
      <w:r w:rsidR="00DC4822" w:rsidRPr="00DC4822">
        <w:rPr>
          <w:rFonts w:ascii="Calibri Light" w:hAnsi="Calibri Light" w:cs="Calibri Light"/>
          <w:lang w:eastAsia="sk-SK"/>
        </w:rPr>
        <w:t>-phen)Pt(en)]</w:t>
      </w:r>
      <w:r w:rsidR="00DC4822" w:rsidRPr="00392591">
        <w:rPr>
          <w:rFonts w:ascii="Calibri Light" w:hAnsi="Calibri Light" w:cs="Calibri Light"/>
          <w:vertAlign w:val="superscript"/>
          <w:lang w:eastAsia="sk-SK"/>
        </w:rPr>
        <w:t>2+</w:t>
      </w:r>
      <w:r w:rsidR="00DC4822" w:rsidRPr="00DC4822">
        <w:rPr>
          <w:rFonts w:ascii="Calibri Light" w:hAnsi="Calibri Light" w:cs="Calibri Light"/>
          <w:lang w:eastAsia="sk-SK"/>
        </w:rPr>
        <w:t xml:space="preserve"> (1,10-phenanthroline ethylenediamine platinum(II) intercalates through the minor groove of DNA predominantly between base pairs C-G and T-A, which results in a lengthened and rigidified double helix.</w:t>
      </w:r>
      <w:r w:rsidR="003A679E">
        <w:rPr>
          <w:rFonts w:ascii="Calibri Light" w:hAnsi="Calibri Light" w:cs="Calibri Light"/>
          <w:lang w:eastAsia="sk-SK"/>
        </w:rPr>
        <w:fldChar w:fldCharType="begin"/>
      </w:r>
      <w:r w:rsidR="003A679E">
        <w:rPr>
          <w:rFonts w:ascii="Calibri Light" w:hAnsi="Calibri Light" w:cs="Calibri Light"/>
          <w:lang w:eastAsia="sk-SK"/>
        </w:rPr>
        <w:instrText xml:space="preserve"> ADDIN ZOTERO_ITEM CSL_CITATION {"citationID":"L58QeS9i","properties":{"formattedCitation":"\\super 31\\nosupersub{}","plainCitation":"31","noteIndex":0},"citationItems":[{"id":53,"uris":["http://zotero.org/users/local/IYAg3lFe/items/W2GR3TYS"],"itemData":{"id":53,"type":"article-journal","container-title":"Biochemistry","DOI":"10.1021/bi00593a003","ISSN":"0006-2960, 1520-4995","issue":"26","journalAbbreviation":"Biochemistry","language":"en","note":"number: 26","page":"5762-5769","source":"DOI.org (Crossref)","title":"Binding of platinum(II) intercalation reagents to deoxyribonucleic acid. Dependence on base-pair composition, nature of the intercalator, and ionic strength","volume":"18","author":[{"family":"Howe-Grant","given":"Mary"},{"family":"Lippard","given":"Stephen J."}],"issued":{"date-parts":[["1979",12,1]]}}}],"schema":"https://github.com/citation-style-language/schema/raw/master/csl-citation.json"} </w:instrText>
      </w:r>
      <w:r w:rsidR="003A679E">
        <w:rPr>
          <w:rFonts w:ascii="Calibri Light" w:hAnsi="Calibri Light" w:cs="Calibri Light"/>
          <w:lang w:eastAsia="sk-SK"/>
        </w:rPr>
        <w:fldChar w:fldCharType="separate"/>
      </w:r>
      <w:r w:rsidR="003A679E" w:rsidRPr="003A679E">
        <w:rPr>
          <w:rFonts w:ascii="Calibri Light" w:hAnsi="Calibri Light" w:cs="Calibri Light"/>
          <w:vertAlign w:val="superscript"/>
        </w:rPr>
        <w:t>31</w:t>
      </w:r>
      <w:r w:rsidR="003A679E">
        <w:rPr>
          <w:rFonts w:ascii="Calibri Light" w:hAnsi="Calibri Light" w:cs="Calibri Light"/>
          <w:lang w:eastAsia="sk-SK"/>
        </w:rPr>
        <w:fldChar w:fldCharType="end"/>
      </w:r>
    </w:p>
    <w:p w14:paraId="7FD39F29" w14:textId="33AD10A9" w:rsidR="00DC4822" w:rsidRPr="00DC4822" w:rsidRDefault="00DC4822" w:rsidP="00DC4822">
      <w:pPr>
        <w:pStyle w:val="Example-text"/>
        <w:spacing w:line="276" w:lineRule="auto"/>
        <w:ind w:left="0" w:firstLine="709"/>
        <w:rPr>
          <w:rFonts w:ascii="Calibri Light" w:hAnsi="Calibri Light" w:cs="Calibri Light"/>
          <w:lang w:eastAsia="sk-SK"/>
        </w:rPr>
      </w:pPr>
      <w:r w:rsidRPr="00DC4822">
        <w:rPr>
          <w:rFonts w:ascii="Calibri Light" w:hAnsi="Calibri Light" w:cs="Calibri Light"/>
          <w:lang w:eastAsia="sk-SK"/>
        </w:rPr>
        <w:t>The association constants of most platinum(II) intercalators typically range from 10</w:t>
      </w:r>
      <w:r w:rsidRPr="00F94AC6">
        <w:rPr>
          <w:rFonts w:ascii="Calibri Light" w:hAnsi="Calibri Light" w:cs="Calibri Light"/>
          <w:vertAlign w:val="superscript"/>
          <w:lang w:eastAsia="sk-SK"/>
        </w:rPr>
        <w:t>4</w:t>
      </w:r>
      <w:r w:rsidRPr="00DC4822">
        <w:rPr>
          <w:rFonts w:ascii="Calibri Light" w:hAnsi="Calibri Light" w:cs="Calibri Light"/>
          <w:lang w:eastAsia="sk-SK"/>
        </w:rPr>
        <w:t xml:space="preserve"> to 10</w:t>
      </w:r>
      <w:r w:rsidRPr="00F94AC6">
        <w:rPr>
          <w:rFonts w:ascii="Calibri Light" w:hAnsi="Calibri Light" w:cs="Calibri Light"/>
          <w:vertAlign w:val="superscript"/>
          <w:lang w:eastAsia="sk-SK"/>
        </w:rPr>
        <w:t>7</w:t>
      </w:r>
      <w:r w:rsidRPr="00DC4822">
        <w:rPr>
          <w:rFonts w:ascii="Calibri Light" w:hAnsi="Calibri Light" w:cs="Calibri Light"/>
          <w:lang w:eastAsia="sk-SK"/>
        </w:rPr>
        <w:t xml:space="preserve"> M</w:t>
      </w:r>
      <w:r w:rsidRPr="00F94AC6">
        <w:rPr>
          <w:rFonts w:ascii="Calibri Light" w:hAnsi="Calibri Light" w:cs="Calibri Light"/>
          <w:vertAlign w:val="superscript"/>
          <w:lang w:eastAsia="sk-SK"/>
        </w:rPr>
        <w:t>-1</w:t>
      </w:r>
      <w:r w:rsidRPr="00DC4822">
        <w:rPr>
          <w:rFonts w:ascii="Calibri Light" w:hAnsi="Calibri Light" w:cs="Calibri Light"/>
          <w:lang w:eastAsia="sk-SK"/>
        </w:rPr>
        <w:t>. The strength of intercalative binding depends on the differences in charge and extent of the aromatic system of individual molecules.</w:t>
      </w:r>
      <w:r w:rsidR="003A679E">
        <w:rPr>
          <w:rFonts w:ascii="Calibri Light" w:hAnsi="Calibri Light" w:cs="Calibri Light"/>
          <w:lang w:eastAsia="sk-SK"/>
        </w:rPr>
        <w:fldChar w:fldCharType="begin"/>
      </w:r>
      <w:r w:rsidR="003A679E">
        <w:rPr>
          <w:rFonts w:ascii="Calibri Light" w:hAnsi="Calibri Light" w:cs="Calibri Light"/>
          <w:lang w:eastAsia="sk-SK"/>
        </w:rPr>
        <w:instrText xml:space="preserve"> ADDIN ZOTERO_ITEM CSL_CITATION {"citationID":"auw0bvkX","properties":{"formattedCitation":"\\super 28\\nosupersub{}","plainCitation":"28","noteIndex":0},"citationItems":[{"id":48,"uris":["http://zotero.org/users/local/IYAg3lFe/items/AGZTCYJE"],"itemData":{"id":48,"type":"article-journal","abstract":"Coordination compounds that bind to DNA have been an active area of research since the discovery of cisplatin and the platinum based drugs. In this review we offer a general overview about transition-metal compounds that binds DNA through several ways and some examples are given to understand the role played by the different factors that promotes it, such as the intercalant ligand and the nature and position of the substituent over it. Several techniques to follow metal-based drugs interactions with DNA are mentioned as well as a brief description of computational techniques that can be used as a powerful tool in order to reach a deep knowledge of the parameters involved in the stabilization of coordination compound-DNA adduct.","container-title":"Journal of the Mexican Chemical Society","DOI":"10.29356/jmcs.v57i3.213","ISSN":"2594-0317, 1870-249X","issue":"3","journalAbbreviation":"J. Mex. Chem. Soc.","license":"http://creativecommons.org/licenses/by-nc/4.0","note":"number: 3","source":"DOI.org (Crossref)","title":"Metal-Based Drug-DNA Interactions","URL":"https://www.jmcs.org.mx/index.php/jmcs/article/view/213","volume":"57","author":[{"family":"García-Ramos","given":"Juan Carlos"},{"family":"Galindo-Murillo","given":"Rodrigo"},{"family":"Cortés-Guzmán","given":"Fernando"},{"family":"Ruiz-Azuara","given":"Lena"}],"accessed":{"date-parts":[["2024",5,6]]},"issued":{"date-parts":[["2017",10,12]]}}}],"schema":"https://github.com/citation-style-language/schema/raw/master/csl-citation.json"} </w:instrText>
      </w:r>
      <w:r w:rsidR="003A679E">
        <w:rPr>
          <w:rFonts w:ascii="Calibri Light" w:hAnsi="Calibri Light" w:cs="Calibri Light"/>
          <w:lang w:eastAsia="sk-SK"/>
        </w:rPr>
        <w:fldChar w:fldCharType="separate"/>
      </w:r>
      <w:r w:rsidR="003A679E" w:rsidRPr="003A679E">
        <w:rPr>
          <w:rFonts w:ascii="Calibri Light" w:hAnsi="Calibri Light" w:cs="Calibri Light"/>
          <w:vertAlign w:val="superscript"/>
        </w:rPr>
        <w:t>28</w:t>
      </w:r>
      <w:r w:rsidR="003A679E">
        <w:rPr>
          <w:rFonts w:ascii="Calibri Light" w:hAnsi="Calibri Light" w:cs="Calibri Light"/>
          <w:lang w:eastAsia="sk-SK"/>
        </w:rPr>
        <w:fldChar w:fldCharType="end"/>
      </w:r>
      <w:r w:rsidR="003C7C9B">
        <w:rPr>
          <w:rFonts w:ascii="Calibri Light" w:hAnsi="Calibri Light" w:cs="Calibri Light"/>
          <w:lang w:eastAsia="sk-SK"/>
        </w:rPr>
        <w:t xml:space="preserve"> </w:t>
      </w:r>
      <w:r w:rsidRPr="00DC4822">
        <w:rPr>
          <w:rFonts w:ascii="Calibri Light" w:hAnsi="Calibri Light" w:cs="Calibri Light"/>
          <w:lang w:eastAsia="sk-SK"/>
        </w:rPr>
        <w:t>Additionally, the intercalative binding is significantly affected by the ionic strength, where a decrease in ionic strength increases the binding affinity.</w:t>
      </w:r>
      <w:r w:rsidR="00971EA6">
        <w:rPr>
          <w:rFonts w:ascii="Calibri Light" w:hAnsi="Calibri Light" w:cs="Calibri Light"/>
          <w:lang w:eastAsia="sk-SK"/>
        </w:rPr>
        <w:fldChar w:fldCharType="begin"/>
      </w:r>
      <w:r w:rsidR="00971EA6">
        <w:rPr>
          <w:rFonts w:ascii="Calibri Light" w:hAnsi="Calibri Light" w:cs="Calibri Light"/>
          <w:lang w:eastAsia="sk-SK"/>
        </w:rPr>
        <w:instrText xml:space="preserve"> ADDIN ZOTERO_ITEM CSL_CITATION {"citationID":"P6IfT6gK","properties":{"formattedCitation":"\\super 31\\nosupersub{}","plainCitation":"31","noteIndex":0},"citationItems":[{"id":53,"uris":["http://zotero.org/users/local/IYAg3lFe/items/W2GR3TYS"],"itemData":{"id":53,"type":"article-journal","container-title":"Biochemistry","DOI":"10.1021/bi00593a003","ISSN":"0006-2960, 1520-4995","issue":"26","journalAbbreviation":"Biochemistry","language":"en","note":"number: 26","page":"5762-5769","source":"DOI.org (Crossref)","title":"Binding of platinum(II) intercalation reagents to deoxyribonucleic acid. Dependence on base-pair composition, nature of the intercalator, and ionic strength","volume":"18","author":[{"family":"Howe-Grant","given":"Mary"},{"family":"Lippard","given":"Stephen J."}],"issued":{"date-parts":[["1979",12,1]]}}}],"schema":"https://github.com/citation-style-language/schema/raw/master/csl-citation.json"} </w:instrText>
      </w:r>
      <w:r w:rsidR="00971EA6">
        <w:rPr>
          <w:rFonts w:ascii="Calibri Light" w:hAnsi="Calibri Light" w:cs="Calibri Light"/>
          <w:lang w:eastAsia="sk-SK"/>
        </w:rPr>
        <w:fldChar w:fldCharType="separate"/>
      </w:r>
      <w:r w:rsidR="00971EA6" w:rsidRPr="00971EA6">
        <w:rPr>
          <w:rFonts w:ascii="Calibri Light" w:hAnsi="Calibri Light" w:cs="Calibri Light"/>
          <w:vertAlign w:val="superscript"/>
        </w:rPr>
        <w:t>31</w:t>
      </w:r>
      <w:r w:rsidR="00971EA6">
        <w:rPr>
          <w:rFonts w:ascii="Calibri Light" w:hAnsi="Calibri Light" w:cs="Calibri Light"/>
          <w:lang w:eastAsia="sk-SK"/>
        </w:rPr>
        <w:fldChar w:fldCharType="end"/>
      </w:r>
    </w:p>
    <w:p w14:paraId="748DDAE8" w14:textId="16F55121" w:rsidR="00DC4822" w:rsidRPr="00DC4822" w:rsidRDefault="00DC4822" w:rsidP="00DC4822">
      <w:pPr>
        <w:pStyle w:val="Example-text"/>
        <w:spacing w:line="276" w:lineRule="auto"/>
        <w:ind w:left="0" w:firstLine="709"/>
        <w:rPr>
          <w:rFonts w:ascii="Calibri Light" w:hAnsi="Calibri Light" w:cs="Calibri Light"/>
          <w:lang w:eastAsia="sk-SK"/>
        </w:rPr>
      </w:pPr>
      <w:r w:rsidRPr="00DC4822">
        <w:rPr>
          <w:rFonts w:ascii="Calibri Light" w:hAnsi="Calibri Light" w:cs="Calibri Light"/>
          <w:lang w:eastAsia="sk-SK"/>
        </w:rPr>
        <w:t>Certain metallodrugs can display a dual mode of DNA binding, where they not only bind covalently to DNA but also intercalate within it. Examples of such behaviour were discussed in the earlier section on phenanthriplatin and platinum(II)-acridine complexes This two-mode association approach offers several benefits, including an increased affinity for DNA and, in some cases, base sequence specificity</w:t>
      </w:r>
      <w:r w:rsidR="00850E3B">
        <w:rPr>
          <w:rFonts w:ascii="Calibri Light" w:hAnsi="Calibri Light" w:cs="Calibri Light"/>
          <w:lang w:eastAsia="sk-SK"/>
        </w:rPr>
        <w:t>.</w:t>
      </w:r>
      <w:r w:rsidR="00971EA6">
        <w:rPr>
          <w:rFonts w:ascii="Calibri Light" w:hAnsi="Calibri Light" w:cs="Calibri Light"/>
          <w:lang w:eastAsia="sk-SK"/>
        </w:rPr>
        <w:fldChar w:fldCharType="begin"/>
      </w:r>
      <w:r w:rsidR="00971EA6">
        <w:rPr>
          <w:rFonts w:ascii="Calibri Light" w:hAnsi="Calibri Light" w:cs="Calibri Light"/>
          <w:lang w:eastAsia="sk-SK"/>
        </w:rPr>
        <w:instrText xml:space="preserve"> ADDIN ZOTERO_ITEM CSL_CITATION {"citationID":"bGFscLQs","properties":{"formattedCitation":"\\super 32\\nosupersub{}","plainCitation":"32","noteIndex":0},"citationItems":[{"id":54,"uris":["http://zotero.org/users/local/IYAg3lFe/items/K8XMP9KN"],"itemData":{"id":54,"type":"article-journal","abstract":"Increasing numbers of DNA structures are being revealed using a diverse range of transition metal complexes and biophysical spectroscopic techniques. Here we present a review of metal complex-DNA interactions in which several binding modes and DNA structural forms are explored.\n          , \n            Increasing numbers of DNA structures are being revealed using biophysical, spectroscopic and genomic methods. The diversity of transition metal complexes is also growing, as the unique contributions that transition metals bring to the overall structure of metal complexes depend on the various coordination numbers, geometries, physiologically relevant redox potentials, as well as kinetic and thermodynamic characteristics. The vast range of ligands that can be utilised must also be considered. Given this diversity, a variety of biological interactions is not unexpected. Specifically, interactions with negatively-charged DNA can arise due to covalent/coordinate or subtle non-coordinate interactions such as electrostatic attraction, groove binding and intercalation as well as combinations of all of these modes. The potential of metal complexes as therapeutic agents is but one aspect of their utility. Complexes, both new and old, are currently being utilised in conjunction with spectroscopic and biological techniques to probe the interactions of DNA and its many structural forms. Here we present a review of metal complex-DNA interactions in which several binding modes and DNA structural forms are explored.","container-title":"Dalton Transactions","DOI":"10.1039/C4DT02700K","ISSN":"1477-9226, 1477-9234","issue":"8","journalAbbreviation":"Dalton Trans.","language":"en","note":"number: 8","page":"3505-3526","source":"DOI.org (Crossref)","title":"Metal complex interactions with DNA","volume":"44","author":[{"family":"Pages","given":"Benjamin J."},{"family":"Ang","given":"Dale L."},{"family":"Wright","given":"Elisé P."},{"family":"Aldrich-Wright","given":"Janice R."}],"issued":{"date-parts":[["2015"]]}}}],"schema":"https://github.com/citation-style-language/schema/raw/master/csl-citation.json"} </w:instrText>
      </w:r>
      <w:r w:rsidR="00971EA6">
        <w:rPr>
          <w:rFonts w:ascii="Calibri Light" w:hAnsi="Calibri Light" w:cs="Calibri Light"/>
          <w:lang w:eastAsia="sk-SK"/>
        </w:rPr>
        <w:fldChar w:fldCharType="separate"/>
      </w:r>
      <w:r w:rsidR="00971EA6" w:rsidRPr="00971EA6">
        <w:rPr>
          <w:rFonts w:ascii="Calibri Light" w:hAnsi="Calibri Light" w:cs="Calibri Light"/>
          <w:vertAlign w:val="superscript"/>
        </w:rPr>
        <w:t>32</w:t>
      </w:r>
      <w:r w:rsidR="00971EA6">
        <w:rPr>
          <w:rFonts w:ascii="Calibri Light" w:hAnsi="Calibri Light" w:cs="Calibri Light"/>
          <w:lang w:eastAsia="sk-SK"/>
        </w:rPr>
        <w:fldChar w:fldCharType="end"/>
      </w:r>
    </w:p>
    <w:p w14:paraId="099F63D9" w14:textId="3D9CB047" w:rsidR="0042388B" w:rsidRDefault="00DC4822" w:rsidP="00DC4822">
      <w:pPr>
        <w:pStyle w:val="Example-text"/>
        <w:spacing w:line="276" w:lineRule="auto"/>
        <w:ind w:left="0" w:firstLine="709"/>
        <w:rPr>
          <w:rFonts w:ascii="Calibri Light" w:hAnsi="Calibri Light" w:cs="Calibri Light"/>
          <w:lang w:eastAsia="sk-SK"/>
        </w:rPr>
      </w:pPr>
      <w:r w:rsidRPr="00DC4822">
        <w:rPr>
          <w:rFonts w:ascii="Calibri Light" w:hAnsi="Calibri Light" w:cs="Calibri Light"/>
          <w:lang w:eastAsia="sk-SK"/>
        </w:rPr>
        <w:t>Another type of non-covalent interaction is groove binding, which is typically based on size and shape recognition between ligands and specific DNA base sequences, determining the interaction's specificity. Groove binding relies on intermolecular forces like electrostatic and van der Waals attractions. However, it does not involve explicit stacking between base pairs, resulting in relatively minor structural changes in the double helix upon binding.</w:t>
      </w:r>
      <w:r w:rsidR="005962D3">
        <w:rPr>
          <w:rFonts w:ascii="Calibri Light" w:hAnsi="Calibri Light" w:cs="Calibri Light"/>
          <w:lang w:eastAsia="sk-SK"/>
        </w:rPr>
        <w:fldChar w:fldCharType="begin"/>
      </w:r>
      <w:r w:rsidR="005962D3">
        <w:rPr>
          <w:rFonts w:ascii="Calibri Light" w:hAnsi="Calibri Light" w:cs="Calibri Light"/>
          <w:lang w:eastAsia="sk-SK"/>
        </w:rPr>
        <w:instrText xml:space="preserve"> ADDIN ZOTERO_ITEM CSL_CITATION {"citationID":"pmWmKEpa","properties":{"formattedCitation":"\\super 33\\nosupersub{}","plainCitation":"33","noteIndex":0},"citationItems":[{"id":55,"uris":["http://zotero.org/users/local/IYAg3lFe/items/5YKSSQAM"],"itemData":{"id":55,"type":"article-journal","container-title":"PLoS ONE","DOI":"10.1371/journal.pone.0015931","ISSN":"1932-6203","issue":"12","journalAbbreviation":"PLoS ONE","language":"en","note":"number: 12","page":"e15931","source":"DOI.org (Crossref)","title":"Understanding the Sequence-Dependence of DNA Groove Dimensions: Implications for DNA Interactions","title-short":"Understanding the Sequence-Dependence of DNA Groove Dimensions","volume":"5","author":[{"family":"Oguey","given":"Christophe"},{"family":"Foloppe","given":"Nicolas"},{"family":"Hartmann","given":"Brigitte"}],"editor":[{"family":"Xu","given":"Shuang-yong"}],"issued":{"date-parts":[["2010",12,29]]}}}],"schema":"https://github.com/citation-style-language/schema/raw/master/csl-citation.json"} </w:instrText>
      </w:r>
      <w:r w:rsidR="005962D3">
        <w:rPr>
          <w:rFonts w:ascii="Calibri Light" w:hAnsi="Calibri Light" w:cs="Calibri Light"/>
          <w:lang w:eastAsia="sk-SK"/>
        </w:rPr>
        <w:fldChar w:fldCharType="separate"/>
      </w:r>
      <w:r w:rsidR="005962D3" w:rsidRPr="005962D3">
        <w:rPr>
          <w:rFonts w:ascii="Calibri Light" w:hAnsi="Calibri Light" w:cs="Calibri Light"/>
          <w:vertAlign w:val="superscript"/>
        </w:rPr>
        <w:t>33</w:t>
      </w:r>
      <w:r w:rsidR="005962D3">
        <w:rPr>
          <w:rFonts w:ascii="Calibri Light" w:hAnsi="Calibri Light" w:cs="Calibri Light"/>
          <w:lang w:eastAsia="sk-SK"/>
        </w:rPr>
        <w:fldChar w:fldCharType="end"/>
      </w:r>
    </w:p>
    <w:p w14:paraId="4F613AC9" w14:textId="3F235D26" w:rsidR="005962D3" w:rsidRDefault="00AF729B" w:rsidP="00DC4822">
      <w:pPr>
        <w:pStyle w:val="Example-text"/>
        <w:spacing w:line="276" w:lineRule="auto"/>
        <w:ind w:left="0" w:firstLine="709"/>
        <w:rPr>
          <w:rFonts w:ascii="Calibri Light" w:hAnsi="Calibri Light" w:cs="Calibri Light"/>
          <w:lang w:eastAsia="sk-SK"/>
        </w:rPr>
      </w:pPr>
      <w:r>
        <w:rPr>
          <w:rFonts w:ascii="Calibri Light" w:hAnsi="Calibri Light" w:cs="Calibri Light"/>
          <w:noProof/>
          <w:lang w:eastAsia="sk-SK"/>
        </w:rPr>
        <w:drawing>
          <wp:anchor distT="0" distB="0" distL="114300" distR="114300" simplePos="0" relativeHeight="251615744" behindDoc="0" locked="0" layoutInCell="1" allowOverlap="1" wp14:anchorId="5CB996BA" wp14:editId="55968ACD">
            <wp:simplePos x="0" y="0"/>
            <wp:positionH relativeFrom="margin">
              <wp:posOffset>3911600</wp:posOffset>
            </wp:positionH>
            <wp:positionV relativeFrom="margin">
              <wp:posOffset>5632450</wp:posOffset>
            </wp:positionV>
            <wp:extent cx="1606550" cy="929640"/>
            <wp:effectExtent l="0" t="0" r="0" b="3810"/>
            <wp:wrapSquare wrapText="bothSides"/>
            <wp:docPr id="571573477" name="Obrázek 6" descr="Obsah obrázku diagram, Písmo, text, bíl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73477" name="Obrázek 6" descr="Obsah obrázku diagram, Písmo, text, bílé&#10;&#10;Popis byl vytvořen automaticky"/>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06550" cy="929640"/>
                    </a:xfrm>
                    <a:prstGeom prst="rect">
                      <a:avLst/>
                    </a:prstGeom>
                  </pic:spPr>
                </pic:pic>
              </a:graphicData>
            </a:graphic>
            <wp14:sizeRelH relativeFrom="margin">
              <wp14:pctWidth>0</wp14:pctWidth>
            </wp14:sizeRelH>
            <wp14:sizeRelV relativeFrom="margin">
              <wp14:pctHeight>0</wp14:pctHeight>
            </wp14:sizeRelV>
          </wp:anchor>
        </w:drawing>
      </w:r>
      <w:r w:rsidR="001D7C37" w:rsidRPr="001D7C37">
        <w:rPr>
          <w:rFonts w:ascii="Calibri Light" w:hAnsi="Calibri Light" w:cs="Calibri Light"/>
          <w:lang w:eastAsia="sk-SK"/>
        </w:rPr>
        <w:t>Metal complexes with non-intercalating ligands can also selectively recognise specific DNA sequences and conformations. For instance, the study of the binding of [Pt(en)</w:t>
      </w:r>
      <w:r w:rsidR="001D7C37" w:rsidRPr="002F0039">
        <w:rPr>
          <w:rFonts w:ascii="Calibri Light" w:hAnsi="Calibri Light" w:cs="Calibri Light"/>
          <w:vertAlign w:val="subscript"/>
          <w:lang w:eastAsia="sk-SK"/>
        </w:rPr>
        <w:t>2</w:t>
      </w:r>
      <w:r w:rsidR="001D7C37" w:rsidRPr="001D7C37">
        <w:rPr>
          <w:rFonts w:ascii="Calibri Light" w:hAnsi="Calibri Light" w:cs="Calibri Light"/>
          <w:lang w:eastAsia="sk-SK"/>
        </w:rPr>
        <w:t>]</w:t>
      </w:r>
      <w:r w:rsidR="001D7C37" w:rsidRPr="002F0039">
        <w:rPr>
          <w:rFonts w:ascii="Calibri Light" w:hAnsi="Calibri Light" w:cs="Calibri Light"/>
          <w:vertAlign w:val="superscript"/>
          <w:lang w:eastAsia="sk-SK"/>
        </w:rPr>
        <w:t>2+</w:t>
      </w:r>
      <w:r w:rsidR="001D7C37" w:rsidRPr="001D7C37">
        <w:rPr>
          <w:rFonts w:ascii="Calibri Light" w:hAnsi="Calibri Light" w:cs="Calibri Light"/>
          <w:lang w:eastAsia="sk-SK"/>
        </w:rPr>
        <w:t xml:space="preserve"> (Bis(ethylenediamine)platinum(II)) to duplexes showed its preference for AT sequences in the DNA minor groove. This preference may be similar in origin to the considerable number of cationic organic groove-binding drugs. The narrower minor groove in AT-rich regions allows for close van der Waals interactions and hydrogen bonds to N3 atoms of adenines or O2 atoms of thymines, which provides more favourable electrostatic interactions due to its higher negative electrostatic potential compared to GC sequences.</w:t>
      </w:r>
      <w:r w:rsidR="002F0039">
        <w:rPr>
          <w:rFonts w:ascii="Calibri Light" w:hAnsi="Calibri Light" w:cs="Calibri Light"/>
          <w:lang w:eastAsia="sk-SK"/>
        </w:rPr>
        <w:fldChar w:fldCharType="begin"/>
      </w:r>
      <w:r w:rsidR="002F0039">
        <w:rPr>
          <w:rFonts w:ascii="Calibri Light" w:hAnsi="Calibri Light" w:cs="Calibri Light"/>
          <w:lang w:eastAsia="sk-SK"/>
        </w:rPr>
        <w:instrText xml:space="preserve"> ADDIN ZOTERO_ITEM CSL_CITATION {"citationID":"AgEURYrO","properties":{"formattedCitation":"\\super 34\\nosupersub{}","plainCitation":"34","noteIndex":0},"citationItems":[{"id":57,"uris":["http://zotero.org/users/local/IYAg3lFe/items/77SU8DAD"],"itemData":{"id":57,"type":"article-journal","container-title":"Inorganic Chemistry","DOI":"10.1021/ic9604775","ISSN":"0020-1669, 1520-510X","issue":"26","journalAbbreviation":"Inorg. Chem.","language":"en","note":"number: 26","page":"7541-7545","source":"DOI.org (Crossref)","title":"NMR Evidence for Sequence-Specific DNA Minor Groove Binding by Bis(ethylenediamine)platinum(II)","volume":"35","author":[{"family":"Franklin","given":"Craig A."},{"family":"Fry","given":"John V."},{"family":"Collins","given":"J. Grant"}],"issued":{"date-parts":[["1996",1,1]]}}}],"schema":"https://github.com/citation-style-language/schema/raw/master/csl-citation.json"} </w:instrText>
      </w:r>
      <w:r w:rsidR="002F0039">
        <w:rPr>
          <w:rFonts w:ascii="Calibri Light" w:hAnsi="Calibri Light" w:cs="Calibri Light"/>
          <w:lang w:eastAsia="sk-SK"/>
        </w:rPr>
        <w:fldChar w:fldCharType="separate"/>
      </w:r>
      <w:r w:rsidR="002F0039" w:rsidRPr="002F0039">
        <w:rPr>
          <w:rFonts w:ascii="Calibri Light" w:hAnsi="Calibri Light" w:cs="Calibri Light"/>
          <w:vertAlign w:val="superscript"/>
        </w:rPr>
        <w:t>34</w:t>
      </w:r>
      <w:r w:rsidR="002F0039">
        <w:rPr>
          <w:rFonts w:ascii="Calibri Light" w:hAnsi="Calibri Light" w:cs="Calibri Light"/>
          <w:lang w:eastAsia="sk-SK"/>
        </w:rPr>
        <w:fldChar w:fldCharType="end"/>
      </w:r>
    </w:p>
    <w:p w14:paraId="0091679B" w14:textId="11AE5F47" w:rsidR="006F6B15" w:rsidRPr="006F6B15" w:rsidRDefault="006F6B15" w:rsidP="006F6B15">
      <w:pPr>
        <w:pStyle w:val="Nadpis3"/>
        <w:rPr>
          <w:lang w:eastAsia="sk-SK"/>
        </w:rPr>
      </w:pPr>
      <w:bookmarkStart w:id="29" w:name="_Toc166706151"/>
      <w:r>
        <w:rPr>
          <w:lang w:eastAsia="sk-SK"/>
        </w:rPr>
        <w:lastRenderedPageBreak/>
        <w:t>Biding to carriers</w:t>
      </w:r>
      <w:bookmarkEnd w:id="29"/>
    </w:p>
    <w:p w14:paraId="523E953F" w14:textId="74085620" w:rsidR="00F66E0D" w:rsidRPr="00F66E0D" w:rsidRDefault="00F66E0D" w:rsidP="00F66E0D">
      <w:pPr>
        <w:pStyle w:val="Example-text"/>
        <w:spacing w:line="276" w:lineRule="auto"/>
        <w:ind w:left="0" w:firstLine="709"/>
        <w:rPr>
          <w:rFonts w:ascii="Calibri Light" w:hAnsi="Calibri Light" w:cs="Calibri Light"/>
          <w:lang w:eastAsia="sk-SK"/>
        </w:rPr>
      </w:pPr>
      <w:r w:rsidRPr="00F66E0D">
        <w:rPr>
          <w:rFonts w:ascii="Calibri Light" w:hAnsi="Calibri Light" w:cs="Calibri Light"/>
          <w:lang w:eastAsia="sk-SK"/>
        </w:rPr>
        <w:t xml:space="preserve">A different approach to improve Pt-based drug delivery and targeting involves utilising carrier systems like </w:t>
      </w:r>
      <w:r w:rsidRPr="007A56DE">
        <w:rPr>
          <w:rFonts w:ascii="Calibri Light" w:hAnsi="Calibri Light" w:cs="Calibri Light"/>
          <w:lang w:eastAsia="sk-SK"/>
        </w:rPr>
        <w:t>n</w:t>
      </w:r>
      <w:r w:rsidRPr="00F66E0D">
        <w:rPr>
          <w:rFonts w:ascii="Calibri Light" w:hAnsi="Calibri Light" w:cs="Calibri Light"/>
          <w:lang w:eastAsia="sk-SK"/>
        </w:rPr>
        <w:t xml:space="preserve">-cyclodextrins </w:t>
      </w:r>
      <w:r w:rsidRPr="007A56DE">
        <w:rPr>
          <w:rFonts w:ascii="Calibri Light" w:hAnsi="Calibri Light" w:cs="Calibri Light"/>
          <w:lang w:eastAsia="sk-SK"/>
        </w:rPr>
        <w:t>(n</w:t>
      </w:r>
      <w:r w:rsidRPr="00F66E0D">
        <w:rPr>
          <w:rFonts w:ascii="Calibri Light" w:hAnsi="Calibri Light" w:cs="Calibri Light"/>
          <w:lang w:eastAsia="sk-SK"/>
        </w:rPr>
        <w:t>-CD), cucurbit</w:t>
      </w:r>
      <w:r w:rsidR="00A72F94" w:rsidRPr="00A72F94">
        <w:rPr>
          <w:rFonts w:ascii="Calibri Light" w:hAnsi="Calibri Light" w:cs="Calibri Light"/>
          <w:lang w:eastAsia="sk-SK"/>
        </w:rPr>
        <w:t>[n]</w:t>
      </w:r>
      <w:r w:rsidRPr="00F66E0D">
        <w:rPr>
          <w:rFonts w:ascii="Calibri Light" w:hAnsi="Calibri Light" w:cs="Calibri Light"/>
          <w:lang w:eastAsia="sk-SK"/>
        </w:rPr>
        <w:t>urils (CB</w:t>
      </w:r>
      <w:r w:rsidR="00A72F94" w:rsidRPr="00A72F94">
        <w:rPr>
          <w:rFonts w:ascii="Calibri Light" w:hAnsi="Calibri Light" w:cs="Calibri Light"/>
          <w:lang w:eastAsia="sk-SK"/>
        </w:rPr>
        <w:t>[n]</w:t>
      </w:r>
      <w:r w:rsidRPr="00F66E0D">
        <w:rPr>
          <w:rFonts w:ascii="Calibri Light" w:hAnsi="Calibri Light" w:cs="Calibri Light"/>
          <w:lang w:eastAsia="sk-SK"/>
        </w:rPr>
        <w:t>), calix</w:t>
      </w:r>
      <w:r w:rsidR="00A72F94" w:rsidRPr="00A72F94">
        <w:rPr>
          <w:rFonts w:ascii="Calibri Light" w:hAnsi="Calibri Light" w:cs="Calibri Light"/>
          <w:lang w:eastAsia="sk-SK"/>
        </w:rPr>
        <w:t>[n]</w:t>
      </w:r>
      <w:r w:rsidRPr="00F66E0D">
        <w:rPr>
          <w:rFonts w:ascii="Calibri Light" w:hAnsi="Calibri Light" w:cs="Calibri Light"/>
          <w:lang w:eastAsia="sk-SK"/>
        </w:rPr>
        <w:t>arenes (CA), and pillar</w:t>
      </w:r>
      <w:r w:rsidR="00A72F94" w:rsidRPr="00A72F94">
        <w:rPr>
          <w:rFonts w:ascii="Calibri Light" w:hAnsi="Calibri Light" w:cs="Calibri Light"/>
          <w:lang w:eastAsia="sk-SK"/>
        </w:rPr>
        <w:t>[n]</w:t>
      </w:r>
      <w:r w:rsidRPr="00F66E0D">
        <w:rPr>
          <w:rFonts w:ascii="Calibri Light" w:hAnsi="Calibri Light" w:cs="Calibri Light"/>
          <w:lang w:eastAsia="sk-SK"/>
        </w:rPr>
        <w:t>arenes (PA</w:t>
      </w:r>
      <w:r w:rsidR="00A72F94" w:rsidRPr="00A72F94">
        <w:rPr>
          <w:rFonts w:ascii="Calibri Light" w:hAnsi="Calibri Light" w:cs="Calibri Light"/>
          <w:lang w:eastAsia="sk-SK"/>
        </w:rPr>
        <w:t>[n]</w:t>
      </w:r>
      <w:r w:rsidRPr="00F66E0D">
        <w:rPr>
          <w:rFonts w:ascii="Calibri Light" w:hAnsi="Calibri Light" w:cs="Calibri Light"/>
          <w:lang w:eastAsia="sk-SK"/>
        </w:rPr>
        <w:t>). These carriers can form host-guest complexes with drug molecules, where the binding process is stabilised by hydrophobic effects within the cavity, through hydrogen or ion-dipole bonds, and electrostatic interactions at the macrocycles’ portals. Encapsulation of the drugs within the macromolecule offers various advantages, including better drug solubility and bioavailability; controlled release by specific stimuli; and targeted delivery, which reduces toxicity. This approach can increase drug specificity for cancerous cells and facilitate the intracellular uptake of the guest.</w:t>
      </w:r>
    </w:p>
    <w:p w14:paraId="5134863B" w14:textId="4995DAD2" w:rsidR="00C35659" w:rsidRDefault="00F66E0D" w:rsidP="00F66E0D">
      <w:pPr>
        <w:pStyle w:val="Example-text"/>
        <w:spacing w:line="276" w:lineRule="auto"/>
        <w:ind w:left="0" w:firstLine="709"/>
        <w:rPr>
          <w:rFonts w:ascii="Calibri Light" w:hAnsi="Calibri Light" w:cs="Calibri Light"/>
          <w:lang w:eastAsia="sk-SK"/>
        </w:rPr>
      </w:pPr>
      <w:r w:rsidRPr="00F66E0D">
        <w:rPr>
          <w:rFonts w:ascii="Calibri Light" w:hAnsi="Calibri Light" w:cs="Calibri Light"/>
          <w:lang w:eastAsia="sk-SK"/>
        </w:rPr>
        <w:t>Cucurbit</w:t>
      </w:r>
      <w:r w:rsidR="00A72F94" w:rsidRPr="00A72F94">
        <w:rPr>
          <w:rFonts w:ascii="Calibri Light" w:hAnsi="Calibri Light" w:cs="Calibri Light"/>
          <w:lang w:eastAsia="sk-SK"/>
        </w:rPr>
        <w:t>[n]</w:t>
      </w:r>
      <w:r w:rsidRPr="00F66E0D">
        <w:rPr>
          <w:rFonts w:ascii="Calibri Light" w:hAnsi="Calibri Light" w:cs="Calibri Light"/>
          <w:lang w:eastAsia="sk-SK"/>
        </w:rPr>
        <w:t>urils are synthetic, highly symmetric, rigid cyclic oligomers composed of glycoluril units linked by methylene bridges, forming a toroid (pumpkin-shaped) structure (</w:t>
      </w:r>
      <w:r w:rsidR="00E515A0">
        <w:rPr>
          <w:rFonts w:ascii="Calibri Light" w:hAnsi="Calibri Light" w:cs="Calibri Light"/>
          <w:lang w:eastAsia="sk-SK"/>
        </w:rPr>
        <w:fldChar w:fldCharType="begin"/>
      </w:r>
      <w:r w:rsidR="00E515A0">
        <w:rPr>
          <w:rFonts w:ascii="Calibri Light" w:hAnsi="Calibri Light" w:cs="Calibri Light"/>
          <w:lang w:eastAsia="sk-SK"/>
        </w:rPr>
        <w:instrText xml:space="preserve"> REF _Ref166449312 \h  \* MERGEFORMAT </w:instrText>
      </w:r>
      <w:r w:rsidR="00E515A0">
        <w:rPr>
          <w:rFonts w:ascii="Calibri Light" w:hAnsi="Calibri Light" w:cs="Calibri Light"/>
          <w:lang w:eastAsia="sk-SK"/>
        </w:rPr>
      </w:r>
      <w:r w:rsidR="00E515A0">
        <w:rPr>
          <w:rFonts w:ascii="Calibri Light" w:hAnsi="Calibri Light" w:cs="Calibri Light"/>
          <w:lang w:eastAsia="sk-SK"/>
        </w:rPr>
        <w:fldChar w:fldCharType="separate"/>
      </w:r>
      <w:r w:rsidR="00D64DBC" w:rsidRPr="00CC65F7">
        <w:rPr>
          <w:rFonts w:ascii="Calibri Light" w:hAnsi="Calibri Light" w:cs="Calibri Light"/>
        </w:rPr>
        <w:t>Figure</w:t>
      </w:r>
      <w:r w:rsidR="00D64DBC" w:rsidRPr="00D64DBC">
        <w:t xml:space="preserve"> </w:t>
      </w:r>
      <w:r w:rsidR="00D64DBC">
        <w:rPr>
          <w:rFonts w:ascii="Calibri Light" w:hAnsi="Calibri Light" w:cs="Calibri Light"/>
          <w:noProof/>
        </w:rPr>
        <w:t>6</w:t>
      </w:r>
      <w:r w:rsidR="00E515A0">
        <w:rPr>
          <w:rFonts w:ascii="Calibri Light" w:hAnsi="Calibri Light" w:cs="Calibri Light"/>
          <w:lang w:eastAsia="sk-SK"/>
        </w:rPr>
        <w:fldChar w:fldCharType="end"/>
      </w:r>
      <w:r w:rsidRPr="00F66E0D">
        <w:rPr>
          <w:rFonts w:ascii="Calibri Light" w:hAnsi="Calibri Light" w:cs="Calibri Light"/>
          <w:lang w:eastAsia="sk-SK"/>
        </w:rPr>
        <w:t>). These macrocycles possess an inner hydrophobic cavity and two negatively charged carbonyl portals. The most common types of CB include CB6, CB7, and CB8, with different numbers of glycoluril units.</w:t>
      </w:r>
    </w:p>
    <w:p w14:paraId="5971E730" w14:textId="16223A70" w:rsidR="00BF4268" w:rsidRDefault="00BF4268" w:rsidP="00BF4268">
      <w:pPr>
        <w:pStyle w:val="Example-text"/>
        <w:keepNext/>
        <w:spacing w:line="276" w:lineRule="auto"/>
        <w:ind w:left="0" w:firstLine="709"/>
        <w:jc w:val="center"/>
      </w:pPr>
      <w:r>
        <w:rPr>
          <w:rFonts w:ascii="Calibri Light" w:hAnsi="Calibri Light" w:cs="Calibri Light"/>
          <w:noProof/>
          <w:lang w:eastAsia="sk-SK"/>
        </w:rPr>
        <w:drawing>
          <wp:inline distT="0" distB="0" distL="0" distR="0" wp14:anchorId="4104EB07" wp14:editId="1F260BA3">
            <wp:extent cx="3390314" cy="1624819"/>
            <wp:effectExtent l="0" t="0" r="635" b="0"/>
            <wp:docPr id="284681070" name="Obrázek 7" descr="Obsah obrázku skica, diagram, kresba, Pero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81070" name="Obrázek 7" descr="Obsah obrázku skica, diagram, kresba, Perokresba&#10;&#10;Popis byl vytvořen automaticky"/>
                    <pic:cNvPicPr/>
                  </pic:nvPicPr>
                  <pic:blipFill rotWithShape="1">
                    <a:blip r:embed="rId41" cstate="print">
                      <a:extLst>
                        <a:ext uri="{28A0092B-C50C-407E-A947-70E740481C1C}">
                          <a14:useLocalDpi xmlns:a14="http://schemas.microsoft.com/office/drawing/2010/main" val="0"/>
                        </a:ext>
                      </a:extLst>
                    </a:blip>
                    <a:srcRect l="5735" t="10188" r="7861" b="11352"/>
                    <a:stretch/>
                  </pic:blipFill>
                  <pic:spPr bwMode="auto">
                    <a:xfrm>
                      <a:off x="0" y="0"/>
                      <a:ext cx="3403466" cy="1631122"/>
                    </a:xfrm>
                    <a:prstGeom prst="rect">
                      <a:avLst/>
                    </a:prstGeom>
                    <a:ln>
                      <a:noFill/>
                    </a:ln>
                    <a:extLst>
                      <a:ext uri="{53640926-AAD7-44D8-BBD7-CCE9431645EC}">
                        <a14:shadowObscured xmlns:a14="http://schemas.microsoft.com/office/drawing/2010/main"/>
                      </a:ext>
                    </a:extLst>
                  </pic:spPr>
                </pic:pic>
              </a:graphicData>
            </a:graphic>
          </wp:inline>
        </w:drawing>
      </w:r>
    </w:p>
    <w:p w14:paraId="6E31A0C2" w14:textId="68699770" w:rsidR="00C35659" w:rsidRPr="005C4D1E" w:rsidRDefault="00BF4268" w:rsidP="0095276E">
      <w:pPr>
        <w:pStyle w:val="Titulek"/>
        <w:jc w:val="both"/>
        <w:rPr>
          <w:rFonts w:ascii="Calibri Light" w:hAnsi="Calibri Light" w:cs="Calibri Light"/>
        </w:rPr>
      </w:pPr>
      <w:bookmarkStart w:id="30" w:name="_Ref166449312"/>
      <w:bookmarkStart w:id="31" w:name="_Toc166568847"/>
      <w:r w:rsidRPr="00CC65F7">
        <w:rPr>
          <w:rFonts w:ascii="Calibri Light" w:hAnsi="Calibri Light" w:cs="Calibri Light"/>
        </w:rPr>
        <w:t xml:space="preserve">Figure </w:t>
      </w:r>
      <w:r w:rsidRPr="00CC65F7">
        <w:rPr>
          <w:rFonts w:ascii="Calibri Light" w:hAnsi="Calibri Light" w:cs="Calibri Light"/>
        </w:rPr>
        <w:fldChar w:fldCharType="begin"/>
      </w:r>
      <w:r w:rsidRPr="00CC65F7">
        <w:rPr>
          <w:rFonts w:ascii="Calibri Light" w:hAnsi="Calibri Light" w:cs="Calibri Light"/>
        </w:rPr>
        <w:instrText xml:space="preserve"> SEQ Figure \* ARABIC </w:instrText>
      </w:r>
      <w:r w:rsidRPr="00CC65F7">
        <w:rPr>
          <w:rFonts w:ascii="Calibri Light" w:hAnsi="Calibri Light" w:cs="Calibri Light"/>
        </w:rPr>
        <w:fldChar w:fldCharType="separate"/>
      </w:r>
      <w:r w:rsidR="00D64DBC">
        <w:rPr>
          <w:rFonts w:ascii="Calibri Light" w:hAnsi="Calibri Light" w:cs="Calibri Light"/>
          <w:noProof/>
        </w:rPr>
        <w:t>6</w:t>
      </w:r>
      <w:r w:rsidRPr="00CC65F7">
        <w:rPr>
          <w:rFonts w:ascii="Calibri Light" w:hAnsi="Calibri Light" w:cs="Calibri Light"/>
        </w:rPr>
        <w:fldChar w:fldCharType="end"/>
      </w:r>
      <w:bookmarkEnd w:id="30"/>
      <w:r w:rsidRPr="00CC65F7">
        <w:rPr>
          <w:rFonts w:ascii="Calibri Light" w:hAnsi="Calibri Light" w:cs="Calibri Light"/>
        </w:rPr>
        <w:t>:</w:t>
      </w:r>
      <w:r w:rsidR="00E67311" w:rsidRPr="00CC65F7">
        <w:rPr>
          <w:rFonts w:ascii="Calibri Light" w:hAnsi="Calibri Light" w:cs="Calibri Light"/>
        </w:rPr>
        <w:t xml:space="preserve"> The general chemical</w:t>
      </w:r>
      <w:r w:rsidR="00E67311" w:rsidRPr="005C4D1E">
        <w:rPr>
          <w:rFonts w:ascii="Calibri Light" w:hAnsi="Calibri Light" w:cs="Calibri Light"/>
        </w:rPr>
        <w:t xml:space="preserve"> structure of a native cucurbit</w:t>
      </w:r>
      <w:r w:rsidR="00A72F94" w:rsidRPr="00A72F94">
        <w:rPr>
          <w:rFonts w:ascii="Calibri Light" w:hAnsi="Calibri Light" w:cs="Calibri Light"/>
        </w:rPr>
        <w:t>[n]</w:t>
      </w:r>
      <w:r w:rsidR="00E67311" w:rsidRPr="005C4D1E">
        <w:rPr>
          <w:rFonts w:ascii="Calibri Light" w:hAnsi="Calibri Light" w:cs="Calibri Light"/>
        </w:rPr>
        <w:t>uril on the left. Structure of CB7 on the right.</w:t>
      </w:r>
      <w:r w:rsidR="00B6678C" w:rsidRPr="005C4D1E">
        <w:rPr>
          <w:rFonts w:ascii="Calibri Light" w:hAnsi="Calibri Light" w:cs="Calibri Light"/>
        </w:rPr>
        <w:fldChar w:fldCharType="begin"/>
      </w:r>
      <w:r w:rsidR="00B6678C" w:rsidRPr="005C4D1E">
        <w:rPr>
          <w:rFonts w:ascii="Calibri Light" w:hAnsi="Calibri Light" w:cs="Calibri Light"/>
        </w:rPr>
        <w:instrText xml:space="preserve"> ADDIN ZOTERO_ITEM CSL_CITATION {"citationID":"fbRzompP","properties":{"formattedCitation":"\\super 35\\nosupersub{}","plainCitation":"35","noteIndex":0},"citationItems":[{"id":158,"uris":["http://zotero.org/users/local/IYAg3lFe/items/KN7BV9IU"],"itemData":{"id":158,"type":"software","title":"https://suprabank.org/system/molecules/pngs/000/000/002/original/CB7.png?1583871434"}}],"schema":"https://github.com/citation-style-language/schema/raw/master/csl-citation.json"} </w:instrText>
      </w:r>
      <w:r w:rsidR="00B6678C" w:rsidRPr="005C4D1E">
        <w:rPr>
          <w:rFonts w:ascii="Calibri Light" w:hAnsi="Calibri Light" w:cs="Calibri Light"/>
        </w:rPr>
        <w:fldChar w:fldCharType="separate"/>
      </w:r>
      <w:r w:rsidR="00B6678C" w:rsidRPr="005C4D1E">
        <w:rPr>
          <w:rFonts w:ascii="Calibri Light" w:hAnsi="Calibri Light" w:cs="Calibri Light"/>
          <w:vertAlign w:val="superscript"/>
        </w:rPr>
        <w:t>35</w:t>
      </w:r>
      <w:bookmarkEnd w:id="31"/>
      <w:r w:rsidR="00B6678C" w:rsidRPr="005C4D1E">
        <w:rPr>
          <w:rFonts w:ascii="Calibri Light" w:hAnsi="Calibri Light" w:cs="Calibri Light"/>
        </w:rPr>
        <w:fldChar w:fldCharType="end"/>
      </w:r>
    </w:p>
    <w:p w14:paraId="7B9CB4AC" w14:textId="3AC92CE9" w:rsidR="00C35659" w:rsidRDefault="00C75118" w:rsidP="00774D5B">
      <w:pPr>
        <w:pStyle w:val="Example-text"/>
        <w:spacing w:line="276" w:lineRule="auto"/>
        <w:ind w:left="0" w:firstLine="709"/>
        <w:rPr>
          <w:rFonts w:ascii="Calibri Light" w:hAnsi="Calibri Light" w:cs="Calibri Light"/>
          <w:lang w:eastAsia="sk-SK"/>
        </w:rPr>
      </w:pPr>
      <w:r w:rsidRPr="00C75118">
        <w:rPr>
          <w:rFonts w:ascii="Calibri Light" w:hAnsi="Calibri Light" w:cs="Calibri Light"/>
          <w:lang w:eastAsia="sk-SK"/>
        </w:rPr>
        <w:t xml:space="preserve">The </w:t>
      </w:r>
      <w:r w:rsidRPr="00C75118">
        <w:rPr>
          <w:rFonts w:ascii="Calibri Light" w:hAnsi="Calibri Light" w:cs="Calibri Light"/>
          <w:i/>
          <w:iCs/>
          <w:lang w:eastAsia="sk-SK"/>
        </w:rPr>
        <w:t>n</w:t>
      </w:r>
      <w:r w:rsidRPr="00C75118">
        <w:rPr>
          <w:rFonts w:ascii="Calibri Light" w:hAnsi="Calibri Light" w:cs="Calibri Light"/>
          <w:lang w:eastAsia="sk-SK"/>
        </w:rPr>
        <w:t xml:space="preserve">-cyclodextrin are cyclic oligosaccharides composed of glucose units linked by </w:t>
      </w:r>
      <w:r w:rsidR="00DA29CD" w:rsidRPr="00DA29CD">
        <w:rPr>
          <w:rFonts w:ascii="Calibri Light" w:hAnsi="Calibri Light" w:cs="Calibri Light"/>
          <w:i/>
          <w:iCs/>
          <w:lang w:eastAsia="sk-SK"/>
        </w:rPr>
        <w:t>α</w:t>
      </w:r>
      <w:r w:rsidRPr="00C75118">
        <w:rPr>
          <w:rFonts w:ascii="Calibri Light" w:hAnsi="Calibri Light" w:cs="Calibri Light"/>
          <w:lang w:eastAsia="sk-SK"/>
        </w:rPr>
        <w:t>-1,4 glycosidic bonds, forming a truncated cone-like structure with a hydrophilic exterior and a relatively hydrophobic inner cavity (</w:t>
      </w:r>
      <w:r w:rsidR="00793643" w:rsidRPr="00793643">
        <w:rPr>
          <w:rFonts w:ascii="Calibri Light" w:hAnsi="Calibri Light" w:cs="Calibri Light"/>
          <w:lang w:eastAsia="sk-SK"/>
        </w:rPr>
        <w:fldChar w:fldCharType="begin"/>
      </w:r>
      <w:r w:rsidR="00793643" w:rsidRPr="00793643">
        <w:rPr>
          <w:rFonts w:ascii="Calibri Light" w:hAnsi="Calibri Light" w:cs="Calibri Light"/>
          <w:lang w:eastAsia="sk-SK"/>
        </w:rPr>
        <w:instrText xml:space="preserve"> REF _Ref166449502 \h </w:instrText>
      </w:r>
      <w:r w:rsidR="00793643">
        <w:rPr>
          <w:rFonts w:ascii="Calibri Light" w:hAnsi="Calibri Light" w:cs="Calibri Light"/>
          <w:lang w:eastAsia="sk-SK"/>
        </w:rPr>
        <w:instrText xml:space="preserve"> \* MERGEFORMAT </w:instrText>
      </w:r>
      <w:r w:rsidR="00793643" w:rsidRPr="00793643">
        <w:rPr>
          <w:rFonts w:ascii="Calibri Light" w:hAnsi="Calibri Light" w:cs="Calibri Light"/>
          <w:lang w:eastAsia="sk-SK"/>
        </w:rPr>
      </w:r>
      <w:r w:rsidR="00793643" w:rsidRPr="00793643">
        <w:rPr>
          <w:rFonts w:ascii="Calibri Light" w:hAnsi="Calibri Light" w:cs="Calibri Light"/>
          <w:lang w:eastAsia="sk-SK"/>
        </w:rPr>
        <w:fldChar w:fldCharType="separate"/>
      </w:r>
      <w:r w:rsidR="00D64DBC" w:rsidRPr="00CC65F7">
        <w:rPr>
          <w:rFonts w:ascii="Calibri Light" w:hAnsi="Calibri Light" w:cs="Calibri Light"/>
        </w:rPr>
        <w:t xml:space="preserve">Figure </w:t>
      </w:r>
      <w:r w:rsidR="00D64DBC">
        <w:rPr>
          <w:rFonts w:ascii="Calibri Light" w:hAnsi="Calibri Light" w:cs="Calibri Light"/>
          <w:noProof/>
        </w:rPr>
        <w:t>7</w:t>
      </w:r>
      <w:r w:rsidR="00793643" w:rsidRPr="00793643">
        <w:rPr>
          <w:rFonts w:ascii="Calibri Light" w:hAnsi="Calibri Light" w:cs="Calibri Light"/>
          <w:lang w:eastAsia="sk-SK"/>
        </w:rPr>
        <w:fldChar w:fldCharType="end"/>
      </w:r>
      <w:r w:rsidRPr="00C75118">
        <w:rPr>
          <w:rFonts w:ascii="Calibri Light" w:hAnsi="Calibri Light" w:cs="Calibri Light"/>
          <w:lang w:eastAsia="sk-SK"/>
        </w:rPr>
        <w:t xml:space="preserve">). The most common cyclodextrins include </w:t>
      </w:r>
      <w:r w:rsidR="00DA29CD" w:rsidRPr="00DA29CD">
        <w:rPr>
          <w:rFonts w:ascii="Calibri Light" w:hAnsi="Calibri Light" w:cs="Calibri Light"/>
          <w:i/>
          <w:iCs/>
          <w:lang w:eastAsia="sk-SK"/>
        </w:rPr>
        <w:t>α</w:t>
      </w:r>
      <w:r w:rsidRPr="00C75118">
        <w:rPr>
          <w:rFonts w:ascii="Calibri Light" w:hAnsi="Calibri Light" w:cs="Calibri Light"/>
          <w:lang w:eastAsia="sk-SK"/>
        </w:rPr>
        <w:t xml:space="preserve">-cyclodextrin, </w:t>
      </w:r>
      <w:r w:rsidR="00102E96" w:rsidRPr="00102E96">
        <w:rPr>
          <w:rFonts w:ascii="Calibri Light" w:hAnsi="Calibri Light" w:cs="Calibri Light"/>
          <w:i/>
          <w:iCs/>
          <w:lang w:eastAsia="sk-SK"/>
        </w:rPr>
        <w:t>β</w:t>
      </w:r>
      <w:r w:rsidRPr="00C75118">
        <w:rPr>
          <w:rFonts w:ascii="Calibri Light" w:hAnsi="Calibri Light" w:cs="Calibri Light"/>
          <w:lang w:eastAsia="sk-SK"/>
        </w:rPr>
        <w:t xml:space="preserve">-cyclodextrin, and </w:t>
      </w:r>
      <w:r w:rsidRPr="001E7F10">
        <w:rPr>
          <w:rFonts w:ascii="Calibri Light" w:hAnsi="Calibri Light" w:cs="Calibri Light"/>
          <w:i/>
          <w:iCs/>
          <w:lang w:eastAsia="sk-SK"/>
        </w:rPr>
        <w:t>γ</w:t>
      </w:r>
      <w:r w:rsidRPr="00C75118">
        <w:rPr>
          <w:rFonts w:ascii="Calibri Light" w:hAnsi="Calibri Light" w:cs="Calibri Light"/>
          <w:lang w:eastAsia="sk-SK"/>
        </w:rPr>
        <w:t>-cyclodextrin, consisting of six, seven, and eight glucose units, respectively.</w:t>
      </w:r>
    </w:p>
    <w:p w14:paraId="11EF8D19" w14:textId="117CFB66" w:rsidR="00167717" w:rsidRDefault="00167717" w:rsidP="00774D5B">
      <w:pPr>
        <w:pStyle w:val="Example-text"/>
        <w:spacing w:line="276" w:lineRule="auto"/>
        <w:ind w:left="0" w:firstLine="709"/>
        <w:rPr>
          <w:rFonts w:ascii="Calibri Light" w:hAnsi="Calibri Light" w:cs="Calibri Light"/>
          <w:lang w:eastAsia="sk-SK"/>
        </w:rPr>
      </w:pPr>
      <w:r w:rsidRPr="00167717">
        <w:rPr>
          <w:rFonts w:ascii="Calibri Light" w:hAnsi="Calibri Light" w:cs="Calibri Light"/>
          <w:lang w:eastAsia="sk-SK"/>
        </w:rPr>
        <w:t>The cavity of CB has high electrostatic potential, which prefers the interaction with cationic species, whereas CD tends to encapsulate neutral or anionic guests.</w:t>
      </w:r>
      <w:r w:rsidR="00370B02">
        <w:rPr>
          <w:rFonts w:ascii="Calibri Light" w:hAnsi="Calibri Light" w:cs="Calibri Light"/>
          <w:lang w:eastAsia="sk-SK"/>
        </w:rPr>
        <w:fldChar w:fldCharType="begin"/>
      </w:r>
      <w:r w:rsidR="00370B02">
        <w:rPr>
          <w:rFonts w:ascii="Calibri Light" w:hAnsi="Calibri Light" w:cs="Calibri Light"/>
          <w:lang w:eastAsia="sk-SK"/>
        </w:rPr>
        <w:instrText xml:space="preserve"> ADDIN ZOTERO_ITEM CSL_CITATION {"citationID":"8nzZGGnk","properties":{"formattedCitation":"\\super 36\\nosupersub{}","plainCitation":"36","noteIndex":0},"citationItems":[{"id":58,"uris":["http://zotero.org/users/local/IYAg3lFe/items/8ADVFVZU"],"itemData":{"id":58,"type":"article-journal","abstract":"Abstract\n            \n              In 1981, the macrocyclic methylene‐bridged glycoluril hexamer (CB[6]) was dubbed “cucurbituril” by Mock and co‐workers because of its resemblance to the most prominent member of the\n              cucurbitaceae\n              family of plants—the pumpkin. In the intervening years, the fundamental binding properties of CB[6]—high affinity, highly selective, and constrictive binding interactions—have been delineated by the pioneering work of the research groups of Mock, Kim, and Buschmann, and has led to their applications in waste‐water remediation, as artificial enzymes, and as molecular switches. More recently, the cucurbit[n]uril family has grown to include homologues (CB[5]–CB[10]), derivatives, congeners, and analogues whose sizes span and exceed the range available with the α‐, β‐, and γ‐cyclodextrins. Their shapes, solubility, and chemical functionality may now be tailored by synthetic chemistry to play a central role in molecular recognition, self‐assembly, and nanotechnology. This Review focuses on the synthesis, recognition properties, and applications of these unique macrocycles.","container-title":"Angewandte Chemie International Edition","DOI":"10.1002/anie.200460675","ISSN":"1433-7851, 1521-3773","issue":"31","journalAbbreviation":"Angew Chem Int Ed","language":"en","license":"http://onlinelibrary.wiley.com/termsAndConditions#vor","note":"number: 31","page":"4844-4870","source":"DOI.org (Crossref)","title":"The Cucurbit[ &lt;i&gt;n&lt;/i&gt; ]uril Family","volume":"44","author":[{"family":"Lagona","given":"Jason"},{"family":"Mukhopadhyay","given":"Pritam"},{"family":"Chakrabarti","given":"Sriparna"},{"family":"Isaacs","given":"Lyle"}],"issued":{"date-parts":[["2005",8,5]]}}}],"schema":"https://github.com/citation-style-language/schema/raw/master/csl-citation.json"} </w:instrText>
      </w:r>
      <w:r w:rsidR="00370B02">
        <w:rPr>
          <w:rFonts w:ascii="Calibri Light" w:hAnsi="Calibri Light" w:cs="Calibri Light"/>
          <w:lang w:eastAsia="sk-SK"/>
        </w:rPr>
        <w:fldChar w:fldCharType="separate"/>
      </w:r>
      <w:r w:rsidR="00370B02" w:rsidRPr="00370B02">
        <w:rPr>
          <w:rFonts w:ascii="Calibri Light" w:hAnsi="Calibri Light" w:cs="Calibri Light"/>
          <w:vertAlign w:val="superscript"/>
        </w:rPr>
        <w:t>36</w:t>
      </w:r>
      <w:r w:rsidR="00370B02">
        <w:rPr>
          <w:rFonts w:ascii="Calibri Light" w:hAnsi="Calibri Light" w:cs="Calibri Light"/>
          <w:lang w:eastAsia="sk-SK"/>
        </w:rPr>
        <w:fldChar w:fldCharType="end"/>
      </w:r>
    </w:p>
    <w:p w14:paraId="64598778" w14:textId="067D105D" w:rsidR="009A2674" w:rsidRDefault="00E64940" w:rsidP="009A2674">
      <w:pPr>
        <w:pStyle w:val="Example-text"/>
        <w:spacing w:line="276" w:lineRule="auto"/>
        <w:ind w:left="0" w:firstLine="709"/>
        <w:rPr>
          <w:rFonts w:ascii="Calibri Light" w:hAnsi="Calibri Light" w:cs="Calibri Light"/>
          <w:lang w:eastAsia="sk-SK"/>
        </w:rPr>
      </w:pPr>
      <w:r w:rsidRPr="00E64940">
        <w:rPr>
          <w:rFonts w:ascii="Calibri Light" w:hAnsi="Calibri Light" w:cs="Calibri Light"/>
          <w:lang w:eastAsia="sk-SK"/>
        </w:rPr>
        <w:t xml:space="preserve">Both </w:t>
      </w:r>
      <w:r w:rsidR="00784416">
        <w:rPr>
          <w:rFonts w:ascii="Calibri Light" w:hAnsi="Calibri Light" w:cs="Calibri Light"/>
          <w:lang w:eastAsia="sk-SK"/>
        </w:rPr>
        <w:t>n-</w:t>
      </w:r>
      <w:r w:rsidRPr="00E64940">
        <w:rPr>
          <w:rFonts w:ascii="Calibri Light" w:hAnsi="Calibri Light" w:cs="Calibri Light"/>
          <w:lang w:eastAsia="sk-SK"/>
        </w:rPr>
        <w:t>CD and CB</w:t>
      </w:r>
      <w:r w:rsidR="00A72F94" w:rsidRPr="00A72F94">
        <w:rPr>
          <w:rFonts w:ascii="Calibri Light" w:hAnsi="Calibri Light" w:cs="Calibri Light"/>
          <w:lang w:eastAsia="sk-SK"/>
        </w:rPr>
        <w:t>[n]</w:t>
      </w:r>
      <w:r w:rsidR="00A518D3">
        <w:rPr>
          <w:rFonts w:ascii="Calibri Light" w:hAnsi="Calibri Light" w:cs="Calibri Light"/>
          <w:lang w:eastAsia="sk-SK"/>
        </w:rPr>
        <w:fldChar w:fldCharType="begin"/>
      </w:r>
      <w:r w:rsidR="00A518D3">
        <w:rPr>
          <w:rFonts w:ascii="Calibri Light" w:hAnsi="Calibri Light" w:cs="Calibri Light"/>
          <w:lang w:eastAsia="sk-SK"/>
        </w:rPr>
        <w:instrText xml:space="preserve"> ADDIN ZOTERO_ITEM CSL_CITATION {"citationID":"ZQnQuu0V","properties":{"formattedCitation":"\\super 37\\nosupersub{}","plainCitation":"37","noteIndex":0},"citationItems":[{"id":59,"uris":["http://zotero.org/users/local/IYAg3lFe/items/L4Z7R7A3"],"itemData":{"id":59,"type":"article-journal","container-title":"Organic &amp; Biomolecular Chemistry","DOI":"10.1039/b925555a","ISSN":"1477-0520, 1477-0539","issue":"9","journalAbbreviation":"Org. Biomol. Chem.","language":"en","note":"number: 9","page":"2037","source":"DOI.org (Crossref)","title":"Toxicity of cucurbit[7]uril and cucurbit[8]uril: an exploratory in vitro and in vivo study","title-short":"Toxicity of cucurbit[7]uril and cucurbit[8]uril","volume":"8","author":[{"family":"Uzunova","given":"Vanya D."},{"family":"Cullinane","given":"Carleen"},{"family":"Brix","given":"Klaudia"},{"family":"Nau","given":"Werner M."},{"family":"Day","given":"Anthony I."}],"issued":{"date-parts":[["2010"]]}}}],"schema":"https://github.com/citation-style-language/schema/raw/master/csl-citation.json"} </w:instrText>
      </w:r>
      <w:r w:rsidR="00A518D3">
        <w:rPr>
          <w:rFonts w:ascii="Calibri Light" w:hAnsi="Calibri Light" w:cs="Calibri Light"/>
          <w:lang w:eastAsia="sk-SK"/>
        </w:rPr>
        <w:fldChar w:fldCharType="separate"/>
      </w:r>
      <w:r w:rsidR="00A518D3" w:rsidRPr="00A518D3">
        <w:rPr>
          <w:rFonts w:ascii="Calibri Light" w:hAnsi="Calibri Light" w:cs="Calibri Light"/>
          <w:vertAlign w:val="superscript"/>
        </w:rPr>
        <w:t>37</w:t>
      </w:r>
      <w:r w:rsidR="00A518D3">
        <w:rPr>
          <w:rFonts w:ascii="Calibri Light" w:hAnsi="Calibri Light" w:cs="Calibri Light"/>
          <w:lang w:eastAsia="sk-SK"/>
        </w:rPr>
        <w:fldChar w:fldCharType="end"/>
      </w:r>
      <w:r w:rsidRPr="00E64940">
        <w:rPr>
          <w:rFonts w:ascii="Calibri Light" w:hAnsi="Calibri Light" w:cs="Calibri Light"/>
          <w:lang w:eastAsia="sk-SK"/>
        </w:rPr>
        <w:t xml:space="preserve"> families of macrocycles are non-toxic, which makes them suitable for pharmaceutical formulations. Cucurbiturils have not yet been tested in humans. The CD is the only family of macrocycles already approved in the food, pharmaceutical, and drug delivery fields. Its derivatives are used to improve the drugs' solubility, bioavailability, and pharmacokinetics.</w:t>
      </w:r>
      <w:r w:rsidR="0095776B">
        <w:rPr>
          <w:rFonts w:ascii="Calibri Light" w:hAnsi="Calibri Light" w:cs="Calibri Light"/>
          <w:lang w:eastAsia="sk-SK"/>
        </w:rPr>
        <w:fldChar w:fldCharType="begin"/>
      </w:r>
      <w:r w:rsidR="0095776B">
        <w:rPr>
          <w:rFonts w:ascii="Calibri Light" w:hAnsi="Calibri Light" w:cs="Calibri Light"/>
          <w:lang w:eastAsia="sk-SK"/>
        </w:rPr>
        <w:instrText xml:space="preserve"> ADDIN ZOTERO_ITEM CSL_CITATION {"citationID":"sxqPdMS4","properties":{"formattedCitation":"\\super 38,39\\nosupersub{}","plainCitation":"38,39","noteIndex":0},"citationItems":[{"id":61,"uris":["http://zotero.org/users/local/IYAg3lFe/items/R7FQBIF9"],"itemData":{"id":61,"type":"article-journal","container-title":"Arzneimittel-forschung","issue":"7","note":"number: 7\nISBN: 0004-4172","page":"1042-1047","title":"Absorption, distribution, excretion and metabolism of orally administered 14C-beta-cyclodextrin in rat.","volume":"35","author":[{"family":"Gerloczy","given":"A."},{"family":"Fonagy","given":"A."},{"family":"Keresztes","given":"P."},{"family":"Perlaky","given":"L."},{"family":"Szejtli","given":"J."}],"issued":{"date-parts":[["1985"]]}}},{"id":60,"uris":["http://zotero.org/users/local/IYAg3lFe/items/JKHRQIGI"],"itemData":{"id":60,"type":"article-journal","container-title":"Journal of Inclusion Phenomena and Macrocyclic Chemistry","DOI":"10.1007/s10847-021-01055-9","ISSN":"1388-3127, 1573-1111","issue":"1-2","journalAbbreviation":"J Incl Phenom Macrocycl Chem","language":"en","note":"number: 1-2","page":"55-69","source":"DOI.org (Crossref)","title":"Macrocycles as drug-enhancing excipients in pharmaceutical formulations","volume":"100","author":[{"family":"Gu","given":"Alice"},{"family":"Wheate","given":"Nial J."}],"issued":{"date-parts":[["2021",6]]}}}],"schema":"https://github.com/citation-style-language/schema/raw/master/csl-citation.json"} </w:instrText>
      </w:r>
      <w:r w:rsidR="0095776B">
        <w:rPr>
          <w:rFonts w:ascii="Calibri Light" w:hAnsi="Calibri Light" w:cs="Calibri Light"/>
          <w:lang w:eastAsia="sk-SK"/>
        </w:rPr>
        <w:fldChar w:fldCharType="separate"/>
      </w:r>
      <w:r w:rsidR="0095776B" w:rsidRPr="0095776B">
        <w:rPr>
          <w:rFonts w:ascii="Calibri Light" w:hAnsi="Calibri Light" w:cs="Calibri Light"/>
          <w:vertAlign w:val="superscript"/>
        </w:rPr>
        <w:t>38,39</w:t>
      </w:r>
      <w:r w:rsidR="0095776B">
        <w:rPr>
          <w:rFonts w:ascii="Calibri Light" w:hAnsi="Calibri Light" w:cs="Calibri Light"/>
          <w:lang w:eastAsia="sk-SK"/>
        </w:rPr>
        <w:fldChar w:fldCharType="end"/>
      </w:r>
    </w:p>
    <w:p w14:paraId="03AF494C" w14:textId="77777777" w:rsidR="00793643" w:rsidRDefault="00793643" w:rsidP="00793643">
      <w:pPr>
        <w:pStyle w:val="Example-text"/>
        <w:keepNext/>
        <w:spacing w:line="276" w:lineRule="auto"/>
        <w:ind w:left="0" w:firstLine="709"/>
        <w:jc w:val="center"/>
      </w:pPr>
      <w:r>
        <w:rPr>
          <w:rFonts w:ascii="Calibri Light" w:hAnsi="Calibri Light" w:cs="Calibri Light"/>
          <w:noProof/>
          <w:lang w:eastAsia="sk-SK"/>
        </w:rPr>
        <w:lastRenderedPageBreak/>
        <w:drawing>
          <wp:inline distT="0" distB="0" distL="0" distR="0" wp14:anchorId="5C354C26" wp14:editId="373EF7D8">
            <wp:extent cx="3756074" cy="2435491"/>
            <wp:effectExtent l="0" t="0" r="0" b="3175"/>
            <wp:docPr id="727881998" name="Obrázek 8" descr="Obsah obrázku diagram,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81998" name="Obrázek 8" descr="Obsah obrázku diagram, text, mapa&#10;&#10;Popis byl vytvořen automaticky"/>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72521" cy="2446155"/>
                    </a:xfrm>
                    <a:prstGeom prst="rect">
                      <a:avLst/>
                    </a:prstGeom>
                  </pic:spPr>
                </pic:pic>
              </a:graphicData>
            </a:graphic>
          </wp:inline>
        </w:drawing>
      </w:r>
    </w:p>
    <w:p w14:paraId="311AE40D" w14:textId="216344CD" w:rsidR="00597E55" w:rsidRPr="005C4D1E" w:rsidRDefault="00793643" w:rsidP="0095276E">
      <w:pPr>
        <w:pStyle w:val="Titulek"/>
        <w:jc w:val="both"/>
        <w:rPr>
          <w:rFonts w:ascii="Calibri Light" w:hAnsi="Calibri Light" w:cs="Calibri Light"/>
        </w:rPr>
      </w:pPr>
      <w:bookmarkStart w:id="32" w:name="_Ref166449502"/>
      <w:bookmarkStart w:id="33" w:name="_Toc166568848"/>
      <w:r w:rsidRPr="00CC65F7">
        <w:rPr>
          <w:rFonts w:ascii="Calibri Light" w:hAnsi="Calibri Light" w:cs="Calibri Light"/>
        </w:rPr>
        <w:t xml:space="preserve">Figure </w:t>
      </w:r>
      <w:r w:rsidRPr="00CC65F7">
        <w:rPr>
          <w:rFonts w:ascii="Calibri Light" w:hAnsi="Calibri Light" w:cs="Calibri Light"/>
        </w:rPr>
        <w:fldChar w:fldCharType="begin"/>
      </w:r>
      <w:r w:rsidRPr="00CC65F7">
        <w:rPr>
          <w:rFonts w:ascii="Calibri Light" w:hAnsi="Calibri Light" w:cs="Calibri Light"/>
        </w:rPr>
        <w:instrText xml:space="preserve"> SEQ Figure \* ARABIC </w:instrText>
      </w:r>
      <w:r w:rsidRPr="00CC65F7">
        <w:rPr>
          <w:rFonts w:ascii="Calibri Light" w:hAnsi="Calibri Light" w:cs="Calibri Light"/>
        </w:rPr>
        <w:fldChar w:fldCharType="separate"/>
      </w:r>
      <w:r w:rsidR="00D64DBC">
        <w:rPr>
          <w:rFonts w:ascii="Calibri Light" w:hAnsi="Calibri Light" w:cs="Calibri Light"/>
          <w:noProof/>
        </w:rPr>
        <w:t>7</w:t>
      </w:r>
      <w:r w:rsidRPr="00CC65F7">
        <w:rPr>
          <w:rFonts w:ascii="Calibri Light" w:hAnsi="Calibri Light" w:cs="Calibri Light"/>
        </w:rPr>
        <w:fldChar w:fldCharType="end"/>
      </w:r>
      <w:bookmarkEnd w:id="32"/>
      <w:r w:rsidRPr="00CC65F7">
        <w:rPr>
          <w:rFonts w:ascii="Calibri Light" w:hAnsi="Calibri Light" w:cs="Calibri Light"/>
        </w:rPr>
        <w:t>:</w:t>
      </w:r>
      <w:r w:rsidR="009D746D" w:rsidRPr="00CC65F7">
        <w:rPr>
          <w:rFonts w:ascii="Calibri Light" w:hAnsi="Calibri Light" w:cs="Calibri Light"/>
        </w:rPr>
        <w:t xml:space="preserve"> </w:t>
      </w:r>
      <w:r w:rsidR="00597E55" w:rsidRPr="00CC65F7">
        <w:rPr>
          <w:rFonts w:ascii="Calibri Light" w:hAnsi="Calibri Light" w:cs="Calibri Light"/>
        </w:rPr>
        <w:t>The general chemical</w:t>
      </w:r>
      <w:r w:rsidR="00597E55" w:rsidRPr="005C4D1E">
        <w:rPr>
          <w:rFonts w:ascii="Calibri Light" w:hAnsi="Calibri Light" w:cs="Calibri Light"/>
        </w:rPr>
        <w:t xml:space="preserve"> structure of a native n-cyclodextrin on the left. Structure of </w:t>
      </w:r>
      <w:r w:rsidR="00102E96" w:rsidRPr="00102E96">
        <w:rPr>
          <w:rFonts w:ascii="Calibri Light" w:hAnsi="Calibri Light" w:cs="Calibri Light"/>
          <w:i/>
          <w:iCs/>
        </w:rPr>
        <w:t>β</w:t>
      </w:r>
      <w:r w:rsidR="00597E55" w:rsidRPr="005C4D1E">
        <w:rPr>
          <w:rFonts w:ascii="Calibri Light" w:hAnsi="Calibri Light" w:cs="Calibri Light"/>
        </w:rPr>
        <w:t>-CD on the right.</w:t>
      </w:r>
      <w:r w:rsidR="00597E55" w:rsidRPr="005C4D1E">
        <w:rPr>
          <w:rFonts w:ascii="Calibri Light" w:hAnsi="Calibri Light" w:cs="Calibri Light"/>
        </w:rPr>
        <w:fldChar w:fldCharType="begin"/>
      </w:r>
      <w:r w:rsidR="00597E55" w:rsidRPr="005C4D1E">
        <w:rPr>
          <w:rFonts w:ascii="Calibri Light" w:hAnsi="Calibri Light" w:cs="Calibri Light"/>
        </w:rPr>
        <w:instrText xml:space="preserve"> ADDIN ZOTERO_ITEM CSL_CITATION {"citationID":"cGWcql40","properties":{"formattedCitation":"\\super 35\\nosupersub{}","plainCitation":"35","noteIndex":0},"citationItems":[{"id":158,"uris":["http://zotero.org/users/local/IYAg3lFe/items/KN7BV9IU"],"itemData":{"id":158,"type":"software","title":"https://suprabank.org/system/molecules/pngs/000/000/002/original/CB7.png?1583871434"}}],"schema":"https://github.com/citation-style-language/schema/raw/master/csl-citation.json"} </w:instrText>
      </w:r>
      <w:r w:rsidR="00597E55" w:rsidRPr="005C4D1E">
        <w:rPr>
          <w:rFonts w:ascii="Calibri Light" w:hAnsi="Calibri Light" w:cs="Calibri Light"/>
        </w:rPr>
        <w:fldChar w:fldCharType="separate"/>
      </w:r>
      <w:r w:rsidR="00597E55" w:rsidRPr="005C4D1E">
        <w:rPr>
          <w:rFonts w:ascii="Calibri Light" w:hAnsi="Calibri Light" w:cs="Calibri Light"/>
          <w:vertAlign w:val="superscript"/>
        </w:rPr>
        <w:t>35</w:t>
      </w:r>
      <w:bookmarkEnd w:id="33"/>
      <w:r w:rsidR="00597E55" w:rsidRPr="005C4D1E">
        <w:rPr>
          <w:rFonts w:ascii="Calibri Light" w:hAnsi="Calibri Light" w:cs="Calibri Light"/>
        </w:rPr>
        <w:fldChar w:fldCharType="end"/>
      </w:r>
    </w:p>
    <w:p w14:paraId="5946F1CC" w14:textId="2513E9A9" w:rsidR="003B38C4" w:rsidRPr="003B38C4" w:rsidRDefault="00910FCB" w:rsidP="004B78D0">
      <w:pPr>
        <w:pStyle w:val="Firstparagraph"/>
        <w:spacing w:line="276" w:lineRule="auto"/>
        <w:ind w:firstLine="709"/>
        <w:rPr>
          <w:rFonts w:ascii="Calibri Light" w:hAnsi="Calibri Light" w:cs="Calibri Light"/>
          <w:lang w:eastAsia="sk-SK"/>
        </w:rPr>
      </w:pPr>
      <w:r w:rsidRPr="003B38C4">
        <w:rPr>
          <w:rFonts w:ascii="Calibri Light" w:hAnsi="Calibri Light" w:cs="Calibri Light"/>
          <w:lang w:eastAsia="sk-SK"/>
        </w:rPr>
        <w:t>Solubility varies among macrocycle families and homologues within each family. Cucurbit</w:t>
      </w:r>
      <w:r w:rsidR="00A72F94" w:rsidRPr="00A72F94">
        <w:rPr>
          <w:rFonts w:ascii="Calibri Light" w:hAnsi="Calibri Light" w:cs="Calibri Light"/>
          <w:lang w:eastAsia="sk-SK"/>
        </w:rPr>
        <w:t>[n]</w:t>
      </w:r>
      <w:r w:rsidRPr="003B38C4">
        <w:rPr>
          <w:rFonts w:ascii="Calibri Light" w:hAnsi="Calibri Light" w:cs="Calibri Light"/>
          <w:lang w:eastAsia="sk-SK"/>
        </w:rPr>
        <w:t xml:space="preserve">urils have relatively poor water solubility, with odd-numbered homologues more soluble than even-numbered ones. In contrast, the CD family have better water solubility, though native </w:t>
      </w:r>
      <w:r w:rsidR="00102E96" w:rsidRPr="00102E96">
        <w:rPr>
          <w:rFonts w:ascii="Calibri Light" w:hAnsi="Calibri Light" w:cs="Calibri Light"/>
          <w:i/>
          <w:iCs/>
          <w:lang w:eastAsia="sk-SK"/>
        </w:rPr>
        <w:t>β</w:t>
      </w:r>
      <w:r w:rsidRPr="003B38C4">
        <w:rPr>
          <w:rFonts w:ascii="Calibri Light" w:hAnsi="Calibri Light" w:cs="Calibri Light"/>
          <w:lang w:eastAsia="sk-SK"/>
        </w:rPr>
        <w:t xml:space="preserve">-cyclodextrin's lower solubility limits its pharmaceutical use compared to </w:t>
      </w:r>
      <w:r w:rsidR="00DA29CD" w:rsidRPr="00DA29CD">
        <w:rPr>
          <w:rFonts w:ascii="Calibri Light" w:hAnsi="Calibri Light" w:cs="Calibri Light"/>
          <w:i/>
          <w:iCs/>
          <w:lang w:eastAsia="sk-SK"/>
        </w:rPr>
        <w:t>α</w:t>
      </w:r>
      <w:r w:rsidRPr="003B38C4">
        <w:rPr>
          <w:rFonts w:ascii="Calibri Light" w:hAnsi="Calibri Light" w:cs="Calibri Light"/>
          <w:lang w:eastAsia="sk-SK"/>
        </w:rPr>
        <w:t xml:space="preserve">- and </w:t>
      </w:r>
      <w:r w:rsidRPr="001E7F10">
        <w:rPr>
          <w:rFonts w:ascii="Calibri Light" w:hAnsi="Calibri Light" w:cs="Calibri Light"/>
          <w:i/>
          <w:iCs/>
          <w:lang w:eastAsia="sk-SK"/>
        </w:rPr>
        <w:t>γ</w:t>
      </w:r>
      <w:r w:rsidRPr="003B38C4">
        <w:rPr>
          <w:rFonts w:ascii="Calibri Light" w:hAnsi="Calibri Light" w:cs="Calibri Light"/>
          <w:lang w:eastAsia="sk-SK"/>
        </w:rPr>
        <w:t>-CD.</w:t>
      </w:r>
      <w:r w:rsidR="0060764E" w:rsidRPr="003B38C4">
        <w:rPr>
          <w:rFonts w:ascii="Calibri Light" w:hAnsi="Calibri Light" w:cs="Calibri Light"/>
          <w:lang w:eastAsia="sk-SK"/>
        </w:rPr>
        <w:fldChar w:fldCharType="begin"/>
      </w:r>
      <w:r w:rsidR="0060764E" w:rsidRPr="003B38C4">
        <w:rPr>
          <w:rFonts w:ascii="Calibri Light" w:hAnsi="Calibri Light" w:cs="Calibri Light"/>
          <w:lang w:eastAsia="sk-SK"/>
        </w:rPr>
        <w:instrText xml:space="preserve"> ADDIN ZOTERO_ITEM CSL_CITATION {"citationID":"lxm4py0c","properties":{"formattedCitation":"\\super 39\\nosupersub{}","plainCitation":"39","noteIndex":0},"citationItems":[{"id":60,"uris":["http://zotero.org/users/local/IYAg3lFe/items/JKHRQIGI"],"itemData":{"id":60,"type":"article-journal","container-title":"Journal of Inclusion Phenomena and Macrocyclic Chemistry","DOI":"10.1007/s10847-021-01055-9","ISSN":"1388-3127, 1573-1111","issue":"1-2","journalAbbreviation":"J Incl Phenom Macrocycl Chem","language":"en","note":"number: 1-2","page":"55-69","source":"DOI.org (Crossref)","title":"Macrocycles as drug-enhancing excipients in pharmaceutical formulations","volume":"100","author":[{"family":"Gu","given":"Alice"},{"family":"Wheate","given":"Nial J."}],"issued":{"date-parts":[["2021",6]]}}}],"schema":"https://github.com/citation-style-language/schema/raw/master/csl-citation.json"} </w:instrText>
      </w:r>
      <w:r w:rsidR="0060764E" w:rsidRPr="003B38C4">
        <w:rPr>
          <w:rFonts w:ascii="Calibri Light" w:hAnsi="Calibri Light" w:cs="Calibri Light"/>
          <w:lang w:eastAsia="sk-SK"/>
        </w:rPr>
        <w:fldChar w:fldCharType="separate"/>
      </w:r>
      <w:r w:rsidR="0060764E" w:rsidRPr="003B38C4">
        <w:rPr>
          <w:rFonts w:ascii="Calibri Light" w:hAnsi="Calibri Light" w:cs="Calibri Light"/>
          <w:vertAlign w:val="superscript"/>
        </w:rPr>
        <w:t>39</w:t>
      </w:r>
      <w:r w:rsidR="0060764E" w:rsidRPr="003B38C4">
        <w:rPr>
          <w:rFonts w:ascii="Calibri Light" w:hAnsi="Calibri Light" w:cs="Calibri Light"/>
          <w:lang w:eastAsia="sk-SK"/>
        </w:rPr>
        <w:fldChar w:fldCharType="end"/>
      </w:r>
      <w:r w:rsidR="00410FAD" w:rsidRPr="003B38C4">
        <w:rPr>
          <w:rFonts w:ascii="Calibri Light" w:hAnsi="Calibri Light" w:cs="Calibri Light"/>
          <w:lang w:eastAsia="sk-SK"/>
        </w:rPr>
        <w:t xml:space="preserve"> </w:t>
      </w:r>
      <w:r w:rsidRPr="003B38C4">
        <w:rPr>
          <w:rFonts w:ascii="Calibri Light" w:hAnsi="Calibri Light" w:cs="Calibri Light"/>
          <w:lang w:eastAsia="sk-SK"/>
        </w:rPr>
        <w:t>Hence, various cyclodextrin derivatives have been developed to enhance water solubility, and there are currently 35 different cyclodextrin-based drug formulations available for human use. For instance, hydroxypropyl-</w:t>
      </w:r>
      <w:r w:rsidR="00102E96" w:rsidRPr="00102E96">
        <w:rPr>
          <w:rFonts w:ascii="Calibri Light" w:hAnsi="Calibri Light" w:cs="Calibri Light"/>
          <w:i/>
          <w:iCs/>
          <w:lang w:eastAsia="sk-SK"/>
        </w:rPr>
        <w:t>β</w:t>
      </w:r>
      <w:r w:rsidRPr="003B38C4">
        <w:rPr>
          <w:rFonts w:ascii="Calibri Light" w:hAnsi="Calibri Light" w:cs="Calibri Light"/>
          <w:lang w:eastAsia="sk-SK"/>
        </w:rPr>
        <w:t>-cyclodextrin (HP-</w:t>
      </w:r>
      <w:r w:rsidR="00102E96" w:rsidRPr="00102E96">
        <w:rPr>
          <w:rFonts w:ascii="Calibri Light" w:hAnsi="Calibri Light" w:cs="Calibri Light"/>
          <w:i/>
          <w:iCs/>
          <w:lang w:eastAsia="sk-SK"/>
        </w:rPr>
        <w:t>β</w:t>
      </w:r>
      <w:r w:rsidRPr="003B38C4">
        <w:rPr>
          <w:rFonts w:ascii="Calibri Light" w:hAnsi="Calibri Light" w:cs="Calibri Light"/>
          <w:lang w:eastAsia="sk-SK"/>
        </w:rPr>
        <w:t xml:space="preserve">-CD) serves as a carrier for intravenous Mitomycin in cancer chemotherapy and rectal Cisapride for heartburn. Native </w:t>
      </w:r>
      <w:r w:rsidR="00102E96" w:rsidRPr="00102E96">
        <w:rPr>
          <w:rFonts w:ascii="Calibri Light" w:hAnsi="Calibri Light" w:cs="Calibri Light"/>
          <w:i/>
          <w:iCs/>
          <w:lang w:eastAsia="sk-SK"/>
        </w:rPr>
        <w:t>β</w:t>
      </w:r>
      <w:r w:rsidRPr="003B38C4">
        <w:rPr>
          <w:rFonts w:ascii="Calibri Light" w:hAnsi="Calibri Light" w:cs="Calibri Light"/>
          <w:lang w:eastAsia="sk-SK"/>
        </w:rPr>
        <w:t>-cyclodextrin remains approved for orally administered drugs like Omeprazole for gastro reflux and Cetirizine for allergies.</w:t>
      </w:r>
      <w:r w:rsidR="0060764E" w:rsidRPr="003B38C4">
        <w:rPr>
          <w:rFonts w:ascii="Calibri Light" w:hAnsi="Calibri Light" w:cs="Calibri Light"/>
          <w:lang w:eastAsia="sk-SK"/>
        </w:rPr>
        <w:fldChar w:fldCharType="begin"/>
      </w:r>
      <w:r w:rsidR="0060764E" w:rsidRPr="003B38C4">
        <w:rPr>
          <w:rFonts w:ascii="Calibri Light" w:hAnsi="Calibri Light" w:cs="Calibri Light"/>
          <w:lang w:eastAsia="sk-SK"/>
        </w:rPr>
        <w:instrText xml:space="preserve"> ADDIN ZOTERO_ITEM CSL_CITATION {"citationID":"yxIOu1yW","properties":{"formattedCitation":"\\super 39,40\\nosupersub{}","plainCitation":"39,40","noteIndex":0},"citationItems":[{"id":60,"uris":["http://zotero.org/users/local/IYAg3lFe/items/JKHRQIGI"],"itemData":{"id":60,"type":"article-journal","container-title":"Journal of Inclusion Phenomena and Macrocyclic Chemistry","DOI":"10.1007/s10847-021-01055-9","ISSN":"1388-3127, 1573-1111","issue":"1-2","journalAbbreviation":"J Incl Phenom Macrocycl Chem","language":"en","note":"number: 1-2","page":"55-69","source":"DOI.org (Crossref)","title":"Macrocycles as drug-enhancing excipients in pharmaceutical formulations","volume":"100","author":[{"family":"Gu","given":"Alice"},{"family":"Wheate","given":"Nial J."}],"issued":{"date-parts":[["2021",6]]}}},{"id":62,"uris":["http://zotero.org/users/local/IYAg3lFe/items/6JVNNHUR"],"itemData":{"id":62,"type":"article-journal","container-title":"Drug Discovery Today","DOI":"10.1016/j.drudis.2015.11.017","ISSN":"13596446","issue":"2","journalAbbreviation":"Drug Discovery Today","language":"en","note":"number: 2","page":"356-362","source":"DOI.org (Crossref)","title":"Cyclodextrins in pharmaceutical formulations I: structure and physicochemical properties, formation of complexes, and types of complex","title-short":"Cyclodextrins in pharmaceutical formulations I","volume":"21","author":[{"family":"Jambhekar","given":"Sunil S."},{"family":"Breen","given":"Philip"}],"issued":{"date-parts":[["2016",2]]}}}],"schema":"https://github.com/citation-style-language/schema/raw/master/csl-citation.json"} </w:instrText>
      </w:r>
      <w:r w:rsidR="0060764E" w:rsidRPr="003B38C4">
        <w:rPr>
          <w:rFonts w:ascii="Calibri Light" w:hAnsi="Calibri Light" w:cs="Calibri Light"/>
          <w:lang w:eastAsia="sk-SK"/>
        </w:rPr>
        <w:fldChar w:fldCharType="separate"/>
      </w:r>
      <w:r w:rsidR="0060764E" w:rsidRPr="003B38C4">
        <w:rPr>
          <w:rFonts w:ascii="Calibri Light" w:hAnsi="Calibri Light" w:cs="Calibri Light"/>
          <w:vertAlign w:val="superscript"/>
        </w:rPr>
        <w:t>39,40</w:t>
      </w:r>
      <w:r w:rsidR="0060764E" w:rsidRPr="003B38C4">
        <w:rPr>
          <w:rFonts w:ascii="Calibri Light" w:hAnsi="Calibri Light" w:cs="Calibri Light"/>
          <w:lang w:eastAsia="sk-SK"/>
        </w:rPr>
        <w:fldChar w:fldCharType="end"/>
      </w:r>
    </w:p>
    <w:p w14:paraId="4C7E431C" w14:textId="33E150D6" w:rsidR="003B38C4" w:rsidRPr="003B38C4" w:rsidRDefault="003B38C4" w:rsidP="004B78D0">
      <w:pPr>
        <w:pStyle w:val="Nextparagraphs"/>
        <w:spacing w:line="276" w:lineRule="auto"/>
        <w:ind w:firstLine="709"/>
        <w:rPr>
          <w:rFonts w:ascii="Calibri Light" w:hAnsi="Calibri Light" w:cs="Calibri Light"/>
          <w:lang w:eastAsia="sk-SK"/>
        </w:rPr>
      </w:pPr>
      <w:r w:rsidRPr="003B38C4">
        <w:rPr>
          <w:rFonts w:ascii="Calibri Light" w:hAnsi="Calibri Light" w:cs="Calibri Light"/>
          <w:lang w:eastAsia="sk-SK"/>
        </w:rPr>
        <w:t>Moreover, due to their easy functionalisation, cyclodextrins (CDs) can be designed to target specific tumour tissues, enhancing the safety and efficacy of delivery systems. Once these drug delivery systems reach tumour cell surfaces, carriers will be biodegraded, releasing drugs to play their pharmacodynamic role. Various pH-sensitive drug carriers based on cyclodextrins have been designed, alongside other stimuli-responsive systems, such as temperature-sensitive, redox-sensitive, and enzyme-sensitive systems. These systems selectively deliver chemotherapeutic agents to lesion locations based on changes in cancerous site physicochemical properties. Targeting ligands like folic acid, biotin, and glucose are commonly attached to drug delivery systems to facilitate tumour targeting because their receptors are overexpressed on the surface of many cancer cells.</w:t>
      </w:r>
      <w:r w:rsidR="00374E89">
        <w:rPr>
          <w:rFonts w:ascii="Calibri Light" w:hAnsi="Calibri Light" w:cs="Calibri Light"/>
          <w:lang w:eastAsia="sk-SK"/>
        </w:rPr>
        <w:fldChar w:fldCharType="begin"/>
      </w:r>
      <w:r w:rsidR="00374E89">
        <w:rPr>
          <w:rFonts w:ascii="Calibri Light" w:hAnsi="Calibri Light" w:cs="Calibri Light"/>
          <w:lang w:eastAsia="sk-SK"/>
        </w:rPr>
        <w:instrText xml:space="preserve"> ADDIN ZOTERO_ITEM CSL_CITATION {"citationID":"7FFdtBiq","properties":{"formattedCitation":"\\super 41\\nosupersub{}","plainCitation":"41","noteIndex":0},"citationItems":[{"id":63,"uris":["http://zotero.org/users/local/IYAg3lFe/items/HVBVX6TA"],"itemData":{"id":63,"type":"article-journal","container-title":"Materials Science and Engineering: C","DOI":"10.1016/j.msec.2018.11.031","ISSN":"09284931","journalAbbreviation":"Materials Science and Engineering: C","language":"en","page":"872-886","source":"DOI.org (Crossref)","title":"Cyclodextrin-based delivery systems for cancer treatment","volume":"96","author":[{"family":"Zhang","given":"Dongjing"},{"family":"Lv","given":"Pin"},{"family":"Zhou","given":"Cheng"},{"family":"Zhao","given":"Yulin"},{"family":"Liao","given":"Xiali"},{"family":"Yang","given":"Bo"}],"issued":{"date-parts":[["2019",3]]}}}],"schema":"https://github.com/citation-style-language/schema/raw/master/csl-citation.json"} </w:instrText>
      </w:r>
      <w:r w:rsidR="00374E89">
        <w:rPr>
          <w:rFonts w:ascii="Calibri Light" w:hAnsi="Calibri Light" w:cs="Calibri Light"/>
          <w:lang w:eastAsia="sk-SK"/>
        </w:rPr>
        <w:fldChar w:fldCharType="separate"/>
      </w:r>
      <w:r w:rsidR="00374E89" w:rsidRPr="00374E89">
        <w:rPr>
          <w:rFonts w:ascii="Calibri Light" w:hAnsi="Calibri Light" w:cs="Calibri Light"/>
          <w:vertAlign w:val="superscript"/>
        </w:rPr>
        <w:t>41</w:t>
      </w:r>
      <w:r w:rsidR="00374E89">
        <w:rPr>
          <w:rFonts w:ascii="Calibri Light" w:hAnsi="Calibri Light" w:cs="Calibri Light"/>
          <w:lang w:eastAsia="sk-SK"/>
        </w:rPr>
        <w:fldChar w:fldCharType="end"/>
      </w:r>
    </w:p>
    <w:p w14:paraId="22E16D5A" w14:textId="772F13FC" w:rsidR="003B38C4" w:rsidRPr="003B38C4" w:rsidRDefault="003B38C4" w:rsidP="004B78D0">
      <w:pPr>
        <w:pStyle w:val="Nextparagraphs"/>
        <w:spacing w:line="276" w:lineRule="auto"/>
        <w:ind w:firstLine="709"/>
        <w:rPr>
          <w:rFonts w:ascii="Calibri Light" w:hAnsi="Calibri Light" w:cs="Calibri Light"/>
          <w:lang w:eastAsia="sk-SK"/>
        </w:rPr>
      </w:pPr>
      <w:r w:rsidRPr="003B38C4">
        <w:rPr>
          <w:rFonts w:ascii="Calibri Light" w:hAnsi="Calibri Light" w:cs="Calibri Light"/>
          <w:lang w:eastAsia="sk-SK"/>
        </w:rPr>
        <w:t xml:space="preserve">A recent study investigated the encapsulation of oxaliplatin within a </w:t>
      </w:r>
      <w:r w:rsidR="00102E96" w:rsidRPr="00102E96">
        <w:rPr>
          <w:rFonts w:ascii="Calibri Light" w:hAnsi="Calibri Light" w:cs="Calibri Light"/>
          <w:i/>
          <w:iCs/>
          <w:lang w:eastAsia="sk-SK"/>
        </w:rPr>
        <w:t>β</w:t>
      </w:r>
      <w:r w:rsidRPr="003B38C4">
        <w:rPr>
          <w:rFonts w:ascii="Calibri Light" w:hAnsi="Calibri Light" w:cs="Calibri Light"/>
          <w:lang w:eastAsia="sk-SK"/>
        </w:rPr>
        <w:t>-CD/phillipsite</w:t>
      </w:r>
      <w:r w:rsidR="00845CAA">
        <w:rPr>
          <w:rFonts w:ascii="Calibri Light" w:hAnsi="Calibri Light" w:cs="Calibri Light"/>
          <w:lang w:eastAsia="sk-SK"/>
        </w:rPr>
        <w:t xml:space="preserve"> </w:t>
      </w:r>
      <w:r w:rsidRPr="003B38C4">
        <w:rPr>
          <w:rFonts w:ascii="Calibri Light" w:hAnsi="Calibri Light" w:cs="Calibri Light"/>
          <w:lang w:eastAsia="sk-SK"/>
        </w:rPr>
        <w:t xml:space="preserve">composite. The system represents an advanced, low-cost, effective option for delivering the drug to cancer cells. The nanocarrier demonstrated significant activity on its own and enhanced the effectiveness of the loaded drug against colorectal cancer cells (HCT-116). </w:t>
      </w:r>
      <w:r w:rsidRPr="003B38C4">
        <w:rPr>
          <w:rFonts w:ascii="Calibri Light" w:hAnsi="Calibri Light" w:cs="Calibri Light"/>
          <w:lang w:eastAsia="sk-SK"/>
        </w:rPr>
        <w:lastRenderedPageBreak/>
        <w:t>Moreover, the composite was found to be safe and biocompatible when tested on normal colorectal cells (CCD-18Co).</w:t>
      </w:r>
      <w:r w:rsidR="00020C81">
        <w:rPr>
          <w:rFonts w:ascii="Calibri Light" w:hAnsi="Calibri Light" w:cs="Calibri Light"/>
          <w:lang w:eastAsia="sk-SK"/>
        </w:rPr>
        <w:fldChar w:fldCharType="begin"/>
      </w:r>
      <w:r w:rsidR="00020C81">
        <w:rPr>
          <w:rFonts w:ascii="Calibri Light" w:hAnsi="Calibri Light" w:cs="Calibri Light"/>
          <w:lang w:eastAsia="sk-SK"/>
        </w:rPr>
        <w:instrText xml:space="preserve"> ADDIN ZOTERO_ITEM CSL_CITATION {"citationID":"Iypg6OFZ","properties":{"formattedCitation":"\\super 42\\nosupersub{}","plainCitation":"42","noteIndex":0},"citationItems":[{"id":64,"uris":["http://zotero.org/users/local/IYAg3lFe/items/G9R24JSW"],"itemData":{"id":64,"type":"article-journal","container-title":"Colloids and Surfaces A: Physicochemical and Engineering Aspects","DOI":"10.1016/j.colsurfa.2022.129144","ISSN":"09277757","journalAbbreviation":"Colloids and Surfaces A: Physicochemical and Engineering Aspects","language":"en","page":"129144","source":"DOI.org (Crossref)","title":"Characterization of β-cyclodextrin/phillipsite (β-CD/Ph) composite as a potential carrier for oxaliplatin as therapy for colorectal cancer; loading, release, and cytotoxicity","volume":"648","author":[{"family":"Altoom","given":"Naif"},{"family":"Ibrahim","given":"Sherouk M."},{"family":"Othman","given":"Sarah I."},{"family":"Allam","given":"Ahmed A."},{"family":"Alqhtani","given":"Haifa A."},{"family":"Al-Otaibi","given":"Fahed S."},{"family":"Abukhadra","given":"Mostafa R."}],"issued":{"date-parts":[["2022",9]]}}}],"schema":"https://github.com/citation-style-language/schema/raw/master/csl-citation.json"} </w:instrText>
      </w:r>
      <w:r w:rsidR="00020C81">
        <w:rPr>
          <w:rFonts w:ascii="Calibri Light" w:hAnsi="Calibri Light" w:cs="Calibri Light"/>
          <w:lang w:eastAsia="sk-SK"/>
        </w:rPr>
        <w:fldChar w:fldCharType="separate"/>
      </w:r>
      <w:r w:rsidR="00020C81" w:rsidRPr="00020C81">
        <w:rPr>
          <w:rFonts w:ascii="Calibri Light" w:hAnsi="Calibri Light" w:cs="Calibri Light"/>
          <w:vertAlign w:val="superscript"/>
        </w:rPr>
        <w:t>42</w:t>
      </w:r>
      <w:r w:rsidR="00020C81">
        <w:rPr>
          <w:rFonts w:ascii="Calibri Light" w:hAnsi="Calibri Light" w:cs="Calibri Light"/>
          <w:lang w:eastAsia="sk-SK"/>
        </w:rPr>
        <w:fldChar w:fldCharType="end"/>
      </w:r>
    </w:p>
    <w:p w14:paraId="3D2CE9EA" w14:textId="469458A3" w:rsidR="003B38C4" w:rsidRPr="003B38C4" w:rsidRDefault="003B38C4" w:rsidP="004B78D0">
      <w:pPr>
        <w:pStyle w:val="Nextparagraphs"/>
        <w:spacing w:line="276" w:lineRule="auto"/>
        <w:ind w:firstLine="709"/>
        <w:rPr>
          <w:rFonts w:ascii="Calibri Light" w:hAnsi="Calibri Light" w:cs="Calibri Light"/>
          <w:lang w:eastAsia="sk-SK"/>
        </w:rPr>
      </w:pPr>
      <w:r w:rsidRPr="003B38C4">
        <w:rPr>
          <w:rFonts w:ascii="Calibri Light" w:hAnsi="Calibri Light" w:cs="Calibri Light"/>
          <w:lang w:eastAsia="sk-SK"/>
        </w:rPr>
        <w:t>The CB family has also got attention as a potential vehicle for drug delivery, with a focus on encapsulating anticancer drugs, particularly platinum(II) compounds. Complexation with CB has been shown to enhance the antitumor effect of the drug while reducing toxic side effects.</w:t>
      </w:r>
      <w:r w:rsidR="007965F3">
        <w:rPr>
          <w:rFonts w:ascii="Calibri Light" w:hAnsi="Calibri Light" w:cs="Calibri Light"/>
          <w:lang w:eastAsia="sk-SK"/>
        </w:rPr>
        <w:fldChar w:fldCharType="begin"/>
      </w:r>
      <w:r w:rsidR="007965F3">
        <w:rPr>
          <w:rFonts w:ascii="Calibri Light" w:hAnsi="Calibri Light" w:cs="Calibri Light"/>
          <w:lang w:eastAsia="sk-SK"/>
        </w:rPr>
        <w:instrText xml:space="preserve"> ADDIN ZOTERO_ITEM CSL_CITATION {"citationID":"SADCCCw9","properties":{"formattedCitation":"\\super 43\\nosupersub{}","plainCitation":"43","noteIndex":0},"citationItems":[{"id":65,"uris":["http://zotero.org/users/local/IYAg3lFe/items/8JLT7RXS"],"itemData":{"id":65,"type":"article-journal","container-title":"Inorganica Chimica Acta","DOI":"10.1016/j.ica.2021.120370","ISSN":"00201693","journalAbbreviation":"Inorganica Chimica Acta","language":"en","page":"120370","source":"DOI.org (Crossref)","title":"Antitumor activity of supramolecular complexes of cucurbituril with platinum(II) compounds","volume":"522","author":[{"family":"Pashkina","given":"Ekaterina A."},{"family":"Grishina","given":"Lyubov V."},{"family":"Aktanova","given":"Alina A."},{"family":"Kozlov","given":"Vladimir A."}],"issued":{"date-parts":[["2021",7]]}}}],"schema":"https://github.com/citation-style-language/schema/raw/master/csl-citation.json"} </w:instrText>
      </w:r>
      <w:r w:rsidR="007965F3">
        <w:rPr>
          <w:rFonts w:ascii="Calibri Light" w:hAnsi="Calibri Light" w:cs="Calibri Light"/>
          <w:lang w:eastAsia="sk-SK"/>
        </w:rPr>
        <w:fldChar w:fldCharType="separate"/>
      </w:r>
      <w:r w:rsidR="007965F3" w:rsidRPr="007965F3">
        <w:rPr>
          <w:rFonts w:ascii="Calibri Light" w:hAnsi="Calibri Light" w:cs="Calibri Light"/>
          <w:vertAlign w:val="superscript"/>
        </w:rPr>
        <w:t>43</w:t>
      </w:r>
      <w:r w:rsidR="007965F3">
        <w:rPr>
          <w:rFonts w:ascii="Calibri Light" w:hAnsi="Calibri Light" w:cs="Calibri Light"/>
          <w:lang w:eastAsia="sk-SK"/>
        </w:rPr>
        <w:fldChar w:fldCharType="end"/>
      </w:r>
      <w:r w:rsidRPr="003B38C4">
        <w:rPr>
          <w:rFonts w:ascii="Calibri Light" w:hAnsi="Calibri Light" w:cs="Calibri Light"/>
          <w:lang w:eastAsia="sk-SK"/>
        </w:rPr>
        <w:t xml:space="preserve"> The most studied system involves CB7 with cisplatin</w:t>
      </w:r>
      <w:r w:rsidR="007965F3">
        <w:rPr>
          <w:rFonts w:ascii="Calibri Light" w:hAnsi="Calibri Light" w:cs="Calibri Light"/>
          <w:lang w:eastAsia="sk-SK"/>
        </w:rPr>
        <w:fldChar w:fldCharType="begin"/>
      </w:r>
      <w:r w:rsidR="007965F3">
        <w:rPr>
          <w:rFonts w:ascii="Calibri Light" w:hAnsi="Calibri Light" w:cs="Calibri Light"/>
          <w:lang w:eastAsia="sk-SK"/>
        </w:rPr>
        <w:instrText xml:space="preserve"> ADDIN ZOTERO_ITEM CSL_CITATION {"citationID":"y94Dx8mJ","properties":{"formattedCitation":"\\super 44\\nosupersub{}","plainCitation":"44","noteIndex":0},"citationItems":[{"id":66,"uris":["http://zotero.org/users/local/IYAg3lFe/items/BB5C824P"],"itemData":{"id":66,"type":"article-journal","container-title":"Dalton Trans.","DOI":"10.1039/B513197A","ISSN":"1477-9226, 1477-9234","issue":"3","journalAbbreviation":"Dalton Trans.","language":"en","note":"number: 3","page":"451-458","source":"DOI.org (Crossref)","title":"Cucurbit[n]uril binding of platinum anticancer complexes","author":[{"family":"Wheate","given":"Nial J."},{"family":"Buck","given":"Damian P."},{"family":"Day","given":"Anthony I."},{"family":"Collins","given":"J. Grant"}],"issued":{"date-parts":[["2006"]]}}}],"schema":"https://github.com/citation-style-language/schema/raw/master/csl-citation.json"} </w:instrText>
      </w:r>
      <w:r w:rsidR="007965F3">
        <w:rPr>
          <w:rFonts w:ascii="Calibri Light" w:hAnsi="Calibri Light" w:cs="Calibri Light"/>
          <w:lang w:eastAsia="sk-SK"/>
        </w:rPr>
        <w:fldChar w:fldCharType="separate"/>
      </w:r>
      <w:r w:rsidR="007965F3" w:rsidRPr="007965F3">
        <w:rPr>
          <w:rFonts w:ascii="Calibri Light" w:hAnsi="Calibri Light" w:cs="Calibri Light"/>
          <w:vertAlign w:val="superscript"/>
        </w:rPr>
        <w:t>44</w:t>
      </w:r>
      <w:r w:rsidR="007965F3">
        <w:rPr>
          <w:rFonts w:ascii="Calibri Light" w:hAnsi="Calibri Light" w:cs="Calibri Light"/>
          <w:lang w:eastAsia="sk-SK"/>
        </w:rPr>
        <w:fldChar w:fldCharType="end"/>
      </w:r>
      <w:r w:rsidRPr="003B38C4">
        <w:rPr>
          <w:rFonts w:ascii="Calibri Light" w:hAnsi="Calibri Light" w:cs="Calibri Light"/>
          <w:lang w:eastAsia="sk-SK"/>
        </w:rPr>
        <w:t>, where in vivo studies have demonstrated a reduction in cisplatin's toxic side effects through complexation with CB</w:t>
      </w:r>
      <w:r w:rsidR="00A72F94" w:rsidRPr="00A72F94">
        <w:rPr>
          <w:rFonts w:ascii="Calibri Light" w:hAnsi="Calibri Light" w:cs="Calibri Light"/>
          <w:lang w:eastAsia="sk-SK"/>
        </w:rPr>
        <w:t>[n]</w:t>
      </w:r>
      <w:r w:rsidRPr="003B38C4">
        <w:rPr>
          <w:rFonts w:ascii="Calibri Light" w:hAnsi="Calibri Light" w:cs="Calibri Light"/>
          <w:lang w:eastAsia="sk-SK"/>
        </w:rPr>
        <w:t>.</w:t>
      </w:r>
      <w:r w:rsidR="004B78D0">
        <w:rPr>
          <w:rFonts w:ascii="Calibri Light" w:hAnsi="Calibri Light" w:cs="Calibri Light"/>
          <w:lang w:eastAsia="sk-SK"/>
        </w:rPr>
        <w:fldChar w:fldCharType="begin"/>
      </w:r>
      <w:r w:rsidR="004B78D0">
        <w:rPr>
          <w:rFonts w:ascii="Calibri Light" w:hAnsi="Calibri Light" w:cs="Calibri Light"/>
          <w:lang w:eastAsia="sk-SK"/>
        </w:rPr>
        <w:instrText xml:space="preserve"> ADDIN ZOTERO_ITEM CSL_CITATION {"citationID":"kWXWdn5s","properties":{"formattedCitation":"\\super 45\\nosupersub{}","plainCitation":"45","noteIndex":0},"citationItems":[{"id":68,"uris":["http://zotero.org/users/local/IYAg3lFe/items/JEM2WW6D"],"itemData":{"id":68,"type":"article-journal","container-title":"Journal of Inorganic Biochemistry","DOI":"10.1016/j.jinorgbio.2008.06.005","ISSN":"01620134","issue":"12","journalAbbreviation":"Journal of Inorganic Biochemistry","language":"en","note":"number: 12","page":"2060-2066","source":"DOI.org (Crossref)","title":"Improving platinum(II)-based anticancer drug delivery using cucurbit[n]urils","volume":"102","author":[{"family":"Wheate","given":"Nial J."}],"issued":{"date-parts":[["2008",12]]}}}],"schema":"https://github.com/citation-style-language/schema/raw/master/csl-citation.json"} </w:instrText>
      </w:r>
      <w:r w:rsidR="004B78D0">
        <w:rPr>
          <w:rFonts w:ascii="Calibri Light" w:hAnsi="Calibri Light" w:cs="Calibri Light"/>
          <w:lang w:eastAsia="sk-SK"/>
        </w:rPr>
        <w:fldChar w:fldCharType="separate"/>
      </w:r>
      <w:r w:rsidR="004B78D0" w:rsidRPr="004B78D0">
        <w:rPr>
          <w:rFonts w:ascii="Calibri Light" w:hAnsi="Calibri Light" w:cs="Calibri Light"/>
          <w:vertAlign w:val="superscript"/>
        </w:rPr>
        <w:t>45</w:t>
      </w:r>
      <w:r w:rsidR="004B78D0">
        <w:rPr>
          <w:rFonts w:ascii="Calibri Light" w:hAnsi="Calibri Light" w:cs="Calibri Light"/>
          <w:lang w:eastAsia="sk-SK"/>
        </w:rPr>
        <w:fldChar w:fldCharType="end"/>
      </w:r>
      <w:r w:rsidRPr="003B38C4">
        <w:rPr>
          <w:rFonts w:ascii="Calibri Light" w:hAnsi="Calibri Light" w:cs="Calibri Light"/>
          <w:lang w:eastAsia="sk-SK"/>
        </w:rPr>
        <w:t xml:space="preserve"> Additionally, complexation with CB7 has shown promise in overcoming specific cisplatin resistance in the A2780/cp70 cell line, likely due to pharmacokinetic effects.</w:t>
      </w:r>
      <w:r w:rsidR="001F159B">
        <w:rPr>
          <w:rFonts w:ascii="Calibri Light" w:hAnsi="Calibri Light" w:cs="Calibri Light"/>
          <w:lang w:eastAsia="sk-SK"/>
        </w:rPr>
        <w:fldChar w:fldCharType="begin"/>
      </w:r>
      <w:r w:rsidR="001F159B">
        <w:rPr>
          <w:rFonts w:ascii="Calibri Light" w:hAnsi="Calibri Light" w:cs="Calibri Light"/>
          <w:lang w:eastAsia="sk-SK"/>
        </w:rPr>
        <w:instrText xml:space="preserve"> ADDIN ZOTERO_ITEM CSL_CITATION {"citationID":"zyIIz7AK","properties":{"formattedCitation":"\\super 46\\nosupersub{}","plainCitation":"46","noteIndex":0},"citationItems":[{"id":69,"uris":["http://zotero.org/users/local/IYAg3lFe/items/PZYYDC3S"],"itemData":{"id":69,"type":"article-journal","container-title":"Metallomics","DOI":"10.1039/c2mt20054f","ISSN":"1756-5901, 1756-591X","issue":"6","journalAbbreviation":"Metallomics","language":"en","note":"number: 6","page":"561","source":"DOI.org (Crossref)","title":"Cucurbit[7]uril encapsulated cisplatin overcomes cisplatin resistance via a pharmacokinetic effect","volume":"4","author":[{"family":"Plumb","given":"Jane A."},{"family":"Venugopal","given":"Balaji"},{"family":"Oun","given":"Rabbab"},{"family":"Gomez-Roman","given":"Natividad"},{"family":"Kawazoe","given":"Yoshiyuki"},{"family":"Venkataramanan","given":"Natarajan Sathiyamoorthy"},{"family":"Wheate","given":"Nial J."}],"issued":{"date-parts":[["2012"]]}}}],"schema":"https://github.com/citation-style-language/schema/raw/master/csl-citation.json"} </w:instrText>
      </w:r>
      <w:r w:rsidR="001F159B">
        <w:rPr>
          <w:rFonts w:ascii="Calibri Light" w:hAnsi="Calibri Light" w:cs="Calibri Light"/>
          <w:lang w:eastAsia="sk-SK"/>
        </w:rPr>
        <w:fldChar w:fldCharType="separate"/>
      </w:r>
      <w:r w:rsidR="001F159B" w:rsidRPr="001F159B">
        <w:rPr>
          <w:rFonts w:ascii="Calibri Light" w:hAnsi="Calibri Light" w:cs="Calibri Light"/>
          <w:vertAlign w:val="superscript"/>
        </w:rPr>
        <w:t>46</w:t>
      </w:r>
      <w:r w:rsidR="001F159B">
        <w:rPr>
          <w:rFonts w:ascii="Calibri Light" w:hAnsi="Calibri Light" w:cs="Calibri Light"/>
          <w:lang w:eastAsia="sk-SK"/>
        </w:rPr>
        <w:fldChar w:fldCharType="end"/>
      </w:r>
    </w:p>
    <w:p w14:paraId="0500C8C1" w14:textId="6E1FA6F4" w:rsidR="0060764E" w:rsidRDefault="003B38C4" w:rsidP="004B78D0">
      <w:pPr>
        <w:pStyle w:val="Nextparagraphs"/>
        <w:spacing w:line="276" w:lineRule="auto"/>
        <w:ind w:firstLine="709"/>
        <w:rPr>
          <w:rFonts w:ascii="Calibri Light" w:hAnsi="Calibri Light" w:cs="Calibri Light"/>
          <w:lang w:eastAsia="sk-SK"/>
        </w:rPr>
      </w:pPr>
      <w:r w:rsidRPr="003B38C4">
        <w:rPr>
          <w:rFonts w:ascii="Calibri Light" w:hAnsi="Calibri Light" w:cs="Calibri Light"/>
          <w:lang w:eastAsia="sk-SK"/>
        </w:rPr>
        <w:t>Another explored system involves the encapsulation of oxaliplatin with CB7, which significantly increases complex stability and reduces some side effects. However, this encapsulation also leads to a reduction in the drug's antitumor activity.</w:t>
      </w:r>
      <w:r w:rsidR="001F159B">
        <w:rPr>
          <w:rFonts w:ascii="Calibri Light" w:hAnsi="Calibri Light" w:cs="Calibri Light"/>
          <w:lang w:eastAsia="sk-SK"/>
        </w:rPr>
        <w:fldChar w:fldCharType="begin"/>
      </w:r>
      <w:r w:rsidR="001F159B">
        <w:rPr>
          <w:rFonts w:ascii="Calibri Light" w:hAnsi="Calibri Light" w:cs="Calibri Light"/>
          <w:lang w:eastAsia="sk-SK"/>
        </w:rPr>
        <w:instrText xml:space="preserve"> ADDIN ZOTERO_ITEM CSL_CITATION {"citationID":"6v5r2gEK","properties":{"formattedCitation":"\\super 47\\nosupersub{}","plainCitation":"47","noteIndex":0},"citationItems":[{"id":71,"uris":["http://zotero.org/users/local/IYAg3lFe/items/9ZEQBV8W"],"itemData":{"id":71,"type":"article-journal","container-title":"Organic &amp; Biomolecular Chemistry","DOI":"10.1039/b504487a","ISSN":"1477-0520, 1477-0539","issue":"11","journalAbbreviation":"Org. Biomol. Chem.","language":"en","note":"number: 11","page":"2122","source":"DOI.org (Crossref)","title":"Novel molecular drug carrier: encapsulation of oxaliplatin in cucurbit[7]uril and its effects on stability and reactivity of the drug","title-short":"Novel molecular drug carrier","volume":"3","author":[{"family":"Jin Jeon","given":"Young"},{"family":"Kim","given":"Soo-Young"},{"family":"Ho Ko","given":"Young"},{"family":"Sakamoto","given":"Shigeru"},{"family":"Yamaguchi","given":"Kentaro"},{"family":"Kim","given":"Kimoon"}],"issued":{"date-parts":[["2005"]]}}}],"schema":"https://github.com/citation-style-language/schema/raw/master/csl-citation.json"} </w:instrText>
      </w:r>
      <w:r w:rsidR="001F159B">
        <w:rPr>
          <w:rFonts w:ascii="Calibri Light" w:hAnsi="Calibri Light" w:cs="Calibri Light"/>
          <w:lang w:eastAsia="sk-SK"/>
        </w:rPr>
        <w:fldChar w:fldCharType="separate"/>
      </w:r>
      <w:r w:rsidR="001F159B" w:rsidRPr="001F159B">
        <w:rPr>
          <w:rFonts w:ascii="Calibri Light" w:hAnsi="Calibri Light" w:cs="Calibri Light"/>
          <w:vertAlign w:val="superscript"/>
        </w:rPr>
        <w:t>47</w:t>
      </w:r>
      <w:r w:rsidR="001F159B">
        <w:rPr>
          <w:rFonts w:ascii="Calibri Light" w:hAnsi="Calibri Light" w:cs="Calibri Light"/>
          <w:lang w:eastAsia="sk-SK"/>
        </w:rPr>
        <w:fldChar w:fldCharType="end"/>
      </w:r>
    </w:p>
    <w:p w14:paraId="4C7847D3" w14:textId="5B74A274" w:rsidR="001F159B" w:rsidRDefault="007D43E8" w:rsidP="007D43E8">
      <w:pPr>
        <w:pStyle w:val="Nadpis3"/>
        <w:rPr>
          <w:lang w:eastAsia="sk-SK"/>
        </w:rPr>
      </w:pPr>
      <w:bookmarkStart w:id="34" w:name="_Toc166706152"/>
      <w:r w:rsidRPr="007D43E8">
        <w:rPr>
          <w:lang w:eastAsia="sk-SK"/>
        </w:rPr>
        <w:t>Interaction of platinum complexes with G-quadruplexes</w:t>
      </w:r>
      <w:bookmarkEnd w:id="34"/>
    </w:p>
    <w:p w14:paraId="1A2EA7AB" w14:textId="4E2EA286" w:rsidR="001F159B" w:rsidRDefault="00D95899" w:rsidP="004B78D0">
      <w:pPr>
        <w:pStyle w:val="Nextparagraphs"/>
        <w:spacing w:line="276" w:lineRule="auto"/>
        <w:ind w:firstLine="709"/>
        <w:rPr>
          <w:rFonts w:ascii="Calibri Light" w:hAnsi="Calibri Light" w:cs="Calibri Light"/>
          <w:lang w:eastAsia="sk-SK"/>
        </w:rPr>
      </w:pPr>
      <w:r>
        <w:rPr>
          <w:rFonts w:ascii="Calibri Light" w:hAnsi="Calibri Light" w:cs="Calibri Light"/>
          <w:noProof/>
          <w:lang w:eastAsia="sk-SK"/>
        </w:rPr>
        <w:drawing>
          <wp:anchor distT="0" distB="0" distL="114300" distR="114300" simplePos="0" relativeHeight="251620864" behindDoc="0" locked="0" layoutInCell="1" allowOverlap="1" wp14:anchorId="714C9EB4" wp14:editId="63F0790C">
            <wp:simplePos x="0" y="0"/>
            <wp:positionH relativeFrom="column">
              <wp:posOffset>3712845</wp:posOffset>
            </wp:positionH>
            <wp:positionV relativeFrom="paragraph">
              <wp:posOffset>1477590</wp:posOffset>
            </wp:positionV>
            <wp:extent cx="1868170" cy="1788795"/>
            <wp:effectExtent l="0" t="0" r="0" b="1905"/>
            <wp:wrapSquare wrapText="bothSides"/>
            <wp:docPr id="1547506945" name="Obrázek 9" descr="Obsah obrázku skica, diagram, k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06945" name="Obrázek 9" descr="Obsah obrázku skica, diagram, kruh&#10;&#10;Popis byl vytvořen automaticky"/>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68170" cy="1788795"/>
                    </a:xfrm>
                    <a:prstGeom prst="rect">
                      <a:avLst/>
                    </a:prstGeom>
                  </pic:spPr>
                </pic:pic>
              </a:graphicData>
            </a:graphic>
            <wp14:sizeRelH relativeFrom="margin">
              <wp14:pctWidth>0</wp14:pctWidth>
            </wp14:sizeRelH>
            <wp14:sizeRelV relativeFrom="margin">
              <wp14:pctHeight>0</wp14:pctHeight>
            </wp14:sizeRelV>
          </wp:anchor>
        </w:drawing>
      </w:r>
      <w:r w:rsidR="00A17075" w:rsidRPr="00A17075">
        <w:rPr>
          <w:rFonts w:ascii="Calibri Light" w:hAnsi="Calibri Light" w:cs="Calibri Light"/>
          <w:lang w:eastAsia="sk-SK"/>
        </w:rPr>
        <w:t>Another promising strategy for developing metallodrugs involves exploring new potential biological targets beyond canonical B-DNA. G-quadruplex nucleic acids, formed by the self-assembly of guanine-rich sequences, are considered attractive targets for anticancer drug development.</w:t>
      </w:r>
      <w:r w:rsidR="00D04B22">
        <w:rPr>
          <w:rFonts w:ascii="Calibri Light" w:hAnsi="Calibri Light" w:cs="Calibri Light"/>
          <w:lang w:eastAsia="sk-SK"/>
        </w:rPr>
        <w:fldChar w:fldCharType="begin"/>
      </w:r>
      <w:r w:rsidR="00D04B22">
        <w:rPr>
          <w:rFonts w:ascii="Calibri Light" w:hAnsi="Calibri Light" w:cs="Calibri Light"/>
          <w:lang w:eastAsia="sk-SK"/>
        </w:rPr>
        <w:instrText xml:space="preserve"> ADDIN ZOTERO_ITEM CSL_CITATION {"citationID":"vM4xQ7Bf","properties":{"formattedCitation":"\\super 48\\nosupersub{}","plainCitation":"48","noteIndex":0},"citationItems":[{"id":73,"uris":["http://zotero.org/users/local/IYAg3lFe/items/JYSDB9P5"],"itemData":{"id":73,"type":"article-journal","abstract":"Aiming at reducing the unselective cytotoxicity of Pt(II) chemotherapeutics, a great deal of effort has been concentrated into the design of metal-containing drugs with different anticancer mechanisms of action. Inert Pt(IV) prodrugs have been proposed to be a valid alternative as they are activated by reduction directly into the cell releasing active Pt(II) species. On the other hand, a promising strategy for designing metallodrugs is to explore new potential biological targets rather than canonical B-DNA. G-quadruplex nucleic acid, obtained by self-assembly of guanine-rich nucleic acid sequences, has recently been considered an attractive target for anticancer drug design. Therefore, compounds capable of binding and stabilizing this type of DNA structure would be greatly beneficial in anticancer therapy. Here, computational analysis reports the mechanism of action of a recently synthesized Pt(IV)–salphen complex conjugating the inertness of Pt(IV) prodrugs with the ability to bind G-quadruplexes of the corresponding Pt(II) complex. The reduction mechanism of the Pt(IV) complex with a biological reducing agent was investigated in depth by means of DFT, whereas classical MD simulations were carried out to shed light into the binding mechanism of the released Pt(II) complex. The results show that the Pt(IV) prodrug may be reduced by both inner- and outer-sphere mechanisms, and the active Pt(II) complex, as a function of its protonation state, stabilizes the G-quadruplex DNA prevalently, either establishing π-stacking interactions with the terminal G-tetrad or through electrostatic interactions along with H-bonds formation.","container-title":"International Journal of Molecular Sciences","DOI":"10.3390/ijms232415579","ISSN":"1422-0067","issue":"24","journalAbbreviation":"IJMS","language":"en","license":"https://creativecommons.org/licenses/by/4.0/","note":"number: 24","page":"15579","source":"DOI.org (Crossref)","title":"Anticancer Activity, Reduction Mechanism and G-Quadruplex DNA Binding of a Redox-Activated Platinum(IV)–Salphen Complex","volume":"23","author":[{"family":"Vigna","given":"Vincenzo"},{"family":"Scoditti","given":"Stefano"},{"family":"Spinello","given":"Angelo"},{"family":"Mazzone","given":"Gloria"},{"family":"Sicilia","given":"Emilia"}],"issued":{"date-parts":[["2022",12,8]]}}}],"schema":"https://github.com/citation-style-language/schema/raw/master/csl-citation.json"} </w:instrText>
      </w:r>
      <w:r w:rsidR="00D04B22">
        <w:rPr>
          <w:rFonts w:ascii="Calibri Light" w:hAnsi="Calibri Light" w:cs="Calibri Light"/>
          <w:lang w:eastAsia="sk-SK"/>
        </w:rPr>
        <w:fldChar w:fldCharType="separate"/>
      </w:r>
      <w:r w:rsidR="00D04B22" w:rsidRPr="00D04B22">
        <w:rPr>
          <w:rFonts w:ascii="Calibri Light" w:hAnsi="Calibri Light" w:cs="Calibri Light"/>
          <w:vertAlign w:val="superscript"/>
        </w:rPr>
        <w:t>48</w:t>
      </w:r>
      <w:r w:rsidR="00D04B22">
        <w:rPr>
          <w:rFonts w:ascii="Calibri Light" w:hAnsi="Calibri Light" w:cs="Calibri Light"/>
          <w:lang w:eastAsia="sk-SK"/>
        </w:rPr>
        <w:fldChar w:fldCharType="end"/>
      </w:r>
      <w:r w:rsidR="00A17075">
        <w:rPr>
          <w:rFonts w:ascii="Calibri Light" w:hAnsi="Calibri Light" w:cs="Calibri Light"/>
          <w:lang w:eastAsia="sk-SK"/>
        </w:rPr>
        <w:t xml:space="preserve"> </w:t>
      </w:r>
      <w:r w:rsidR="00A17075" w:rsidRPr="00A17075">
        <w:rPr>
          <w:rFonts w:ascii="Calibri Light" w:hAnsi="Calibri Light" w:cs="Calibri Light"/>
          <w:lang w:eastAsia="sk-SK"/>
        </w:rPr>
        <w:t>Compounds capable of binding and stabilising this type of DNA structure can selectively downregulate gene expression, inhibit telomerase, and activate DNA damage responses. This approach can potentially overcome the non-selectivity and off-target toxicity of traditional cytotoxic agents for B-DNA; and also has possible efficacy in a wide range of genetically complex solid tumour types.</w:t>
      </w:r>
      <w:r w:rsidR="006F5641">
        <w:rPr>
          <w:rFonts w:ascii="Calibri Light" w:hAnsi="Calibri Light" w:cs="Calibri Light"/>
          <w:lang w:eastAsia="sk-SK"/>
        </w:rPr>
        <w:fldChar w:fldCharType="begin"/>
      </w:r>
      <w:r w:rsidR="006F5641">
        <w:rPr>
          <w:rFonts w:ascii="Calibri Light" w:hAnsi="Calibri Light" w:cs="Calibri Light"/>
          <w:lang w:eastAsia="sk-SK"/>
        </w:rPr>
        <w:instrText xml:space="preserve"> ADDIN ZOTERO_ITEM CSL_CITATION {"citationID":"0LOkGgAC","properties":{"formattedCitation":"\\super 49\\nosupersub{}","plainCitation":"49","noteIndex":0},"citationItems":[{"id":75,"uris":["http://zotero.org/users/local/IYAg3lFe/items/NA3P2BLV"],"itemData":{"id":75,"type":"article-journal","container-title":"Nature Reviews Chemistry","DOI":"10.1038/s41570-017-0041","ISSN":"2397-3358","issue":"5","journalAbbreviation":"Nat Rev Chem","language":"en","note":"number: 5","page":"0041","source":"DOI.org (Crossref)","title":"Quadruplex nucleic acids as targets for anticancer therapeutics","volume":"1","author":[{"family":"Neidle","given":"Stephen"}],"issued":{"date-parts":[["2017",5,10]]}}}],"schema":"https://github.com/citation-style-language/schema/raw/master/csl-citation.json"} </w:instrText>
      </w:r>
      <w:r w:rsidR="006F5641">
        <w:rPr>
          <w:rFonts w:ascii="Calibri Light" w:hAnsi="Calibri Light" w:cs="Calibri Light"/>
          <w:lang w:eastAsia="sk-SK"/>
        </w:rPr>
        <w:fldChar w:fldCharType="separate"/>
      </w:r>
      <w:r w:rsidR="006F5641" w:rsidRPr="006F5641">
        <w:rPr>
          <w:rFonts w:ascii="Calibri Light" w:hAnsi="Calibri Light" w:cs="Calibri Light"/>
          <w:vertAlign w:val="superscript"/>
        </w:rPr>
        <w:t>49</w:t>
      </w:r>
      <w:r w:rsidR="006F5641">
        <w:rPr>
          <w:rFonts w:ascii="Calibri Light" w:hAnsi="Calibri Light" w:cs="Calibri Light"/>
          <w:lang w:eastAsia="sk-SK"/>
        </w:rPr>
        <w:fldChar w:fldCharType="end"/>
      </w:r>
    </w:p>
    <w:p w14:paraId="4D7F3764" w14:textId="735F495B" w:rsidR="00D04B22" w:rsidRDefault="00D95899" w:rsidP="004B78D0">
      <w:pPr>
        <w:pStyle w:val="Nextparagraphs"/>
        <w:spacing w:line="276" w:lineRule="auto"/>
        <w:ind w:firstLine="709"/>
        <w:rPr>
          <w:rFonts w:ascii="Calibri Light" w:hAnsi="Calibri Light" w:cs="Calibri Light"/>
          <w:lang w:eastAsia="sk-SK"/>
        </w:rPr>
      </w:pPr>
      <w:r>
        <w:rPr>
          <w:noProof/>
        </w:rPr>
        <mc:AlternateContent>
          <mc:Choice Requires="wps">
            <w:drawing>
              <wp:anchor distT="0" distB="0" distL="114300" distR="114300" simplePos="0" relativeHeight="251625984" behindDoc="0" locked="0" layoutInCell="1" allowOverlap="1" wp14:anchorId="05BE7214" wp14:editId="55CE1F65">
                <wp:simplePos x="0" y="0"/>
                <wp:positionH relativeFrom="column">
                  <wp:posOffset>3792220</wp:posOffset>
                </wp:positionH>
                <wp:positionV relativeFrom="paragraph">
                  <wp:posOffset>1552299</wp:posOffset>
                </wp:positionV>
                <wp:extent cx="1706245" cy="635"/>
                <wp:effectExtent l="0" t="0" r="8255" b="0"/>
                <wp:wrapSquare wrapText="bothSides"/>
                <wp:docPr id="342289422" name="Textové pole 1"/>
                <wp:cNvGraphicFramePr/>
                <a:graphic xmlns:a="http://schemas.openxmlformats.org/drawingml/2006/main">
                  <a:graphicData uri="http://schemas.microsoft.com/office/word/2010/wordprocessingShape">
                    <wps:wsp>
                      <wps:cNvSpPr txBox="1"/>
                      <wps:spPr>
                        <a:xfrm>
                          <a:off x="0" y="0"/>
                          <a:ext cx="1706245" cy="635"/>
                        </a:xfrm>
                        <a:prstGeom prst="rect">
                          <a:avLst/>
                        </a:prstGeom>
                        <a:solidFill>
                          <a:prstClr val="white"/>
                        </a:solidFill>
                        <a:ln>
                          <a:noFill/>
                        </a:ln>
                      </wps:spPr>
                      <wps:txbx>
                        <w:txbxContent>
                          <w:p w14:paraId="10EA7254" w14:textId="77B52D4F" w:rsidR="00A53023" w:rsidRPr="005102D4" w:rsidRDefault="00A53023" w:rsidP="005C0B0A">
                            <w:pPr>
                              <w:pStyle w:val="Titulek"/>
                              <w:spacing w:after="0"/>
                              <w:jc w:val="both"/>
                              <w:rPr>
                                <w:rFonts w:ascii="Calibri Light" w:hAnsi="Calibri Light" w:cs="Calibri Light"/>
                              </w:rPr>
                            </w:pPr>
                            <w:bookmarkStart w:id="35" w:name="_Ref166450876"/>
                            <w:bookmarkStart w:id="36" w:name="_Toc166568849"/>
                            <w:r w:rsidRPr="00CC65F7">
                              <w:rPr>
                                <w:rFonts w:ascii="Calibri Light" w:hAnsi="Calibri Light" w:cs="Calibri Light"/>
                              </w:rPr>
                              <w:t xml:space="preserve">Figure </w:t>
                            </w:r>
                            <w:r w:rsidRPr="00CC65F7">
                              <w:rPr>
                                <w:rFonts w:ascii="Calibri Light" w:hAnsi="Calibri Light" w:cs="Calibri Light"/>
                              </w:rPr>
                              <w:fldChar w:fldCharType="begin"/>
                            </w:r>
                            <w:r w:rsidRPr="00CC65F7">
                              <w:rPr>
                                <w:rFonts w:ascii="Calibri Light" w:hAnsi="Calibri Light" w:cs="Calibri Light"/>
                              </w:rPr>
                              <w:instrText xml:space="preserve"> SEQ Figure \* ARABIC </w:instrText>
                            </w:r>
                            <w:r w:rsidRPr="00CC65F7">
                              <w:rPr>
                                <w:rFonts w:ascii="Calibri Light" w:hAnsi="Calibri Light" w:cs="Calibri Light"/>
                              </w:rPr>
                              <w:fldChar w:fldCharType="separate"/>
                            </w:r>
                            <w:r w:rsidR="00170DEA">
                              <w:rPr>
                                <w:rFonts w:ascii="Calibri Light" w:hAnsi="Calibri Light" w:cs="Calibri Light"/>
                                <w:noProof/>
                              </w:rPr>
                              <w:t>8</w:t>
                            </w:r>
                            <w:r w:rsidRPr="00CC65F7">
                              <w:rPr>
                                <w:rFonts w:ascii="Calibri Light" w:hAnsi="Calibri Light" w:cs="Calibri Light"/>
                              </w:rPr>
                              <w:fldChar w:fldCharType="end"/>
                            </w:r>
                            <w:bookmarkEnd w:id="35"/>
                            <w:r w:rsidRPr="00CC65F7">
                              <w:rPr>
                                <w:rFonts w:ascii="Calibri Light" w:hAnsi="Calibri Light" w:cs="Calibri Light"/>
                              </w:rPr>
                              <w:t>:</w:t>
                            </w:r>
                            <w:r w:rsidR="005102D4" w:rsidRPr="00CC65F7">
                              <w:rPr>
                                <w:rFonts w:ascii="Calibri Light" w:hAnsi="Calibri Light" w:cs="Calibri Light"/>
                              </w:rPr>
                              <w:t xml:space="preserve"> A guanin-quartet (G-quartet).</w:t>
                            </w:r>
                            <w:r w:rsidR="008135DE">
                              <w:rPr>
                                <w:rFonts w:ascii="Calibri Light" w:hAnsi="Calibri Light" w:cs="Calibri Light"/>
                              </w:rPr>
                              <w:t xml:space="preserve"> </w:t>
                            </w:r>
                            <w:r w:rsidR="005102D4" w:rsidRPr="00CC65F7">
                              <w:rPr>
                                <w:rFonts w:ascii="Calibri Light" w:hAnsi="Calibri Light" w:cs="Calibri Light"/>
                              </w:rPr>
                              <w:t>The</w:t>
                            </w:r>
                            <w:r w:rsidR="005102D4" w:rsidRPr="005102D4">
                              <w:rPr>
                                <w:rFonts w:ascii="Calibri Light" w:hAnsi="Calibri Light" w:cs="Calibri Light"/>
                              </w:rPr>
                              <w:t xml:space="preserve"> central metal ion is coordinated with O6 atoms.</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BE7214" id="_x0000_s1029" type="#_x0000_t202" style="position:absolute;left:0;text-align:left;margin-left:298.6pt;margin-top:122.25pt;width:134.35pt;height:.05pt;z-index:25162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" stroked="f">
                <v:textbox style="mso-fit-shape-to-text:t" inset="0,0,0,0">
                  <w:txbxContent>
                    <w:p w14:paraId="10EA7254" w14:textId="77B52D4F" w:rsidR="00A53023" w:rsidRPr="005102D4" w:rsidRDefault="00A53023" w:rsidP="005C0B0A">
                      <w:pPr>
                        <w:pStyle w:val="Titulek"/>
                        <w:spacing w:after="0"/>
                        <w:jc w:val="both"/>
                        <w:rPr>
                          <w:rFonts w:ascii="Calibri Light" w:hAnsi="Calibri Light" w:cs="Calibri Light"/>
                        </w:rPr>
                      </w:pPr>
                      <w:bookmarkStart w:id="37" w:name="_Ref166450876"/>
                      <w:bookmarkStart w:id="38" w:name="_Toc166568849"/>
                      <w:r w:rsidRPr="00CC65F7">
                        <w:rPr>
                          <w:rFonts w:ascii="Calibri Light" w:hAnsi="Calibri Light" w:cs="Calibri Light"/>
                        </w:rPr>
                        <w:t xml:space="preserve">Figure </w:t>
                      </w:r>
                      <w:r w:rsidRPr="00CC65F7">
                        <w:rPr>
                          <w:rFonts w:ascii="Calibri Light" w:hAnsi="Calibri Light" w:cs="Calibri Light"/>
                        </w:rPr>
                        <w:fldChar w:fldCharType="begin"/>
                      </w:r>
                      <w:r w:rsidRPr="00CC65F7">
                        <w:rPr>
                          <w:rFonts w:ascii="Calibri Light" w:hAnsi="Calibri Light" w:cs="Calibri Light"/>
                        </w:rPr>
                        <w:instrText xml:space="preserve"> SEQ Figure \* ARABIC </w:instrText>
                      </w:r>
                      <w:r w:rsidRPr="00CC65F7">
                        <w:rPr>
                          <w:rFonts w:ascii="Calibri Light" w:hAnsi="Calibri Light" w:cs="Calibri Light"/>
                        </w:rPr>
                        <w:fldChar w:fldCharType="separate"/>
                      </w:r>
                      <w:r w:rsidR="00170DEA">
                        <w:rPr>
                          <w:rFonts w:ascii="Calibri Light" w:hAnsi="Calibri Light" w:cs="Calibri Light"/>
                          <w:noProof/>
                        </w:rPr>
                        <w:t>8</w:t>
                      </w:r>
                      <w:r w:rsidRPr="00CC65F7">
                        <w:rPr>
                          <w:rFonts w:ascii="Calibri Light" w:hAnsi="Calibri Light" w:cs="Calibri Light"/>
                        </w:rPr>
                        <w:fldChar w:fldCharType="end"/>
                      </w:r>
                      <w:bookmarkEnd w:id="37"/>
                      <w:r w:rsidRPr="00CC65F7">
                        <w:rPr>
                          <w:rFonts w:ascii="Calibri Light" w:hAnsi="Calibri Light" w:cs="Calibri Light"/>
                        </w:rPr>
                        <w:t>:</w:t>
                      </w:r>
                      <w:r w:rsidR="005102D4" w:rsidRPr="00CC65F7">
                        <w:rPr>
                          <w:rFonts w:ascii="Calibri Light" w:hAnsi="Calibri Light" w:cs="Calibri Light"/>
                        </w:rPr>
                        <w:t xml:space="preserve"> A guanin-quartet (G-quartet).</w:t>
                      </w:r>
                      <w:r w:rsidR="008135DE">
                        <w:rPr>
                          <w:rFonts w:ascii="Calibri Light" w:hAnsi="Calibri Light" w:cs="Calibri Light"/>
                        </w:rPr>
                        <w:t xml:space="preserve"> </w:t>
                      </w:r>
                      <w:r w:rsidR="005102D4" w:rsidRPr="00CC65F7">
                        <w:rPr>
                          <w:rFonts w:ascii="Calibri Light" w:hAnsi="Calibri Light" w:cs="Calibri Light"/>
                        </w:rPr>
                        <w:t>The</w:t>
                      </w:r>
                      <w:r w:rsidR="005102D4" w:rsidRPr="005102D4">
                        <w:rPr>
                          <w:rFonts w:ascii="Calibri Light" w:hAnsi="Calibri Light" w:cs="Calibri Light"/>
                        </w:rPr>
                        <w:t xml:space="preserve"> central metal ion is coordinated with O6 atoms.</w:t>
                      </w:r>
                      <w:bookmarkEnd w:id="38"/>
                    </w:p>
                  </w:txbxContent>
                </v:textbox>
                <w10:wrap type="square"/>
              </v:shape>
            </w:pict>
          </mc:Fallback>
        </mc:AlternateContent>
      </w:r>
      <w:r w:rsidR="005B0492" w:rsidRPr="005B0492">
        <w:rPr>
          <w:rFonts w:ascii="Calibri Light" w:hAnsi="Calibri Light" w:cs="Calibri Light"/>
          <w:lang w:eastAsia="sk-SK"/>
        </w:rPr>
        <w:t>G-quadruplexes are secondary DNA or RNA structures formed by guanine-rich sequences. These structures are characterised by the stacking of four guanine bases (G-tetrads) in a planar arrangement</w:t>
      </w:r>
      <w:r w:rsidR="004C4910">
        <w:rPr>
          <w:rFonts w:ascii="Calibri Light" w:hAnsi="Calibri Light" w:cs="Calibri Light"/>
          <w:lang w:eastAsia="sk-SK"/>
        </w:rPr>
        <w:t>,</w:t>
      </w:r>
      <w:r w:rsidR="005B0492" w:rsidRPr="005B0492">
        <w:rPr>
          <w:rFonts w:ascii="Calibri Light" w:hAnsi="Calibri Light" w:cs="Calibri Light"/>
          <w:lang w:eastAsia="sk-SK"/>
        </w:rPr>
        <w:t xml:space="preserve"> </w:t>
      </w:r>
      <w:r w:rsidR="007C31E3">
        <w:rPr>
          <w:rFonts w:ascii="Calibri Light" w:hAnsi="Calibri Light" w:cs="Calibri Light"/>
          <w:lang w:eastAsia="sk-SK"/>
        </w:rPr>
        <w:t xml:space="preserve">which are </w:t>
      </w:r>
      <w:r w:rsidR="005B0492" w:rsidRPr="005B0492">
        <w:rPr>
          <w:rFonts w:ascii="Calibri Light" w:hAnsi="Calibri Light" w:cs="Calibri Light"/>
          <w:lang w:eastAsia="sk-SK"/>
        </w:rPr>
        <w:t>stabilised by Hoogsteen hydrogen bonding and coordination with cations such as potassium (</w:t>
      </w:r>
      <w:r w:rsidR="007E5D1C" w:rsidRPr="007E5D1C">
        <w:rPr>
          <w:rFonts w:ascii="Calibri Light" w:hAnsi="Calibri Light" w:cs="Calibri Light"/>
          <w:lang w:eastAsia="sk-SK"/>
        </w:rPr>
        <w:fldChar w:fldCharType="begin"/>
      </w:r>
      <w:r w:rsidR="007E5D1C" w:rsidRPr="007E5D1C">
        <w:rPr>
          <w:rFonts w:ascii="Calibri Light" w:hAnsi="Calibri Light" w:cs="Calibri Light"/>
          <w:lang w:eastAsia="sk-SK"/>
        </w:rPr>
        <w:instrText xml:space="preserve"> REF _Ref166450876 \h </w:instrText>
      </w:r>
      <w:r w:rsidR="007E5D1C">
        <w:rPr>
          <w:rFonts w:ascii="Calibri Light" w:hAnsi="Calibri Light" w:cs="Calibri Light"/>
          <w:lang w:eastAsia="sk-SK"/>
        </w:rPr>
        <w:instrText xml:space="preserve"> \* MERGEFORMAT </w:instrText>
      </w:r>
      <w:r w:rsidR="007E5D1C" w:rsidRPr="007E5D1C">
        <w:rPr>
          <w:rFonts w:ascii="Calibri Light" w:hAnsi="Calibri Light" w:cs="Calibri Light"/>
          <w:lang w:eastAsia="sk-SK"/>
        </w:rPr>
      </w:r>
      <w:r w:rsidR="007E5D1C" w:rsidRPr="007E5D1C">
        <w:rPr>
          <w:rFonts w:ascii="Calibri Light" w:hAnsi="Calibri Light" w:cs="Calibri Light"/>
          <w:lang w:eastAsia="sk-SK"/>
        </w:rPr>
        <w:fldChar w:fldCharType="separate"/>
      </w:r>
      <w:r w:rsidR="00D64DBC" w:rsidRPr="00CC65F7">
        <w:rPr>
          <w:rFonts w:ascii="Calibri Light" w:hAnsi="Calibri Light" w:cs="Calibri Light"/>
        </w:rPr>
        <w:t xml:space="preserve">Figure </w:t>
      </w:r>
      <w:r w:rsidR="00D64DBC">
        <w:rPr>
          <w:rFonts w:ascii="Calibri Light" w:hAnsi="Calibri Light" w:cs="Calibri Light"/>
          <w:noProof/>
        </w:rPr>
        <w:t>8</w:t>
      </w:r>
      <w:r w:rsidR="007E5D1C" w:rsidRPr="007E5D1C">
        <w:rPr>
          <w:rFonts w:ascii="Calibri Light" w:hAnsi="Calibri Light" w:cs="Calibri Light"/>
          <w:lang w:eastAsia="sk-SK"/>
        </w:rPr>
        <w:fldChar w:fldCharType="end"/>
      </w:r>
      <w:r w:rsidR="00715531">
        <w:rPr>
          <w:rFonts w:ascii="Calibri Light" w:hAnsi="Calibri Light" w:cs="Calibri Light"/>
          <w:lang w:eastAsia="sk-SK"/>
        </w:rPr>
        <w:fldChar w:fldCharType="begin"/>
      </w:r>
      <w:r w:rsidR="00715531">
        <w:rPr>
          <w:rFonts w:ascii="Calibri Light" w:hAnsi="Calibri Light" w:cs="Calibri Light"/>
          <w:lang w:eastAsia="sk-SK"/>
        </w:rPr>
        <w:instrText xml:space="preserve"> ADDIN ZOTERO_ITEM CSL_CITATION {"citationID":"X8KGIZ9i","properties":{"formattedCitation":"\\super 50\\nosupersub{}","plainCitation":"50","noteIndex":0},"citationItems":[{"id":157,"uris":["http://zotero.org/users/local/IYAg3lFe/items/X5H4WQ63"],"itemData":{"id":157,"type":"software","title":"By G-quadruplex.jpg: Julian Huppert Jlh29derivative work: Iridos (talk) - G-quadruplex.jpg, CC BY-SA 2.5, https://commons.wikimedia.org/w/index.php?curid=15670781"}}],"schema":"https://github.com/citation-style-language/schema/raw/master/csl-citation.json"} </w:instrText>
      </w:r>
      <w:r w:rsidR="00715531">
        <w:rPr>
          <w:rFonts w:ascii="Calibri Light" w:hAnsi="Calibri Light" w:cs="Calibri Light"/>
          <w:lang w:eastAsia="sk-SK"/>
        </w:rPr>
        <w:fldChar w:fldCharType="separate"/>
      </w:r>
      <w:r w:rsidR="00715531" w:rsidRPr="00715531">
        <w:rPr>
          <w:rFonts w:ascii="Calibri Light" w:hAnsi="Calibri Light" w:cs="Calibri Light"/>
          <w:vertAlign w:val="superscript"/>
        </w:rPr>
        <w:t>50</w:t>
      </w:r>
      <w:r w:rsidR="00715531">
        <w:rPr>
          <w:rFonts w:ascii="Calibri Light" w:hAnsi="Calibri Light" w:cs="Calibri Light"/>
          <w:lang w:eastAsia="sk-SK"/>
        </w:rPr>
        <w:fldChar w:fldCharType="end"/>
      </w:r>
      <w:r w:rsidR="005B0492" w:rsidRPr="005B0492">
        <w:rPr>
          <w:rFonts w:ascii="Calibri Light" w:hAnsi="Calibri Light" w:cs="Calibri Light"/>
          <w:lang w:eastAsia="sk-SK"/>
        </w:rPr>
        <w:t>).</w:t>
      </w:r>
      <w:r w:rsidR="005B0492">
        <w:rPr>
          <w:rFonts w:ascii="Calibri Light" w:hAnsi="Calibri Light" w:cs="Calibri Light"/>
          <w:lang w:eastAsia="sk-SK"/>
        </w:rPr>
        <w:t xml:space="preserve"> </w:t>
      </w:r>
      <w:r w:rsidR="005B0492" w:rsidRPr="005B0492">
        <w:rPr>
          <w:rFonts w:ascii="Calibri Light" w:hAnsi="Calibri Light" w:cs="Calibri Light"/>
          <w:lang w:eastAsia="sk-SK"/>
        </w:rPr>
        <w:t>G-quadruplexes can be found in various regions of the genome or transcriptome, including telomeres, promoter regions, and untranslated regions of mRNA.</w:t>
      </w:r>
    </w:p>
    <w:p w14:paraId="18360131" w14:textId="2A3F9EA0" w:rsidR="00093FF6" w:rsidRPr="00093FF6" w:rsidRDefault="00093FF6" w:rsidP="00093FF6">
      <w:pPr>
        <w:pStyle w:val="Nextparagraphs"/>
        <w:spacing w:line="276" w:lineRule="auto"/>
        <w:ind w:firstLine="709"/>
        <w:rPr>
          <w:rFonts w:ascii="Calibri Light" w:hAnsi="Calibri Light" w:cs="Calibri Light"/>
          <w:lang w:eastAsia="sk-SK"/>
        </w:rPr>
      </w:pPr>
      <w:r w:rsidRPr="00093FF6">
        <w:rPr>
          <w:rFonts w:ascii="Calibri Light" w:hAnsi="Calibri Light" w:cs="Calibri Light"/>
          <w:lang w:eastAsia="sk-SK"/>
        </w:rPr>
        <w:t>In telomeres, G-quadruplexes play a crucial role in maintaining chromosomal stability and regulating telomere length.</w:t>
      </w:r>
      <w:r w:rsidR="00F313E8">
        <w:rPr>
          <w:rFonts w:ascii="Calibri Light" w:hAnsi="Calibri Light" w:cs="Calibri Light"/>
          <w:lang w:eastAsia="sk-SK"/>
        </w:rPr>
        <w:fldChar w:fldCharType="begin"/>
      </w:r>
      <w:r w:rsidR="00715531">
        <w:rPr>
          <w:rFonts w:ascii="Calibri Light" w:hAnsi="Calibri Light" w:cs="Calibri Light"/>
          <w:lang w:eastAsia="sk-SK"/>
        </w:rPr>
        <w:instrText xml:space="preserve"> ADDIN ZOTERO_ITEM CSL_CITATION {"citationID":"gVyXiWok","properties":{"formattedCitation":"\\super 51\\nosupersub{}","plainCitation":"51","noteIndex":0},"citationItems":[{"id":77,"uris":["http://zotero.org/users/local/IYAg3lFe/items/FRTSXRCS"],"itemData":{"id":77,"type":"article-journal","abstract":"Synthesis of DNA at chromosome ends by telomerase may be necessary for indefinite proliferation of human cells. A highly sensitive assay for measuring telomerase activity was developed. In cultured cells representing 18 different human tissues, 98 of 100 immortal and none of 22 mortal populations were positive for telomerase. Similarly, 90 of 101 biopsies representing 12 human tumor types and none of 50 normal somatic tissues were positive. Normal ovaries and testes were positive, but benign tumors such as fibroids were negative. Thus, telomerase appears to be stringently repressed in normal human somatic tissues but reactivated in cancer, where immortal cells are likely required to maintain tumor growth.","container-title":"Science","DOI":"10.1126/science.7605428","ISSN":"0036-8075, 1095-9203","issue":"5193","journalAbbreviation":"Science","language":"en","note":"number: 5193","page":"2011-2015","source":"DOI.org (Crossref)","title":"Specific Association of Human Telomerase Activity with Immortal Cells and Cancer","volume":"266","author":[{"family":"Kim","given":"Nam W."},{"family":"Piatyszek","given":"Mieczyslaw A."},{"family":"Prowse","given":"Karen R."},{"family":"Harley","given":"Calvin B."},{"family":"West","given":"Michael D."},{"family":"Ho","given":"Peter L. C."},{"family":"Coviello","given":"Gina M."},{"family":"Wright","given":"Woodring E."},{"family":"Weinrich","given":"Scott L."},{"family":"Shay","given":"Jerry W."}],"issued":{"date-parts":[["1994",12,23]]}}}],"schema":"https://github.com/citation-style-language/schema/raw/master/csl-citation.json"} </w:instrText>
      </w:r>
      <w:r w:rsidR="00F313E8">
        <w:rPr>
          <w:rFonts w:ascii="Calibri Light" w:hAnsi="Calibri Light" w:cs="Calibri Light"/>
          <w:lang w:eastAsia="sk-SK"/>
        </w:rPr>
        <w:fldChar w:fldCharType="separate"/>
      </w:r>
      <w:r w:rsidR="00715531" w:rsidRPr="00715531">
        <w:rPr>
          <w:rFonts w:ascii="Calibri Light" w:hAnsi="Calibri Light" w:cs="Calibri Light"/>
          <w:vertAlign w:val="superscript"/>
        </w:rPr>
        <w:t>51</w:t>
      </w:r>
      <w:r w:rsidR="00F313E8">
        <w:rPr>
          <w:rFonts w:ascii="Calibri Light" w:hAnsi="Calibri Light" w:cs="Calibri Light"/>
          <w:lang w:eastAsia="sk-SK"/>
        </w:rPr>
        <w:fldChar w:fldCharType="end"/>
      </w:r>
      <w:r w:rsidRPr="00093FF6">
        <w:rPr>
          <w:rFonts w:ascii="Calibri Light" w:hAnsi="Calibri Light" w:cs="Calibri Light"/>
          <w:lang w:eastAsia="sk-SK"/>
        </w:rPr>
        <w:t xml:space="preserve"> In promoter regions, they can regulate gene expression by modulating transcription initiation and elongation.</w:t>
      </w:r>
      <w:r w:rsidR="008D529D">
        <w:rPr>
          <w:rFonts w:ascii="Calibri Light" w:hAnsi="Calibri Light" w:cs="Calibri Light"/>
          <w:lang w:eastAsia="sk-SK"/>
        </w:rPr>
        <w:fldChar w:fldCharType="begin"/>
      </w:r>
      <w:r w:rsidR="00715531">
        <w:rPr>
          <w:rFonts w:ascii="Calibri Light" w:hAnsi="Calibri Light" w:cs="Calibri Light"/>
          <w:lang w:eastAsia="sk-SK"/>
        </w:rPr>
        <w:instrText xml:space="preserve"> ADDIN ZOTERO_ITEM CSL_CITATION {"citationID":"PXveLFpY","properties":{"formattedCitation":"\\super 52\\nosupersub{}","plainCitation":"52","noteIndex":0},"citationItems":[{"id":78,"uris":["http://zotero.org/users/local/IYAg3lFe/items/FF9RTFFX"],"itemData":{"id":78,"type":"article-journal","container-title":"Nucleic Acids Research","DOI":"10.1093/nar/gkl1057","ISSN":"1362-4962, 0305-1048","issue":"2","language":"en","note":"number: 2","page":"406-413","source":"DOI.org (Crossref)","title":"G-quadruplexes in promoters throughout the human genome","volume":"35","author":[{"family":"Huppert","given":"Julian L."},{"family":"Balasubramanian","given":"Shankar"}],"issued":{"date-parts":[["2007",1]]}}}],"schema":"https://github.com/citation-style-language/schema/raw/master/csl-citation.json"} </w:instrText>
      </w:r>
      <w:r w:rsidR="008D529D">
        <w:rPr>
          <w:rFonts w:ascii="Calibri Light" w:hAnsi="Calibri Light" w:cs="Calibri Light"/>
          <w:lang w:eastAsia="sk-SK"/>
        </w:rPr>
        <w:fldChar w:fldCharType="separate"/>
      </w:r>
      <w:r w:rsidR="00715531" w:rsidRPr="00715531">
        <w:rPr>
          <w:rFonts w:ascii="Calibri Light" w:hAnsi="Calibri Light" w:cs="Calibri Light"/>
          <w:vertAlign w:val="superscript"/>
        </w:rPr>
        <w:t>52</w:t>
      </w:r>
      <w:r w:rsidR="008D529D">
        <w:rPr>
          <w:rFonts w:ascii="Calibri Light" w:hAnsi="Calibri Light" w:cs="Calibri Light"/>
          <w:lang w:eastAsia="sk-SK"/>
        </w:rPr>
        <w:fldChar w:fldCharType="end"/>
      </w:r>
      <w:r w:rsidRPr="00093FF6">
        <w:rPr>
          <w:rFonts w:ascii="Calibri Light" w:hAnsi="Calibri Light" w:cs="Calibri Light"/>
          <w:lang w:eastAsia="sk-SK"/>
        </w:rPr>
        <w:t xml:space="preserve"> Additionally, G-quadruplexes have been implicated in other cellular processes such as DNA replication</w:t>
      </w:r>
      <w:r w:rsidR="00054BAB">
        <w:rPr>
          <w:rFonts w:ascii="Calibri Light" w:hAnsi="Calibri Light" w:cs="Calibri Light"/>
          <w:lang w:eastAsia="sk-SK"/>
        </w:rPr>
        <w:fldChar w:fldCharType="begin"/>
      </w:r>
      <w:r w:rsidR="00715531">
        <w:rPr>
          <w:rFonts w:ascii="Calibri Light" w:hAnsi="Calibri Light" w:cs="Calibri Light"/>
          <w:lang w:eastAsia="sk-SK"/>
        </w:rPr>
        <w:instrText xml:space="preserve"> ADDIN ZOTERO_ITEM CSL_CITATION {"citationID":"SA6Fa7I2","properties":{"formattedCitation":"\\super 53\\nosupersub{}","plainCitation":"53","noteIndex":0},"citationItems":[{"id":80,"uris":["http://zotero.org/users/local/IYAg3lFe/items/ZC5UR554"],"itemData":{"id":80,"type":"article-journal","container-title":"Trends in Genetics","DOI":"10.1016/j.tig.2016.09.004","ISSN":"01689525","issue":"11","journalAbbreviation":"Trends in Genetics","language":"en","note":"number: 11","page":"697-706","source":"DOI.org (Crossref)","title":"G-Quadruplexes in DNA Replication: A Problem or a Necessity?","title-short":"G-Quadruplexes in DNA Replication","volume":"32","author":[{"family":"Valton","given":"Anne-Laure"},{"family":"Prioleau","given":"Marie-Noëlle"}],"issued":{"date-parts":[["2016",11]]}}}],"schema":"https://github.com/citation-style-language/schema/raw/master/csl-citation.json"} </w:instrText>
      </w:r>
      <w:r w:rsidR="00054BAB">
        <w:rPr>
          <w:rFonts w:ascii="Calibri Light" w:hAnsi="Calibri Light" w:cs="Calibri Light"/>
          <w:lang w:eastAsia="sk-SK"/>
        </w:rPr>
        <w:fldChar w:fldCharType="separate"/>
      </w:r>
      <w:r w:rsidR="00715531" w:rsidRPr="00715531">
        <w:rPr>
          <w:rFonts w:ascii="Calibri Light" w:hAnsi="Calibri Light" w:cs="Calibri Light"/>
          <w:vertAlign w:val="superscript"/>
        </w:rPr>
        <w:t>53</w:t>
      </w:r>
      <w:r w:rsidR="00054BAB">
        <w:rPr>
          <w:rFonts w:ascii="Calibri Light" w:hAnsi="Calibri Light" w:cs="Calibri Light"/>
          <w:lang w:eastAsia="sk-SK"/>
        </w:rPr>
        <w:fldChar w:fldCharType="end"/>
      </w:r>
      <w:r w:rsidRPr="00093FF6">
        <w:rPr>
          <w:rFonts w:ascii="Calibri Light" w:hAnsi="Calibri Light" w:cs="Calibri Light"/>
          <w:lang w:eastAsia="sk-SK"/>
        </w:rPr>
        <w:t>, recombination</w:t>
      </w:r>
      <w:r w:rsidR="00054BAB">
        <w:rPr>
          <w:rFonts w:ascii="Calibri Light" w:hAnsi="Calibri Light" w:cs="Calibri Light"/>
          <w:lang w:eastAsia="sk-SK"/>
        </w:rPr>
        <w:fldChar w:fldCharType="begin"/>
      </w:r>
      <w:r w:rsidR="00715531">
        <w:rPr>
          <w:rFonts w:ascii="Calibri Light" w:hAnsi="Calibri Light" w:cs="Calibri Light"/>
          <w:lang w:eastAsia="sk-SK"/>
        </w:rPr>
        <w:instrText xml:space="preserve"> ADDIN ZOTERO_ITEM CSL_CITATION {"citationID":"ASVQRmib","properties":{"formattedCitation":"\\super 54\\nosupersub{}","plainCitation":"54","noteIndex":0},"citationItems":[{"id":81,"uris":["http://zotero.org/users/local/IYAg3lFe/items/SS8DFZNM"],"itemData":{"id":81,"type":"article-journal","container-title":"PLoS ONE","DOI":"10.1371/journal.pone.0004399","ISSN":"1932-6203","issue":"2","journalAbbreviation":"PLoS ONE","language":"en","note":"number: 2","page":"e4399","source":"DOI.org (Crossref)","title":"Genome-Wide Analyses of Recombination Prone Regions Predict Role of DNA Structural Motif in Recombination","volume":"4","author":[{"family":"Mani","given":"Prithvi"},{"family":"Yadav","given":"Vinod Kumar"},{"family":"Das","given":"Swapan Kumar"},{"family":"Chowdhury","given":"Shantanu"}],"editor":[{"family":"Martin","given":"Darren P."}],"issued":{"date-parts":[["2009",2,9]]}}}],"schema":"https://github.com/citation-style-language/schema/raw/master/csl-citation.json"} </w:instrText>
      </w:r>
      <w:r w:rsidR="00054BAB">
        <w:rPr>
          <w:rFonts w:ascii="Calibri Light" w:hAnsi="Calibri Light" w:cs="Calibri Light"/>
          <w:lang w:eastAsia="sk-SK"/>
        </w:rPr>
        <w:fldChar w:fldCharType="separate"/>
      </w:r>
      <w:r w:rsidR="00715531" w:rsidRPr="00715531">
        <w:rPr>
          <w:rFonts w:ascii="Calibri Light" w:hAnsi="Calibri Light" w:cs="Calibri Light"/>
          <w:vertAlign w:val="superscript"/>
        </w:rPr>
        <w:t>54</w:t>
      </w:r>
      <w:r w:rsidR="00054BAB">
        <w:rPr>
          <w:rFonts w:ascii="Calibri Light" w:hAnsi="Calibri Light" w:cs="Calibri Light"/>
          <w:lang w:eastAsia="sk-SK"/>
        </w:rPr>
        <w:fldChar w:fldCharType="end"/>
      </w:r>
      <w:r w:rsidRPr="00093FF6">
        <w:rPr>
          <w:rFonts w:ascii="Calibri Light" w:hAnsi="Calibri Light" w:cs="Calibri Light"/>
          <w:lang w:eastAsia="sk-SK"/>
        </w:rPr>
        <w:t>, and repair</w:t>
      </w:r>
      <w:r w:rsidR="00054BAB">
        <w:rPr>
          <w:rFonts w:ascii="Calibri Light" w:hAnsi="Calibri Light" w:cs="Calibri Light"/>
          <w:lang w:eastAsia="sk-SK"/>
        </w:rPr>
        <w:fldChar w:fldCharType="begin"/>
      </w:r>
      <w:r w:rsidR="00715531">
        <w:rPr>
          <w:rFonts w:ascii="Calibri Light" w:hAnsi="Calibri Light" w:cs="Calibri Light"/>
          <w:lang w:eastAsia="sk-SK"/>
        </w:rPr>
        <w:instrText xml:space="preserve"> ADDIN ZOTERO_ITEM CSL_CITATION {"citationID":"l5iDA4hm","properties":{"formattedCitation":"\\super 55\\nosupersub{}","plainCitation":"55","noteIndex":0},"citationItems":[{"id":83,"uris":["http://zotero.org/users/local/IYAg3lFe/items/7I5GIGAD"],"itemData":{"id":83,"type":"article-journal","abstract":"DNA molecules can adopt a variety of alternative structures. Among these structures are G-quadruplex DNA structures (G4s), which support cellular function by affecting transcription, translation, and telomere maintenance. These structures can also induce genome instability by stalling replication, increasing DNA damage, and recombination events. G-quadruplex-driven genome instability is connected to tumorigenesis and other genetic disorders. In recent years, the connection between genome stability, DNA repair and G4 formation was further underlined by the identification of multiple DNA repair proteins and ligands which bind and stabilize said G4 structures to block specific DNA repair pathways. The relevance of G4s for different DNA repair pathways is complex and depends on the repair pathway itself. G4 structures can induce DNA damage and block efficient DNA repair, but they can also support the activity and function of certain repair pathways. In this review, we highlight the roles and consequences of G4 DNA structures for DNA repair initiation, processing, and the efficiency of various DNA repair pathways.","container-title":"International Journal of Molecular Sciences","DOI":"10.3390/ijms222212599","ISSN":"1422-0067","issue":"22","journalAbbreviation":"IJMS","language":"en","license":"https://creativecommons.org/licenses/by/4.0/","note":"number: 22","page":"12599","source":"DOI.org (Crossref)","title":"The Relevance of G-Quadruplexes for DNA Repair","volume":"22","author":[{"family":"Linke","given":"Rebecca"},{"family":"Limmer","given":"Michaela"},{"family":"Juranek","given":"Stefan"},{"family":"Heine","given":"Annkristin"},{"family":"Paeschke","given":"Katrin"}],"issued":{"date-parts":[["2021",11,22]]}}}],"schema":"https://github.com/citation-style-language/schema/raw/master/csl-citation.json"} </w:instrText>
      </w:r>
      <w:r w:rsidR="00054BAB">
        <w:rPr>
          <w:rFonts w:ascii="Calibri Light" w:hAnsi="Calibri Light" w:cs="Calibri Light"/>
          <w:lang w:eastAsia="sk-SK"/>
        </w:rPr>
        <w:fldChar w:fldCharType="separate"/>
      </w:r>
      <w:r w:rsidR="00715531" w:rsidRPr="00715531">
        <w:rPr>
          <w:rFonts w:ascii="Calibri Light" w:hAnsi="Calibri Light" w:cs="Calibri Light"/>
          <w:vertAlign w:val="superscript"/>
        </w:rPr>
        <w:t>55</w:t>
      </w:r>
      <w:r w:rsidR="00054BAB">
        <w:rPr>
          <w:rFonts w:ascii="Calibri Light" w:hAnsi="Calibri Light" w:cs="Calibri Light"/>
          <w:lang w:eastAsia="sk-SK"/>
        </w:rPr>
        <w:fldChar w:fldCharType="end"/>
      </w:r>
      <w:r w:rsidR="002D6A7B">
        <w:rPr>
          <w:rFonts w:ascii="Calibri Light" w:hAnsi="Calibri Light" w:cs="Calibri Light"/>
          <w:lang w:eastAsia="sk-SK"/>
        </w:rPr>
        <w:t>.</w:t>
      </w:r>
    </w:p>
    <w:p w14:paraId="0A497C37" w14:textId="0CE2094D" w:rsidR="00D04B22" w:rsidRDefault="00093FF6" w:rsidP="00093FF6">
      <w:pPr>
        <w:pStyle w:val="Nextparagraphs"/>
        <w:spacing w:line="276" w:lineRule="auto"/>
        <w:ind w:firstLine="709"/>
        <w:rPr>
          <w:rFonts w:ascii="Calibri Light" w:hAnsi="Calibri Light" w:cs="Calibri Light"/>
          <w:lang w:eastAsia="sk-SK"/>
        </w:rPr>
      </w:pPr>
      <w:r w:rsidRPr="00093FF6">
        <w:rPr>
          <w:rFonts w:ascii="Calibri Light" w:hAnsi="Calibri Light" w:cs="Calibri Light"/>
          <w:lang w:eastAsia="sk-SK"/>
        </w:rPr>
        <w:lastRenderedPageBreak/>
        <w:t>A study of a group of Pt(II) intercalators interacting with both duplex and quadruplex DNA, revealed that more π-extended derivatives of Pt(II) phenanthroimidazole complexes exhibit significantly greater binding affinity (by two orders of magnitude) and selectivity for G-quadruplex over duplex DNA structures. Additionally, the CD</w:t>
      </w:r>
      <w:r w:rsidR="00516598">
        <w:rPr>
          <w:rFonts w:ascii="Calibri Light" w:hAnsi="Calibri Light" w:cs="Calibri Light"/>
          <w:lang w:eastAsia="sk-SK"/>
        </w:rPr>
        <w:t xml:space="preserve"> (</w:t>
      </w:r>
      <w:r w:rsidR="00516598" w:rsidRPr="00516598">
        <w:rPr>
          <w:rFonts w:ascii="Calibri Light" w:hAnsi="Calibri Light" w:cs="Calibri Light"/>
          <w:lang w:eastAsia="sk-SK"/>
        </w:rPr>
        <w:t>Circular Dichroism spectroscopy</w:t>
      </w:r>
      <w:r w:rsidR="00516598">
        <w:rPr>
          <w:rFonts w:ascii="Calibri Light" w:hAnsi="Calibri Light" w:cs="Calibri Light"/>
          <w:lang w:eastAsia="sk-SK"/>
        </w:rPr>
        <w:t>)</w:t>
      </w:r>
      <w:r w:rsidRPr="00093FF6">
        <w:rPr>
          <w:rFonts w:ascii="Calibri Light" w:hAnsi="Calibri Light" w:cs="Calibri Light"/>
          <w:lang w:eastAsia="sk-SK"/>
        </w:rPr>
        <w:t xml:space="preserve"> data demonstrated an increase in the stability of quadruplex towards thermal denaturation upon binding of the complexes. This selective binding can be attributed to better compatibility between square planar Pt(II) complexes with extended aromatic ligands, resulting in an increased π-surface that better complements the larger G-quartet motif presented in G-quadruplexes compared to canonical DNA structures.</w:t>
      </w:r>
      <w:r w:rsidR="00BB768A">
        <w:rPr>
          <w:rFonts w:ascii="Calibri Light" w:hAnsi="Calibri Light" w:cs="Calibri Light"/>
          <w:lang w:eastAsia="sk-SK"/>
        </w:rPr>
        <w:fldChar w:fldCharType="begin"/>
      </w:r>
      <w:r w:rsidR="00715531">
        <w:rPr>
          <w:rFonts w:ascii="Calibri Light" w:hAnsi="Calibri Light" w:cs="Calibri Light"/>
          <w:lang w:eastAsia="sk-SK"/>
        </w:rPr>
        <w:instrText xml:space="preserve"> ADDIN ZOTERO_ITEM CSL_CITATION {"citationID":"QwyyXZf8","properties":{"formattedCitation":"\\super 56\\nosupersub{}","plainCitation":"56","noteIndex":0},"citationItems":[{"id":85,"uris":["http://zotero.org/users/local/IYAg3lFe/items/2A599MAY"],"itemData":{"id":85,"type":"article-journal","abstract":"Abstract\n            \n              Complexes that bind and stabilize G‐quadruplex DNA structures are of significant interest due to their potential to inhibit telomerase and halt tumor cell proliferation. We here report the synthesis of the first Pt\n              II\n              G‐quadruplex selective molecules, containing π‐extended phenanthroimidazole ligands. Binding studies of these complexes with duplex and quadruplex d(T\n              4\n              G\n              4\n              T\n              4\n              )\n              4\n              DNA were performed. Intercalation to duplex DNA was established through UV/Vis titration, CD spectroscopy, and thermal denaturation studies. Significantly stronger binding affinity of these phenanthroimidazole Pt\n              II\n              complexes to G‐quadruplex DNA was observed by UV/Vis spectroscopy and competitive equilibrium dialysis studies. Observed binding constants to quadruplex DNA were nearly two orders of magnitude greater than for duplex DNA. Circular dichroism studies show that an increase in π‐surface leads to a significant increase in the thermal stability of the Pt\n              II\n              /quadruplex DNA complex. The match in the π‐surface of these phenanthroimidazole Pt\n              II\n              complexes with quadruplex DNA was further substantiated by molecular modeling studies. Numerous favorable π‐stacking interactions with the large aromatic surface of the intermolecular G‐quadruplex, and unforeseen hydrogen bonds between the ancillary ethylenediamine ligands and the quadruplex phosphate backbone are predicted. Thus, both biological and computational studies suggest that coupling the square‐planar geometry of Pt\n              II\n              with π‐extended ligands results in a simple and modular method to create effective G‐quadruplex selective binders, which can be readily optimized for use in telomerase‐based antitumor therapy.","container-title":"Chemistry – A European Journal","DOI":"10.1002/chem.200700783","ISSN":"0947-6539, 1521-3765","issue":"4","journalAbbreviation":"Chemistry A European J","language":"en","license":"http://onlinelibrary.wiley.com/termsAndConditions#vor","note":"number: 4","page":"1145-1154","source":"DOI.org (Crossref)","title":"Platinum Phenanthroimidazole Complexes as G‐Quadruplex DNA Selective Binders","volume":"14","author":[{"family":"Kieltyka","given":"Roxanne"},{"family":"Fakhoury","given":"Johans"},{"family":"Moitessier","given":"Nicolas"},{"family":"Sleiman","given":"Hanadi F."}],"issued":{"date-parts":[["2008",1,28]]}}}],"schema":"https://github.com/citation-style-language/schema/raw/master/csl-citation.json"} </w:instrText>
      </w:r>
      <w:r w:rsidR="00BB768A">
        <w:rPr>
          <w:rFonts w:ascii="Calibri Light" w:hAnsi="Calibri Light" w:cs="Calibri Light"/>
          <w:lang w:eastAsia="sk-SK"/>
        </w:rPr>
        <w:fldChar w:fldCharType="separate"/>
      </w:r>
      <w:r w:rsidR="00715531" w:rsidRPr="00715531">
        <w:rPr>
          <w:rFonts w:ascii="Calibri Light" w:hAnsi="Calibri Light" w:cs="Calibri Light"/>
          <w:vertAlign w:val="superscript"/>
        </w:rPr>
        <w:t>56</w:t>
      </w:r>
      <w:r w:rsidR="00BB768A">
        <w:rPr>
          <w:rFonts w:ascii="Calibri Light" w:hAnsi="Calibri Light" w:cs="Calibri Light"/>
          <w:lang w:eastAsia="sk-SK"/>
        </w:rPr>
        <w:fldChar w:fldCharType="end"/>
      </w:r>
    </w:p>
    <w:p w14:paraId="0CC88A3F" w14:textId="67FEC9F4" w:rsidR="001F159B" w:rsidRDefault="006A1C5B" w:rsidP="006A1C5B">
      <w:pPr>
        <w:pStyle w:val="Nadpis2"/>
        <w:rPr>
          <w:lang w:eastAsia="sk-SK"/>
        </w:rPr>
      </w:pPr>
      <w:bookmarkStart w:id="39" w:name="_Toc166706153"/>
      <w:r w:rsidRPr="006A1C5B">
        <w:rPr>
          <w:lang w:eastAsia="sk-SK"/>
        </w:rPr>
        <w:t>Host-guest supramolecular chemistry</w:t>
      </w:r>
      <w:bookmarkEnd w:id="39"/>
    </w:p>
    <w:p w14:paraId="7DE6D289" w14:textId="7D857E49" w:rsidR="001F159B" w:rsidRDefault="00767A9D" w:rsidP="0056251D">
      <w:pPr>
        <w:pStyle w:val="Nextparagraphs"/>
        <w:spacing w:line="276" w:lineRule="auto"/>
        <w:ind w:firstLine="709"/>
        <w:rPr>
          <w:rFonts w:ascii="Calibri Light" w:hAnsi="Calibri Light" w:cs="Calibri Light"/>
          <w:lang w:eastAsia="sk-SK"/>
        </w:rPr>
      </w:pPr>
      <w:r w:rsidRPr="00767A9D">
        <w:rPr>
          <w:rFonts w:ascii="Calibri Light" w:hAnsi="Calibri Light" w:cs="Calibri Light"/>
          <w:lang w:eastAsia="sk-SK"/>
        </w:rPr>
        <w:t>Supramolecular chemistry involving macrocyclic carriers is an interdisciplinary and rapidly growing area of research in chemistry, biochemistry, and materials science. In host-guest-based supramolecular chemistry, non-covalent interactions occur between two molecules (host and guest), which produce supramolecular entities by molecular recognition. Commonly, the host is a large molecule or an aggregate such as an enzyme or synthetic cyclic compound with a central hole or cavity of the correct size, geometry, and chemical nature to interact with the guest. The guest can be a monatomic cation, a simple inorganic anion, an ion pair, or a more sophisticated molecule such as a hormone, pheromone, or neurotransmitter</w:t>
      </w:r>
      <w:r w:rsidR="00ED78EB">
        <w:rPr>
          <w:rFonts w:ascii="Calibri Light" w:hAnsi="Calibri Light" w:cs="Calibri Light"/>
          <w:lang w:eastAsia="sk-SK"/>
        </w:rPr>
        <w:t>.</w:t>
      </w:r>
      <w:r w:rsidR="008828F8">
        <w:rPr>
          <w:rFonts w:ascii="Calibri Light" w:hAnsi="Calibri Light" w:cs="Calibri Light"/>
          <w:lang w:eastAsia="sk-SK"/>
        </w:rPr>
        <w:fldChar w:fldCharType="begin"/>
      </w:r>
      <w:r w:rsidR="008828F8">
        <w:rPr>
          <w:rFonts w:ascii="Calibri Light" w:hAnsi="Calibri Light" w:cs="Calibri Light"/>
          <w:lang w:eastAsia="sk-SK"/>
        </w:rPr>
        <w:instrText xml:space="preserve"> ADDIN ZOTERO_ITEM CSL_CITATION {"citationID":"M0vYG1dr","properties":{"formattedCitation":"\\super 57\\nosupersub{}","plainCitation":"57","noteIndex":0},"citationItems":[{"id":86,"uris":["http://zotero.org/users/local/IYAg3lFe/items/R6ZED9LE"],"itemData":{"id":86,"type":"book","ISBN":"1-119-58251-2","publisher":"John Wiley &amp; Sons","title":"Supramolecular chemistry","author":[{"family":"Steed","given":"Jonathan W."},{"family":"Atwood","given":"Jerry L."}],"issued":{"date-parts":[["2022"]]}}}],"schema":"https://github.com/citation-style-language/schema/raw/master/csl-citation.json"} </w:instrText>
      </w:r>
      <w:r w:rsidR="008828F8">
        <w:rPr>
          <w:rFonts w:ascii="Calibri Light" w:hAnsi="Calibri Light" w:cs="Calibri Light"/>
          <w:lang w:eastAsia="sk-SK"/>
        </w:rPr>
        <w:fldChar w:fldCharType="separate"/>
      </w:r>
      <w:r w:rsidR="008828F8" w:rsidRPr="008828F8">
        <w:rPr>
          <w:rFonts w:ascii="Calibri Light" w:hAnsi="Calibri Light" w:cs="Calibri Light"/>
          <w:vertAlign w:val="superscript"/>
        </w:rPr>
        <w:t>57</w:t>
      </w:r>
      <w:r w:rsidR="008828F8">
        <w:rPr>
          <w:rFonts w:ascii="Calibri Light" w:hAnsi="Calibri Light" w:cs="Calibri Light"/>
          <w:lang w:eastAsia="sk-SK"/>
        </w:rPr>
        <w:fldChar w:fldCharType="end"/>
      </w:r>
      <w:r w:rsidR="0056251D">
        <w:rPr>
          <w:rFonts w:ascii="Calibri Light" w:hAnsi="Calibri Light" w:cs="Calibri Light"/>
          <w:lang w:eastAsia="sk-SK"/>
        </w:rPr>
        <w:t xml:space="preserve"> </w:t>
      </w:r>
      <w:r w:rsidR="0056251D" w:rsidRPr="0056251D">
        <w:rPr>
          <w:rFonts w:ascii="Calibri Light" w:hAnsi="Calibri Light" w:cs="Calibri Light"/>
          <w:lang w:eastAsia="sk-SK"/>
        </w:rPr>
        <w:t xml:space="preserve">The non-covalent interactions include weak </w:t>
      </w:r>
      <w:r w:rsidR="00F9116E">
        <w:rPr>
          <w:rFonts w:ascii="Calibri Light" w:hAnsi="Calibri Light" w:cs="Calibri Light"/>
          <w:lang w:eastAsia="sk-SK"/>
        </w:rPr>
        <w:t xml:space="preserve">ones </w:t>
      </w:r>
      <w:r w:rsidR="0056251D" w:rsidRPr="0056251D">
        <w:rPr>
          <w:rFonts w:ascii="Calibri Light" w:hAnsi="Calibri Light" w:cs="Calibri Light"/>
          <w:lang w:eastAsia="sk-SK"/>
        </w:rPr>
        <w:t xml:space="preserve">such as hydrophobicity, van der Waals, dipole-dipole, cation–π interactions, or π–π stacking, and quite strong </w:t>
      </w:r>
      <w:r w:rsidR="00F9116E">
        <w:rPr>
          <w:rFonts w:ascii="Calibri Light" w:hAnsi="Calibri Light" w:cs="Calibri Light"/>
          <w:lang w:eastAsia="sk-SK"/>
        </w:rPr>
        <w:t xml:space="preserve">ones such as </w:t>
      </w:r>
      <w:r w:rsidR="0056251D" w:rsidRPr="0056251D">
        <w:rPr>
          <w:rFonts w:ascii="Calibri Light" w:hAnsi="Calibri Light" w:cs="Calibri Light"/>
          <w:lang w:eastAsia="sk-SK"/>
        </w:rPr>
        <w:t>electrostatic, coordinative interactions</w:t>
      </w:r>
      <w:r w:rsidR="0056251D">
        <w:rPr>
          <w:rFonts w:ascii="Calibri Light" w:hAnsi="Calibri Light" w:cs="Calibri Light"/>
          <w:lang w:eastAsia="sk-SK"/>
        </w:rPr>
        <w:t>.</w:t>
      </w:r>
      <w:r w:rsidR="00F9116E">
        <w:rPr>
          <w:rFonts w:ascii="Calibri Light" w:hAnsi="Calibri Light" w:cs="Calibri Light"/>
          <w:lang w:eastAsia="sk-SK"/>
        </w:rPr>
        <w:fldChar w:fldCharType="begin"/>
      </w:r>
      <w:r w:rsidR="00F9116E">
        <w:rPr>
          <w:rFonts w:ascii="Calibri Light" w:hAnsi="Calibri Light" w:cs="Calibri Light"/>
          <w:lang w:eastAsia="sk-SK"/>
        </w:rPr>
        <w:instrText xml:space="preserve"> ADDIN ZOTERO_ITEM CSL_CITATION {"citationID":"eMEgCx3h","properties":{"formattedCitation":"\\super 58\\nosupersub{}","plainCitation":"58","noteIndex":0},"citationItems":[{"id":87,"uris":["http://zotero.org/users/local/IYAg3lFe/items/LBQTBQLF"],"itemData":{"id":87,"type":"book","ISBN":"0-470-85870-2","publisher":"John Wiley &amp; Sons","title":"Core concepts in supramolecular chemistry and nanochemistry","author":[{"family":"Steed","given":"Jonathan W."},{"family":"Turner","given":"David R."},{"family":"Wallace","given":"Karl J."}],"issued":{"date-parts":[["2007"]]}}}],"schema":"https://github.com/citation-style-language/schema/raw/master/csl-citation.json"} </w:instrText>
      </w:r>
      <w:r w:rsidR="00F9116E">
        <w:rPr>
          <w:rFonts w:ascii="Calibri Light" w:hAnsi="Calibri Light" w:cs="Calibri Light"/>
          <w:lang w:eastAsia="sk-SK"/>
        </w:rPr>
        <w:fldChar w:fldCharType="separate"/>
      </w:r>
      <w:r w:rsidR="00F9116E" w:rsidRPr="00F9116E">
        <w:rPr>
          <w:rFonts w:ascii="Calibri Light" w:hAnsi="Calibri Light" w:cs="Calibri Light"/>
          <w:vertAlign w:val="superscript"/>
        </w:rPr>
        <w:t>58</w:t>
      </w:r>
      <w:r w:rsidR="00F9116E">
        <w:rPr>
          <w:rFonts w:ascii="Calibri Light" w:hAnsi="Calibri Light" w:cs="Calibri Light"/>
          <w:lang w:eastAsia="sk-SK"/>
        </w:rPr>
        <w:fldChar w:fldCharType="end"/>
      </w:r>
    </w:p>
    <w:p w14:paraId="117554EC" w14:textId="77777777" w:rsidR="00644B0F" w:rsidRPr="00644B0F" w:rsidRDefault="00644B0F" w:rsidP="00644B0F">
      <w:pPr>
        <w:pStyle w:val="Nextparagraphs"/>
        <w:spacing w:line="276" w:lineRule="auto"/>
        <w:ind w:firstLine="709"/>
        <w:rPr>
          <w:rFonts w:ascii="Calibri Light" w:hAnsi="Calibri Light" w:cs="Calibri Light"/>
          <w:lang w:eastAsia="sk-SK"/>
        </w:rPr>
      </w:pPr>
      <w:r w:rsidRPr="00644B0F">
        <w:rPr>
          <w:rFonts w:ascii="Calibri Light" w:hAnsi="Calibri Light" w:cs="Calibri Light"/>
          <w:lang w:eastAsia="sk-SK"/>
        </w:rPr>
        <w:t xml:space="preserve">The non-covalent nature of the interaction in host-guest chemistry presents several advantages. It allows for the simple and efficient construction of supramolecular structures, avoiding the need for complex synthesis steps. Supramolecular structures are typically reversible, allowing for easy dissociation and reconstruction at a low energy cost. This reversibility enables dynamic control over the structure and properties of the materials. Additionally, supramolecular materials can be recycled and self-repaired from external mechanical damage due to their reversible nature, making them more environmentally friendly than traditional chemical synthesis. </w:t>
      </w:r>
    </w:p>
    <w:p w14:paraId="64675098" w14:textId="34AD5E1A" w:rsidR="00644B0F" w:rsidRDefault="00644B0F" w:rsidP="00644B0F">
      <w:pPr>
        <w:pStyle w:val="Nextparagraphs"/>
        <w:spacing w:line="276" w:lineRule="auto"/>
        <w:ind w:firstLine="709"/>
        <w:rPr>
          <w:rFonts w:ascii="Calibri Light" w:hAnsi="Calibri Light" w:cs="Calibri Light"/>
          <w:lang w:eastAsia="sk-SK"/>
        </w:rPr>
      </w:pPr>
      <w:r w:rsidRPr="00644B0F">
        <w:rPr>
          <w:rFonts w:ascii="Calibri Light" w:hAnsi="Calibri Light" w:cs="Calibri Light"/>
          <w:lang w:eastAsia="sk-SK"/>
        </w:rPr>
        <w:t>These materials can respond to external stimuli, triggering changes in their structure and properties. For instance, several nanoparticles are capable of drug delivery via pH-responsive cucurbituril host-guest interactions, where mesoporous silica nanoparticles are functionalised with bis-ammonium units, allowing for pH-dependent binding with cucurbit[6]uril, resulting in drug release from the nanoparticle under basic conditions</w:t>
      </w:r>
      <w:r>
        <w:rPr>
          <w:rFonts w:ascii="Calibri Light" w:hAnsi="Calibri Light" w:cs="Calibri Light"/>
          <w:lang w:eastAsia="sk-SK"/>
        </w:rPr>
        <w:t>.</w:t>
      </w:r>
      <w:r w:rsidR="001F10BD">
        <w:rPr>
          <w:rFonts w:ascii="Calibri Light" w:hAnsi="Calibri Light" w:cs="Calibri Light"/>
          <w:lang w:eastAsia="sk-SK"/>
        </w:rPr>
        <w:fldChar w:fldCharType="begin"/>
      </w:r>
      <w:r w:rsidR="001F10BD">
        <w:rPr>
          <w:rFonts w:ascii="Calibri Light" w:hAnsi="Calibri Light" w:cs="Calibri Light"/>
          <w:lang w:eastAsia="sk-SK"/>
        </w:rPr>
        <w:instrText xml:space="preserve"> ADDIN ZOTERO_ITEM CSL_CITATION {"citationID":"eKNKOI37","properties":{"formattedCitation":"\\super 59\\nosupersub{}","plainCitation":"59","noteIndex":0},"citationItems":[{"id":88,"uris":["http://zotero.org/users/local/IYAg3lFe/items/WKX53XT8"],"itemData":{"id":88,"type":"article-journal","container-title":"Angewandte Chemie International Edition","DOI":"10.1002/anie.200705211","ISSN":"1433-7851, 1521-3773","issue":"12","journalAbbreviation":"Angew Chem Int Ed","language":"en","license":"http://onlinelibrary.wiley.com/termsAndConditions#vor","note":"number: 12","page":"2222-2226","source":"DOI.org (Crossref)","title":"pH‐Responsive Supramolecular Nanovalves Based on Cucurbit[6]uril Pseudorotaxanes","volume":"47","author":[{"family":"Angelos","given":"Sarah"},{"family":"Yang","given":"Ying‐Wei"},{"family":"Patel","given":"Kaushik"},{"family":"Stoddart","given":"J. Fraser"},{"family":"Zink","given":"Jeffrey I."}],"issued":{"date-parts":[["2008",3,7]]}}}],"schema":"https://github.com/citation-style-language/schema/raw/master/csl-citation.json"} </w:instrText>
      </w:r>
      <w:r w:rsidR="001F10BD">
        <w:rPr>
          <w:rFonts w:ascii="Calibri Light" w:hAnsi="Calibri Light" w:cs="Calibri Light"/>
          <w:lang w:eastAsia="sk-SK"/>
        </w:rPr>
        <w:fldChar w:fldCharType="separate"/>
      </w:r>
      <w:r w:rsidR="001F10BD" w:rsidRPr="001F10BD">
        <w:rPr>
          <w:rFonts w:ascii="Calibri Light" w:hAnsi="Calibri Light" w:cs="Calibri Light"/>
          <w:vertAlign w:val="superscript"/>
        </w:rPr>
        <w:t>59</w:t>
      </w:r>
      <w:r w:rsidR="001F10BD">
        <w:rPr>
          <w:rFonts w:ascii="Calibri Light" w:hAnsi="Calibri Light" w:cs="Calibri Light"/>
          <w:lang w:eastAsia="sk-SK"/>
        </w:rPr>
        <w:fldChar w:fldCharType="end"/>
      </w:r>
      <w:r>
        <w:rPr>
          <w:rFonts w:ascii="Calibri Light" w:hAnsi="Calibri Light" w:cs="Calibri Light"/>
          <w:lang w:eastAsia="sk-SK"/>
        </w:rPr>
        <w:t xml:space="preserve"> </w:t>
      </w:r>
      <w:r w:rsidR="00D920C3" w:rsidRPr="00D920C3">
        <w:rPr>
          <w:rFonts w:ascii="Calibri Light" w:hAnsi="Calibri Light" w:cs="Calibri Light"/>
          <w:lang w:eastAsia="sk-SK"/>
        </w:rPr>
        <w:t xml:space="preserve">This </w:t>
      </w:r>
      <w:r w:rsidR="00D920C3" w:rsidRPr="00D920C3">
        <w:rPr>
          <w:rFonts w:ascii="Calibri Light" w:hAnsi="Calibri Light" w:cs="Calibri Light"/>
          <w:lang w:eastAsia="sk-SK"/>
        </w:rPr>
        <w:lastRenderedPageBreak/>
        <w:t>adaptability is useful for designing stimuli-responsive materials for various applications in nanotechnology, materials science, biosensors, drug delivery, analytical chemistry, and biomedical sciences.</w:t>
      </w:r>
      <w:r w:rsidR="004A2660">
        <w:rPr>
          <w:rFonts w:ascii="Calibri Light" w:hAnsi="Calibri Light" w:cs="Calibri Light"/>
          <w:lang w:eastAsia="sk-SK"/>
        </w:rPr>
        <w:fldChar w:fldCharType="begin"/>
      </w:r>
      <w:r w:rsidR="004A2660">
        <w:rPr>
          <w:rFonts w:ascii="Calibri Light" w:hAnsi="Calibri Light" w:cs="Calibri Light"/>
          <w:lang w:eastAsia="sk-SK"/>
        </w:rPr>
        <w:instrText xml:space="preserve"> ADDIN ZOTERO_ITEM CSL_CITATION {"citationID":"6h9AnR2G","properties":{"formattedCitation":"\\super 60\\nosupersub{}","plainCitation":"60","noteIndex":0},"citationItems":[{"id":108,"uris":["http://zotero.org/users/local/IYAg3lFe/items/3PLW93KL"],"itemData":{"id":108,"type":"article-journal","abstract":"This perspective article presents an overall summary from simple host–guest complexation to advanced supramolecular assemblies.\n          , \n            \n              Supramolecular chemistry involving macrocyclic hosts is a highly interdisciplinary and fast-growing research field in chemistry, biochemistry, and materials science. Host–guest based supramolecular assemblies, as constructed through non-covalent interactions, are highly dynamic in nature, and can be tuned easily using their responses to various external stimuli, providing a convenient approach to achieve excellent functional materials. Macrocyclic hosts, particularly cyclodextrins, cucurbit[\n              n\n              ]urils, and calix[\n              n\n              ]arenes, which have unique features like possessing hydrophobic cavities of different sizes, along with hydrophilic external surfaces, which are also amenable towards easy derivatizations, are versatile cavitands or host molecules to encapsulate diverse guest molecules to form stable host–guest complexes with many unique structures and properties. Interestingly, host–guest complexes possessing amphiphilic properties can easily lead to the formation of various advanced supramolecular assemblies, like pseudorotaxanes, rotaxanes, polyrotaxanes, supramolecular polymers, micelles, vesicles, supramolecular nanostructures, and so on. Moreover, these supramolecular assemblies, with varied morphologies and responsiveness towards external stimuli, have immense potential for applications in nanotechnology, materials science, biosensors, drug delivery, analytical chemistry and biomedical sciences. In this perspective, we present a stimulating overview, discussing simple host–guest systems to complex supramolecular assemblies in a systematic manner, aiming to encourage future researchers in this fascinating area of supramolecular chemistry to develop advanced supramolecular materials with superior functionalities, for their deployment in diverse applied areas.","container-title":"Physical Chemistry Chemical Physics","DOI":"10.1039/D1CP03556H","ISSN":"1463-9076, 1463-9084","issue":"46","journalAbbreviation":"Phys. Chem. Chem. Phys.","language":"en","page":"26085-26107","source":"DOI.org (Crossref)","title":"An overview from simple host–guest systems to progressively complex supramolecular assemblies","volume":"23","author":[{"family":"Sayed","given":"Mhejabeen"},{"family":"Pal","given":"Haridas"}],"issued":{"date-parts":[["2021"]]}}}],"schema":"https://github.com/citation-style-language/schema/raw/master/csl-citation.json"} </w:instrText>
      </w:r>
      <w:r w:rsidR="004A2660">
        <w:rPr>
          <w:rFonts w:ascii="Calibri Light" w:hAnsi="Calibri Light" w:cs="Calibri Light"/>
          <w:lang w:eastAsia="sk-SK"/>
        </w:rPr>
        <w:fldChar w:fldCharType="separate"/>
      </w:r>
      <w:r w:rsidR="004A2660" w:rsidRPr="004A2660">
        <w:rPr>
          <w:rFonts w:ascii="Calibri Light" w:hAnsi="Calibri Light" w:cs="Calibri Light"/>
          <w:vertAlign w:val="superscript"/>
        </w:rPr>
        <w:t>60</w:t>
      </w:r>
      <w:r w:rsidR="004A2660">
        <w:rPr>
          <w:rFonts w:ascii="Calibri Light" w:hAnsi="Calibri Light" w:cs="Calibri Light"/>
          <w:lang w:eastAsia="sk-SK"/>
        </w:rPr>
        <w:fldChar w:fldCharType="end"/>
      </w:r>
    </w:p>
    <w:p w14:paraId="569514EC" w14:textId="3A372C81" w:rsidR="00D920C3" w:rsidRDefault="006F37E9" w:rsidP="00644B0F">
      <w:pPr>
        <w:pStyle w:val="Nextparagraphs"/>
        <w:spacing w:line="276" w:lineRule="auto"/>
        <w:ind w:firstLine="709"/>
        <w:rPr>
          <w:rFonts w:ascii="Calibri Light" w:hAnsi="Calibri Light" w:cs="Calibri Light"/>
          <w:lang w:eastAsia="sk-SK"/>
        </w:rPr>
      </w:pPr>
      <w:r w:rsidRPr="006F37E9">
        <w:rPr>
          <w:rFonts w:ascii="Calibri Light" w:hAnsi="Calibri Light" w:cs="Calibri Light"/>
          <w:lang w:eastAsia="sk-SK"/>
        </w:rPr>
        <w:t>Diverse classes of the host molecules discovered so far include n-cyclodextrins (n-CD), cucurbit</w:t>
      </w:r>
      <w:r w:rsidR="00A72F94" w:rsidRPr="00A72F94">
        <w:rPr>
          <w:rFonts w:ascii="Calibri Light" w:hAnsi="Calibri Light" w:cs="Calibri Light"/>
          <w:lang w:eastAsia="sk-SK"/>
        </w:rPr>
        <w:t>[n]</w:t>
      </w:r>
      <w:r w:rsidRPr="006F37E9">
        <w:rPr>
          <w:rFonts w:ascii="Calibri Light" w:hAnsi="Calibri Light" w:cs="Calibri Light"/>
          <w:lang w:eastAsia="sk-SK"/>
        </w:rPr>
        <w:t>urils (CB</w:t>
      </w:r>
      <w:r w:rsidR="00A72F94" w:rsidRPr="00A72F94">
        <w:rPr>
          <w:rFonts w:ascii="Calibri Light" w:hAnsi="Calibri Light" w:cs="Calibri Light"/>
          <w:lang w:eastAsia="sk-SK"/>
        </w:rPr>
        <w:t>[n]</w:t>
      </w:r>
      <w:r w:rsidRPr="006F37E9">
        <w:rPr>
          <w:rFonts w:ascii="Calibri Light" w:hAnsi="Calibri Light" w:cs="Calibri Light"/>
          <w:lang w:eastAsia="sk-SK"/>
        </w:rPr>
        <w:t>), calix</w:t>
      </w:r>
      <w:r w:rsidR="00A72F94" w:rsidRPr="00A72F94">
        <w:rPr>
          <w:rFonts w:ascii="Calibri Light" w:hAnsi="Calibri Light" w:cs="Calibri Light"/>
          <w:lang w:eastAsia="sk-SK"/>
        </w:rPr>
        <w:t>[n]</w:t>
      </w:r>
      <w:r w:rsidRPr="006F37E9">
        <w:rPr>
          <w:rFonts w:ascii="Calibri Light" w:hAnsi="Calibri Light" w:cs="Calibri Light"/>
          <w:lang w:eastAsia="sk-SK"/>
        </w:rPr>
        <w:t>arenes (CA), pillar</w:t>
      </w:r>
      <w:r w:rsidR="00A72F94" w:rsidRPr="00A72F94">
        <w:rPr>
          <w:rFonts w:ascii="Calibri Light" w:hAnsi="Calibri Light" w:cs="Calibri Light"/>
          <w:lang w:eastAsia="sk-SK"/>
        </w:rPr>
        <w:t>[n]</w:t>
      </w:r>
      <w:r w:rsidRPr="006F37E9">
        <w:rPr>
          <w:rFonts w:ascii="Calibri Light" w:hAnsi="Calibri Light" w:cs="Calibri Light"/>
          <w:lang w:eastAsia="sk-SK"/>
        </w:rPr>
        <w:t>arenes (PA</w:t>
      </w:r>
      <w:r w:rsidR="00A72F94" w:rsidRPr="00A72F94">
        <w:rPr>
          <w:rFonts w:ascii="Calibri Light" w:hAnsi="Calibri Light" w:cs="Calibri Light"/>
          <w:lang w:eastAsia="sk-SK"/>
        </w:rPr>
        <w:t>[n]</w:t>
      </w:r>
      <w:r w:rsidRPr="006F37E9">
        <w:rPr>
          <w:rFonts w:ascii="Calibri Light" w:hAnsi="Calibri Light" w:cs="Calibri Light"/>
          <w:lang w:eastAsia="sk-SK"/>
        </w:rPr>
        <w:t>), crown ethers, cyclophanes, cryptands, and many others. These macrocyclic hosts have reasonably rigid hydrophobic cavities of varying sizes and molecular recognition characteristics. Among these hosts, CAs, CDs, and CBs are increasingly popular in the biomedical field due to their biocompatibility and facile and reversible process formation, which facilitates the design of stimuli-responsive supramolecular systems.</w:t>
      </w:r>
      <w:r w:rsidR="0031240F">
        <w:rPr>
          <w:rFonts w:ascii="Calibri Light" w:hAnsi="Calibri Light" w:cs="Calibri Light"/>
          <w:lang w:eastAsia="sk-SK"/>
        </w:rPr>
        <w:fldChar w:fldCharType="begin"/>
      </w:r>
      <w:r w:rsidR="0031240F">
        <w:rPr>
          <w:rFonts w:ascii="Calibri Light" w:hAnsi="Calibri Light" w:cs="Calibri Light"/>
          <w:lang w:eastAsia="sk-SK"/>
        </w:rPr>
        <w:instrText xml:space="preserve"> ADDIN ZOTERO_ITEM CSL_CITATION {"citationID":"0FFpTbe5","properties":{"formattedCitation":"\\super 61\\nosupersub{}","plainCitation":"61","noteIndex":0},"citationItems":[{"id":102,"uris":["http://zotero.org/users/local/IYAg3lFe/items/QSMXM5EA"],"itemData":{"id":102,"type":"article-journal","container-title":"Chemical Reviews","DOI":"10.1021/cr500392w","ISSN":"0009-2665","issue":"15","journalAbbreviation":"Chem. Rev.","note":"publisher: American Chemical Society","page":"7794-7839","title":"Biomedical Applications of Supramolecular Systems Based on Host–Guest Interactions","volume":"115","author":[{"family":"Ma","given":"Xing"},{"family":"Zhao","given":"Yanli"}],"issued":{"date-parts":[["2015",8,12]]}}}],"schema":"https://github.com/citation-style-language/schema/raw/master/csl-citation.json"} </w:instrText>
      </w:r>
      <w:r w:rsidR="0031240F">
        <w:rPr>
          <w:rFonts w:ascii="Calibri Light" w:hAnsi="Calibri Light" w:cs="Calibri Light"/>
          <w:lang w:eastAsia="sk-SK"/>
        </w:rPr>
        <w:fldChar w:fldCharType="separate"/>
      </w:r>
      <w:r w:rsidR="0031240F" w:rsidRPr="0031240F">
        <w:rPr>
          <w:rFonts w:ascii="Calibri Light" w:hAnsi="Calibri Light" w:cs="Calibri Light"/>
          <w:vertAlign w:val="superscript"/>
        </w:rPr>
        <w:t>61</w:t>
      </w:r>
      <w:r w:rsidR="0031240F">
        <w:rPr>
          <w:rFonts w:ascii="Calibri Light" w:hAnsi="Calibri Light" w:cs="Calibri Light"/>
          <w:lang w:eastAsia="sk-SK"/>
        </w:rPr>
        <w:fldChar w:fldCharType="end"/>
      </w:r>
    </w:p>
    <w:p w14:paraId="066B06DD" w14:textId="448DAB93" w:rsidR="0031240F" w:rsidRDefault="00C10B44" w:rsidP="00C10B44">
      <w:pPr>
        <w:pStyle w:val="Nadpis3"/>
        <w:rPr>
          <w:lang w:eastAsia="sk-SK"/>
        </w:rPr>
      </w:pPr>
      <w:bookmarkStart w:id="40" w:name="_Ref166519976"/>
      <w:bookmarkStart w:id="41" w:name="_Toc166706154"/>
      <w:r w:rsidRPr="00C10B44">
        <w:rPr>
          <w:lang w:eastAsia="sk-SK"/>
        </w:rPr>
        <w:t>Binding constants</w:t>
      </w:r>
      <w:bookmarkEnd w:id="40"/>
      <w:bookmarkEnd w:id="41"/>
    </w:p>
    <w:p w14:paraId="0EDE3F90" w14:textId="728C16D4" w:rsidR="00C10B44" w:rsidRDefault="00E56890" w:rsidP="00644B0F">
      <w:pPr>
        <w:pStyle w:val="Nextparagraphs"/>
        <w:spacing w:line="276" w:lineRule="auto"/>
        <w:ind w:firstLine="709"/>
        <w:rPr>
          <w:rFonts w:ascii="Calibri Light" w:hAnsi="Calibri Light" w:cs="Calibri Light"/>
          <w:lang w:eastAsia="sk-SK"/>
        </w:rPr>
      </w:pPr>
      <w:r w:rsidRPr="00E56890">
        <w:rPr>
          <w:rFonts w:ascii="Calibri Light" w:hAnsi="Calibri Light" w:cs="Calibri Light"/>
          <w:lang w:eastAsia="sk-SK"/>
        </w:rPr>
        <w:t>The binding of a guest by a host species is an equilibrium process. The thermodynamic stability of it is described in a given solvent at a given temperature by association/binding (K</w:t>
      </w:r>
      <w:r w:rsidRPr="00DE1CEC">
        <w:rPr>
          <w:rFonts w:ascii="Calibri Light" w:hAnsi="Calibri Light" w:cs="Calibri Light"/>
          <w:vertAlign w:val="subscript"/>
          <w:lang w:eastAsia="sk-SK"/>
        </w:rPr>
        <w:t>a</w:t>
      </w:r>
      <w:r w:rsidRPr="00E56890">
        <w:rPr>
          <w:rFonts w:ascii="Calibri Light" w:hAnsi="Calibri Light" w:cs="Calibri Light"/>
          <w:lang w:eastAsia="sk-SK"/>
        </w:rPr>
        <w:t>) or dissociation (K</w:t>
      </w:r>
      <w:r w:rsidRPr="00DE1CEC">
        <w:rPr>
          <w:rFonts w:ascii="Calibri Light" w:hAnsi="Calibri Light" w:cs="Calibri Light"/>
          <w:vertAlign w:val="subscript"/>
          <w:lang w:eastAsia="sk-SK"/>
        </w:rPr>
        <w:t>d</w:t>
      </w:r>
      <w:r w:rsidRPr="00E56890">
        <w:rPr>
          <w:rFonts w:ascii="Calibri Light" w:hAnsi="Calibri Light" w:cs="Calibri Light"/>
          <w:lang w:eastAsia="sk-SK"/>
        </w:rPr>
        <w:t xml:space="preserve">) constants. The binding constant is defined by Eq.(2), using the concentrations of the species present at equilibrium: host (H), guest (G), and the resulting </w:t>
      </w:r>
      <w:r w:rsidR="009E0900">
        <w:rPr>
          <w:rFonts w:ascii="Calibri Light" w:hAnsi="Calibri Light" w:cs="Calibri Light"/>
          <w:lang w:eastAsia="sk-SK"/>
        </w:rPr>
        <w:t xml:space="preserve">host-guest </w:t>
      </w:r>
      <w:r w:rsidRPr="00E56890">
        <w:rPr>
          <w:rFonts w:ascii="Calibri Light" w:hAnsi="Calibri Light" w:cs="Calibri Light"/>
          <w:lang w:eastAsia="sk-SK"/>
        </w:rPr>
        <w:t>complex (HG) Eq.(1). Explicit solvent is not used because ΔG° for the association constant reflects the stability of solvated H and G relative to solvated HG and released solvent. The final value, K</w:t>
      </w:r>
      <w:r w:rsidRPr="00DE1CEC">
        <w:rPr>
          <w:rFonts w:ascii="Calibri Light" w:hAnsi="Calibri Light" w:cs="Calibri Light"/>
          <w:vertAlign w:val="subscript"/>
          <w:lang w:eastAsia="sk-SK"/>
        </w:rPr>
        <w:t>a</w:t>
      </w:r>
      <w:r w:rsidRPr="00E56890">
        <w:rPr>
          <w:rFonts w:ascii="Calibri Light" w:hAnsi="Calibri Light" w:cs="Calibri Light"/>
          <w:lang w:eastAsia="sk-SK"/>
        </w:rPr>
        <w:t>, has units of concentration mol dm</w:t>
      </w:r>
      <w:r w:rsidRPr="00DE1CEC">
        <w:rPr>
          <w:rFonts w:ascii="Calibri Light" w:hAnsi="Calibri Light" w:cs="Calibri Light"/>
          <w:vertAlign w:val="superscript"/>
          <w:lang w:eastAsia="sk-SK"/>
        </w:rPr>
        <w:t>−3</w:t>
      </w:r>
      <w:r w:rsidRPr="00E56890">
        <w:rPr>
          <w:rFonts w:ascii="Calibri Light" w:hAnsi="Calibri Light" w:cs="Calibri Light"/>
          <w:lang w:eastAsia="sk-SK"/>
        </w:rPr>
        <w:t xml:space="preserve"> or M</w:t>
      </w:r>
      <w:r w:rsidRPr="00DE1CEC">
        <w:rPr>
          <w:rFonts w:ascii="Calibri Light" w:hAnsi="Calibri Light" w:cs="Calibri Light"/>
          <w:vertAlign w:val="superscript"/>
          <w:lang w:eastAsia="sk-SK"/>
        </w:rPr>
        <w:t>−1</w:t>
      </w:r>
      <w:r w:rsidRPr="00E56890">
        <w:rPr>
          <w:rFonts w:ascii="Calibri Light" w:hAnsi="Calibri Light" w:cs="Calibri Light"/>
          <w:lang w:eastAsia="sk-SK"/>
        </w:rPr>
        <w:t>.</w:t>
      </w:r>
    </w:p>
    <w:tbl>
      <w:tblPr>
        <w:tblW w:w="8642" w:type="dxa"/>
        <w:tblCellMar>
          <w:left w:w="10" w:type="dxa"/>
          <w:right w:w="10" w:type="dxa"/>
        </w:tblCellMar>
        <w:tblLook w:val="0000" w:firstRow="0" w:lastRow="0" w:firstColumn="0" w:lastColumn="0" w:noHBand="0" w:noVBand="0"/>
      </w:tblPr>
      <w:tblGrid>
        <w:gridCol w:w="7451"/>
        <w:gridCol w:w="1191"/>
      </w:tblGrid>
      <w:tr w:rsidR="00837B0E" w:rsidRPr="00837B0E" w14:paraId="56821F17" w14:textId="77777777" w:rsidTr="004F6B1F">
        <w:tc>
          <w:tcPr>
            <w:tcW w:w="745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578712A1" w14:textId="052DC379" w:rsidR="00837B0E" w:rsidRPr="00837B0E" w:rsidRDefault="00837B0E" w:rsidP="00C163F1">
            <w:pPr>
              <w:pStyle w:val="Nextparagraphs"/>
              <w:spacing w:before="240" w:line="276" w:lineRule="auto"/>
              <w:ind w:firstLine="709"/>
              <w:rPr>
                <w:rFonts w:ascii="Calibri Light" w:hAnsi="Calibri Light" w:cs="Calibri Light"/>
                <w:lang w:eastAsia="sk-SK"/>
              </w:rPr>
            </w:pPr>
            <m:oMathPara>
              <m:oMathParaPr>
                <m:jc m:val="center"/>
              </m:oMathParaPr>
              <m:oMath>
                <m:r>
                  <w:rPr>
                    <w:rFonts w:ascii="Cambria Math" w:hAnsi="Cambria Math" w:cs="Calibri Light"/>
                    <w:lang w:eastAsia="sk-SK"/>
                  </w:rPr>
                  <m:t>H + G ⇄ HG</m:t>
                </m:r>
              </m:oMath>
            </m:oMathPara>
          </w:p>
        </w:tc>
        <w:tc>
          <w:tcPr>
            <w:tcW w:w="119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73E2952F" w14:textId="77777777" w:rsidR="00837B0E" w:rsidRPr="00837B0E" w:rsidRDefault="00837B0E" w:rsidP="00C163F1">
            <w:pPr>
              <w:pStyle w:val="Nextparagraphs"/>
              <w:spacing w:before="240" w:line="276" w:lineRule="auto"/>
              <w:ind w:firstLine="709"/>
              <w:rPr>
                <w:rFonts w:ascii="Calibri Light" w:hAnsi="Calibri Light" w:cs="Calibri Light"/>
                <w:lang w:eastAsia="sk-SK"/>
              </w:rPr>
            </w:pPr>
            <w:r w:rsidRPr="00837B0E">
              <w:rPr>
                <w:rFonts w:ascii="Calibri Light" w:hAnsi="Calibri Light" w:cs="Calibri Light"/>
                <w:lang w:eastAsia="sk-SK"/>
              </w:rPr>
              <w:t>(1)</w:t>
            </w:r>
          </w:p>
        </w:tc>
      </w:tr>
      <w:tr w:rsidR="00837B0E" w:rsidRPr="00837B0E" w14:paraId="35A3D731" w14:textId="77777777" w:rsidTr="004F6B1F">
        <w:tc>
          <w:tcPr>
            <w:tcW w:w="745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58EF884D" w14:textId="08699B57" w:rsidR="00837B0E" w:rsidRPr="00837B0E" w:rsidRDefault="00000000" w:rsidP="00C163F1">
            <w:pPr>
              <w:pStyle w:val="Nextparagraphs"/>
              <w:spacing w:before="240" w:line="276" w:lineRule="auto"/>
              <w:ind w:firstLine="709"/>
              <w:rPr>
                <w:rFonts w:ascii="Calibri Light" w:hAnsi="Calibri Light" w:cs="Calibri Light"/>
                <w:lang w:eastAsia="sk-SK"/>
              </w:rPr>
            </w:pPr>
            <m:oMathPara>
              <m:oMathParaPr>
                <m:jc m:val="center"/>
              </m:oMathParaPr>
              <m:oMath>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a</m:t>
                    </m:r>
                  </m:sub>
                </m:sSub>
                <m:r>
                  <w:rPr>
                    <w:rFonts w:ascii="Cambria Math" w:hAnsi="Cambria Math" w:cs="Calibri Light"/>
                    <w:lang w:eastAsia="sk-SK"/>
                  </w:rPr>
                  <m:t>=</m:t>
                </m:r>
                <m:f>
                  <m:fPr>
                    <m:ctrlPr>
                      <w:rPr>
                        <w:rFonts w:ascii="Cambria Math" w:hAnsi="Cambria Math" w:cs="Calibri Light"/>
                        <w:lang w:eastAsia="sk-SK"/>
                      </w:rPr>
                    </m:ctrlPr>
                  </m:fPr>
                  <m:num>
                    <m:d>
                      <m:dPr>
                        <m:begChr m:val="["/>
                        <m:endChr m:val="]"/>
                        <m:ctrlPr>
                          <w:rPr>
                            <w:rFonts w:ascii="Cambria Math" w:hAnsi="Cambria Math" w:cs="Calibri Light"/>
                            <w:lang w:eastAsia="sk-SK"/>
                          </w:rPr>
                        </m:ctrlPr>
                      </m:dPr>
                      <m:e>
                        <m:r>
                          <w:rPr>
                            <w:rFonts w:ascii="Cambria Math" w:hAnsi="Cambria Math" w:cs="Calibri Light"/>
                            <w:lang w:eastAsia="sk-SK"/>
                          </w:rPr>
                          <m:t>HG</m:t>
                        </m:r>
                      </m:e>
                    </m:d>
                  </m:num>
                  <m:den>
                    <m:d>
                      <m:dPr>
                        <m:begChr m:val="["/>
                        <m:endChr m:val="]"/>
                        <m:ctrlPr>
                          <w:rPr>
                            <w:rFonts w:ascii="Cambria Math" w:hAnsi="Cambria Math" w:cs="Calibri Light"/>
                            <w:lang w:eastAsia="sk-SK"/>
                          </w:rPr>
                        </m:ctrlPr>
                      </m:dPr>
                      <m:e>
                        <m:r>
                          <w:rPr>
                            <w:rFonts w:ascii="Cambria Math" w:hAnsi="Cambria Math" w:cs="Calibri Light"/>
                            <w:lang w:eastAsia="sk-SK"/>
                          </w:rPr>
                          <m:t>H</m:t>
                        </m:r>
                      </m:e>
                    </m:d>
                    <m:d>
                      <m:dPr>
                        <m:begChr m:val="["/>
                        <m:endChr m:val="]"/>
                        <m:ctrlPr>
                          <w:rPr>
                            <w:rFonts w:ascii="Cambria Math" w:hAnsi="Cambria Math" w:cs="Calibri Light"/>
                            <w:lang w:eastAsia="sk-SK"/>
                          </w:rPr>
                        </m:ctrlPr>
                      </m:dPr>
                      <m:e>
                        <m:r>
                          <w:rPr>
                            <w:rFonts w:ascii="Cambria Math" w:hAnsi="Cambria Math" w:cs="Calibri Light"/>
                            <w:lang w:eastAsia="sk-SK"/>
                          </w:rPr>
                          <m:t>G</m:t>
                        </m:r>
                      </m:e>
                    </m:d>
                  </m:den>
                </m:f>
              </m:oMath>
            </m:oMathPara>
          </w:p>
        </w:tc>
        <w:tc>
          <w:tcPr>
            <w:tcW w:w="119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784CCEBB" w14:textId="77777777" w:rsidR="00837B0E" w:rsidRPr="00837B0E" w:rsidRDefault="00837B0E" w:rsidP="00C163F1">
            <w:pPr>
              <w:pStyle w:val="Nextparagraphs"/>
              <w:spacing w:before="240" w:line="276" w:lineRule="auto"/>
              <w:ind w:firstLine="709"/>
              <w:rPr>
                <w:rFonts w:ascii="Calibri Light" w:hAnsi="Calibri Light" w:cs="Calibri Light"/>
                <w:lang w:eastAsia="sk-SK"/>
              </w:rPr>
            </w:pPr>
            <w:r w:rsidRPr="00837B0E">
              <w:rPr>
                <w:rFonts w:ascii="Calibri Light" w:hAnsi="Calibri Light" w:cs="Calibri Light"/>
                <w:lang w:eastAsia="sk-SK"/>
              </w:rPr>
              <w:t>(2)</w:t>
            </w:r>
          </w:p>
        </w:tc>
      </w:tr>
      <w:tr w:rsidR="00837B0E" w:rsidRPr="00837B0E" w14:paraId="0FCE9CCC" w14:textId="77777777" w:rsidTr="004F6B1F">
        <w:tc>
          <w:tcPr>
            <w:tcW w:w="745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98344FF" w14:textId="4E521E68" w:rsidR="00837B0E" w:rsidRPr="00837B0E" w:rsidRDefault="00000000" w:rsidP="00C163F1">
            <w:pPr>
              <w:pStyle w:val="Nextparagraphs"/>
              <w:spacing w:before="240" w:line="276" w:lineRule="auto"/>
              <w:ind w:firstLine="709"/>
              <w:rPr>
                <w:rFonts w:ascii="Calibri Light" w:hAnsi="Calibri Light" w:cs="Calibri Light"/>
                <w:lang w:eastAsia="sk-SK"/>
              </w:rPr>
            </w:pPr>
            <m:oMathPara>
              <m:oMathParaPr>
                <m:jc m:val="center"/>
              </m:oMathParaPr>
              <m:oMath>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d</m:t>
                    </m:r>
                  </m:sub>
                </m:sSub>
                <m:r>
                  <w:rPr>
                    <w:rFonts w:ascii="Cambria Math" w:hAnsi="Cambria Math" w:cs="Calibri Light"/>
                    <w:lang w:eastAsia="sk-SK"/>
                  </w:rPr>
                  <m:t>=</m:t>
                </m:r>
                <m:f>
                  <m:fPr>
                    <m:ctrlPr>
                      <w:rPr>
                        <w:rFonts w:ascii="Cambria Math" w:hAnsi="Cambria Math" w:cs="Calibri Light"/>
                        <w:lang w:eastAsia="sk-SK"/>
                      </w:rPr>
                    </m:ctrlPr>
                  </m:fPr>
                  <m:num>
                    <m:r>
                      <w:rPr>
                        <w:rFonts w:ascii="Cambria Math" w:hAnsi="Cambria Math" w:cs="Calibri Light"/>
                        <w:lang w:eastAsia="sk-SK"/>
                      </w:rPr>
                      <m:t>[H]</m:t>
                    </m:r>
                    <m:d>
                      <m:dPr>
                        <m:begChr m:val="["/>
                        <m:endChr m:val="]"/>
                        <m:ctrlPr>
                          <w:rPr>
                            <w:rFonts w:ascii="Cambria Math" w:hAnsi="Cambria Math" w:cs="Calibri Light"/>
                            <w:lang w:eastAsia="sk-SK"/>
                          </w:rPr>
                        </m:ctrlPr>
                      </m:dPr>
                      <m:e>
                        <m:r>
                          <w:rPr>
                            <w:rFonts w:ascii="Cambria Math" w:hAnsi="Cambria Math" w:cs="Calibri Light"/>
                            <w:lang w:eastAsia="sk-SK"/>
                          </w:rPr>
                          <m:t>G</m:t>
                        </m:r>
                      </m:e>
                    </m:d>
                  </m:num>
                  <m:den>
                    <m:r>
                      <w:rPr>
                        <w:rFonts w:ascii="Cambria Math" w:hAnsi="Cambria Math" w:cs="Calibri Light"/>
                        <w:lang w:eastAsia="sk-SK"/>
                      </w:rPr>
                      <m:t>[HG]</m:t>
                    </m:r>
                  </m:den>
                </m:f>
              </m:oMath>
            </m:oMathPara>
          </w:p>
        </w:tc>
        <w:tc>
          <w:tcPr>
            <w:tcW w:w="119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BFACE70" w14:textId="77777777" w:rsidR="00837B0E" w:rsidRPr="00837B0E" w:rsidRDefault="00837B0E" w:rsidP="00C163F1">
            <w:pPr>
              <w:pStyle w:val="Nextparagraphs"/>
              <w:spacing w:before="240" w:line="276" w:lineRule="auto"/>
              <w:ind w:firstLine="709"/>
              <w:rPr>
                <w:rFonts w:ascii="Calibri Light" w:hAnsi="Calibri Light" w:cs="Calibri Light"/>
                <w:lang w:eastAsia="sk-SK"/>
              </w:rPr>
            </w:pPr>
            <w:r w:rsidRPr="00837B0E">
              <w:rPr>
                <w:rFonts w:ascii="Calibri Light" w:hAnsi="Calibri Light" w:cs="Calibri Light"/>
                <w:lang w:eastAsia="sk-SK"/>
              </w:rPr>
              <w:t>(3)</w:t>
            </w:r>
          </w:p>
        </w:tc>
      </w:tr>
      <w:tr w:rsidR="00837B0E" w:rsidRPr="00837B0E" w14:paraId="49321A44" w14:textId="77777777" w:rsidTr="004F6B1F">
        <w:tc>
          <w:tcPr>
            <w:tcW w:w="745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0461E633" w14:textId="4AF55E2E" w:rsidR="00837B0E" w:rsidRPr="00837B0E" w:rsidRDefault="00837B0E" w:rsidP="004F6B1F">
            <w:pPr>
              <w:pStyle w:val="Nextparagraphs"/>
              <w:spacing w:before="240" w:after="240" w:line="276" w:lineRule="auto"/>
              <w:ind w:firstLine="709"/>
              <w:rPr>
                <w:rFonts w:ascii="Calibri Light" w:hAnsi="Calibri Light" w:cs="Calibri Light"/>
                <w:lang w:eastAsia="sk-SK"/>
              </w:rPr>
            </w:pPr>
            <m:oMathPara>
              <m:oMathParaPr>
                <m:jc m:val="center"/>
              </m:oMathParaPr>
              <m:oMath>
                <m:r>
                  <w:rPr>
                    <w:rFonts w:ascii="Cambria Math" w:hAnsi="Cambria Math" w:cs="Calibri Light"/>
                    <w:lang w:eastAsia="sk-SK"/>
                  </w:rPr>
                  <m:t>∆G°=-RT</m:t>
                </m:r>
                <m:func>
                  <m:funcPr>
                    <m:ctrlPr>
                      <w:rPr>
                        <w:rFonts w:ascii="Cambria Math" w:hAnsi="Cambria Math" w:cs="Calibri Light"/>
                        <w:lang w:eastAsia="sk-SK"/>
                      </w:rPr>
                    </m:ctrlPr>
                  </m:funcPr>
                  <m:fName>
                    <m:r>
                      <m:rPr>
                        <m:sty m:val="p"/>
                      </m:rPr>
                      <w:rPr>
                        <w:rFonts w:ascii="Cambria Math" w:hAnsi="Cambria Math" w:cs="Calibri Light"/>
                        <w:lang w:eastAsia="sk-SK"/>
                      </w:rPr>
                      <m:t>ln</m:t>
                    </m:r>
                  </m:fName>
                  <m:e>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a</m:t>
                        </m:r>
                      </m:sub>
                    </m:sSub>
                  </m:e>
                </m:func>
              </m:oMath>
            </m:oMathPara>
          </w:p>
        </w:tc>
        <w:tc>
          <w:tcPr>
            <w:tcW w:w="119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3AC8ECD2" w14:textId="77777777" w:rsidR="00837B0E" w:rsidRPr="00837B0E" w:rsidRDefault="00837B0E" w:rsidP="004F6B1F">
            <w:pPr>
              <w:pStyle w:val="Nextparagraphs"/>
              <w:spacing w:before="240" w:after="240" w:line="276" w:lineRule="auto"/>
              <w:ind w:firstLine="709"/>
              <w:rPr>
                <w:rFonts w:ascii="Calibri Light" w:hAnsi="Calibri Light" w:cs="Calibri Light"/>
                <w:lang w:eastAsia="sk-SK"/>
              </w:rPr>
            </w:pPr>
            <w:r w:rsidRPr="00837B0E">
              <w:rPr>
                <w:rFonts w:ascii="Calibri Light" w:hAnsi="Calibri Light" w:cs="Calibri Light"/>
                <w:lang w:eastAsia="sk-SK"/>
              </w:rPr>
              <w:t>(4)</w:t>
            </w:r>
          </w:p>
        </w:tc>
      </w:tr>
    </w:tbl>
    <w:p w14:paraId="35923DB0" w14:textId="163CE22C" w:rsidR="00C10B44" w:rsidRDefault="004F6B1F" w:rsidP="00644B0F">
      <w:pPr>
        <w:pStyle w:val="Nextparagraphs"/>
        <w:spacing w:line="276" w:lineRule="auto"/>
        <w:ind w:firstLine="709"/>
        <w:rPr>
          <w:rFonts w:ascii="Calibri Light" w:hAnsi="Calibri Light" w:cs="Calibri Light"/>
          <w:lang w:eastAsia="sk-SK"/>
        </w:rPr>
      </w:pPr>
      <w:r w:rsidRPr="004F6B1F">
        <w:rPr>
          <w:rFonts w:ascii="Calibri Light" w:hAnsi="Calibri Light" w:cs="Calibri Light"/>
          <w:lang w:eastAsia="sk-SK"/>
        </w:rPr>
        <w:t>The dissociation constant, K</w:t>
      </w:r>
      <w:r w:rsidRPr="004F6B1F">
        <w:rPr>
          <w:rFonts w:ascii="Calibri Light" w:hAnsi="Calibri Light" w:cs="Calibri Light"/>
          <w:vertAlign w:val="subscript"/>
          <w:lang w:eastAsia="sk-SK"/>
        </w:rPr>
        <w:t>d</w:t>
      </w:r>
      <w:r w:rsidRPr="004F6B1F">
        <w:rPr>
          <w:rFonts w:ascii="Calibri Light" w:hAnsi="Calibri Light" w:cs="Calibri Light"/>
          <w:lang w:eastAsia="sk-SK"/>
        </w:rPr>
        <w:t>, is a commonly used quantity in biological systems. It is the reciprocal of the binding constant and is expressed in concentration units (M). The K</w:t>
      </w:r>
      <w:r w:rsidRPr="004F6B1F">
        <w:rPr>
          <w:rFonts w:ascii="Calibri Light" w:hAnsi="Calibri Light" w:cs="Calibri Light"/>
          <w:vertAlign w:val="subscript"/>
          <w:lang w:eastAsia="sk-SK"/>
        </w:rPr>
        <w:t>d</w:t>
      </w:r>
      <w:r w:rsidRPr="004F6B1F">
        <w:rPr>
          <w:rFonts w:ascii="Calibri Light" w:hAnsi="Calibri Light" w:cs="Calibri Light"/>
          <w:lang w:eastAsia="sk-SK"/>
        </w:rPr>
        <w:t xml:space="preserve"> value is helpful because it directly measures the concentration at which an HG complex will dissociate.</w:t>
      </w:r>
    </w:p>
    <w:p w14:paraId="29A7309D" w14:textId="0A306A9F" w:rsidR="00FE4739" w:rsidRDefault="00AD7522" w:rsidP="00644B0F">
      <w:pPr>
        <w:pStyle w:val="Nextparagraphs"/>
        <w:spacing w:line="276" w:lineRule="auto"/>
        <w:ind w:firstLine="709"/>
        <w:rPr>
          <w:rFonts w:ascii="Calibri Light" w:hAnsi="Calibri Light" w:cs="Calibri Light"/>
          <w:lang w:eastAsia="sk-SK"/>
        </w:rPr>
      </w:pPr>
      <w:r w:rsidRPr="00AD7522">
        <w:rPr>
          <w:rFonts w:ascii="Calibri Light" w:hAnsi="Calibri Light" w:cs="Calibri Light"/>
          <w:lang w:eastAsia="sk-SK"/>
        </w:rPr>
        <w:t>In the case of host-guest complexes that form a 1:2 ratio, then two K values may be measured for the 1:1 and 1:2 complexes, respectively: K</w:t>
      </w:r>
      <w:r w:rsidRPr="00AD7522">
        <w:rPr>
          <w:rFonts w:ascii="Calibri Light" w:hAnsi="Calibri Light" w:cs="Calibri Light"/>
          <w:vertAlign w:val="subscript"/>
          <w:lang w:eastAsia="sk-SK"/>
        </w:rPr>
        <w:t>11</w:t>
      </w:r>
      <w:r w:rsidRPr="00AD7522">
        <w:rPr>
          <w:rFonts w:ascii="Calibri Light" w:hAnsi="Calibri Light" w:cs="Calibri Light"/>
          <w:lang w:eastAsia="sk-SK"/>
        </w:rPr>
        <w:t xml:space="preserve"> and K</w:t>
      </w:r>
      <w:r w:rsidRPr="00AD7522">
        <w:rPr>
          <w:rFonts w:ascii="Calibri Light" w:hAnsi="Calibri Light" w:cs="Calibri Light"/>
          <w:vertAlign w:val="subscript"/>
          <w:lang w:eastAsia="sk-SK"/>
        </w:rPr>
        <w:t>12</w:t>
      </w:r>
      <w:r w:rsidRPr="00AD7522">
        <w:rPr>
          <w:rFonts w:ascii="Calibri Light" w:hAnsi="Calibri Light" w:cs="Calibri Light"/>
          <w:lang w:eastAsia="sk-SK"/>
        </w:rPr>
        <w:t xml:space="preserve">. An overall binding constant </w:t>
      </w:r>
      <w:r w:rsidR="00102E96" w:rsidRPr="00102E96">
        <w:rPr>
          <w:rFonts w:ascii="Calibri Light" w:hAnsi="Calibri Light" w:cs="Calibri Light"/>
          <w:i/>
          <w:iCs/>
          <w:lang w:eastAsia="sk-SK"/>
        </w:rPr>
        <w:t>β</w:t>
      </w:r>
      <w:r w:rsidRPr="00AD7522">
        <w:rPr>
          <w:rFonts w:ascii="Calibri Light" w:hAnsi="Calibri Light" w:cs="Calibri Light"/>
          <w:vertAlign w:val="subscript"/>
          <w:lang w:eastAsia="sk-SK"/>
        </w:rPr>
        <w:t>12</w:t>
      </w:r>
      <w:r w:rsidRPr="00AD7522">
        <w:rPr>
          <w:rFonts w:ascii="Calibri Light" w:hAnsi="Calibri Light" w:cs="Calibri Light"/>
          <w:lang w:eastAsia="sk-SK"/>
        </w:rPr>
        <w:t xml:space="preserve"> can be defined for the process with the individual K values as stepwise binding constants:</w:t>
      </w:r>
    </w:p>
    <w:tbl>
      <w:tblPr>
        <w:tblW w:w="8784" w:type="dxa"/>
        <w:tblCellMar>
          <w:left w:w="10" w:type="dxa"/>
          <w:right w:w="10" w:type="dxa"/>
        </w:tblCellMar>
        <w:tblLook w:val="0000" w:firstRow="0" w:lastRow="0" w:firstColumn="0" w:lastColumn="0" w:noHBand="0" w:noVBand="0"/>
      </w:tblPr>
      <w:tblGrid>
        <w:gridCol w:w="7508"/>
        <w:gridCol w:w="1276"/>
      </w:tblGrid>
      <w:tr w:rsidR="0067163E" w:rsidRPr="0067163E" w14:paraId="540FA4E5" w14:textId="77777777" w:rsidTr="00096DFE">
        <w:tc>
          <w:tcPr>
            <w:tcW w:w="750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76980AD" w14:textId="7C7F195B" w:rsidR="0067163E" w:rsidRPr="0067163E" w:rsidRDefault="00000000" w:rsidP="0067163E">
            <w:pPr>
              <w:pStyle w:val="Nextparagraphs"/>
              <w:spacing w:line="276" w:lineRule="auto"/>
              <w:ind w:firstLine="709"/>
              <w:rPr>
                <w:rFonts w:ascii="Calibri Light" w:hAnsi="Calibri Light" w:cs="Calibri Light"/>
                <w:lang w:eastAsia="sk-SK"/>
              </w:rPr>
            </w:pPr>
            <m:oMathPara>
              <m:oMathParaPr>
                <m:jc m:val="center"/>
              </m:oMathParaPr>
              <m:oMath>
                <m:sSub>
                  <m:sSubPr>
                    <m:ctrlPr>
                      <w:rPr>
                        <w:rFonts w:ascii="Cambria Math" w:hAnsi="Cambria Math" w:cs="Calibri Light"/>
                        <w:lang w:eastAsia="sk-SK"/>
                      </w:rPr>
                    </m:ctrlPr>
                  </m:sSubPr>
                  <m:e>
                    <m:r>
                      <w:rPr>
                        <w:rFonts w:ascii="Cambria Math" w:hAnsi="Cambria Math" w:cs="Calibri Light"/>
                        <w:lang w:eastAsia="sk-SK"/>
                      </w:rPr>
                      <m:t>β</m:t>
                    </m:r>
                  </m:e>
                  <m:sub>
                    <m:r>
                      <w:rPr>
                        <w:rFonts w:ascii="Cambria Math" w:hAnsi="Cambria Math" w:cs="Calibri Light"/>
                        <w:lang w:eastAsia="sk-SK"/>
                      </w:rPr>
                      <m:t>12</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11</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12</m:t>
                    </m:r>
                  </m:sub>
                </m:sSub>
              </m:oMath>
            </m:oMathPara>
          </w:p>
        </w:tc>
        <w:tc>
          <w:tcPr>
            <w:tcW w:w="1276"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557A68B4" w14:textId="77777777" w:rsidR="0067163E" w:rsidRPr="0067163E" w:rsidRDefault="0067163E" w:rsidP="0067163E">
            <w:pPr>
              <w:pStyle w:val="Nextparagraphs"/>
              <w:spacing w:line="276" w:lineRule="auto"/>
              <w:ind w:firstLine="709"/>
              <w:rPr>
                <w:rFonts w:ascii="Calibri Light" w:hAnsi="Calibri Light" w:cs="Calibri Light"/>
                <w:lang w:eastAsia="sk-SK"/>
              </w:rPr>
            </w:pPr>
            <w:r w:rsidRPr="0067163E">
              <w:rPr>
                <w:rFonts w:ascii="Calibri Light" w:hAnsi="Calibri Light" w:cs="Calibri Light"/>
                <w:lang w:eastAsia="sk-SK"/>
              </w:rPr>
              <w:t>(5)</w:t>
            </w:r>
          </w:p>
        </w:tc>
      </w:tr>
    </w:tbl>
    <w:p w14:paraId="1011C859" w14:textId="650F8C39" w:rsidR="00C10B44" w:rsidRDefault="00171CD9" w:rsidP="00644B0F">
      <w:pPr>
        <w:pStyle w:val="Nextparagraphs"/>
        <w:spacing w:line="276" w:lineRule="auto"/>
        <w:ind w:firstLine="709"/>
        <w:rPr>
          <w:rFonts w:ascii="Calibri Light" w:hAnsi="Calibri Light" w:cs="Calibri Light"/>
          <w:lang w:eastAsia="sk-SK"/>
        </w:rPr>
      </w:pPr>
      <w:r>
        <w:rPr>
          <w:rFonts w:ascii="Calibri Light" w:hAnsi="Calibri Light" w:cs="Calibri Light"/>
          <w:lang w:eastAsia="sk-SK"/>
        </w:rPr>
        <w:t>where:</w:t>
      </w:r>
    </w:p>
    <w:tbl>
      <w:tblPr>
        <w:tblW w:w="8717" w:type="dxa"/>
        <w:tblCellMar>
          <w:left w:w="10" w:type="dxa"/>
          <w:right w:w="10" w:type="dxa"/>
        </w:tblCellMar>
        <w:tblLook w:val="0000" w:firstRow="0" w:lastRow="0" w:firstColumn="0" w:lastColumn="0" w:noHBand="0" w:noVBand="0"/>
      </w:tblPr>
      <w:tblGrid>
        <w:gridCol w:w="4266"/>
        <w:gridCol w:w="3260"/>
        <w:gridCol w:w="1191"/>
      </w:tblGrid>
      <w:tr w:rsidR="00064FE9" w:rsidRPr="00064FE9" w14:paraId="47F24343" w14:textId="77777777" w:rsidTr="00064FE9">
        <w:tc>
          <w:tcPr>
            <w:tcW w:w="439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30B696F9" w14:textId="12D0CF63" w:rsidR="00064FE9" w:rsidRPr="00064FE9" w:rsidRDefault="00064FE9" w:rsidP="00064FE9">
            <w:pPr>
              <w:pStyle w:val="Nextparagraphs"/>
              <w:spacing w:line="276" w:lineRule="auto"/>
              <w:ind w:firstLine="709"/>
              <w:rPr>
                <w:rFonts w:ascii="Calibri Light" w:hAnsi="Calibri Light" w:cs="Calibri Light"/>
                <w:lang w:eastAsia="sk-SK"/>
              </w:rPr>
            </w:pPr>
            <m:oMathPara>
              <m:oMathParaPr>
                <m:jc m:val="center"/>
              </m:oMathParaPr>
              <m:oMath>
                <m:r>
                  <w:rPr>
                    <w:rFonts w:ascii="Cambria Math" w:hAnsi="Cambria Math" w:cs="Calibri Light"/>
                    <w:lang w:eastAsia="sk-SK"/>
                  </w:rPr>
                  <m:t>H + G ⇄ HG</m:t>
                </m:r>
              </m:oMath>
            </m:oMathPara>
          </w:p>
        </w:tc>
        <w:tc>
          <w:tcPr>
            <w:tcW w:w="3334"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67CAA0F3" w14:textId="55F29081" w:rsidR="00064FE9" w:rsidRPr="00064FE9" w:rsidRDefault="00000000" w:rsidP="00064FE9">
            <w:pPr>
              <w:pStyle w:val="Nextparagraphs"/>
              <w:spacing w:line="276" w:lineRule="auto"/>
              <w:ind w:firstLine="709"/>
              <w:rPr>
                <w:rFonts w:ascii="Calibri Light" w:hAnsi="Calibri Light" w:cs="Calibri Light"/>
                <w:lang w:eastAsia="sk-SK"/>
              </w:rPr>
            </w:pPr>
            <m:oMathPara>
              <m:oMathParaPr>
                <m:jc m:val="center"/>
              </m:oMathParaPr>
              <m:oMath>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11</m:t>
                    </m:r>
                  </m:sub>
                </m:sSub>
                <m:r>
                  <w:rPr>
                    <w:rFonts w:ascii="Cambria Math" w:hAnsi="Cambria Math" w:cs="Calibri Light"/>
                    <w:lang w:eastAsia="sk-SK"/>
                  </w:rPr>
                  <m:t>=</m:t>
                </m:r>
                <m:f>
                  <m:fPr>
                    <m:ctrlPr>
                      <w:rPr>
                        <w:rFonts w:ascii="Cambria Math" w:hAnsi="Cambria Math" w:cs="Calibri Light"/>
                        <w:lang w:eastAsia="sk-SK"/>
                      </w:rPr>
                    </m:ctrlPr>
                  </m:fPr>
                  <m:num>
                    <m:r>
                      <w:rPr>
                        <w:rFonts w:ascii="Cambria Math" w:hAnsi="Cambria Math" w:cs="Calibri Light"/>
                        <w:lang w:eastAsia="sk-SK"/>
                      </w:rPr>
                      <m:t>[HG]</m:t>
                    </m:r>
                  </m:num>
                  <m:den>
                    <m:d>
                      <m:dPr>
                        <m:begChr m:val="["/>
                        <m:endChr m:val="]"/>
                        <m:ctrlPr>
                          <w:rPr>
                            <w:rFonts w:ascii="Cambria Math" w:hAnsi="Cambria Math" w:cs="Calibri Light"/>
                            <w:lang w:eastAsia="sk-SK"/>
                          </w:rPr>
                        </m:ctrlPr>
                      </m:dPr>
                      <m:e>
                        <m:r>
                          <w:rPr>
                            <w:rFonts w:ascii="Cambria Math" w:hAnsi="Cambria Math" w:cs="Calibri Light"/>
                            <w:lang w:eastAsia="sk-SK"/>
                          </w:rPr>
                          <m:t>H</m:t>
                        </m:r>
                      </m:e>
                    </m:d>
                    <m:d>
                      <m:dPr>
                        <m:begChr m:val="["/>
                        <m:endChr m:val="]"/>
                        <m:ctrlPr>
                          <w:rPr>
                            <w:rFonts w:ascii="Cambria Math" w:hAnsi="Cambria Math" w:cs="Calibri Light"/>
                            <w:lang w:eastAsia="sk-SK"/>
                          </w:rPr>
                        </m:ctrlPr>
                      </m:dPr>
                      <m:e>
                        <m:r>
                          <w:rPr>
                            <w:rFonts w:ascii="Cambria Math" w:hAnsi="Cambria Math" w:cs="Calibri Light"/>
                            <w:lang w:eastAsia="sk-SK"/>
                          </w:rPr>
                          <m:t>G</m:t>
                        </m:r>
                      </m:e>
                    </m:d>
                  </m:den>
                </m:f>
              </m:oMath>
            </m:oMathPara>
          </w:p>
        </w:tc>
        <w:tc>
          <w:tcPr>
            <w:tcW w:w="99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38D89F4" w14:textId="77777777" w:rsidR="00064FE9" w:rsidRPr="00064FE9" w:rsidRDefault="00064FE9" w:rsidP="00064FE9">
            <w:pPr>
              <w:pStyle w:val="Nextparagraphs"/>
              <w:spacing w:line="276" w:lineRule="auto"/>
              <w:ind w:firstLine="709"/>
              <w:rPr>
                <w:rFonts w:ascii="Calibri Light" w:hAnsi="Calibri Light" w:cs="Calibri Light"/>
                <w:lang w:eastAsia="sk-SK"/>
              </w:rPr>
            </w:pPr>
            <w:r w:rsidRPr="00064FE9">
              <w:rPr>
                <w:rFonts w:ascii="Calibri Light" w:hAnsi="Calibri Light" w:cs="Calibri Light"/>
                <w:lang w:eastAsia="sk-SK"/>
              </w:rPr>
              <w:t>(6)</w:t>
            </w:r>
          </w:p>
        </w:tc>
      </w:tr>
      <w:tr w:rsidR="00064FE9" w:rsidRPr="00064FE9" w14:paraId="58E5A888" w14:textId="77777777" w:rsidTr="00064FE9">
        <w:tc>
          <w:tcPr>
            <w:tcW w:w="439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340B3137" w14:textId="135390B8" w:rsidR="00064FE9" w:rsidRPr="00064FE9" w:rsidRDefault="00064FE9" w:rsidP="00064FE9">
            <w:pPr>
              <w:pStyle w:val="Nextparagraphs"/>
              <w:spacing w:line="276" w:lineRule="auto"/>
              <w:ind w:firstLine="709"/>
              <w:rPr>
                <w:rFonts w:ascii="Calibri Light" w:hAnsi="Calibri Light" w:cs="Calibri Light"/>
                <w:lang w:eastAsia="sk-SK"/>
              </w:rPr>
            </w:pPr>
            <m:oMathPara>
              <m:oMathParaPr>
                <m:jc m:val="center"/>
              </m:oMathParaPr>
              <m:oMath>
                <m:r>
                  <w:rPr>
                    <w:rFonts w:ascii="Cambria Math" w:hAnsi="Cambria Math" w:cs="Calibri Light"/>
                    <w:lang w:eastAsia="sk-SK"/>
                  </w:rPr>
                  <m:t xml:space="preserve">HG + G ⇄ </m:t>
                </m:r>
                <m:sSub>
                  <m:sSubPr>
                    <m:ctrlPr>
                      <w:rPr>
                        <w:rFonts w:ascii="Cambria Math" w:hAnsi="Cambria Math" w:cs="Calibri Light"/>
                        <w:lang w:eastAsia="sk-SK"/>
                      </w:rPr>
                    </m:ctrlPr>
                  </m:sSubPr>
                  <m:e>
                    <m:r>
                      <w:rPr>
                        <w:rFonts w:ascii="Cambria Math" w:hAnsi="Cambria Math" w:cs="Calibri Light"/>
                        <w:lang w:eastAsia="sk-SK"/>
                      </w:rPr>
                      <m:t>HG</m:t>
                    </m:r>
                  </m:e>
                  <m:sub>
                    <m:r>
                      <w:rPr>
                        <w:rFonts w:ascii="Cambria Math" w:hAnsi="Cambria Math" w:cs="Calibri Light"/>
                        <w:lang w:eastAsia="sk-SK"/>
                      </w:rPr>
                      <m:t>2</m:t>
                    </m:r>
                  </m:sub>
                </m:sSub>
              </m:oMath>
            </m:oMathPara>
          </w:p>
        </w:tc>
        <w:tc>
          <w:tcPr>
            <w:tcW w:w="3334"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C6BD696" w14:textId="32D564B0" w:rsidR="00064FE9" w:rsidRPr="00064FE9" w:rsidRDefault="00000000" w:rsidP="00064FE9">
            <w:pPr>
              <w:pStyle w:val="Nextparagraphs"/>
              <w:spacing w:line="276" w:lineRule="auto"/>
              <w:ind w:firstLine="709"/>
              <w:rPr>
                <w:rFonts w:ascii="Calibri Light" w:hAnsi="Calibri Light" w:cs="Calibri Light"/>
                <w:lang w:eastAsia="sk-SK"/>
              </w:rPr>
            </w:pPr>
            <m:oMathPara>
              <m:oMathParaPr>
                <m:jc m:val="center"/>
              </m:oMathParaPr>
              <m:oMath>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12</m:t>
                    </m:r>
                  </m:sub>
                </m:sSub>
                <m:r>
                  <w:rPr>
                    <w:rFonts w:ascii="Cambria Math" w:hAnsi="Cambria Math" w:cs="Calibri Light"/>
                    <w:lang w:eastAsia="sk-SK"/>
                  </w:rPr>
                  <m:t>=</m:t>
                </m:r>
                <m:f>
                  <m:fPr>
                    <m:ctrlPr>
                      <w:rPr>
                        <w:rFonts w:ascii="Cambria Math" w:hAnsi="Cambria Math" w:cs="Calibri Light"/>
                        <w:lang w:eastAsia="sk-SK"/>
                      </w:rPr>
                    </m:ctrlPr>
                  </m:fPr>
                  <m:num>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HG</m:t>
                        </m:r>
                      </m:e>
                      <m:sub>
                        <m:r>
                          <w:rPr>
                            <w:rFonts w:ascii="Cambria Math" w:hAnsi="Cambria Math" w:cs="Calibri Light"/>
                            <w:lang w:eastAsia="sk-SK"/>
                          </w:rPr>
                          <m:t>2</m:t>
                        </m:r>
                      </m:sub>
                    </m:sSub>
                    <m:r>
                      <w:rPr>
                        <w:rFonts w:ascii="Cambria Math" w:hAnsi="Cambria Math" w:cs="Calibri Light"/>
                        <w:lang w:eastAsia="sk-SK"/>
                      </w:rPr>
                      <m:t>]</m:t>
                    </m:r>
                  </m:num>
                  <m:den>
                    <m:d>
                      <m:dPr>
                        <m:begChr m:val="["/>
                        <m:endChr m:val="]"/>
                        <m:ctrlPr>
                          <w:rPr>
                            <w:rFonts w:ascii="Cambria Math" w:hAnsi="Cambria Math" w:cs="Calibri Light"/>
                            <w:lang w:eastAsia="sk-SK"/>
                          </w:rPr>
                        </m:ctrlPr>
                      </m:dPr>
                      <m:e>
                        <m:r>
                          <w:rPr>
                            <w:rFonts w:ascii="Cambria Math" w:hAnsi="Cambria Math" w:cs="Calibri Light"/>
                            <w:lang w:eastAsia="sk-SK"/>
                          </w:rPr>
                          <m:t>H</m:t>
                        </m:r>
                      </m:e>
                    </m:d>
                    <m:d>
                      <m:dPr>
                        <m:begChr m:val="["/>
                        <m:endChr m:val="]"/>
                        <m:ctrlPr>
                          <w:rPr>
                            <w:rFonts w:ascii="Cambria Math" w:hAnsi="Cambria Math" w:cs="Calibri Light"/>
                            <w:lang w:eastAsia="sk-SK"/>
                          </w:rPr>
                        </m:ctrlPr>
                      </m:dPr>
                      <m:e>
                        <m:r>
                          <w:rPr>
                            <w:rFonts w:ascii="Cambria Math" w:hAnsi="Cambria Math" w:cs="Calibri Light"/>
                            <w:lang w:eastAsia="sk-SK"/>
                          </w:rPr>
                          <m:t>HG</m:t>
                        </m:r>
                      </m:e>
                    </m:d>
                  </m:den>
                </m:f>
              </m:oMath>
            </m:oMathPara>
          </w:p>
        </w:tc>
        <w:tc>
          <w:tcPr>
            <w:tcW w:w="99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4013F688" w14:textId="77777777" w:rsidR="00064FE9" w:rsidRPr="00064FE9" w:rsidRDefault="00064FE9" w:rsidP="00064FE9">
            <w:pPr>
              <w:pStyle w:val="Nextparagraphs"/>
              <w:spacing w:line="276" w:lineRule="auto"/>
              <w:ind w:firstLine="709"/>
              <w:rPr>
                <w:rFonts w:ascii="Calibri Light" w:hAnsi="Calibri Light" w:cs="Calibri Light"/>
                <w:lang w:eastAsia="sk-SK"/>
              </w:rPr>
            </w:pPr>
            <w:r w:rsidRPr="00064FE9">
              <w:rPr>
                <w:rFonts w:ascii="Calibri Light" w:hAnsi="Calibri Light" w:cs="Calibri Light"/>
                <w:lang w:eastAsia="sk-SK"/>
              </w:rPr>
              <w:t>(7)</w:t>
            </w:r>
          </w:p>
        </w:tc>
      </w:tr>
    </w:tbl>
    <w:p w14:paraId="56C03264" w14:textId="6220C5D7" w:rsidR="00987A63" w:rsidRPr="00275CD8" w:rsidRDefault="00AB7738" w:rsidP="00275CD8">
      <w:pPr>
        <w:pStyle w:val="Nadpis3"/>
        <w:rPr>
          <w:lang w:eastAsia="sk-SK"/>
        </w:rPr>
      </w:pPr>
      <w:bookmarkStart w:id="42" w:name="_Toc166706155"/>
      <w:r w:rsidRPr="00AB7738">
        <w:rPr>
          <w:lang w:eastAsia="sk-SK"/>
        </w:rPr>
        <w:t>Measurement of the binding constants</w:t>
      </w:r>
      <w:bookmarkEnd w:id="42"/>
    </w:p>
    <w:p w14:paraId="42D3BBCF" w14:textId="28079873" w:rsidR="001F159B" w:rsidRDefault="00275CD8" w:rsidP="004B78D0">
      <w:pPr>
        <w:pStyle w:val="Nextparagraphs"/>
        <w:spacing w:line="276" w:lineRule="auto"/>
        <w:ind w:firstLine="709"/>
        <w:rPr>
          <w:rFonts w:ascii="Calibri Light" w:hAnsi="Calibri Light" w:cs="Calibri Light"/>
          <w:lang w:eastAsia="sk-SK"/>
        </w:rPr>
      </w:pPr>
      <w:r w:rsidRPr="00275CD8">
        <w:rPr>
          <w:rFonts w:ascii="Calibri Light" w:hAnsi="Calibri Light" w:cs="Calibri Light"/>
          <w:lang w:eastAsia="sk-SK"/>
        </w:rPr>
        <w:t>In supramolecular chemistry, the most common approach for quantifying host-guest interactions is the supramolecular titration experiments. These are usually carried out by fixing the concentration of one component, for example, the host (H), while the concentration of another component, the guest (G), is varied. Because it is usually not possible to measure [HG] (or [H] and [G]) that are required to determine K</w:t>
      </w:r>
      <w:r w:rsidRPr="006879F1">
        <w:rPr>
          <w:rFonts w:ascii="Calibri Light" w:hAnsi="Calibri Light" w:cs="Calibri Light"/>
          <w:vertAlign w:val="subscript"/>
          <w:lang w:eastAsia="sk-SK"/>
        </w:rPr>
        <w:t>a</w:t>
      </w:r>
      <w:r w:rsidRPr="00275CD8">
        <w:rPr>
          <w:rFonts w:ascii="Calibri Light" w:hAnsi="Calibri Light" w:cs="Calibri Light"/>
          <w:lang w:eastAsia="sk-SK"/>
        </w:rPr>
        <w:t>, the method relies on indirect determination of the concentration of the complex [HG] from experiments. Thus, during this titration, the physical changes in the system are monitored. It can be a specific nuclear resonance (NMR), absorption band (UV), or binding enthalpy (ITC) that is sensitive to certain supramolecular interactions. Then this change is plotted as a function of guest added to host. The resulting titration curve known as a binding isotherm is then fitted to a mathematical model that is derived from the assumed equilibria to obtain the association or dissociation constant</w:t>
      </w:r>
      <w:r>
        <w:rPr>
          <w:rFonts w:ascii="Calibri Light" w:hAnsi="Calibri Light" w:cs="Calibri Light"/>
          <w:lang w:eastAsia="sk-SK"/>
        </w:rPr>
        <w:t>.</w:t>
      </w:r>
      <w:r w:rsidR="00D93D7A">
        <w:rPr>
          <w:rFonts w:ascii="Calibri Light" w:hAnsi="Calibri Light" w:cs="Calibri Light"/>
          <w:lang w:eastAsia="sk-SK"/>
        </w:rPr>
        <w:fldChar w:fldCharType="begin"/>
      </w:r>
      <w:r w:rsidR="00D93D7A">
        <w:rPr>
          <w:rFonts w:ascii="Calibri Light" w:hAnsi="Calibri Light" w:cs="Calibri Light"/>
          <w:lang w:eastAsia="sk-SK"/>
        </w:rPr>
        <w:instrText xml:space="preserve"> ADDIN ZOTERO_ITEM CSL_CITATION {"citationID":"fdNZjofP","properties":{"formattedCitation":"\\super 62\\nosupersub{}","plainCitation":"62","noteIndex":0},"citationItems":[{"id":91,"uris":["http://zotero.org/users/local/IYAg3lFe/items/NQC4QSPY"],"itemData":{"id":91,"type":"article-journal","container-title":"Chem. Soc. Rev.","DOI":"10.1039/C0CS00062K","ISSN":"0306-0012, 1460-4744","issue":"3","journalAbbreviation":"Chem. Soc. Rev.","language":"en","note":"number: 3","page":"1305-1323","source":"DOI.org (Crossref)","title":"Determining association constants from titration experiments in supramolecular chemistry","volume":"40","author":[{"family":"Thordarson","given":"Pall"}],"issued":{"date-parts":[["2011"]]}}}],"schema":"https://github.com/citation-style-language/schema/raw/master/csl-citation.json"} </w:instrText>
      </w:r>
      <w:r w:rsidR="00D93D7A">
        <w:rPr>
          <w:rFonts w:ascii="Calibri Light" w:hAnsi="Calibri Light" w:cs="Calibri Light"/>
          <w:lang w:eastAsia="sk-SK"/>
        </w:rPr>
        <w:fldChar w:fldCharType="separate"/>
      </w:r>
      <w:r w:rsidR="00D93D7A" w:rsidRPr="00D93D7A">
        <w:rPr>
          <w:rFonts w:ascii="Calibri Light" w:hAnsi="Calibri Light" w:cs="Calibri Light"/>
          <w:vertAlign w:val="superscript"/>
        </w:rPr>
        <w:t>62</w:t>
      </w:r>
      <w:r w:rsidR="00D93D7A">
        <w:rPr>
          <w:rFonts w:ascii="Calibri Light" w:hAnsi="Calibri Light" w:cs="Calibri Light"/>
          <w:lang w:eastAsia="sk-SK"/>
        </w:rPr>
        <w:fldChar w:fldCharType="end"/>
      </w:r>
    </w:p>
    <w:p w14:paraId="1F685B4F" w14:textId="77CD1FB3" w:rsidR="00275CD8" w:rsidRDefault="00C51027" w:rsidP="004B78D0">
      <w:pPr>
        <w:pStyle w:val="Nextparagraphs"/>
        <w:spacing w:line="276" w:lineRule="auto"/>
        <w:ind w:firstLine="709"/>
        <w:rPr>
          <w:rFonts w:ascii="Calibri Light" w:hAnsi="Calibri Light" w:cs="Calibri Light"/>
          <w:lang w:eastAsia="sk-SK"/>
        </w:rPr>
      </w:pPr>
      <w:r w:rsidRPr="00C51027">
        <w:rPr>
          <w:rFonts w:ascii="Calibri Light" w:hAnsi="Calibri Light" w:cs="Calibri Light"/>
          <w:lang w:eastAsia="sk-SK"/>
        </w:rPr>
        <w:t xml:space="preserve">The mathematical model is derived from the assumption that the observed physical change (Y) is correlated to the concentration of the complex as ΔY </w:t>
      </w:r>
      <w:r w:rsidRPr="00C51027">
        <w:rPr>
          <w:rFonts w:ascii="Cambria Math" w:hAnsi="Cambria Math" w:cs="Cambria Math"/>
          <w:lang w:eastAsia="sk-SK"/>
        </w:rPr>
        <w:t>∝</w:t>
      </w:r>
      <w:r w:rsidRPr="00C51027">
        <w:rPr>
          <w:rFonts w:ascii="Calibri Light" w:hAnsi="Calibri Light" w:cs="Calibri Light"/>
          <w:lang w:eastAsia="sk-SK"/>
        </w:rPr>
        <w:t xml:space="preserve">  [HG]. The physical change (Y) being monitored can be described as the aggregate of the individual components according to Eq.(8) as a function of mole fractions χ</w:t>
      </w:r>
      <w:r w:rsidRPr="00655087">
        <w:rPr>
          <w:rFonts w:ascii="Calibri Light" w:hAnsi="Calibri Light" w:cs="Calibri Light"/>
          <w:vertAlign w:val="subscript"/>
          <w:lang w:eastAsia="sk-SK"/>
        </w:rPr>
        <w:t>X</w:t>
      </w:r>
      <w:r w:rsidRPr="00C51027">
        <w:rPr>
          <w:rFonts w:ascii="Calibri Light" w:hAnsi="Calibri Light" w:cs="Calibri Light"/>
          <w:lang w:eastAsia="sk-SK"/>
        </w:rPr>
        <w:t xml:space="preserve"> (χ</w:t>
      </w:r>
      <w:r w:rsidRPr="00655087">
        <w:rPr>
          <w:rFonts w:ascii="Calibri Light" w:hAnsi="Calibri Light" w:cs="Calibri Light"/>
          <w:vertAlign w:val="subscript"/>
          <w:lang w:eastAsia="sk-SK"/>
        </w:rPr>
        <w:t>X</w:t>
      </w:r>
      <w:r w:rsidRPr="00C51027">
        <w:rPr>
          <w:rFonts w:ascii="Calibri Light" w:hAnsi="Calibri Light" w:cs="Calibri Light"/>
          <w:lang w:eastAsia="sk-SK"/>
        </w:rPr>
        <w:t xml:space="preserve"> defined as χ</w:t>
      </w:r>
      <w:r w:rsidRPr="00655087">
        <w:rPr>
          <w:rFonts w:ascii="Calibri Light" w:hAnsi="Calibri Light" w:cs="Calibri Light"/>
          <w:vertAlign w:val="subscript"/>
          <w:lang w:eastAsia="sk-SK"/>
        </w:rPr>
        <w:t>X</w:t>
      </w:r>
      <w:r w:rsidRPr="00C51027">
        <w:rPr>
          <w:rFonts w:ascii="Calibri Light" w:hAnsi="Calibri Light" w:cs="Calibri Light"/>
          <w:lang w:eastAsia="sk-SK"/>
        </w:rPr>
        <w:t xml:space="preserve"> = [X]/[X]</w:t>
      </w:r>
      <w:r w:rsidRPr="00655087">
        <w:rPr>
          <w:rFonts w:ascii="Calibri Light" w:hAnsi="Calibri Light" w:cs="Calibri Light"/>
          <w:vertAlign w:val="subscript"/>
          <w:lang w:eastAsia="sk-SK"/>
        </w:rPr>
        <w:t>0</w:t>
      </w:r>
      <w:r w:rsidRPr="00C51027">
        <w:rPr>
          <w:rFonts w:ascii="Calibri Light" w:hAnsi="Calibri Light" w:cs="Calibri Light"/>
          <w:lang w:eastAsia="sk-SK"/>
        </w:rPr>
        <w:t xml:space="preserve"> ) in the case of NMR.</w:t>
      </w:r>
    </w:p>
    <w:tbl>
      <w:tblPr>
        <w:tblW w:w="8784" w:type="dxa"/>
        <w:tblCellMar>
          <w:left w:w="10" w:type="dxa"/>
          <w:right w:w="10" w:type="dxa"/>
        </w:tblCellMar>
        <w:tblLook w:val="0000" w:firstRow="0" w:lastRow="0" w:firstColumn="0" w:lastColumn="0" w:noHBand="0" w:noVBand="0"/>
      </w:tblPr>
      <w:tblGrid>
        <w:gridCol w:w="7593"/>
        <w:gridCol w:w="1191"/>
      </w:tblGrid>
      <w:tr w:rsidR="00BE3F03" w:rsidRPr="00BE3F03" w14:paraId="79B757A6" w14:textId="77777777" w:rsidTr="002E4285">
        <w:tc>
          <w:tcPr>
            <w:tcW w:w="759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46BAA2C6" w14:textId="1E0DFE67" w:rsidR="00BE3F03" w:rsidRPr="00BE3F03" w:rsidRDefault="00BE3F03" w:rsidP="00BE3F03">
            <w:pPr>
              <w:pStyle w:val="Nextparagraphs"/>
              <w:spacing w:before="240" w:after="240" w:line="276" w:lineRule="auto"/>
              <w:ind w:firstLine="709"/>
              <w:rPr>
                <w:rFonts w:ascii="Calibri Light" w:hAnsi="Calibri Light" w:cs="Calibri Light"/>
                <w:lang w:eastAsia="sk-SK"/>
              </w:rPr>
            </w:pPr>
            <m:oMathPara>
              <m:oMathParaPr>
                <m:jc m:val="center"/>
              </m:oMathParaPr>
              <m:oMath>
                <m:r>
                  <w:rPr>
                    <w:rFonts w:ascii="Cambria Math" w:hAnsi="Cambria Math" w:cs="Calibri Light"/>
                    <w:lang w:eastAsia="sk-SK"/>
                  </w:rPr>
                  <m:t xml:space="preserve">Y = </m:t>
                </m:r>
                <m:sSub>
                  <m:sSubPr>
                    <m:ctrlPr>
                      <w:rPr>
                        <w:rFonts w:ascii="Cambria Math" w:hAnsi="Cambria Math" w:cs="Calibri Light"/>
                        <w:lang w:eastAsia="sk-SK"/>
                      </w:rPr>
                    </m:ctrlPr>
                  </m:sSubPr>
                  <m:e>
                    <m:r>
                      <w:rPr>
                        <w:rFonts w:ascii="Cambria Math" w:hAnsi="Cambria Math" w:cs="Calibri Light"/>
                        <w:lang w:eastAsia="sk-SK"/>
                      </w:rPr>
                      <m:t>Y</m:t>
                    </m:r>
                  </m:e>
                  <m:sub>
                    <m:r>
                      <w:rPr>
                        <w:rFonts w:ascii="Cambria Math" w:hAnsi="Cambria Math" w:cs="Calibri Light"/>
                        <w:lang w:eastAsia="sk-SK"/>
                      </w:rPr>
                      <m:t>H</m:t>
                    </m:r>
                  </m:sub>
                </m:sSub>
                <m:sSub>
                  <m:sSubPr>
                    <m:ctrlPr>
                      <w:rPr>
                        <w:rFonts w:ascii="Cambria Math" w:hAnsi="Cambria Math" w:cs="Calibri Light"/>
                        <w:lang w:eastAsia="sk-SK"/>
                      </w:rPr>
                    </m:ctrlPr>
                  </m:sSubPr>
                  <m:e>
                    <m:r>
                      <w:rPr>
                        <w:rFonts w:ascii="Cambria Math" w:hAnsi="Cambria Math" w:cs="Calibri Light"/>
                        <w:lang w:eastAsia="sk-SK"/>
                      </w:rPr>
                      <m:t>χ</m:t>
                    </m:r>
                  </m:e>
                  <m:sub>
                    <m:r>
                      <w:rPr>
                        <w:rFonts w:ascii="Cambria Math" w:hAnsi="Cambria Math" w:cs="Calibri Light"/>
                        <w:lang w:eastAsia="sk-SK"/>
                      </w:rPr>
                      <m:t>H</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Y</m:t>
                    </m:r>
                  </m:e>
                  <m:sub>
                    <m:r>
                      <w:rPr>
                        <w:rFonts w:ascii="Cambria Math" w:hAnsi="Cambria Math" w:cs="Calibri Light"/>
                        <w:lang w:eastAsia="sk-SK"/>
                      </w:rPr>
                      <m:t>G</m:t>
                    </m:r>
                  </m:sub>
                </m:sSub>
                <m:sSub>
                  <m:sSubPr>
                    <m:ctrlPr>
                      <w:rPr>
                        <w:rFonts w:ascii="Cambria Math" w:hAnsi="Cambria Math" w:cs="Calibri Light"/>
                        <w:lang w:eastAsia="sk-SK"/>
                      </w:rPr>
                    </m:ctrlPr>
                  </m:sSubPr>
                  <m:e>
                    <m:r>
                      <w:rPr>
                        <w:rFonts w:ascii="Cambria Math" w:hAnsi="Cambria Math" w:cs="Calibri Light"/>
                        <w:lang w:eastAsia="sk-SK"/>
                      </w:rPr>
                      <m:t>χ</m:t>
                    </m:r>
                  </m:e>
                  <m:sub>
                    <m:r>
                      <w:rPr>
                        <w:rFonts w:ascii="Cambria Math" w:hAnsi="Cambria Math" w:cs="Calibri Light"/>
                        <w:lang w:eastAsia="sk-SK"/>
                      </w:rPr>
                      <m:t>G</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Y</m:t>
                    </m:r>
                  </m:e>
                  <m:sub>
                    <m:r>
                      <w:rPr>
                        <w:rFonts w:ascii="Cambria Math" w:hAnsi="Cambria Math" w:cs="Calibri Light"/>
                        <w:lang w:eastAsia="sk-SK"/>
                      </w:rPr>
                      <m:t>HG</m:t>
                    </m:r>
                  </m:sub>
                </m:sSub>
                <m:sSub>
                  <m:sSubPr>
                    <m:ctrlPr>
                      <w:rPr>
                        <w:rFonts w:ascii="Cambria Math" w:hAnsi="Cambria Math" w:cs="Calibri Light"/>
                        <w:lang w:eastAsia="sk-SK"/>
                      </w:rPr>
                    </m:ctrlPr>
                  </m:sSubPr>
                  <m:e>
                    <m:r>
                      <w:rPr>
                        <w:rFonts w:ascii="Cambria Math" w:hAnsi="Cambria Math" w:cs="Calibri Light"/>
                        <w:lang w:eastAsia="sk-SK"/>
                      </w:rPr>
                      <m:t>χ</m:t>
                    </m:r>
                  </m:e>
                  <m:sub>
                    <m:r>
                      <w:rPr>
                        <w:rFonts w:ascii="Cambria Math" w:hAnsi="Cambria Math" w:cs="Calibri Light"/>
                        <w:lang w:eastAsia="sk-SK"/>
                      </w:rPr>
                      <m:t>HG</m:t>
                    </m:r>
                  </m:sub>
                </m:sSub>
              </m:oMath>
            </m:oMathPara>
          </w:p>
        </w:tc>
        <w:tc>
          <w:tcPr>
            <w:tcW w:w="119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01036145" w14:textId="77777777" w:rsidR="00BE3F03" w:rsidRPr="00BE3F03" w:rsidRDefault="00BE3F03" w:rsidP="00BE3F03">
            <w:pPr>
              <w:pStyle w:val="Nextparagraphs"/>
              <w:spacing w:before="240" w:after="240" w:line="276" w:lineRule="auto"/>
              <w:ind w:firstLine="709"/>
              <w:rPr>
                <w:rFonts w:ascii="Calibri Light" w:hAnsi="Calibri Light" w:cs="Calibri Light"/>
                <w:lang w:eastAsia="sk-SK"/>
              </w:rPr>
            </w:pPr>
            <w:r w:rsidRPr="00BE3F03">
              <w:rPr>
                <w:rFonts w:ascii="Calibri Light" w:hAnsi="Calibri Light" w:cs="Calibri Light"/>
                <w:lang w:eastAsia="sk-SK"/>
              </w:rPr>
              <w:t>(8)</w:t>
            </w:r>
          </w:p>
        </w:tc>
      </w:tr>
    </w:tbl>
    <w:p w14:paraId="388C371A" w14:textId="651F6B5B" w:rsidR="00C51027" w:rsidRDefault="005B3928" w:rsidP="004B78D0">
      <w:pPr>
        <w:pStyle w:val="Nextparagraphs"/>
        <w:spacing w:line="276" w:lineRule="auto"/>
        <w:ind w:firstLine="709"/>
        <w:rPr>
          <w:rFonts w:ascii="Calibri Light" w:hAnsi="Calibri Light" w:cs="Calibri Light"/>
          <w:lang w:eastAsia="sk-SK"/>
        </w:rPr>
      </w:pPr>
      <w:r w:rsidRPr="005B3928">
        <w:rPr>
          <w:rFonts w:ascii="Calibri Light" w:hAnsi="Calibri Light" w:cs="Calibri Light"/>
          <w:lang w:eastAsia="sk-SK"/>
        </w:rPr>
        <w:t>Then by combining the mole fraction</w:t>
      </w:r>
      <w:r w:rsidR="00B222D5">
        <w:rPr>
          <w:rFonts w:ascii="Calibri Light" w:hAnsi="Calibri Light" w:cs="Calibri Light"/>
          <w:lang w:eastAsia="sk-SK"/>
        </w:rPr>
        <w:t xml:space="preserve"> (</w:t>
      </w:r>
      <w:r w:rsidR="00B222D5" w:rsidRPr="00B222D5">
        <w:rPr>
          <w:rFonts w:ascii="Calibri Light" w:hAnsi="Calibri Light" w:cs="Calibri Light"/>
          <w:i/>
          <w:iCs/>
          <w:lang w:eastAsia="sk-SK"/>
        </w:rPr>
        <w:t>f</w:t>
      </w:r>
      <w:r w:rsidR="00B222D5">
        <w:rPr>
          <w:rFonts w:ascii="Calibri Light" w:hAnsi="Calibri Light" w:cs="Calibri Light"/>
          <w:lang w:eastAsia="sk-SK"/>
        </w:rPr>
        <w:t>)</w:t>
      </w:r>
      <w:r w:rsidRPr="005B3928">
        <w:rPr>
          <w:rFonts w:ascii="Calibri Light" w:hAnsi="Calibri Light" w:cs="Calibri Light"/>
          <w:lang w:eastAsia="sk-SK"/>
        </w:rPr>
        <w:t xml:space="preserve"> notion with Eq.(2) and mass balance equations (Eq. (9), (10)), we can describe the general binding isotherm for a simple 1:1 binding system as a hyperbolic relationship between</w:t>
      </w:r>
      <w:r w:rsidR="00604F36">
        <w:rPr>
          <w:rFonts w:ascii="Calibri Light" w:hAnsi="Calibri Light" w:cs="Calibri Light"/>
          <w:lang w:eastAsia="sk-SK"/>
        </w:rPr>
        <w:t xml:space="preserve"> </w:t>
      </w:r>
      <m:oMath>
        <m:r>
          <w:rPr>
            <w:rFonts w:ascii="Cambria Math" w:hAnsi="Cambria Math"/>
          </w:rPr>
          <m:t>f</m:t>
        </m:r>
      </m:oMath>
      <w:r w:rsidR="00604F36">
        <w:rPr>
          <w:vertAlign w:val="subscript"/>
        </w:rPr>
        <w:t>G</w:t>
      </w:r>
      <w:r w:rsidRPr="005B3928">
        <w:rPr>
          <w:rFonts w:ascii="Calibri Light" w:hAnsi="Calibri Light" w:cs="Calibri Light"/>
          <w:lang w:eastAsia="sk-SK"/>
        </w:rPr>
        <w:t xml:space="preserve"> and the free guest ([G]) concentration (Eq.(11)).</w:t>
      </w:r>
    </w:p>
    <w:tbl>
      <w:tblPr>
        <w:tblW w:w="8926" w:type="dxa"/>
        <w:tblCellMar>
          <w:left w:w="10" w:type="dxa"/>
          <w:right w:w="10" w:type="dxa"/>
        </w:tblCellMar>
        <w:tblLook w:val="0000" w:firstRow="0" w:lastRow="0" w:firstColumn="0" w:lastColumn="0" w:noHBand="0" w:noVBand="0"/>
      </w:tblPr>
      <w:tblGrid>
        <w:gridCol w:w="7605"/>
        <w:gridCol w:w="1321"/>
      </w:tblGrid>
      <w:tr w:rsidR="002E4285" w:rsidRPr="002E4285" w14:paraId="5603359C" w14:textId="77777777" w:rsidTr="0010121F">
        <w:tc>
          <w:tcPr>
            <w:tcW w:w="7605"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70A4B0A2" w14:textId="24D76E21" w:rsidR="002E4285" w:rsidRPr="002E4285" w:rsidRDefault="00000000" w:rsidP="0009610E">
            <w:pPr>
              <w:pStyle w:val="Nextparagraphs"/>
              <w:spacing w:before="240" w:after="240" w:line="276" w:lineRule="auto"/>
              <w:ind w:firstLine="709"/>
              <w:rPr>
                <w:rFonts w:ascii="Calibri Light" w:hAnsi="Calibri Light" w:cs="Calibri Light"/>
                <w:lang w:eastAsia="sk-SK"/>
              </w:rPr>
            </w:pPr>
            <m:oMathPara>
              <m:oMathParaPr>
                <m:jc m:val="center"/>
              </m:oMathParaPr>
              <m:oMath>
                <m:sSub>
                  <m:sSubPr>
                    <m:ctrlPr>
                      <w:rPr>
                        <w:rFonts w:ascii="Cambria Math" w:hAnsi="Cambria Math" w:cs="Calibri Light"/>
                        <w:lang w:eastAsia="sk-SK"/>
                      </w:rPr>
                    </m:ctrlPr>
                  </m:sSubPr>
                  <m:e>
                    <m:r>
                      <w:rPr>
                        <w:rFonts w:ascii="Cambria Math" w:hAnsi="Cambria Math" w:cs="Calibri Light"/>
                        <w:lang w:eastAsia="sk-SK"/>
                      </w:rPr>
                      <m:t>[H]</m:t>
                    </m:r>
                  </m:e>
                  <m:sub>
                    <m:r>
                      <w:rPr>
                        <w:rFonts w:ascii="Cambria Math" w:hAnsi="Cambria Math" w:cs="Calibri Light"/>
                        <w:lang w:eastAsia="sk-SK"/>
                      </w:rPr>
                      <m:t>0</m:t>
                    </m:r>
                  </m:sub>
                </m:sSub>
                <m:r>
                  <w:rPr>
                    <w:rFonts w:ascii="Cambria Math" w:hAnsi="Cambria Math" w:cs="Calibri Light"/>
                    <w:lang w:eastAsia="sk-SK"/>
                  </w:rPr>
                  <m:t>=</m:t>
                </m:r>
                <m:d>
                  <m:dPr>
                    <m:begChr m:val="["/>
                    <m:endChr m:val="]"/>
                    <m:ctrlPr>
                      <w:rPr>
                        <w:rFonts w:ascii="Cambria Math" w:hAnsi="Cambria Math" w:cs="Calibri Light"/>
                        <w:lang w:eastAsia="sk-SK"/>
                      </w:rPr>
                    </m:ctrlPr>
                  </m:dPr>
                  <m:e>
                    <m:r>
                      <w:rPr>
                        <w:rFonts w:ascii="Cambria Math" w:hAnsi="Cambria Math" w:cs="Calibri Light"/>
                        <w:lang w:eastAsia="sk-SK"/>
                      </w:rPr>
                      <m:t>H</m:t>
                    </m:r>
                  </m:e>
                </m:d>
                <m:r>
                  <w:rPr>
                    <w:rFonts w:ascii="Cambria Math" w:hAnsi="Cambria Math" w:cs="Calibri Light"/>
                    <w:lang w:eastAsia="sk-SK"/>
                  </w:rPr>
                  <m:t>+</m:t>
                </m:r>
                <m:d>
                  <m:dPr>
                    <m:begChr m:val="["/>
                    <m:endChr m:val="]"/>
                    <m:ctrlPr>
                      <w:rPr>
                        <w:rFonts w:ascii="Cambria Math" w:hAnsi="Cambria Math" w:cs="Calibri Light"/>
                        <w:lang w:eastAsia="sk-SK"/>
                      </w:rPr>
                    </m:ctrlPr>
                  </m:dPr>
                  <m:e>
                    <m:r>
                      <w:rPr>
                        <w:rFonts w:ascii="Cambria Math" w:hAnsi="Cambria Math" w:cs="Calibri Light"/>
                        <w:lang w:eastAsia="sk-SK"/>
                      </w:rPr>
                      <m:t>HG</m:t>
                    </m:r>
                  </m:e>
                </m:d>
              </m:oMath>
            </m:oMathPara>
          </w:p>
        </w:tc>
        <w:tc>
          <w:tcPr>
            <w:tcW w:w="132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79192DE9" w14:textId="77777777" w:rsidR="002E4285" w:rsidRPr="002E4285" w:rsidRDefault="002E4285" w:rsidP="002E4285">
            <w:pPr>
              <w:pStyle w:val="Nextparagraphs"/>
              <w:spacing w:after="240" w:line="276" w:lineRule="auto"/>
              <w:ind w:firstLine="709"/>
              <w:rPr>
                <w:rFonts w:ascii="Calibri Light" w:hAnsi="Calibri Light" w:cs="Calibri Light"/>
                <w:lang w:eastAsia="sk-SK"/>
              </w:rPr>
            </w:pPr>
            <w:r w:rsidRPr="002E4285">
              <w:rPr>
                <w:rFonts w:ascii="Calibri Light" w:hAnsi="Calibri Light" w:cs="Calibri Light"/>
                <w:lang w:eastAsia="sk-SK"/>
              </w:rPr>
              <w:t>(9)</w:t>
            </w:r>
          </w:p>
        </w:tc>
      </w:tr>
      <w:tr w:rsidR="002E4285" w:rsidRPr="002E4285" w14:paraId="24BCFA35" w14:textId="77777777" w:rsidTr="0010121F">
        <w:tc>
          <w:tcPr>
            <w:tcW w:w="7605"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542C8626" w14:textId="2AE85FC4" w:rsidR="002E4285" w:rsidRPr="002E4285" w:rsidRDefault="00000000" w:rsidP="002E4285">
            <w:pPr>
              <w:pStyle w:val="Nextparagraphs"/>
              <w:spacing w:after="240" w:line="276" w:lineRule="auto"/>
              <w:ind w:firstLine="709"/>
              <w:rPr>
                <w:rFonts w:ascii="Calibri Light" w:hAnsi="Calibri Light" w:cs="Calibri Light"/>
                <w:lang w:eastAsia="sk-SK"/>
              </w:rPr>
            </w:pPr>
            <m:oMathPara>
              <m:oMathParaPr>
                <m:jc m:val="center"/>
              </m:oMathParaPr>
              <m:oMath>
                <m:sSub>
                  <m:sSubPr>
                    <m:ctrlPr>
                      <w:rPr>
                        <w:rFonts w:ascii="Cambria Math" w:hAnsi="Cambria Math" w:cs="Calibri Light"/>
                        <w:lang w:eastAsia="sk-SK"/>
                      </w:rPr>
                    </m:ctrlPr>
                  </m:sSubPr>
                  <m:e>
                    <m:r>
                      <w:rPr>
                        <w:rFonts w:ascii="Cambria Math" w:hAnsi="Cambria Math" w:cs="Calibri Light"/>
                        <w:lang w:eastAsia="sk-SK"/>
                      </w:rPr>
                      <m:t>[G]</m:t>
                    </m:r>
                  </m:e>
                  <m:sub>
                    <m:r>
                      <w:rPr>
                        <w:rFonts w:ascii="Cambria Math" w:hAnsi="Cambria Math" w:cs="Calibri Light"/>
                        <w:lang w:eastAsia="sk-SK"/>
                      </w:rPr>
                      <m:t>0</m:t>
                    </m:r>
                  </m:sub>
                </m:sSub>
                <m:r>
                  <w:rPr>
                    <w:rFonts w:ascii="Cambria Math" w:hAnsi="Cambria Math" w:cs="Calibri Light"/>
                    <w:lang w:eastAsia="sk-SK"/>
                  </w:rPr>
                  <m:t>=</m:t>
                </m:r>
                <m:d>
                  <m:dPr>
                    <m:begChr m:val="["/>
                    <m:endChr m:val="]"/>
                    <m:ctrlPr>
                      <w:rPr>
                        <w:rFonts w:ascii="Cambria Math" w:hAnsi="Cambria Math" w:cs="Calibri Light"/>
                        <w:lang w:eastAsia="sk-SK"/>
                      </w:rPr>
                    </m:ctrlPr>
                  </m:dPr>
                  <m:e>
                    <m:r>
                      <w:rPr>
                        <w:rFonts w:ascii="Cambria Math" w:hAnsi="Cambria Math" w:cs="Calibri Light"/>
                        <w:lang w:eastAsia="sk-SK"/>
                      </w:rPr>
                      <m:t>G</m:t>
                    </m:r>
                  </m:e>
                </m:d>
                <m:r>
                  <w:rPr>
                    <w:rFonts w:ascii="Cambria Math" w:hAnsi="Cambria Math" w:cs="Calibri Light"/>
                    <w:lang w:eastAsia="sk-SK"/>
                  </w:rPr>
                  <m:t>+</m:t>
                </m:r>
                <m:d>
                  <m:dPr>
                    <m:begChr m:val="["/>
                    <m:endChr m:val="]"/>
                    <m:ctrlPr>
                      <w:rPr>
                        <w:rFonts w:ascii="Cambria Math" w:hAnsi="Cambria Math" w:cs="Calibri Light"/>
                        <w:lang w:eastAsia="sk-SK"/>
                      </w:rPr>
                    </m:ctrlPr>
                  </m:dPr>
                  <m:e>
                    <m:r>
                      <w:rPr>
                        <w:rFonts w:ascii="Cambria Math" w:hAnsi="Cambria Math" w:cs="Calibri Light"/>
                        <w:lang w:eastAsia="sk-SK"/>
                      </w:rPr>
                      <m:t>HG</m:t>
                    </m:r>
                  </m:e>
                </m:d>
              </m:oMath>
            </m:oMathPara>
          </w:p>
        </w:tc>
        <w:tc>
          <w:tcPr>
            <w:tcW w:w="132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4B234FE6" w14:textId="77777777" w:rsidR="002E4285" w:rsidRPr="002E4285" w:rsidRDefault="002E4285" w:rsidP="002E4285">
            <w:pPr>
              <w:pStyle w:val="Nextparagraphs"/>
              <w:spacing w:after="240" w:line="276" w:lineRule="auto"/>
              <w:ind w:firstLine="709"/>
              <w:rPr>
                <w:rFonts w:ascii="Calibri Light" w:hAnsi="Calibri Light" w:cs="Calibri Light"/>
                <w:lang w:eastAsia="sk-SK"/>
              </w:rPr>
            </w:pPr>
            <w:r w:rsidRPr="002E4285">
              <w:rPr>
                <w:rFonts w:ascii="Calibri Light" w:hAnsi="Calibri Light" w:cs="Calibri Light"/>
                <w:lang w:eastAsia="sk-SK"/>
              </w:rPr>
              <w:t>(10)</w:t>
            </w:r>
          </w:p>
        </w:tc>
      </w:tr>
      <w:tr w:rsidR="002E4285" w:rsidRPr="002E4285" w14:paraId="54019DFF" w14:textId="77777777" w:rsidTr="0010121F">
        <w:tc>
          <w:tcPr>
            <w:tcW w:w="7605"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00D779F5" w14:textId="2778D5FF" w:rsidR="002E4285" w:rsidRPr="002E4285" w:rsidRDefault="00000000" w:rsidP="002E4285">
            <w:pPr>
              <w:pStyle w:val="Nextparagraphs"/>
              <w:spacing w:after="240" w:line="276" w:lineRule="auto"/>
              <w:ind w:firstLine="709"/>
              <w:rPr>
                <w:rFonts w:ascii="Calibri Light" w:hAnsi="Calibri Light" w:cs="Calibri Light"/>
                <w:lang w:eastAsia="sk-SK"/>
              </w:rPr>
            </w:pPr>
            <m:oMathPara>
              <m:oMathParaPr>
                <m:jc m:val="center"/>
              </m:oMathParaPr>
              <m:oMath>
                <m:sSub>
                  <m:sSubPr>
                    <m:ctrlPr>
                      <w:rPr>
                        <w:rFonts w:ascii="Cambria Math" w:hAnsi="Cambria Math" w:cs="Calibri Light"/>
                        <w:lang w:eastAsia="sk-SK"/>
                      </w:rPr>
                    </m:ctrlPr>
                  </m:sSubPr>
                  <m:e>
                    <m:r>
                      <w:rPr>
                        <w:rFonts w:ascii="Cambria Math" w:hAnsi="Cambria Math" w:cs="Calibri Light"/>
                        <w:lang w:eastAsia="sk-SK"/>
                      </w:rPr>
                      <m:t>χ</m:t>
                    </m:r>
                  </m:e>
                  <m:sub>
                    <m:r>
                      <w:rPr>
                        <w:rFonts w:ascii="Cambria Math" w:hAnsi="Cambria Math" w:cs="Calibri Light"/>
                        <w:lang w:eastAsia="sk-SK"/>
                      </w:rPr>
                      <m:t>G</m:t>
                    </m:r>
                  </m:sub>
                </m:sSub>
                <m:r>
                  <w:rPr>
                    <w:rFonts w:ascii="Cambria Math" w:hAnsi="Cambria Math" w:cs="Calibri Light"/>
                    <w:lang w:eastAsia="sk-SK"/>
                  </w:rPr>
                  <m:t>=</m:t>
                </m:r>
                <m:f>
                  <m:fPr>
                    <m:ctrlPr>
                      <w:rPr>
                        <w:rFonts w:ascii="Cambria Math" w:hAnsi="Cambria Math" w:cs="Calibri Light"/>
                        <w:lang w:eastAsia="sk-SK"/>
                      </w:rPr>
                    </m:ctrlPr>
                  </m:fPr>
                  <m:num>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a</m:t>
                        </m:r>
                      </m:sub>
                    </m:sSub>
                    <m:r>
                      <w:rPr>
                        <w:rFonts w:ascii="Cambria Math" w:hAnsi="Cambria Math" w:cs="Calibri Light"/>
                        <w:lang w:eastAsia="sk-SK"/>
                      </w:rPr>
                      <m:t>[G]</m:t>
                    </m:r>
                  </m:num>
                  <m:den>
                    <m:r>
                      <w:rPr>
                        <w:rFonts w:ascii="Cambria Math" w:hAnsi="Cambria Math" w:cs="Calibri Light"/>
                        <w:lang w:eastAsia="sk-SK"/>
                      </w:rPr>
                      <m:t>1+</m:t>
                    </m:r>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a</m:t>
                        </m:r>
                      </m:sub>
                    </m:sSub>
                    <m:r>
                      <w:rPr>
                        <w:rFonts w:ascii="Cambria Math" w:hAnsi="Cambria Math" w:cs="Calibri Light"/>
                        <w:lang w:eastAsia="sk-SK"/>
                      </w:rPr>
                      <m:t>[G]</m:t>
                    </m:r>
                  </m:den>
                </m:f>
              </m:oMath>
            </m:oMathPara>
          </w:p>
        </w:tc>
        <w:tc>
          <w:tcPr>
            <w:tcW w:w="132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56E500B" w14:textId="77777777" w:rsidR="002E4285" w:rsidRPr="002E4285" w:rsidRDefault="002E4285" w:rsidP="002E4285">
            <w:pPr>
              <w:pStyle w:val="Nextparagraphs"/>
              <w:spacing w:after="240" w:line="276" w:lineRule="auto"/>
              <w:ind w:firstLine="709"/>
              <w:rPr>
                <w:rFonts w:ascii="Calibri Light" w:hAnsi="Calibri Light" w:cs="Calibri Light"/>
                <w:lang w:eastAsia="sk-SK"/>
              </w:rPr>
            </w:pPr>
            <w:r w:rsidRPr="002E4285">
              <w:rPr>
                <w:rFonts w:ascii="Calibri Light" w:hAnsi="Calibri Light" w:cs="Calibri Light"/>
                <w:lang w:eastAsia="sk-SK"/>
              </w:rPr>
              <w:t>(11)</w:t>
            </w:r>
          </w:p>
        </w:tc>
      </w:tr>
    </w:tbl>
    <w:p w14:paraId="374F2940" w14:textId="37D9E2FC" w:rsidR="00604F36" w:rsidRDefault="008D6404" w:rsidP="004B78D0">
      <w:pPr>
        <w:pStyle w:val="Nextparagraphs"/>
        <w:spacing w:line="276" w:lineRule="auto"/>
        <w:ind w:firstLine="709"/>
        <w:rPr>
          <w:rFonts w:ascii="Calibri Light" w:hAnsi="Calibri Light" w:cs="Calibri Light"/>
          <w:lang w:eastAsia="sk-SK"/>
        </w:rPr>
      </w:pPr>
      <w:r w:rsidRPr="008D6404">
        <w:rPr>
          <w:rFonts w:ascii="Calibri Light" w:hAnsi="Calibri Light" w:cs="Calibri Light"/>
          <w:lang w:eastAsia="sk-SK"/>
        </w:rPr>
        <w:t>Because we cannot usually measure the free form of [G] directly, another approach is required, where after rearranging Eq. (9) and (10) to isolate for [H] and [G], respectively, and inserting these into Eq.(2), we will get the corresponding solution for [HG]:</w:t>
      </w:r>
    </w:p>
    <w:tbl>
      <w:tblPr>
        <w:tblW w:w="8926" w:type="dxa"/>
        <w:tblCellMar>
          <w:left w:w="10" w:type="dxa"/>
          <w:right w:w="10" w:type="dxa"/>
        </w:tblCellMar>
        <w:tblLook w:val="0000" w:firstRow="0" w:lastRow="0" w:firstColumn="0" w:lastColumn="0" w:noHBand="0" w:noVBand="0"/>
      </w:tblPr>
      <w:tblGrid>
        <w:gridCol w:w="7614"/>
        <w:gridCol w:w="1312"/>
      </w:tblGrid>
      <w:tr w:rsidR="0010121F" w:rsidRPr="0010121F" w14:paraId="4F56431B" w14:textId="77777777" w:rsidTr="00896AEA">
        <w:tc>
          <w:tcPr>
            <w:tcW w:w="7614"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504B0AB5" w14:textId="593A91DE" w:rsidR="0010121F" w:rsidRPr="0010121F" w:rsidRDefault="00000000" w:rsidP="0010121F">
            <w:pPr>
              <w:pStyle w:val="Nextparagraphs"/>
              <w:spacing w:before="240" w:after="240" w:line="276" w:lineRule="auto"/>
              <w:ind w:firstLine="709"/>
              <w:rPr>
                <w:rFonts w:ascii="Calibri Light" w:hAnsi="Calibri Light" w:cs="Calibri Light"/>
                <w:lang w:eastAsia="sk-SK"/>
              </w:rPr>
            </w:pPr>
            <m:oMathPara>
              <m:oMathParaPr>
                <m:jc m:val="center"/>
              </m:oMathParaPr>
              <m:oMath>
                <m:d>
                  <m:dPr>
                    <m:begChr m:val="["/>
                    <m:endChr m:val="]"/>
                    <m:ctrlPr>
                      <w:rPr>
                        <w:rFonts w:ascii="Cambria Math" w:hAnsi="Cambria Math" w:cs="Calibri Light"/>
                        <w:lang w:eastAsia="sk-SK"/>
                      </w:rPr>
                    </m:ctrlPr>
                  </m:dPr>
                  <m:e>
                    <m:r>
                      <w:rPr>
                        <w:rFonts w:ascii="Cambria Math" w:hAnsi="Cambria Math" w:cs="Calibri Light"/>
                        <w:lang w:eastAsia="sk-SK"/>
                      </w:rPr>
                      <m:t>HG</m:t>
                    </m:r>
                  </m:e>
                </m:d>
                <m:r>
                  <w:rPr>
                    <w:rFonts w:ascii="Cambria Math" w:hAnsi="Cambria Math" w:cs="Calibri Light"/>
                    <w:lang w:eastAsia="sk-SK"/>
                  </w:rPr>
                  <m:t>=</m:t>
                </m:r>
                <m:f>
                  <m:fPr>
                    <m:ctrlPr>
                      <w:rPr>
                        <w:rFonts w:ascii="Cambria Math" w:hAnsi="Cambria Math" w:cs="Calibri Light"/>
                        <w:lang w:eastAsia="sk-SK"/>
                      </w:rPr>
                    </m:ctrlPr>
                  </m:fPr>
                  <m:num>
                    <m:r>
                      <w:rPr>
                        <w:rFonts w:ascii="Cambria Math" w:hAnsi="Cambria Math" w:cs="Calibri Light"/>
                        <w:lang w:eastAsia="sk-SK"/>
                      </w:rPr>
                      <m:t>1</m:t>
                    </m:r>
                  </m:num>
                  <m:den>
                    <m:r>
                      <w:rPr>
                        <w:rFonts w:ascii="Cambria Math" w:hAnsi="Cambria Math" w:cs="Calibri Light"/>
                        <w:lang w:eastAsia="sk-SK"/>
                      </w:rPr>
                      <m:t>2</m:t>
                    </m:r>
                  </m:den>
                </m:f>
                <m:d>
                  <m:dPr>
                    <m:ctrlPr>
                      <w:rPr>
                        <w:rFonts w:ascii="Cambria Math" w:hAnsi="Cambria Math" w:cs="Calibri Light"/>
                        <w:lang w:eastAsia="sk-SK"/>
                      </w:rPr>
                    </m:ctrlPr>
                  </m:dPr>
                  <m:e>
                    <m:f>
                      <m:fPr>
                        <m:ctrlPr>
                          <w:rPr>
                            <w:rFonts w:ascii="Cambria Math" w:hAnsi="Cambria Math" w:cs="Calibri Light"/>
                            <w:lang w:eastAsia="sk-SK"/>
                          </w:rPr>
                        </m:ctrlPr>
                      </m:fPr>
                      <m:num>
                        <m:r>
                          <w:rPr>
                            <w:rFonts w:ascii="Cambria Math" w:hAnsi="Cambria Math" w:cs="Calibri Light"/>
                            <w:lang w:eastAsia="sk-SK"/>
                          </w:rPr>
                          <m:t>1</m:t>
                        </m:r>
                      </m:num>
                      <m:den>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a</m:t>
                            </m:r>
                          </m:sub>
                        </m:sSub>
                      </m:den>
                    </m:f>
                    <m:r>
                      <w:rPr>
                        <w:rFonts w:ascii="Cambria Math" w:hAnsi="Cambria Math" w:cs="Calibri Light"/>
                        <w:lang w:eastAsia="sk-SK"/>
                      </w:rPr>
                      <m:t>+</m:t>
                    </m:r>
                    <m:sSub>
                      <m:sSubPr>
                        <m:ctrlPr>
                          <w:rPr>
                            <w:rFonts w:ascii="Cambria Math" w:hAnsi="Cambria Math" w:cs="Calibri Light"/>
                            <w:lang w:eastAsia="sk-SK"/>
                          </w:rPr>
                        </m:ctrlPr>
                      </m:sSubPr>
                      <m:e>
                        <m:d>
                          <m:dPr>
                            <m:begChr m:val="["/>
                            <m:endChr m:val="]"/>
                            <m:ctrlPr>
                              <w:rPr>
                                <w:rFonts w:ascii="Cambria Math" w:hAnsi="Cambria Math" w:cs="Calibri Light"/>
                                <w:lang w:eastAsia="sk-SK"/>
                              </w:rPr>
                            </m:ctrlPr>
                          </m:dPr>
                          <m:e>
                            <m:r>
                              <w:rPr>
                                <w:rFonts w:ascii="Cambria Math" w:hAnsi="Cambria Math" w:cs="Calibri Light"/>
                                <w:lang w:eastAsia="sk-SK"/>
                              </w:rPr>
                              <m:t>G</m:t>
                            </m:r>
                          </m:e>
                        </m:d>
                      </m:e>
                      <m:sub>
                        <m:r>
                          <w:rPr>
                            <w:rFonts w:ascii="Cambria Math" w:hAnsi="Cambria Math" w:cs="Calibri Light"/>
                            <w:lang w:eastAsia="sk-SK"/>
                          </w:rPr>
                          <m:t>0</m:t>
                        </m:r>
                      </m:sub>
                    </m:sSub>
                    <m:r>
                      <w:rPr>
                        <w:rFonts w:ascii="Cambria Math" w:hAnsi="Cambria Math" w:cs="Calibri Light"/>
                        <w:lang w:eastAsia="sk-SK"/>
                      </w:rPr>
                      <m:t>+</m:t>
                    </m:r>
                    <m:sSub>
                      <m:sSubPr>
                        <m:ctrlPr>
                          <w:rPr>
                            <w:rFonts w:ascii="Cambria Math" w:hAnsi="Cambria Math" w:cs="Calibri Light"/>
                            <w:lang w:eastAsia="sk-SK"/>
                          </w:rPr>
                        </m:ctrlPr>
                      </m:sSubPr>
                      <m:e>
                        <m:d>
                          <m:dPr>
                            <m:begChr m:val="["/>
                            <m:endChr m:val="]"/>
                            <m:ctrlPr>
                              <w:rPr>
                                <w:rFonts w:ascii="Cambria Math" w:hAnsi="Cambria Math" w:cs="Calibri Light"/>
                                <w:lang w:eastAsia="sk-SK"/>
                              </w:rPr>
                            </m:ctrlPr>
                          </m:dPr>
                          <m:e>
                            <m:r>
                              <w:rPr>
                                <w:rFonts w:ascii="Cambria Math" w:hAnsi="Cambria Math" w:cs="Calibri Light"/>
                                <w:lang w:eastAsia="sk-SK"/>
                              </w:rPr>
                              <m:t>H</m:t>
                            </m:r>
                          </m:e>
                        </m:d>
                      </m:e>
                      <m:sub>
                        <m:r>
                          <w:rPr>
                            <w:rFonts w:ascii="Cambria Math" w:hAnsi="Cambria Math" w:cs="Calibri Light"/>
                            <w:lang w:eastAsia="sk-SK"/>
                          </w:rPr>
                          <m:t>0</m:t>
                        </m:r>
                      </m:sub>
                    </m:sSub>
                  </m:e>
                </m:d>
                <m:r>
                  <w:rPr>
                    <w:rFonts w:ascii="Cambria Math" w:hAnsi="Cambria Math" w:cs="Calibri Light"/>
                    <w:lang w:eastAsia="sk-SK"/>
                  </w:rPr>
                  <m:t>-</m:t>
                </m:r>
                <m:rad>
                  <m:radPr>
                    <m:degHide m:val="1"/>
                    <m:ctrlPr>
                      <w:rPr>
                        <w:rFonts w:ascii="Cambria Math" w:hAnsi="Cambria Math" w:cs="Calibri Light"/>
                        <w:lang w:eastAsia="sk-SK"/>
                      </w:rPr>
                    </m:ctrlPr>
                  </m:radPr>
                  <m:deg/>
                  <m:e>
                    <m:sSup>
                      <m:sSupPr>
                        <m:ctrlPr>
                          <w:rPr>
                            <w:rFonts w:ascii="Cambria Math" w:hAnsi="Cambria Math" w:cs="Calibri Light"/>
                            <w:lang w:eastAsia="sk-SK"/>
                          </w:rPr>
                        </m:ctrlPr>
                      </m:sSupPr>
                      <m:e>
                        <m:d>
                          <m:dPr>
                            <m:ctrlPr>
                              <w:rPr>
                                <w:rFonts w:ascii="Cambria Math" w:hAnsi="Cambria Math" w:cs="Calibri Light"/>
                                <w:lang w:eastAsia="sk-SK"/>
                              </w:rPr>
                            </m:ctrlPr>
                          </m:dPr>
                          <m:e>
                            <m:f>
                              <m:fPr>
                                <m:ctrlPr>
                                  <w:rPr>
                                    <w:rFonts w:ascii="Cambria Math" w:hAnsi="Cambria Math" w:cs="Calibri Light"/>
                                    <w:lang w:eastAsia="sk-SK"/>
                                  </w:rPr>
                                </m:ctrlPr>
                              </m:fPr>
                              <m:num>
                                <m:r>
                                  <w:rPr>
                                    <w:rFonts w:ascii="Cambria Math" w:hAnsi="Cambria Math" w:cs="Calibri Light"/>
                                    <w:lang w:eastAsia="sk-SK"/>
                                  </w:rPr>
                                  <m:t>1</m:t>
                                </m:r>
                              </m:num>
                              <m:den>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a</m:t>
                                    </m:r>
                                  </m:sub>
                                </m:sSub>
                              </m:den>
                            </m:f>
                            <m:r>
                              <w:rPr>
                                <w:rFonts w:ascii="Cambria Math" w:hAnsi="Cambria Math" w:cs="Calibri Light"/>
                                <w:lang w:eastAsia="sk-SK"/>
                              </w:rPr>
                              <m:t>+</m:t>
                            </m:r>
                            <m:sSub>
                              <m:sSubPr>
                                <m:ctrlPr>
                                  <w:rPr>
                                    <w:rFonts w:ascii="Cambria Math" w:hAnsi="Cambria Math" w:cs="Calibri Light"/>
                                    <w:lang w:eastAsia="sk-SK"/>
                                  </w:rPr>
                                </m:ctrlPr>
                              </m:sSubPr>
                              <m:e>
                                <m:d>
                                  <m:dPr>
                                    <m:begChr m:val="["/>
                                    <m:endChr m:val="]"/>
                                    <m:ctrlPr>
                                      <w:rPr>
                                        <w:rFonts w:ascii="Cambria Math" w:hAnsi="Cambria Math" w:cs="Calibri Light"/>
                                        <w:lang w:eastAsia="sk-SK"/>
                                      </w:rPr>
                                    </m:ctrlPr>
                                  </m:dPr>
                                  <m:e>
                                    <m:r>
                                      <w:rPr>
                                        <w:rFonts w:ascii="Cambria Math" w:hAnsi="Cambria Math" w:cs="Calibri Light"/>
                                        <w:lang w:eastAsia="sk-SK"/>
                                      </w:rPr>
                                      <m:t>G</m:t>
                                    </m:r>
                                  </m:e>
                                </m:d>
                              </m:e>
                              <m:sub>
                                <m:r>
                                  <w:rPr>
                                    <w:rFonts w:ascii="Cambria Math" w:hAnsi="Cambria Math" w:cs="Calibri Light"/>
                                    <w:lang w:eastAsia="sk-SK"/>
                                  </w:rPr>
                                  <m:t>0</m:t>
                                </m:r>
                              </m:sub>
                            </m:sSub>
                            <m:r>
                              <w:rPr>
                                <w:rFonts w:ascii="Cambria Math" w:hAnsi="Cambria Math" w:cs="Calibri Light"/>
                                <w:lang w:eastAsia="sk-SK"/>
                              </w:rPr>
                              <m:t>+</m:t>
                            </m:r>
                            <m:sSub>
                              <m:sSubPr>
                                <m:ctrlPr>
                                  <w:rPr>
                                    <w:rFonts w:ascii="Cambria Math" w:hAnsi="Cambria Math" w:cs="Calibri Light"/>
                                    <w:lang w:eastAsia="sk-SK"/>
                                  </w:rPr>
                                </m:ctrlPr>
                              </m:sSubPr>
                              <m:e>
                                <m:d>
                                  <m:dPr>
                                    <m:begChr m:val="["/>
                                    <m:endChr m:val="]"/>
                                    <m:ctrlPr>
                                      <w:rPr>
                                        <w:rFonts w:ascii="Cambria Math" w:hAnsi="Cambria Math" w:cs="Calibri Light"/>
                                        <w:lang w:eastAsia="sk-SK"/>
                                      </w:rPr>
                                    </m:ctrlPr>
                                  </m:dPr>
                                  <m:e>
                                    <m:r>
                                      <w:rPr>
                                        <w:rFonts w:ascii="Cambria Math" w:hAnsi="Cambria Math" w:cs="Calibri Light"/>
                                        <w:lang w:eastAsia="sk-SK"/>
                                      </w:rPr>
                                      <m:t>H</m:t>
                                    </m:r>
                                  </m:e>
                                </m:d>
                              </m:e>
                              <m:sub>
                                <m:r>
                                  <w:rPr>
                                    <w:rFonts w:ascii="Cambria Math" w:hAnsi="Cambria Math" w:cs="Calibri Light"/>
                                    <w:lang w:eastAsia="sk-SK"/>
                                  </w:rPr>
                                  <m:t>0</m:t>
                                </m:r>
                              </m:sub>
                            </m:sSub>
                          </m:e>
                        </m:d>
                      </m:e>
                      <m:sup>
                        <m:r>
                          <w:rPr>
                            <w:rFonts w:ascii="Cambria Math" w:hAnsi="Cambria Math" w:cs="Calibri Light"/>
                            <w:lang w:eastAsia="sk-SK"/>
                          </w:rPr>
                          <m:t>2</m:t>
                        </m:r>
                      </m:sup>
                    </m:sSup>
                    <m:r>
                      <w:rPr>
                        <w:rFonts w:ascii="Cambria Math" w:hAnsi="Cambria Math" w:cs="Calibri Light"/>
                        <w:lang w:eastAsia="sk-SK"/>
                      </w:rPr>
                      <m:t>-4</m:t>
                    </m:r>
                    <m:sSub>
                      <m:sSubPr>
                        <m:ctrlPr>
                          <w:rPr>
                            <w:rFonts w:ascii="Cambria Math" w:hAnsi="Cambria Math" w:cs="Calibri Light"/>
                            <w:lang w:eastAsia="sk-SK"/>
                          </w:rPr>
                        </m:ctrlPr>
                      </m:sSubPr>
                      <m:e>
                        <m:r>
                          <w:rPr>
                            <w:rFonts w:ascii="Cambria Math" w:hAnsi="Cambria Math" w:cs="Calibri Light"/>
                            <w:lang w:eastAsia="sk-SK"/>
                          </w:rPr>
                          <m:t>[H]</m:t>
                        </m:r>
                      </m:e>
                      <m:sub>
                        <m:r>
                          <w:rPr>
                            <w:rFonts w:ascii="Cambria Math" w:hAnsi="Cambria Math" w:cs="Calibri Light"/>
                            <w:lang w:eastAsia="sk-SK"/>
                          </w:rPr>
                          <m:t>0</m:t>
                        </m:r>
                      </m:sub>
                    </m:sSub>
                    <m:sSub>
                      <m:sSubPr>
                        <m:ctrlPr>
                          <w:rPr>
                            <w:rFonts w:ascii="Cambria Math" w:hAnsi="Cambria Math" w:cs="Calibri Light"/>
                            <w:lang w:eastAsia="sk-SK"/>
                          </w:rPr>
                        </m:ctrlPr>
                      </m:sSubPr>
                      <m:e>
                        <m:r>
                          <w:rPr>
                            <w:rFonts w:ascii="Cambria Math" w:hAnsi="Cambria Math" w:cs="Calibri Light"/>
                            <w:lang w:eastAsia="sk-SK"/>
                          </w:rPr>
                          <m:t>[G]</m:t>
                        </m:r>
                      </m:e>
                      <m:sub>
                        <m:r>
                          <w:rPr>
                            <w:rFonts w:ascii="Cambria Math" w:hAnsi="Cambria Math" w:cs="Calibri Light"/>
                            <w:lang w:eastAsia="sk-SK"/>
                          </w:rPr>
                          <m:t>0</m:t>
                        </m:r>
                      </m:sub>
                    </m:sSub>
                  </m:e>
                </m:rad>
              </m:oMath>
            </m:oMathPara>
          </w:p>
        </w:tc>
        <w:tc>
          <w:tcPr>
            <w:tcW w:w="131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9E69E5D" w14:textId="77777777" w:rsidR="0010121F" w:rsidRPr="0010121F" w:rsidRDefault="0010121F" w:rsidP="0010121F">
            <w:pPr>
              <w:pStyle w:val="Nextparagraphs"/>
              <w:spacing w:before="240" w:after="240" w:line="276" w:lineRule="auto"/>
              <w:ind w:firstLine="709"/>
              <w:rPr>
                <w:rFonts w:ascii="Calibri Light" w:hAnsi="Calibri Light" w:cs="Calibri Light"/>
                <w:lang w:eastAsia="sk-SK"/>
              </w:rPr>
            </w:pPr>
            <w:r w:rsidRPr="0010121F">
              <w:rPr>
                <w:rFonts w:ascii="Calibri Light" w:hAnsi="Calibri Light" w:cs="Calibri Light"/>
                <w:lang w:eastAsia="sk-SK"/>
              </w:rPr>
              <w:t>(12)</w:t>
            </w:r>
          </w:p>
        </w:tc>
      </w:tr>
    </w:tbl>
    <w:p w14:paraId="1223FEC2" w14:textId="45B52753" w:rsidR="008D6404" w:rsidRDefault="00896AEA" w:rsidP="004B78D0">
      <w:pPr>
        <w:pStyle w:val="Nextparagraphs"/>
        <w:spacing w:line="276" w:lineRule="auto"/>
        <w:ind w:firstLine="709"/>
        <w:rPr>
          <w:rFonts w:ascii="Calibri Light" w:hAnsi="Calibri Light" w:cs="Calibri Light"/>
          <w:lang w:eastAsia="sk-SK"/>
        </w:rPr>
      </w:pPr>
      <w:r>
        <w:rPr>
          <w:rFonts w:ascii="Calibri Light" w:hAnsi="Calibri Light" w:cs="Calibri Light"/>
          <w:lang w:eastAsia="sk-SK"/>
        </w:rPr>
        <w:t>N</w:t>
      </w:r>
      <w:r w:rsidRPr="00896AEA">
        <w:rPr>
          <w:rFonts w:ascii="Calibri Light" w:hAnsi="Calibri Light" w:cs="Calibri Light"/>
          <w:lang w:eastAsia="sk-SK"/>
        </w:rPr>
        <w:t>ow developing a solution for Eq.(8) it requires only the knowledge of the total (or initial) concentrations of the host and guest ([H]</w:t>
      </w:r>
      <w:r w:rsidRPr="00BD1AFE">
        <w:rPr>
          <w:rFonts w:ascii="Calibri Light" w:hAnsi="Calibri Light" w:cs="Calibri Light"/>
          <w:vertAlign w:val="subscript"/>
          <w:lang w:eastAsia="sk-SK"/>
        </w:rPr>
        <w:t>0</w:t>
      </w:r>
      <w:r w:rsidRPr="00896AEA">
        <w:rPr>
          <w:rFonts w:ascii="Calibri Light" w:hAnsi="Calibri Light" w:cs="Calibri Light"/>
          <w:lang w:eastAsia="sk-SK"/>
        </w:rPr>
        <w:t xml:space="preserve"> and [G]</w:t>
      </w:r>
      <w:r w:rsidRPr="00BD1AFE">
        <w:rPr>
          <w:rFonts w:ascii="Calibri Light" w:hAnsi="Calibri Light" w:cs="Calibri Light"/>
          <w:vertAlign w:val="subscript"/>
          <w:lang w:eastAsia="sk-SK"/>
        </w:rPr>
        <w:t>0</w:t>
      </w:r>
      <w:r w:rsidRPr="00896AEA">
        <w:rPr>
          <w:rFonts w:ascii="Calibri Light" w:hAnsi="Calibri Light" w:cs="Calibri Light"/>
          <w:lang w:eastAsia="sk-SK"/>
        </w:rPr>
        <w:t>) in addition to the association constant (K</w:t>
      </w:r>
      <w:r w:rsidRPr="00BD1AFE">
        <w:rPr>
          <w:rFonts w:ascii="Calibri Light" w:hAnsi="Calibri Light" w:cs="Calibri Light"/>
          <w:vertAlign w:val="subscript"/>
          <w:lang w:eastAsia="sk-SK"/>
        </w:rPr>
        <w:t>a</w:t>
      </w:r>
      <w:r w:rsidRPr="00896AEA">
        <w:rPr>
          <w:rFonts w:ascii="Calibri Light" w:hAnsi="Calibri Light" w:cs="Calibri Light"/>
          <w:lang w:eastAsia="sk-SK"/>
        </w:rPr>
        <w:t>) and the physical properties (Y) that are changing (ΔY) during the course of the titration. Then the physical change is calculated using the given equation (where Y</w:t>
      </w:r>
      <w:r w:rsidRPr="00AD320A">
        <w:rPr>
          <w:rFonts w:ascii="Calibri Light" w:hAnsi="Calibri Light" w:cs="Calibri Light"/>
          <w:vertAlign w:val="subscript"/>
          <w:lang w:eastAsia="sk-SK"/>
        </w:rPr>
        <w:t>Δ</w:t>
      </w:r>
      <w:r w:rsidRPr="00BD1AFE">
        <w:rPr>
          <w:rFonts w:ascii="Calibri Light" w:hAnsi="Calibri Light" w:cs="Calibri Light"/>
          <w:vertAlign w:val="subscript"/>
          <w:lang w:eastAsia="sk-SK"/>
        </w:rPr>
        <w:t>HG</w:t>
      </w:r>
      <w:r w:rsidRPr="00896AEA">
        <w:rPr>
          <w:rFonts w:ascii="Calibri Light" w:hAnsi="Calibri Light" w:cs="Calibri Light"/>
          <w:lang w:eastAsia="sk-SK"/>
        </w:rPr>
        <w:t>=Y</w:t>
      </w:r>
      <w:r w:rsidRPr="00BD1AFE">
        <w:rPr>
          <w:rFonts w:ascii="Calibri Light" w:hAnsi="Calibri Light" w:cs="Calibri Light"/>
          <w:vertAlign w:val="subscript"/>
          <w:lang w:eastAsia="sk-SK"/>
        </w:rPr>
        <w:t>HG</w:t>
      </w:r>
      <w:r w:rsidRPr="00896AEA">
        <w:rPr>
          <w:rFonts w:ascii="Calibri Light" w:hAnsi="Calibri Light" w:cs="Calibri Light"/>
          <w:lang w:eastAsia="sk-SK"/>
        </w:rPr>
        <w:t xml:space="preserve"> -Y</w:t>
      </w:r>
      <w:r w:rsidRPr="00BD1AFE">
        <w:rPr>
          <w:rFonts w:ascii="Calibri Light" w:hAnsi="Calibri Light" w:cs="Calibri Light"/>
          <w:vertAlign w:val="subscript"/>
          <w:lang w:eastAsia="sk-SK"/>
        </w:rPr>
        <w:t>H</w:t>
      </w:r>
      <w:r w:rsidRPr="00896AEA">
        <w:rPr>
          <w:rFonts w:ascii="Calibri Light" w:hAnsi="Calibri Light" w:cs="Calibri Light"/>
          <w:lang w:eastAsia="sk-SK"/>
        </w:rPr>
        <w:t>):</w:t>
      </w:r>
    </w:p>
    <w:tbl>
      <w:tblPr>
        <w:tblW w:w="8926" w:type="dxa"/>
        <w:tblCellMar>
          <w:left w:w="10" w:type="dxa"/>
          <w:right w:w="10" w:type="dxa"/>
        </w:tblCellMar>
        <w:tblLook w:val="0000" w:firstRow="0" w:lastRow="0" w:firstColumn="0" w:lastColumn="0" w:noHBand="0" w:noVBand="0"/>
      </w:tblPr>
      <w:tblGrid>
        <w:gridCol w:w="7614"/>
        <w:gridCol w:w="1312"/>
      </w:tblGrid>
      <w:tr w:rsidR="00B5276E" w:rsidRPr="00B5276E" w14:paraId="2F97BBAA" w14:textId="77777777" w:rsidTr="00391D07">
        <w:tc>
          <w:tcPr>
            <w:tcW w:w="7614"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724C1591" w14:textId="45593CC3" w:rsidR="00B5276E" w:rsidRPr="00B5276E" w:rsidRDefault="00B5276E" w:rsidP="00391D07">
            <w:pPr>
              <w:pStyle w:val="Nextparagraphs"/>
              <w:spacing w:before="240" w:after="240" w:line="276" w:lineRule="auto"/>
              <w:ind w:firstLine="709"/>
              <w:rPr>
                <w:rFonts w:ascii="Calibri Light" w:hAnsi="Calibri Light" w:cs="Calibri Light"/>
                <w:lang w:eastAsia="sk-SK"/>
              </w:rPr>
            </w:pPr>
            <m:oMathPara>
              <m:oMathParaPr>
                <m:jc m:val="center"/>
              </m:oMathParaPr>
              <m:oMath>
                <m:r>
                  <w:rPr>
                    <w:rFonts w:ascii="Cambria Math" w:hAnsi="Cambria Math" w:cs="Calibri Light"/>
                    <w:lang w:eastAsia="sk-SK"/>
                  </w:rPr>
                  <m:t xml:space="preserve">∆Y = </m:t>
                </m:r>
                <m:sSub>
                  <m:sSubPr>
                    <m:ctrlPr>
                      <w:rPr>
                        <w:rFonts w:ascii="Cambria Math" w:hAnsi="Cambria Math" w:cs="Calibri Light"/>
                        <w:lang w:eastAsia="sk-SK"/>
                      </w:rPr>
                    </m:ctrlPr>
                  </m:sSubPr>
                  <m:e>
                    <m:r>
                      <w:rPr>
                        <w:rFonts w:ascii="Cambria Math" w:hAnsi="Cambria Math" w:cs="Calibri Light"/>
                        <w:lang w:eastAsia="sk-SK"/>
                      </w:rPr>
                      <m:t>Y</m:t>
                    </m:r>
                  </m:e>
                  <m:sub>
                    <m:r>
                      <w:rPr>
                        <w:rFonts w:ascii="Cambria Math" w:hAnsi="Cambria Math" w:cs="Calibri Light"/>
                        <w:lang w:eastAsia="sk-SK"/>
                      </w:rPr>
                      <m:t>∆HG</m:t>
                    </m:r>
                  </m:sub>
                </m:sSub>
                <m:f>
                  <m:fPr>
                    <m:ctrlPr>
                      <w:rPr>
                        <w:rFonts w:ascii="Cambria Math" w:hAnsi="Cambria Math" w:cs="Calibri Light"/>
                        <w:lang w:eastAsia="sk-SK"/>
                      </w:rPr>
                    </m:ctrlPr>
                  </m:fPr>
                  <m:num>
                    <m:r>
                      <w:rPr>
                        <w:rFonts w:ascii="Cambria Math" w:hAnsi="Cambria Math" w:cs="Calibri Light"/>
                        <w:lang w:eastAsia="sk-SK"/>
                      </w:rPr>
                      <m:t>[HG]</m:t>
                    </m:r>
                  </m:num>
                  <m:den>
                    <m:sSub>
                      <m:sSubPr>
                        <m:ctrlPr>
                          <w:rPr>
                            <w:rFonts w:ascii="Cambria Math" w:hAnsi="Cambria Math" w:cs="Calibri Light"/>
                            <w:lang w:eastAsia="sk-SK"/>
                          </w:rPr>
                        </m:ctrlPr>
                      </m:sSubPr>
                      <m:e>
                        <m:r>
                          <w:rPr>
                            <w:rFonts w:ascii="Cambria Math" w:hAnsi="Cambria Math" w:cs="Calibri Light"/>
                            <w:lang w:eastAsia="sk-SK"/>
                          </w:rPr>
                          <m:t>[H]</m:t>
                        </m:r>
                      </m:e>
                      <m:sub>
                        <m:r>
                          <w:rPr>
                            <w:rFonts w:ascii="Cambria Math" w:hAnsi="Cambria Math" w:cs="Calibri Light"/>
                            <w:lang w:eastAsia="sk-SK"/>
                          </w:rPr>
                          <m:t>0</m:t>
                        </m:r>
                      </m:sub>
                    </m:sSub>
                  </m:den>
                </m:f>
              </m:oMath>
            </m:oMathPara>
          </w:p>
        </w:tc>
        <w:tc>
          <w:tcPr>
            <w:tcW w:w="131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BE4477F" w14:textId="77777777" w:rsidR="00B5276E" w:rsidRPr="00B5276E" w:rsidRDefault="00B5276E" w:rsidP="00391D07">
            <w:pPr>
              <w:pStyle w:val="Nextparagraphs"/>
              <w:spacing w:before="240" w:after="240" w:line="276" w:lineRule="auto"/>
              <w:ind w:firstLine="709"/>
              <w:rPr>
                <w:rFonts w:ascii="Calibri Light" w:hAnsi="Calibri Light" w:cs="Calibri Light"/>
                <w:lang w:eastAsia="sk-SK"/>
              </w:rPr>
            </w:pPr>
            <w:r w:rsidRPr="00B5276E">
              <w:rPr>
                <w:rFonts w:ascii="Calibri Light" w:hAnsi="Calibri Light" w:cs="Calibri Light"/>
                <w:lang w:eastAsia="sk-SK"/>
              </w:rPr>
              <w:t>(13)</w:t>
            </w:r>
          </w:p>
        </w:tc>
      </w:tr>
    </w:tbl>
    <w:p w14:paraId="56626736" w14:textId="6B87C2EF" w:rsidR="00BD1AFE" w:rsidRDefault="00391D07" w:rsidP="004B78D0">
      <w:pPr>
        <w:pStyle w:val="Nextparagraphs"/>
        <w:spacing w:line="276" w:lineRule="auto"/>
        <w:ind w:firstLine="709"/>
        <w:rPr>
          <w:rFonts w:ascii="Calibri Light" w:hAnsi="Calibri Light" w:cs="Calibri Light"/>
          <w:lang w:eastAsia="sk-SK"/>
        </w:rPr>
      </w:pPr>
      <w:r w:rsidRPr="00391D07">
        <w:rPr>
          <w:rFonts w:ascii="Calibri Light" w:hAnsi="Calibri Light" w:cs="Calibri Light"/>
          <w:lang w:eastAsia="sk-SK"/>
        </w:rPr>
        <w:t>In the special case of NMR, physical change is a change of chemical shift (Δδ):</w:t>
      </w:r>
    </w:p>
    <w:tbl>
      <w:tblPr>
        <w:tblW w:w="8926" w:type="dxa"/>
        <w:tblCellMar>
          <w:left w:w="10" w:type="dxa"/>
          <w:right w:w="10" w:type="dxa"/>
        </w:tblCellMar>
        <w:tblLook w:val="0000" w:firstRow="0" w:lastRow="0" w:firstColumn="0" w:lastColumn="0" w:noHBand="0" w:noVBand="0"/>
      </w:tblPr>
      <w:tblGrid>
        <w:gridCol w:w="7614"/>
        <w:gridCol w:w="1312"/>
      </w:tblGrid>
      <w:tr w:rsidR="00CF2B99" w:rsidRPr="00CF2B99" w14:paraId="515492BC" w14:textId="77777777" w:rsidTr="00C33348">
        <w:tc>
          <w:tcPr>
            <w:tcW w:w="7614"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2CFCAD4" w14:textId="223BAB73" w:rsidR="00CF2B99" w:rsidRPr="00CF2B99" w:rsidRDefault="00CF2B99" w:rsidP="00CF2B99">
            <w:pPr>
              <w:pStyle w:val="Nextparagraphs"/>
              <w:spacing w:before="240" w:after="240" w:line="276" w:lineRule="auto"/>
              <w:ind w:firstLine="709"/>
              <w:rPr>
                <w:rFonts w:ascii="Calibri Light" w:hAnsi="Calibri Light" w:cs="Calibri Light"/>
                <w:lang w:eastAsia="sk-SK"/>
              </w:rPr>
            </w:pPr>
            <m:oMathPara>
              <m:oMathParaPr>
                <m:jc m:val="center"/>
              </m:oMathParaPr>
              <m:oMath>
                <m:r>
                  <w:rPr>
                    <w:rFonts w:ascii="Cambria Math" w:hAnsi="Cambria Math" w:cs="Calibri Light"/>
                    <w:lang w:eastAsia="sk-SK"/>
                  </w:rPr>
                  <m:t xml:space="preserve">∆δ = </m:t>
                </m:r>
                <m:sSub>
                  <m:sSubPr>
                    <m:ctrlPr>
                      <w:rPr>
                        <w:rFonts w:ascii="Cambria Math" w:hAnsi="Cambria Math" w:cs="Calibri Light"/>
                        <w:lang w:eastAsia="sk-SK"/>
                      </w:rPr>
                    </m:ctrlPr>
                  </m:sSubPr>
                  <m:e>
                    <m:r>
                      <w:rPr>
                        <w:rFonts w:ascii="Cambria Math" w:hAnsi="Cambria Math" w:cs="Calibri Light"/>
                        <w:lang w:eastAsia="sk-SK"/>
                      </w:rPr>
                      <m:t>δ</m:t>
                    </m:r>
                  </m:e>
                  <m:sub>
                    <m:r>
                      <w:rPr>
                        <w:rFonts w:ascii="Cambria Math" w:hAnsi="Cambria Math" w:cs="Calibri Light"/>
                        <w:lang w:eastAsia="sk-SK"/>
                      </w:rPr>
                      <m:t>∆HG</m:t>
                    </m:r>
                  </m:sub>
                </m:sSub>
                <m:f>
                  <m:fPr>
                    <m:ctrlPr>
                      <w:rPr>
                        <w:rFonts w:ascii="Cambria Math" w:hAnsi="Cambria Math" w:cs="Calibri Light"/>
                        <w:lang w:eastAsia="sk-SK"/>
                      </w:rPr>
                    </m:ctrlPr>
                  </m:fPr>
                  <m:num>
                    <m:r>
                      <w:rPr>
                        <w:rFonts w:ascii="Cambria Math" w:hAnsi="Cambria Math" w:cs="Calibri Light"/>
                        <w:lang w:eastAsia="sk-SK"/>
                      </w:rPr>
                      <m:t>[HG]</m:t>
                    </m:r>
                  </m:num>
                  <m:den>
                    <m:sSub>
                      <m:sSubPr>
                        <m:ctrlPr>
                          <w:rPr>
                            <w:rFonts w:ascii="Cambria Math" w:hAnsi="Cambria Math" w:cs="Calibri Light"/>
                            <w:lang w:eastAsia="sk-SK"/>
                          </w:rPr>
                        </m:ctrlPr>
                      </m:sSubPr>
                      <m:e>
                        <m:r>
                          <w:rPr>
                            <w:rFonts w:ascii="Cambria Math" w:hAnsi="Cambria Math" w:cs="Calibri Light"/>
                            <w:lang w:eastAsia="sk-SK"/>
                          </w:rPr>
                          <m:t>[H]</m:t>
                        </m:r>
                      </m:e>
                      <m:sub>
                        <m:r>
                          <w:rPr>
                            <w:rFonts w:ascii="Cambria Math" w:hAnsi="Cambria Math" w:cs="Calibri Light"/>
                            <w:lang w:eastAsia="sk-SK"/>
                          </w:rPr>
                          <m:t>0</m:t>
                        </m:r>
                      </m:sub>
                    </m:sSub>
                  </m:den>
                </m:f>
              </m:oMath>
            </m:oMathPara>
          </w:p>
        </w:tc>
        <w:tc>
          <w:tcPr>
            <w:tcW w:w="131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58A51CF4" w14:textId="77777777" w:rsidR="00CF2B99" w:rsidRPr="00CF2B99" w:rsidRDefault="00CF2B99" w:rsidP="00CF2B99">
            <w:pPr>
              <w:pStyle w:val="Nextparagraphs"/>
              <w:spacing w:before="240" w:after="240" w:line="276" w:lineRule="auto"/>
              <w:ind w:firstLine="709"/>
              <w:rPr>
                <w:rFonts w:ascii="Calibri Light" w:hAnsi="Calibri Light" w:cs="Calibri Light"/>
                <w:lang w:eastAsia="sk-SK"/>
              </w:rPr>
            </w:pPr>
            <w:r w:rsidRPr="00CF2B99">
              <w:rPr>
                <w:rFonts w:ascii="Calibri Light" w:hAnsi="Calibri Light" w:cs="Calibri Light"/>
                <w:lang w:eastAsia="sk-SK"/>
              </w:rPr>
              <w:t>(14)</w:t>
            </w:r>
          </w:p>
        </w:tc>
      </w:tr>
    </w:tbl>
    <w:p w14:paraId="780D32BB" w14:textId="10EA67B2" w:rsidR="00275CD8" w:rsidRDefault="00C33348" w:rsidP="004B78D0">
      <w:pPr>
        <w:pStyle w:val="Nextparagraphs"/>
        <w:spacing w:line="276" w:lineRule="auto"/>
        <w:ind w:firstLine="709"/>
        <w:rPr>
          <w:rFonts w:ascii="Calibri Light" w:hAnsi="Calibri Light" w:cs="Calibri Light"/>
          <w:lang w:eastAsia="sk-SK"/>
        </w:rPr>
      </w:pPr>
      <w:r w:rsidRPr="00C33348">
        <w:rPr>
          <w:rFonts w:ascii="Calibri Light" w:hAnsi="Calibri Light" w:cs="Calibri Light"/>
          <w:lang w:eastAsia="sk-SK"/>
        </w:rPr>
        <w:t>By using this equation for [HG], it is possible to describe the expected changes from a supramolecular titration experiment from two known ([H]</w:t>
      </w:r>
      <w:r w:rsidRPr="00C33348">
        <w:rPr>
          <w:rFonts w:ascii="Calibri Light" w:hAnsi="Calibri Light" w:cs="Calibri Light"/>
          <w:vertAlign w:val="subscript"/>
          <w:lang w:eastAsia="sk-SK"/>
        </w:rPr>
        <w:t>0</w:t>
      </w:r>
      <w:r w:rsidRPr="00C33348">
        <w:rPr>
          <w:rFonts w:ascii="Calibri Light" w:hAnsi="Calibri Light" w:cs="Calibri Light"/>
          <w:lang w:eastAsia="sk-SK"/>
        </w:rPr>
        <w:t xml:space="preserve"> and [G]</w:t>
      </w:r>
      <w:r w:rsidRPr="00C33348">
        <w:rPr>
          <w:rFonts w:ascii="Calibri Light" w:hAnsi="Calibri Light" w:cs="Calibri Light"/>
          <w:vertAlign w:val="subscript"/>
          <w:lang w:eastAsia="sk-SK"/>
        </w:rPr>
        <w:t>0</w:t>
      </w:r>
      <w:r w:rsidRPr="00C33348">
        <w:rPr>
          <w:rFonts w:ascii="Calibri Light" w:hAnsi="Calibri Light" w:cs="Calibri Light"/>
          <w:lang w:eastAsia="sk-SK"/>
        </w:rPr>
        <w:t>), where the unknown K</w:t>
      </w:r>
      <w:r w:rsidRPr="00C33348">
        <w:rPr>
          <w:rFonts w:ascii="Calibri Light" w:hAnsi="Calibri Light" w:cs="Calibri Light"/>
          <w:vertAlign w:val="subscript"/>
          <w:lang w:eastAsia="sk-SK"/>
        </w:rPr>
        <w:t>a</w:t>
      </w:r>
      <w:r w:rsidRPr="00C33348">
        <w:rPr>
          <w:rFonts w:ascii="Calibri Light" w:hAnsi="Calibri Light" w:cs="Calibri Light"/>
          <w:lang w:eastAsia="sk-SK"/>
        </w:rPr>
        <w:t xml:space="preserve"> and Y</w:t>
      </w:r>
      <w:r w:rsidRPr="00C33348">
        <w:rPr>
          <w:rFonts w:ascii="Calibri Light" w:hAnsi="Calibri Light" w:cs="Calibri Light"/>
          <w:vertAlign w:val="subscript"/>
          <w:lang w:eastAsia="sk-SK"/>
        </w:rPr>
        <w:t xml:space="preserve">ΔHG </w:t>
      </w:r>
      <w:r w:rsidRPr="00C33348">
        <w:rPr>
          <w:rFonts w:ascii="Calibri Light" w:hAnsi="Calibri Light" w:cs="Calibri Light"/>
          <w:lang w:eastAsia="sk-SK"/>
        </w:rPr>
        <w:t>parameters are obtained by non-linear regression of the data obtained. It is achieved by making some initial guesses for K</w:t>
      </w:r>
      <w:r w:rsidRPr="00C33348">
        <w:rPr>
          <w:rFonts w:ascii="Calibri Light" w:hAnsi="Calibri Light" w:cs="Calibri Light"/>
          <w:vertAlign w:val="subscript"/>
          <w:lang w:eastAsia="sk-SK"/>
        </w:rPr>
        <w:t>a</w:t>
      </w:r>
      <w:r w:rsidRPr="00C33348">
        <w:rPr>
          <w:rFonts w:ascii="Calibri Light" w:hAnsi="Calibri Light" w:cs="Calibri Light"/>
          <w:lang w:eastAsia="sk-SK"/>
        </w:rPr>
        <w:t xml:space="preserve"> and Y</w:t>
      </w:r>
      <w:r w:rsidRPr="00C33348">
        <w:rPr>
          <w:rFonts w:ascii="Calibri Light" w:hAnsi="Calibri Light" w:cs="Calibri Light"/>
          <w:vertAlign w:val="subscript"/>
          <w:lang w:eastAsia="sk-SK"/>
        </w:rPr>
        <w:t>ΔHG</w:t>
      </w:r>
      <w:r w:rsidRPr="00C33348">
        <w:rPr>
          <w:rFonts w:ascii="Calibri Light" w:hAnsi="Calibri Light" w:cs="Calibri Light"/>
          <w:lang w:eastAsia="sk-SK"/>
        </w:rPr>
        <w:t xml:space="preserve"> that are used for the calculation of [G] for varying values of [G]</w:t>
      </w:r>
      <w:r w:rsidRPr="00C33348">
        <w:rPr>
          <w:rFonts w:ascii="Calibri Light" w:hAnsi="Calibri Light" w:cs="Calibri Light"/>
          <w:vertAlign w:val="subscript"/>
          <w:lang w:eastAsia="sk-SK"/>
        </w:rPr>
        <w:t>0</w:t>
      </w:r>
      <w:r w:rsidRPr="00C33348">
        <w:rPr>
          <w:rFonts w:ascii="Calibri Light" w:hAnsi="Calibri Light" w:cs="Calibri Light"/>
          <w:lang w:eastAsia="sk-SK"/>
        </w:rPr>
        <w:t>. The process is repeated by varying K</w:t>
      </w:r>
      <w:r w:rsidRPr="00C33348">
        <w:rPr>
          <w:rFonts w:ascii="Calibri Light" w:hAnsi="Calibri Light" w:cs="Calibri Light"/>
          <w:vertAlign w:val="subscript"/>
          <w:lang w:eastAsia="sk-SK"/>
        </w:rPr>
        <w:t>a</w:t>
      </w:r>
      <w:r w:rsidRPr="00C33348">
        <w:rPr>
          <w:rFonts w:ascii="Calibri Light" w:hAnsi="Calibri Light" w:cs="Calibri Light"/>
          <w:lang w:eastAsia="sk-SK"/>
        </w:rPr>
        <w:t xml:space="preserve"> and Y</w:t>
      </w:r>
      <w:r w:rsidRPr="00C33348">
        <w:rPr>
          <w:rFonts w:ascii="Calibri Light" w:hAnsi="Calibri Light" w:cs="Calibri Light"/>
          <w:vertAlign w:val="subscript"/>
          <w:lang w:eastAsia="sk-SK"/>
        </w:rPr>
        <w:t>ΔHG</w:t>
      </w:r>
      <w:r w:rsidRPr="00C33348">
        <w:rPr>
          <w:rFonts w:ascii="Calibri Light" w:hAnsi="Calibri Light" w:cs="Calibri Light"/>
          <w:lang w:eastAsia="sk-SK"/>
        </w:rPr>
        <w:t xml:space="preserve"> until the created theoretical isotherm will fit the real experimental data</w:t>
      </w:r>
      <w:r w:rsidR="0014401B">
        <w:rPr>
          <w:rFonts w:ascii="Calibri Light" w:hAnsi="Calibri Light" w:cs="Calibri Light"/>
          <w:lang w:eastAsia="sk-SK"/>
        </w:rPr>
        <w:t>.</w:t>
      </w:r>
      <w:r w:rsidR="0014401B">
        <w:rPr>
          <w:rFonts w:ascii="Calibri Light" w:hAnsi="Calibri Light" w:cs="Calibri Light"/>
          <w:lang w:eastAsia="sk-SK"/>
        </w:rPr>
        <w:fldChar w:fldCharType="begin"/>
      </w:r>
      <w:r w:rsidR="0014401B">
        <w:rPr>
          <w:rFonts w:ascii="Calibri Light" w:hAnsi="Calibri Light" w:cs="Calibri Light"/>
          <w:lang w:eastAsia="sk-SK"/>
        </w:rPr>
        <w:instrText xml:space="preserve"> ADDIN ZOTERO_ITEM CSL_CITATION {"citationID":"jVvbdSzW","properties":{"formattedCitation":"\\super 62\\nosupersub{}","plainCitation":"62","noteIndex":0},"citationItems":[{"id":91,"uris":["http://zotero.org/users/local/IYAg3lFe/items/NQC4QSPY"],"itemData":{"id":91,"type":"article-journal","container-title":"Chem. Soc. Rev.","DOI":"10.1039/C0CS00062K","ISSN":"0306-0012, 1460-4744","issue":"3","journalAbbreviation":"Chem. Soc. Rev.","language":"en","note":"number: 3","page":"1305-1323","source":"DOI.org (Crossref)","title":"Determining association constants from titration experiments in supramolecular chemistry","volume":"40","author":[{"family":"Thordarson","given":"Pall"}],"issued":{"date-parts":[["2011"]]}}}],"schema":"https://github.com/citation-style-language/schema/raw/master/csl-citation.json"} </w:instrText>
      </w:r>
      <w:r w:rsidR="0014401B">
        <w:rPr>
          <w:rFonts w:ascii="Calibri Light" w:hAnsi="Calibri Light" w:cs="Calibri Light"/>
          <w:lang w:eastAsia="sk-SK"/>
        </w:rPr>
        <w:fldChar w:fldCharType="separate"/>
      </w:r>
      <w:r w:rsidR="0014401B" w:rsidRPr="0014401B">
        <w:rPr>
          <w:rFonts w:ascii="Calibri Light" w:hAnsi="Calibri Light" w:cs="Calibri Light"/>
          <w:vertAlign w:val="superscript"/>
        </w:rPr>
        <w:t>62</w:t>
      </w:r>
      <w:r w:rsidR="0014401B">
        <w:rPr>
          <w:rFonts w:ascii="Calibri Light" w:hAnsi="Calibri Light" w:cs="Calibri Light"/>
          <w:lang w:eastAsia="sk-SK"/>
        </w:rPr>
        <w:fldChar w:fldCharType="end"/>
      </w:r>
    </w:p>
    <w:p w14:paraId="3A069956" w14:textId="18B2AA35" w:rsidR="0014401B" w:rsidRDefault="00722218" w:rsidP="00722218">
      <w:pPr>
        <w:pStyle w:val="Nadpis3"/>
        <w:rPr>
          <w:lang w:eastAsia="sk-SK"/>
        </w:rPr>
      </w:pPr>
      <w:bookmarkStart w:id="43" w:name="_Toc166706156"/>
      <w:r w:rsidRPr="00722218">
        <w:rPr>
          <w:lang w:eastAsia="sk-SK"/>
        </w:rPr>
        <w:t>NMR methods</w:t>
      </w:r>
      <w:bookmarkEnd w:id="43"/>
    </w:p>
    <w:p w14:paraId="5D6BC09F" w14:textId="248F6D89" w:rsidR="00275CD8" w:rsidRDefault="00252028" w:rsidP="004B78D0">
      <w:pPr>
        <w:pStyle w:val="Nextparagraphs"/>
        <w:spacing w:line="276" w:lineRule="auto"/>
        <w:ind w:firstLine="709"/>
        <w:rPr>
          <w:rFonts w:ascii="Calibri Light" w:hAnsi="Calibri Light" w:cs="Calibri Light"/>
          <w:lang w:eastAsia="sk-SK"/>
        </w:rPr>
      </w:pPr>
      <w:r w:rsidRPr="00252028">
        <w:rPr>
          <w:rFonts w:ascii="Calibri Light" w:hAnsi="Calibri Light" w:cs="Calibri Light"/>
          <w:lang w:eastAsia="sk-SK"/>
        </w:rPr>
        <w:t xml:space="preserve">One of the most informative techniques is the </w:t>
      </w:r>
      <w:r w:rsidRPr="00052F21">
        <w:rPr>
          <w:rFonts w:ascii="Calibri Light" w:hAnsi="Calibri Light" w:cs="Calibri Light"/>
          <w:vertAlign w:val="superscript"/>
          <w:lang w:eastAsia="sk-SK"/>
        </w:rPr>
        <w:t>1</w:t>
      </w:r>
      <w:r w:rsidRPr="00252028">
        <w:rPr>
          <w:rFonts w:ascii="Calibri Light" w:hAnsi="Calibri Light" w:cs="Calibri Light"/>
          <w:lang w:eastAsia="sk-SK"/>
        </w:rPr>
        <w:t>H NMR titration experiment. Apart from the quantitative information, qualitative analysis of the spectra can provide insights into the location of guest binding, the binding affinity, and stoichiometry.</w:t>
      </w:r>
    </w:p>
    <w:p w14:paraId="4F218253" w14:textId="5C613450" w:rsidR="00252028" w:rsidRDefault="00AB63D2" w:rsidP="006A7C6F">
      <w:pPr>
        <w:pStyle w:val="Example-title"/>
        <w:spacing w:after="240"/>
        <w:rPr>
          <w:lang w:eastAsia="sk-SK"/>
        </w:rPr>
      </w:pPr>
      <w:r w:rsidRPr="00AB63D2">
        <w:rPr>
          <w:lang w:eastAsia="sk-SK"/>
        </w:rPr>
        <w:lastRenderedPageBreak/>
        <w:t>Exchange Regime/Dynamics</w:t>
      </w:r>
    </w:p>
    <w:p w14:paraId="4FA3AD31" w14:textId="389768D9" w:rsidR="00275CD8" w:rsidRPr="003B38C4" w:rsidRDefault="00643A35" w:rsidP="004B78D0">
      <w:pPr>
        <w:pStyle w:val="Nextparagraphs"/>
        <w:spacing w:line="276" w:lineRule="auto"/>
        <w:ind w:firstLine="709"/>
        <w:rPr>
          <w:rFonts w:ascii="Calibri Light" w:hAnsi="Calibri Light" w:cs="Calibri Light"/>
          <w:lang w:eastAsia="sk-SK"/>
        </w:rPr>
      </w:pPr>
      <w:r w:rsidRPr="00643A35">
        <w:rPr>
          <w:rFonts w:ascii="Calibri Light" w:hAnsi="Calibri Light" w:cs="Calibri Light"/>
          <w:lang w:eastAsia="sk-SK"/>
        </w:rPr>
        <w:t>The chemical exchange is a dynamic process of interconversion between guest-free</w:t>
      </w:r>
      <w:r>
        <w:rPr>
          <w:rFonts w:ascii="Calibri Light" w:hAnsi="Calibri Light" w:cs="Calibri Light"/>
          <w:lang w:eastAsia="sk-SK"/>
        </w:rPr>
        <w:t xml:space="preserve"> </w:t>
      </w:r>
      <w:r w:rsidRPr="00643A35">
        <w:rPr>
          <w:rFonts w:ascii="Calibri Light" w:hAnsi="Calibri Light" w:cs="Calibri Light"/>
          <w:lang w:eastAsia="sk-SK"/>
        </w:rPr>
        <w:t>↔ guest-bound states in case of host-quest interactions. In NMR, in order to estimate the K</w:t>
      </w:r>
      <w:r w:rsidRPr="00643A35">
        <w:rPr>
          <w:rFonts w:ascii="Calibri Light" w:hAnsi="Calibri Light" w:cs="Calibri Light"/>
          <w:vertAlign w:val="subscript"/>
          <w:lang w:eastAsia="sk-SK"/>
        </w:rPr>
        <w:t>a</w:t>
      </w:r>
      <w:r w:rsidRPr="00643A35">
        <w:rPr>
          <w:rFonts w:ascii="Calibri Light" w:hAnsi="Calibri Light" w:cs="Calibri Light"/>
          <w:lang w:eastAsia="sk-SK"/>
        </w:rPr>
        <w:t xml:space="preserve"> of the complexation, we have to consider the relationship between the equilibrium association constant and the kinetics on/off rates (K</w:t>
      </w:r>
      <w:r w:rsidRPr="00643A35">
        <w:rPr>
          <w:rFonts w:ascii="Calibri Light" w:hAnsi="Calibri Light" w:cs="Calibri Light"/>
          <w:vertAlign w:val="subscript"/>
          <w:lang w:eastAsia="sk-SK"/>
        </w:rPr>
        <w:t>a</w:t>
      </w:r>
      <w:r w:rsidRPr="00643A35">
        <w:rPr>
          <w:rFonts w:ascii="Calibri Light" w:hAnsi="Calibri Light" w:cs="Calibri Light"/>
          <w:lang w:eastAsia="sk-SK"/>
        </w:rPr>
        <w:t xml:space="preserve"> = k</w:t>
      </w:r>
      <w:r w:rsidRPr="00643A35">
        <w:rPr>
          <w:rFonts w:ascii="Calibri Light" w:hAnsi="Calibri Light" w:cs="Calibri Light"/>
          <w:vertAlign w:val="subscript"/>
          <w:lang w:eastAsia="sk-SK"/>
        </w:rPr>
        <w:t>on</w:t>
      </w:r>
      <w:r w:rsidRPr="00643A35">
        <w:rPr>
          <w:rFonts w:ascii="Calibri Light" w:hAnsi="Calibri Light" w:cs="Calibri Light"/>
          <w:lang w:eastAsia="sk-SK"/>
        </w:rPr>
        <w:t>/k</w:t>
      </w:r>
      <w:r w:rsidRPr="00643A35">
        <w:rPr>
          <w:rFonts w:ascii="Calibri Light" w:hAnsi="Calibri Light" w:cs="Calibri Light"/>
          <w:vertAlign w:val="subscript"/>
          <w:lang w:eastAsia="sk-SK"/>
        </w:rPr>
        <w:t>off</w:t>
      </w:r>
      <w:r w:rsidRPr="00643A35">
        <w:rPr>
          <w:rFonts w:ascii="Calibri Light" w:hAnsi="Calibri Light" w:cs="Calibri Light"/>
          <w:lang w:eastAsia="sk-SK"/>
        </w:rPr>
        <w:t>) and the timescale of the NMR experiment.</w:t>
      </w:r>
    </w:p>
    <w:tbl>
      <w:tblPr>
        <w:tblW w:w="8784" w:type="dxa"/>
        <w:tblCellMar>
          <w:left w:w="10" w:type="dxa"/>
          <w:right w:w="10" w:type="dxa"/>
        </w:tblCellMar>
        <w:tblLook w:val="0000" w:firstRow="0" w:lastRow="0" w:firstColumn="0" w:lastColumn="0" w:noHBand="0" w:noVBand="0"/>
      </w:tblPr>
      <w:tblGrid>
        <w:gridCol w:w="7472"/>
        <w:gridCol w:w="1312"/>
      </w:tblGrid>
      <w:tr w:rsidR="00895326" w:rsidRPr="00895326" w14:paraId="13BDDA01" w14:textId="77777777" w:rsidTr="004C7C9B">
        <w:tc>
          <w:tcPr>
            <w:tcW w:w="747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579DE265" w14:textId="77777777" w:rsidR="00895326" w:rsidRPr="00895326" w:rsidRDefault="00895326" w:rsidP="004C7C9B">
            <w:pPr>
              <w:pStyle w:val="Nextparagraphs"/>
              <w:spacing w:line="276" w:lineRule="auto"/>
              <w:ind w:firstLine="709"/>
              <w:jc w:val="center"/>
              <w:rPr>
                <w:rFonts w:ascii="Calibri Light" w:hAnsi="Calibri Light" w:cs="Calibri Light"/>
                <w:lang w:eastAsia="sk-SK"/>
              </w:rPr>
            </w:pPr>
            <w:r w:rsidRPr="00895326">
              <w:rPr>
                <w:rFonts w:ascii="Calibri Light" w:hAnsi="Calibri Light" w:cs="Calibri Light"/>
                <w:noProof/>
                <w:lang w:eastAsia="sk-SK"/>
              </w:rPr>
              <w:drawing>
                <wp:inline distT="0" distB="0" distL="0" distR="0" wp14:anchorId="75611B32" wp14:editId="295D4E44">
                  <wp:extent cx="997354" cy="671974"/>
                  <wp:effectExtent l="0" t="0" r="0" b="0"/>
                  <wp:docPr id="864612324" name="Obrázek 1" descr="Obsah obrázku text, snímek obrazovky, software, Počítačová ikona&#10;&#10;Popis byl vytvořen automatick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rcRect l="57423" t="43316" r="29964" b="40887"/>
                          <a:stretch>
                            <a:fillRect/>
                          </a:stretch>
                        </pic:blipFill>
                        <pic:spPr>
                          <a:xfrm>
                            <a:off x="0" y="0"/>
                            <a:ext cx="997354" cy="671974"/>
                          </a:xfrm>
                          <a:prstGeom prst="rect">
                            <a:avLst/>
                          </a:prstGeom>
                          <a:noFill/>
                          <a:ln>
                            <a:noFill/>
                            <a:prstDash/>
                          </a:ln>
                        </pic:spPr>
                      </pic:pic>
                    </a:graphicData>
                  </a:graphic>
                </wp:inline>
              </w:drawing>
            </w:r>
          </w:p>
        </w:tc>
        <w:tc>
          <w:tcPr>
            <w:tcW w:w="131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5F03115C" w14:textId="77777777" w:rsidR="00895326" w:rsidRPr="00895326" w:rsidRDefault="00895326" w:rsidP="00895326">
            <w:pPr>
              <w:pStyle w:val="Nextparagraphs"/>
              <w:spacing w:line="276" w:lineRule="auto"/>
              <w:ind w:firstLine="709"/>
              <w:rPr>
                <w:rFonts w:ascii="Calibri Light" w:hAnsi="Calibri Light" w:cs="Calibri Light"/>
                <w:lang w:eastAsia="sk-SK"/>
              </w:rPr>
            </w:pPr>
            <w:r w:rsidRPr="00895326">
              <w:rPr>
                <w:rFonts w:ascii="Calibri Light" w:hAnsi="Calibri Light" w:cs="Calibri Light"/>
                <w:lang w:eastAsia="sk-SK"/>
              </w:rPr>
              <w:t>(15)</w:t>
            </w:r>
          </w:p>
        </w:tc>
      </w:tr>
    </w:tbl>
    <w:p w14:paraId="737D6F02" w14:textId="07CCC2A3" w:rsidR="00910FCB" w:rsidRDefault="008844BE" w:rsidP="004B78D0">
      <w:pPr>
        <w:pStyle w:val="Nextparagraphs"/>
        <w:spacing w:line="276" w:lineRule="auto"/>
        <w:ind w:firstLine="709"/>
        <w:rPr>
          <w:rFonts w:ascii="Calibri Light" w:hAnsi="Calibri Light" w:cs="Calibri Light"/>
          <w:lang w:eastAsia="sk-SK"/>
        </w:rPr>
      </w:pPr>
      <w:r w:rsidRPr="008844BE">
        <w:rPr>
          <w:rFonts w:ascii="Calibri Light" w:hAnsi="Calibri Light" w:cs="Calibri Light"/>
          <w:lang w:eastAsia="sk-SK"/>
        </w:rPr>
        <w:t>The parameters that characterise the chemical exchange regime of a HG interaction are the exchange rate, k</w:t>
      </w:r>
      <w:r w:rsidRPr="008844BE">
        <w:rPr>
          <w:rFonts w:ascii="Calibri Light" w:hAnsi="Calibri Light" w:cs="Calibri Light"/>
          <w:vertAlign w:val="subscript"/>
          <w:lang w:eastAsia="sk-SK"/>
        </w:rPr>
        <w:t>ex</w:t>
      </w:r>
      <w:r w:rsidRPr="008844BE">
        <w:rPr>
          <w:rFonts w:ascii="Calibri Light" w:hAnsi="Calibri Light" w:cs="Calibri Light"/>
          <w:lang w:eastAsia="sk-SK"/>
        </w:rPr>
        <w:t xml:space="preserve"> (in units of s</w:t>
      </w:r>
      <w:r w:rsidRPr="008844BE">
        <w:rPr>
          <w:rFonts w:ascii="Calibri Light" w:hAnsi="Calibri Light" w:cs="Calibri Light"/>
          <w:vertAlign w:val="superscript"/>
          <w:lang w:eastAsia="sk-SK"/>
        </w:rPr>
        <w:t>-1</w:t>
      </w:r>
      <w:r w:rsidRPr="008844BE">
        <w:rPr>
          <w:rFonts w:ascii="Calibri Light" w:hAnsi="Calibri Light" w:cs="Calibri Light"/>
          <w:lang w:eastAsia="sk-SK"/>
        </w:rPr>
        <w:t>):</w:t>
      </w:r>
    </w:p>
    <w:tbl>
      <w:tblPr>
        <w:tblW w:w="8784" w:type="dxa"/>
        <w:tblCellMar>
          <w:left w:w="10" w:type="dxa"/>
          <w:right w:w="10" w:type="dxa"/>
        </w:tblCellMar>
        <w:tblLook w:val="0000" w:firstRow="0" w:lastRow="0" w:firstColumn="0" w:lastColumn="0" w:noHBand="0" w:noVBand="0"/>
      </w:tblPr>
      <w:tblGrid>
        <w:gridCol w:w="7472"/>
        <w:gridCol w:w="1312"/>
      </w:tblGrid>
      <w:tr w:rsidR="00003A8B" w:rsidRPr="00003A8B" w14:paraId="36C69131" w14:textId="77777777" w:rsidTr="0061407E">
        <w:tc>
          <w:tcPr>
            <w:tcW w:w="747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1A09F793" w14:textId="553551D9" w:rsidR="00003A8B" w:rsidRPr="00003A8B" w:rsidRDefault="00000000" w:rsidP="00003A8B">
            <w:pPr>
              <w:pStyle w:val="Nextparagraphs"/>
              <w:spacing w:before="240" w:after="240" w:line="276" w:lineRule="auto"/>
              <w:ind w:firstLine="709"/>
              <w:rPr>
                <w:rFonts w:ascii="Calibri Light" w:hAnsi="Calibri Light" w:cs="Calibri Light"/>
                <w:lang w:eastAsia="sk-SK"/>
              </w:rPr>
            </w:pPr>
            <m:oMathPara>
              <m:oMathParaPr>
                <m:jc m:val="center"/>
              </m:oMathParaPr>
              <m:oMath>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ex</m:t>
                    </m:r>
                  </m:sub>
                </m:sSub>
                <m:r>
                  <w:rPr>
                    <w:rFonts w:ascii="Cambria Math" w:hAnsi="Cambria Math" w:cs="Calibri Light"/>
                    <w:lang w:eastAsia="sk-SK"/>
                  </w:rPr>
                  <m:t>=[H]</m:t>
                </m:r>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on</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off</m:t>
                    </m:r>
                  </m:sub>
                </m:sSub>
              </m:oMath>
            </m:oMathPara>
          </w:p>
        </w:tc>
        <w:tc>
          <w:tcPr>
            <w:tcW w:w="131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0B6B847E" w14:textId="77777777" w:rsidR="00003A8B" w:rsidRPr="00003A8B" w:rsidRDefault="00003A8B" w:rsidP="00003A8B">
            <w:pPr>
              <w:pStyle w:val="Nextparagraphs"/>
              <w:spacing w:before="240" w:after="240" w:line="276" w:lineRule="auto"/>
              <w:ind w:firstLine="709"/>
              <w:rPr>
                <w:rFonts w:ascii="Calibri Light" w:hAnsi="Calibri Light" w:cs="Calibri Light"/>
                <w:lang w:eastAsia="sk-SK"/>
              </w:rPr>
            </w:pPr>
            <w:r w:rsidRPr="00003A8B">
              <w:rPr>
                <w:rFonts w:ascii="Calibri Light" w:hAnsi="Calibri Light" w:cs="Calibri Light"/>
                <w:lang w:eastAsia="sk-SK"/>
              </w:rPr>
              <w:t>(16)</w:t>
            </w:r>
          </w:p>
        </w:tc>
      </w:tr>
    </w:tbl>
    <w:p w14:paraId="64DF9CE0" w14:textId="63F8E3A3" w:rsidR="0081177B" w:rsidRDefault="0061407E" w:rsidP="0061407E">
      <w:pPr>
        <w:pStyle w:val="Nextparagraphs"/>
        <w:spacing w:line="276" w:lineRule="auto"/>
        <w:ind w:firstLine="0"/>
        <w:rPr>
          <w:rFonts w:ascii="Calibri Light" w:hAnsi="Calibri Light" w:cs="Calibri Light"/>
          <w:lang w:eastAsia="sk-SK"/>
        </w:rPr>
      </w:pPr>
      <w:r>
        <w:rPr>
          <w:rFonts w:ascii="Calibri Light" w:hAnsi="Calibri Light" w:cs="Calibri Light"/>
          <w:lang w:eastAsia="sk-SK"/>
        </w:rPr>
        <w:t>a</w:t>
      </w:r>
      <w:r w:rsidRPr="0061407E">
        <w:rPr>
          <w:rFonts w:ascii="Calibri Light" w:hAnsi="Calibri Light" w:cs="Calibri Light"/>
          <w:lang w:eastAsia="sk-SK"/>
        </w:rPr>
        <w:t>nd the chemical-shift difference between the free and bound states, Δω (in units of rad</w:t>
      </w:r>
      <w:r w:rsidR="006222BB">
        <w:rPr>
          <w:rFonts w:ascii="Calibri Light" w:hAnsi="Calibri Light" w:cs="Calibri Light"/>
          <w:lang w:eastAsia="sk-SK"/>
        </w:rPr>
        <w:t>·</w:t>
      </w:r>
      <w:r w:rsidRPr="0061407E">
        <w:rPr>
          <w:rFonts w:ascii="Calibri Light" w:hAnsi="Calibri Light" w:cs="Calibri Light"/>
          <w:lang w:eastAsia="sk-SK"/>
        </w:rPr>
        <w:t>s</w:t>
      </w:r>
      <w:r w:rsidRPr="0061407E">
        <w:rPr>
          <w:rFonts w:ascii="Calibri Light" w:hAnsi="Calibri Light" w:cs="Calibri Light"/>
          <w:vertAlign w:val="superscript"/>
          <w:lang w:eastAsia="sk-SK"/>
        </w:rPr>
        <w:t>-1</w:t>
      </w:r>
      <w:r w:rsidRPr="0061407E">
        <w:rPr>
          <w:rFonts w:ascii="Calibri Light" w:hAnsi="Calibri Light" w:cs="Calibri Light"/>
          <w:lang w:eastAsia="sk-SK"/>
        </w:rPr>
        <w:t>), that is calculated from the chemical-shift difference in units of ppm (Δδ) as</w:t>
      </w:r>
      <w:r w:rsidR="0081177B">
        <w:rPr>
          <w:rFonts w:ascii="Calibri Light" w:hAnsi="Calibri Light" w:cs="Calibri Light"/>
          <w:lang w:eastAsia="sk-SK"/>
        </w:rPr>
        <w:t>:</w:t>
      </w:r>
    </w:p>
    <w:tbl>
      <w:tblPr>
        <w:tblW w:w="8784" w:type="dxa"/>
        <w:tblCellMar>
          <w:left w:w="10" w:type="dxa"/>
          <w:right w:w="10" w:type="dxa"/>
        </w:tblCellMar>
        <w:tblLook w:val="0000" w:firstRow="0" w:lastRow="0" w:firstColumn="0" w:lastColumn="0" w:noHBand="0" w:noVBand="0"/>
      </w:tblPr>
      <w:tblGrid>
        <w:gridCol w:w="7699"/>
        <w:gridCol w:w="1085"/>
      </w:tblGrid>
      <w:tr w:rsidR="00BC6E10" w:rsidRPr="00BC6E10" w14:paraId="3240318D" w14:textId="77777777" w:rsidTr="0015122A">
        <w:tc>
          <w:tcPr>
            <w:tcW w:w="7699"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1734D4B1" w14:textId="00F9D04D" w:rsidR="00BC6E10" w:rsidRPr="00BC6E10" w:rsidRDefault="00BC6E10" w:rsidP="00BC6E10">
            <w:pPr>
              <w:pStyle w:val="Nextparagraphs"/>
              <w:spacing w:before="240" w:after="240" w:line="276" w:lineRule="auto"/>
              <w:rPr>
                <w:rFonts w:ascii="Calibri Light" w:hAnsi="Calibri Light" w:cs="Calibri Light"/>
                <w:lang w:eastAsia="sk-SK"/>
              </w:rPr>
            </w:pPr>
            <m:oMathPara>
              <m:oMathParaPr>
                <m:jc m:val="center"/>
              </m:oMathParaPr>
              <m:oMath>
                <m:r>
                  <w:rPr>
                    <w:rFonts w:ascii="Cambria Math" w:hAnsi="Cambria Math" w:cs="Calibri Light"/>
                    <w:lang w:eastAsia="sk-SK"/>
                  </w:rPr>
                  <m:t>∆ω=2π∆δ</m:t>
                </m:r>
                <m:sSub>
                  <m:sSubPr>
                    <m:ctrlPr>
                      <w:rPr>
                        <w:rFonts w:ascii="Cambria Math" w:hAnsi="Cambria Math" w:cs="Calibri Light"/>
                        <w:lang w:eastAsia="sk-SK"/>
                      </w:rPr>
                    </m:ctrlPr>
                  </m:sSubPr>
                  <m:e>
                    <m:r>
                      <w:rPr>
                        <w:rFonts w:ascii="Cambria Math" w:hAnsi="Cambria Math" w:cs="Calibri Light"/>
                        <w:lang w:eastAsia="sk-SK"/>
                      </w:rPr>
                      <m:t>B</m:t>
                    </m:r>
                  </m:e>
                  <m:sub>
                    <m:r>
                      <w:rPr>
                        <w:rFonts w:ascii="Cambria Math" w:hAnsi="Cambria Math" w:cs="Calibri Light"/>
                        <w:lang w:eastAsia="sk-SK"/>
                      </w:rPr>
                      <m:t>0</m:t>
                    </m:r>
                  </m:sub>
                </m:sSub>
              </m:oMath>
            </m:oMathPara>
          </w:p>
        </w:tc>
        <w:tc>
          <w:tcPr>
            <w:tcW w:w="1085"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0D04DA9" w14:textId="77777777" w:rsidR="00BC6E10" w:rsidRPr="00BC6E10" w:rsidRDefault="00BC6E10" w:rsidP="00BC6E10">
            <w:pPr>
              <w:pStyle w:val="Nextparagraphs"/>
              <w:spacing w:before="240" w:after="240" w:line="276" w:lineRule="auto"/>
              <w:rPr>
                <w:rFonts w:ascii="Calibri Light" w:hAnsi="Calibri Light" w:cs="Calibri Light"/>
                <w:lang w:eastAsia="sk-SK"/>
              </w:rPr>
            </w:pPr>
            <w:r w:rsidRPr="00BC6E10">
              <w:rPr>
                <w:rFonts w:ascii="Calibri Light" w:hAnsi="Calibri Light" w:cs="Calibri Light"/>
                <w:lang w:eastAsia="sk-SK"/>
              </w:rPr>
              <w:t>(17)</w:t>
            </w:r>
          </w:p>
        </w:tc>
      </w:tr>
    </w:tbl>
    <w:p w14:paraId="6B2D452D" w14:textId="2195C785" w:rsidR="0081177B" w:rsidRDefault="0015122A" w:rsidP="0061407E">
      <w:pPr>
        <w:pStyle w:val="Nextparagraphs"/>
        <w:spacing w:line="276" w:lineRule="auto"/>
        <w:ind w:firstLine="0"/>
        <w:rPr>
          <w:rFonts w:ascii="Calibri Light" w:hAnsi="Calibri Light" w:cs="Calibri Light"/>
          <w:lang w:eastAsia="sk-SK"/>
        </w:rPr>
      </w:pPr>
      <w:r w:rsidRPr="0015122A">
        <w:rPr>
          <w:rFonts w:ascii="Calibri Light" w:hAnsi="Calibri Light" w:cs="Calibri Light"/>
          <w:lang w:eastAsia="sk-SK"/>
        </w:rPr>
        <w:t>where B</w:t>
      </w:r>
      <w:r w:rsidRPr="0015122A">
        <w:rPr>
          <w:rFonts w:ascii="Calibri Light" w:hAnsi="Calibri Light" w:cs="Calibri Light"/>
          <w:vertAlign w:val="subscript"/>
          <w:lang w:eastAsia="sk-SK"/>
        </w:rPr>
        <w:t>0</w:t>
      </w:r>
      <w:r w:rsidRPr="0015122A">
        <w:rPr>
          <w:rFonts w:ascii="Calibri Light" w:hAnsi="Calibri Light" w:cs="Calibri Light"/>
          <w:lang w:eastAsia="sk-SK"/>
        </w:rPr>
        <w:t xml:space="preserve"> denotes the magnetic field in units of Hz. Then, by comparing kex and Δω, we can predict if the interaction is in the fast or slow exchange regime. In the fast exchange regime (k</w:t>
      </w:r>
      <w:r w:rsidRPr="0015122A">
        <w:rPr>
          <w:rFonts w:ascii="Calibri Light" w:hAnsi="Calibri Light" w:cs="Calibri Light"/>
          <w:vertAlign w:val="subscript"/>
          <w:lang w:eastAsia="sk-SK"/>
        </w:rPr>
        <w:t>ex</w:t>
      </w:r>
      <w:r w:rsidRPr="0015122A">
        <w:rPr>
          <w:rFonts w:ascii="Calibri Light" w:hAnsi="Calibri Light" w:cs="Calibri Light"/>
          <w:lang w:eastAsia="sk-SK"/>
        </w:rPr>
        <w:t xml:space="preserve"> &gt;&gt; |Δω|), only one NMR signal appears at the population-averaged chemical shift of the free and bound states. In the slow exchange regime (k</w:t>
      </w:r>
      <w:r w:rsidRPr="0015122A">
        <w:rPr>
          <w:rFonts w:ascii="Calibri Light" w:hAnsi="Calibri Light" w:cs="Calibri Light"/>
          <w:vertAlign w:val="subscript"/>
          <w:lang w:eastAsia="sk-SK"/>
        </w:rPr>
        <w:t>ex</w:t>
      </w:r>
      <w:r w:rsidRPr="0015122A">
        <w:rPr>
          <w:rFonts w:ascii="Calibri Light" w:hAnsi="Calibri Light" w:cs="Calibri Light"/>
          <w:lang w:eastAsia="sk-SK"/>
        </w:rPr>
        <w:t xml:space="preserve"> &lt;&lt; |Δω|), NMR signals from both states are observed reflecting their distinct chemical shifts. In the intermediate exchange regime (k</w:t>
      </w:r>
      <w:r w:rsidRPr="0015122A">
        <w:rPr>
          <w:rFonts w:ascii="Calibri Light" w:hAnsi="Calibri Light" w:cs="Calibri Light"/>
          <w:vertAlign w:val="subscript"/>
          <w:lang w:eastAsia="sk-SK"/>
        </w:rPr>
        <w:t>ex</w:t>
      </w:r>
      <w:r w:rsidRPr="0015122A">
        <w:rPr>
          <w:rFonts w:ascii="Calibri Light" w:hAnsi="Calibri Light" w:cs="Calibri Light"/>
          <w:lang w:eastAsia="sk-SK"/>
        </w:rPr>
        <w:t xml:space="preserve"> ≈ |Δω|), only one signal is observed with an intermediate chemical shift (</w:t>
      </w:r>
      <w:r w:rsidR="00246E3B">
        <w:rPr>
          <w:rFonts w:ascii="Calibri Light" w:hAnsi="Calibri Light" w:cs="Calibri Light"/>
          <w:lang w:eastAsia="sk-SK"/>
        </w:rPr>
        <w:fldChar w:fldCharType="begin"/>
      </w:r>
      <w:r w:rsidR="00246E3B">
        <w:rPr>
          <w:rFonts w:ascii="Calibri Light" w:hAnsi="Calibri Light" w:cs="Calibri Light"/>
          <w:lang w:eastAsia="sk-SK"/>
        </w:rPr>
        <w:instrText xml:space="preserve"> REF _Ref166510992 \h </w:instrText>
      </w:r>
      <w:r w:rsidR="00246E3B">
        <w:rPr>
          <w:rFonts w:ascii="Calibri Light" w:hAnsi="Calibri Light" w:cs="Calibri Light"/>
          <w:lang w:eastAsia="sk-SK"/>
        </w:rPr>
      </w:r>
      <w:r w:rsidR="00246E3B">
        <w:rPr>
          <w:rFonts w:ascii="Calibri Light" w:hAnsi="Calibri Light" w:cs="Calibri Light"/>
          <w:lang w:eastAsia="sk-SK"/>
        </w:rPr>
        <w:fldChar w:fldCharType="separate"/>
      </w:r>
      <w:r w:rsidR="00D64DBC" w:rsidRPr="008B396F">
        <w:rPr>
          <w:rFonts w:ascii="Calibri Light" w:hAnsi="Calibri Light" w:cs="Calibri Light"/>
        </w:rPr>
        <w:t xml:space="preserve">Figure </w:t>
      </w:r>
      <w:r w:rsidR="00D64DBC">
        <w:rPr>
          <w:rFonts w:ascii="Calibri Light" w:hAnsi="Calibri Light" w:cs="Calibri Light"/>
          <w:noProof/>
        </w:rPr>
        <w:t>9</w:t>
      </w:r>
      <w:r w:rsidR="00246E3B">
        <w:rPr>
          <w:rFonts w:ascii="Calibri Light" w:hAnsi="Calibri Light" w:cs="Calibri Light"/>
          <w:lang w:eastAsia="sk-SK"/>
        </w:rPr>
        <w:fldChar w:fldCharType="end"/>
      </w:r>
      <w:r w:rsidRPr="0015122A">
        <w:rPr>
          <w:rFonts w:ascii="Calibri Light" w:hAnsi="Calibri Light" w:cs="Calibri Light"/>
          <w:lang w:eastAsia="sk-SK"/>
        </w:rPr>
        <w:t>). The knowledge of the exchange regime of the interaction is necessary for the choice of NMR titration experiment design and strategy for analysing NMR data</w:t>
      </w:r>
      <w:r>
        <w:rPr>
          <w:rFonts w:ascii="Calibri Light" w:hAnsi="Calibri Light" w:cs="Calibri Light"/>
          <w:lang w:eastAsia="sk-SK"/>
        </w:rPr>
        <w:t>.</w:t>
      </w:r>
      <w:r w:rsidR="00B672FC">
        <w:rPr>
          <w:rFonts w:ascii="Calibri Light" w:hAnsi="Calibri Light" w:cs="Calibri Light"/>
          <w:lang w:eastAsia="sk-SK"/>
        </w:rPr>
        <w:fldChar w:fldCharType="begin"/>
      </w:r>
      <w:r w:rsidR="00B672FC">
        <w:rPr>
          <w:rFonts w:ascii="Calibri Light" w:hAnsi="Calibri Light" w:cs="Calibri Light"/>
          <w:lang w:eastAsia="sk-SK"/>
        </w:rPr>
        <w:instrText xml:space="preserve"> ADDIN ZOTERO_ITEM CSL_CITATION {"citationID":"XInbF5Xw","properties":{"formattedCitation":"\\super 62\\nosupersub{}","plainCitation":"62","noteIndex":0},"citationItems":[{"id":91,"uris":["http://zotero.org/users/local/IYAg3lFe/items/NQC4QSPY"],"itemData":{"id":91,"type":"article-journal","container-title":"Chem. Soc. Rev.","DOI":"10.1039/C0CS00062K","ISSN":"0306-0012, 1460-4744","issue":"3","journalAbbreviation":"Chem. Soc. Rev.","language":"en","note":"number: 3","page":"1305-1323","source":"DOI.org (Crossref)","title":"Determining association constants from titration experiments in supramolecular chemistry","volume":"40","author":[{"family":"Thordarson","given":"Pall"}],"issued":{"date-parts":[["2011"]]}}}],"schema":"https://github.com/citation-style-language/schema/raw/master/csl-citation.json"} </w:instrText>
      </w:r>
      <w:r w:rsidR="00B672FC">
        <w:rPr>
          <w:rFonts w:ascii="Calibri Light" w:hAnsi="Calibri Light" w:cs="Calibri Light"/>
          <w:lang w:eastAsia="sk-SK"/>
        </w:rPr>
        <w:fldChar w:fldCharType="separate"/>
      </w:r>
      <w:r w:rsidR="00B672FC" w:rsidRPr="00B672FC">
        <w:rPr>
          <w:rFonts w:ascii="Calibri Light" w:hAnsi="Calibri Light" w:cs="Calibri Light"/>
          <w:vertAlign w:val="superscript"/>
        </w:rPr>
        <w:t>62</w:t>
      </w:r>
      <w:r w:rsidR="00B672FC">
        <w:rPr>
          <w:rFonts w:ascii="Calibri Light" w:hAnsi="Calibri Light" w:cs="Calibri Light"/>
          <w:lang w:eastAsia="sk-SK"/>
        </w:rPr>
        <w:fldChar w:fldCharType="end"/>
      </w:r>
    </w:p>
    <w:p w14:paraId="533333FD" w14:textId="77777777" w:rsidR="00C463D2" w:rsidRDefault="009C689A" w:rsidP="00C463D2">
      <w:pPr>
        <w:pStyle w:val="Nextparagraphs"/>
        <w:keepNext/>
        <w:spacing w:line="276" w:lineRule="auto"/>
        <w:ind w:firstLine="0"/>
        <w:jc w:val="center"/>
      </w:pPr>
      <w:r>
        <w:rPr>
          <w:rFonts w:ascii="Calibri Light" w:hAnsi="Calibri Light" w:cs="Calibri Light"/>
          <w:noProof/>
          <w:lang w:eastAsia="sk-SK"/>
        </w:rPr>
        <w:lastRenderedPageBreak/>
        <w:drawing>
          <wp:inline distT="0" distB="0" distL="0" distR="0" wp14:anchorId="29C9231C" wp14:editId="328C3F19">
            <wp:extent cx="5215946" cy="3291840"/>
            <wp:effectExtent l="0" t="0" r="3810" b="3810"/>
            <wp:docPr id="668734283" name="Obrázek 1" descr="Obsah obrázku text, snímek obrazovky, diagram,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34283" name="Obrázek 1" descr="Obsah obrázku text, snímek obrazovky, diagram, řada/pruh&#10;&#10;Popis byl vytvořen automaticky"/>
                    <pic:cNvPicPr/>
                  </pic:nvPicPr>
                  <pic:blipFill rotWithShape="1">
                    <a:blip r:embed="rId45" cstate="print">
                      <a:extLst>
                        <a:ext uri="{28A0092B-C50C-407E-A947-70E740481C1C}">
                          <a14:useLocalDpi xmlns:a14="http://schemas.microsoft.com/office/drawing/2010/main" val="0"/>
                        </a:ext>
                      </a:extLst>
                    </a:blip>
                    <a:srcRect l="2714" t="11781" r="3578" b="10796"/>
                    <a:stretch/>
                  </pic:blipFill>
                  <pic:spPr bwMode="auto">
                    <a:xfrm>
                      <a:off x="0" y="0"/>
                      <a:ext cx="5215946" cy="3291840"/>
                    </a:xfrm>
                    <a:prstGeom prst="rect">
                      <a:avLst/>
                    </a:prstGeom>
                    <a:ln>
                      <a:noFill/>
                    </a:ln>
                    <a:extLst>
                      <a:ext uri="{53640926-AAD7-44D8-BBD7-CCE9431645EC}">
                        <a14:shadowObscured xmlns:a14="http://schemas.microsoft.com/office/drawing/2010/main"/>
                      </a:ext>
                    </a:extLst>
                  </pic:spPr>
                </pic:pic>
              </a:graphicData>
            </a:graphic>
          </wp:inline>
        </w:drawing>
      </w:r>
    </w:p>
    <w:p w14:paraId="0E28E057" w14:textId="085C010D" w:rsidR="00B672FC" w:rsidRDefault="00C463D2" w:rsidP="005D144D">
      <w:pPr>
        <w:pStyle w:val="Titulek"/>
        <w:spacing w:after="0"/>
        <w:jc w:val="both"/>
        <w:rPr>
          <w:rFonts w:ascii="Calibri Light" w:hAnsi="Calibri Light" w:cs="Calibri Light"/>
        </w:rPr>
      </w:pPr>
      <w:bookmarkStart w:id="44" w:name="_Ref166510992"/>
      <w:bookmarkStart w:id="45" w:name="_Toc166568850"/>
      <w:r w:rsidRPr="008B396F">
        <w:rPr>
          <w:rFonts w:ascii="Calibri Light" w:hAnsi="Calibri Light" w:cs="Calibri Light"/>
        </w:rPr>
        <w:t xml:space="preserve">Figure </w:t>
      </w:r>
      <w:r w:rsidRPr="008B396F">
        <w:rPr>
          <w:rFonts w:ascii="Calibri Light" w:hAnsi="Calibri Light" w:cs="Calibri Light"/>
        </w:rPr>
        <w:fldChar w:fldCharType="begin"/>
      </w:r>
      <w:r w:rsidRPr="008B396F">
        <w:rPr>
          <w:rFonts w:ascii="Calibri Light" w:hAnsi="Calibri Light" w:cs="Calibri Light"/>
        </w:rPr>
        <w:instrText xml:space="preserve"> SEQ Figure \* ARABIC </w:instrText>
      </w:r>
      <w:r w:rsidRPr="008B396F">
        <w:rPr>
          <w:rFonts w:ascii="Calibri Light" w:hAnsi="Calibri Light" w:cs="Calibri Light"/>
        </w:rPr>
        <w:fldChar w:fldCharType="separate"/>
      </w:r>
      <w:r w:rsidR="00D64DBC">
        <w:rPr>
          <w:rFonts w:ascii="Calibri Light" w:hAnsi="Calibri Light" w:cs="Calibri Light"/>
          <w:noProof/>
        </w:rPr>
        <w:t>9</w:t>
      </w:r>
      <w:r w:rsidRPr="008B396F">
        <w:rPr>
          <w:rFonts w:ascii="Calibri Light" w:hAnsi="Calibri Light" w:cs="Calibri Light"/>
        </w:rPr>
        <w:fldChar w:fldCharType="end"/>
      </w:r>
      <w:bookmarkEnd w:id="44"/>
      <w:r w:rsidRPr="008B396F">
        <w:rPr>
          <w:rFonts w:ascii="Calibri Light" w:hAnsi="Calibri Light" w:cs="Calibri Light"/>
        </w:rPr>
        <w:t>:</w:t>
      </w:r>
      <w:r w:rsidR="008B396F" w:rsidRPr="008B396F">
        <w:rPr>
          <w:rFonts w:ascii="Calibri Light" w:hAnsi="Calibri Light" w:cs="Calibri Light"/>
        </w:rPr>
        <w:t xml:space="preserve"> Chemical exchange process between free and bound fractions of guest resonance.</w:t>
      </w:r>
      <w:r w:rsidR="00596120">
        <w:rPr>
          <w:rFonts w:ascii="Calibri Light" w:hAnsi="Calibri Light" w:cs="Calibri Light"/>
        </w:rPr>
        <w:t xml:space="preserve"> </w:t>
      </w:r>
      <w:r w:rsidR="008B396F" w:rsidRPr="008B396F">
        <w:rPr>
          <w:rFonts w:ascii="Calibri Light" w:hAnsi="Calibri Light" w:cs="Calibri Light"/>
        </w:rPr>
        <w:t>The resonance frequencies of free and bound guest protons are -100 Hz and 100 Hz, respectively. The population fraction of each state is 50%.</w:t>
      </w:r>
      <w:bookmarkEnd w:id="45"/>
    </w:p>
    <w:p w14:paraId="42B57D75" w14:textId="5A90E206" w:rsidR="00A374B6" w:rsidRDefault="00A374B6" w:rsidP="00A374B6">
      <w:pPr>
        <w:pStyle w:val="Example-title"/>
        <w:spacing w:after="240"/>
        <w:rPr>
          <w:lang w:eastAsia="sk-SK"/>
        </w:rPr>
      </w:pPr>
      <w:r w:rsidRPr="00A374B6">
        <w:rPr>
          <w:lang w:eastAsia="sk-SK"/>
        </w:rPr>
        <w:t>Fast exchange regime</w:t>
      </w:r>
    </w:p>
    <w:p w14:paraId="7F2473FA" w14:textId="22B15870" w:rsidR="00A374B6" w:rsidRDefault="00062CE9" w:rsidP="00062CE9">
      <w:pPr>
        <w:pStyle w:val="Example-text"/>
        <w:spacing w:line="276" w:lineRule="auto"/>
        <w:ind w:left="0" w:firstLine="709"/>
        <w:rPr>
          <w:rFonts w:ascii="Calibri Light" w:hAnsi="Calibri Light" w:cs="Calibri Light"/>
          <w:lang w:eastAsia="sk-SK"/>
        </w:rPr>
      </w:pPr>
      <w:r w:rsidRPr="00062CE9">
        <w:rPr>
          <w:rFonts w:ascii="Calibri Light" w:hAnsi="Calibri Light" w:cs="Calibri Light"/>
          <w:lang w:eastAsia="sk-SK"/>
        </w:rPr>
        <w:t>Most host-guest complexes show a fast exchange regime on the NMR timescale. In this case in the NMR spectrum, we see only one chemical shift (δ) which is the average of chemical shifts of free and bound form weighted by their molar fractions (χ) (Eq. 18). Then for the signal of the host, we can derive equations:</w:t>
      </w:r>
    </w:p>
    <w:tbl>
      <w:tblPr>
        <w:tblW w:w="8926" w:type="dxa"/>
        <w:tblCellMar>
          <w:left w:w="10" w:type="dxa"/>
          <w:right w:w="10" w:type="dxa"/>
        </w:tblCellMar>
        <w:tblLook w:val="0000" w:firstRow="0" w:lastRow="0" w:firstColumn="0" w:lastColumn="0" w:noHBand="0" w:noVBand="0"/>
      </w:tblPr>
      <w:tblGrid>
        <w:gridCol w:w="7134"/>
        <w:gridCol w:w="1792"/>
      </w:tblGrid>
      <w:tr w:rsidR="0058505F" w:rsidRPr="0058505F" w14:paraId="2B1BB246" w14:textId="77777777" w:rsidTr="00A36B59">
        <w:tc>
          <w:tcPr>
            <w:tcW w:w="7134"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1893A9C6" w14:textId="0E838ADA" w:rsidR="0058505F" w:rsidRPr="0058505F" w:rsidRDefault="00000000" w:rsidP="003D41A3">
            <w:pPr>
              <w:pStyle w:val="Example-text"/>
              <w:spacing w:before="240" w:after="240" w:line="276" w:lineRule="auto"/>
              <w:ind w:firstLine="709"/>
              <w:rPr>
                <w:rFonts w:ascii="Calibri Light" w:hAnsi="Calibri Light" w:cs="Calibri Light"/>
                <w:lang w:eastAsia="sk-SK"/>
              </w:rPr>
            </w:pPr>
            <m:oMathPara>
              <m:oMathParaPr>
                <m:jc m:val="center"/>
              </m:oMathParaPr>
              <m:oMath>
                <m:sSub>
                  <m:sSubPr>
                    <m:ctrlPr>
                      <w:rPr>
                        <w:rFonts w:ascii="Cambria Math" w:hAnsi="Cambria Math" w:cs="Calibri Light"/>
                        <w:lang w:eastAsia="sk-SK"/>
                      </w:rPr>
                    </m:ctrlPr>
                  </m:sSubPr>
                  <m:e>
                    <m:r>
                      <w:rPr>
                        <w:rFonts w:ascii="Cambria Math" w:hAnsi="Cambria Math" w:cs="Calibri Light"/>
                        <w:lang w:eastAsia="sk-SK"/>
                      </w:rPr>
                      <m:t>δ</m:t>
                    </m:r>
                  </m:e>
                  <m:sub>
                    <m:r>
                      <w:rPr>
                        <w:rFonts w:ascii="Cambria Math" w:hAnsi="Cambria Math" w:cs="Calibri Light"/>
                        <w:lang w:eastAsia="sk-SK"/>
                      </w:rPr>
                      <m:t>obs</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δ</m:t>
                    </m:r>
                  </m:e>
                  <m:sub>
                    <m:r>
                      <w:rPr>
                        <w:rFonts w:ascii="Cambria Math" w:hAnsi="Cambria Math" w:cs="Calibri Light"/>
                        <w:lang w:eastAsia="sk-SK"/>
                      </w:rPr>
                      <m:t>H</m:t>
                    </m:r>
                  </m:sub>
                </m:sSub>
                <m:sSub>
                  <m:sSubPr>
                    <m:ctrlPr>
                      <w:rPr>
                        <w:rFonts w:ascii="Cambria Math" w:hAnsi="Cambria Math" w:cs="Calibri Light"/>
                        <w:lang w:eastAsia="sk-SK"/>
                      </w:rPr>
                    </m:ctrlPr>
                  </m:sSubPr>
                  <m:e>
                    <m:r>
                      <w:rPr>
                        <w:rFonts w:ascii="Cambria Math" w:hAnsi="Cambria Math" w:cs="Calibri Light"/>
                        <w:lang w:eastAsia="sk-SK"/>
                      </w:rPr>
                      <m:t>χ</m:t>
                    </m:r>
                  </m:e>
                  <m:sub>
                    <m:r>
                      <w:rPr>
                        <w:rFonts w:ascii="Cambria Math" w:hAnsi="Cambria Math" w:cs="Calibri Light"/>
                        <w:lang w:eastAsia="sk-SK"/>
                      </w:rPr>
                      <m:t>H</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δ</m:t>
                    </m:r>
                  </m:e>
                  <m:sub>
                    <m:r>
                      <w:rPr>
                        <w:rFonts w:ascii="Cambria Math" w:hAnsi="Cambria Math" w:cs="Calibri Light"/>
                        <w:lang w:eastAsia="sk-SK"/>
                      </w:rPr>
                      <m:t>HG</m:t>
                    </m:r>
                  </m:sub>
                </m:sSub>
                <m:sSub>
                  <m:sSubPr>
                    <m:ctrlPr>
                      <w:rPr>
                        <w:rFonts w:ascii="Cambria Math" w:hAnsi="Cambria Math" w:cs="Calibri Light"/>
                        <w:lang w:eastAsia="sk-SK"/>
                      </w:rPr>
                    </m:ctrlPr>
                  </m:sSubPr>
                  <m:e>
                    <m:r>
                      <w:rPr>
                        <w:rFonts w:ascii="Cambria Math" w:hAnsi="Cambria Math" w:cs="Calibri Light"/>
                        <w:lang w:eastAsia="sk-SK"/>
                      </w:rPr>
                      <m:t>χ</m:t>
                    </m:r>
                  </m:e>
                  <m:sub>
                    <m:r>
                      <w:rPr>
                        <w:rFonts w:ascii="Cambria Math" w:hAnsi="Cambria Math" w:cs="Calibri Light"/>
                        <w:lang w:eastAsia="sk-SK"/>
                      </w:rPr>
                      <m:t>HG</m:t>
                    </m:r>
                  </m:sub>
                </m:sSub>
              </m:oMath>
            </m:oMathPara>
          </w:p>
        </w:tc>
        <w:tc>
          <w:tcPr>
            <w:tcW w:w="179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73E4C9B9" w14:textId="77777777" w:rsidR="0058505F" w:rsidRPr="0058505F" w:rsidRDefault="0058505F" w:rsidP="0058505F">
            <w:pPr>
              <w:pStyle w:val="Example-text"/>
              <w:spacing w:before="240" w:after="240" w:line="276" w:lineRule="auto"/>
              <w:ind w:firstLine="709"/>
              <w:rPr>
                <w:rFonts w:ascii="Calibri Light" w:hAnsi="Calibri Light" w:cs="Calibri Light"/>
                <w:lang w:eastAsia="sk-SK"/>
              </w:rPr>
            </w:pPr>
            <w:r w:rsidRPr="0058505F">
              <w:rPr>
                <w:rFonts w:ascii="Calibri Light" w:hAnsi="Calibri Light" w:cs="Calibri Light"/>
                <w:lang w:eastAsia="sk-SK"/>
              </w:rPr>
              <w:t>(18)</w:t>
            </w:r>
          </w:p>
        </w:tc>
      </w:tr>
      <w:tr w:rsidR="0058505F" w:rsidRPr="0058505F" w14:paraId="0F00A4B2" w14:textId="77777777" w:rsidTr="00A36B59">
        <w:tc>
          <w:tcPr>
            <w:tcW w:w="7134"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092E8D7" w14:textId="5FADEA79" w:rsidR="0058505F" w:rsidRPr="0058505F" w:rsidRDefault="00000000" w:rsidP="003D41A3">
            <w:pPr>
              <w:pStyle w:val="Example-text"/>
              <w:spacing w:before="240" w:after="240" w:line="276" w:lineRule="auto"/>
              <w:ind w:firstLine="709"/>
              <w:rPr>
                <w:rFonts w:ascii="Calibri Light" w:hAnsi="Calibri Light" w:cs="Calibri Light"/>
                <w:lang w:eastAsia="sk-SK"/>
              </w:rPr>
            </w:pPr>
            <m:oMathPara>
              <m:oMathParaPr>
                <m:jc m:val="center"/>
              </m:oMathParaPr>
              <m:oMath>
                <m:sSub>
                  <m:sSubPr>
                    <m:ctrlPr>
                      <w:rPr>
                        <w:rFonts w:ascii="Cambria Math" w:hAnsi="Cambria Math" w:cs="Calibri Light"/>
                        <w:lang w:eastAsia="sk-SK"/>
                      </w:rPr>
                    </m:ctrlPr>
                  </m:sSubPr>
                  <m:e>
                    <m:r>
                      <w:rPr>
                        <w:rFonts w:ascii="Cambria Math" w:hAnsi="Cambria Math" w:cs="Calibri Light"/>
                        <w:lang w:eastAsia="sk-SK"/>
                      </w:rPr>
                      <m:t>χ</m:t>
                    </m:r>
                  </m:e>
                  <m:sub>
                    <m:r>
                      <w:rPr>
                        <w:rFonts w:ascii="Cambria Math" w:hAnsi="Cambria Math" w:cs="Calibri Light"/>
                        <w:lang w:eastAsia="sk-SK"/>
                      </w:rPr>
                      <m:t>HG</m:t>
                    </m:r>
                  </m:sub>
                </m:sSub>
                <m:r>
                  <w:rPr>
                    <w:rFonts w:ascii="Cambria Math" w:hAnsi="Cambria Math" w:cs="Calibri Light"/>
                    <w:lang w:eastAsia="sk-SK"/>
                  </w:rPr>
                  <m:t>=</m:t>
                </m:r>
                <m:f>
                  <m:fPr>
                    <m:ctrlPr>
                      <w:rPr>
                        <w:rFonts w:ascii="Cambria Math" w:hAnsi="Cambria Math" w:cs="Calibri Light"/>
                        <w:lang w:eastAsia="sk-SK"/>
                      </w:rPr>
                    </m:ctrlPr>
                  </m:fPr>
                  <m:num>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a</m:t>
                        </m:r>
                      </m:sub>
                    </m:sSub>
                    <m:r>
                      <w:rPr>
                        <w:rFonts w:ascii="Cambria Math" w:hAnsi="Cambria Math" w:cs="Calibri Light"/>
                        <w:lang w:eastAsia="sk-SK"/>
                      </w:rPr>
                      <m:t>[G]</m:t>
                    </m:r>
                  </m:num>
                  <m:den>
                    <m:r>
                      <w:rPr>
                        <w:rFonts w:ascii="Cambria Math" w:hAnsi="Cambria Math" w:cs="Calibri Light"/>
                        <w:lang w:eastAsia="sk-SK"/>
                      </w:rPr>
                      <m:t>1+</m:t>
                    </m:r>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a</m:t>
                        </m:r>
                      </m:sub>
                    </m:sSub>
                    <m:r>
                      <w:rPr>
                        <w:rFonts w:ascii="Cambria Math" w:hAnsi="Cambria Math" w:cs="Calibri Light"/>
                        <w:lang w:eastAsia="sk-SK"/>
                      </w:rPr>
                      <m:t>[G]</m:t>
                    </m:r>
                  </m:den>
                </m:f>
              </m:oMath>
            </m:oMathPara>
          </w:p>
        </w:tc>
        <w:tc>
          <w:tcPr>
            <w:tcW w:w="179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7EFB6FE5" w14:textId="77777777" w:rsidR="0058505F" w:rsidRPr="0058505F" w:rsidRDefault="0058505F" w:rsidP="0058505F">
            <w:pPr>
              <w:pStyle w:val="Example-text"/>
              <w:spacing w:before="240" w:after="240" w:line="276" w:lineRule="auto"/>
              <w:ind w:firstLine="709"/>
              <w:rPr>
                <w:rFonts w:ascii="Calibri Light" w:hAnsi="Calibri Light" w:cs="Calibri Light"/>
                <w:lang w:eastAsia="sk-SK"/>
              </w:rPr>
            </w:pPr>
            <w:r w:rsidRPr="0058505F">
              <w:rPr>
                <w:rFonts w:ascii="Calibri Light" w:hAnsi="Calibri Light" w:cs="Calibri Light"/>
                <w:lang w:eastAsia="sk-SK"/>
              </w:rPr>
              <w:t>(19)</w:t>
            </w:r>
          </w:p>
        </w:tc>
      </w:tr>
      <w:tr w:rsidR="0058505F" w:rsidRPr="0058505F" w14:paraId="58560446" w14:textId="77777777" w:rsidTr="00A36B59">
        <w:tc>
          <w:tcPr>
            <w:tcW w:w="7134"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26BB07EC" w14:textId="00873E7D" w:rsidR="0058505F" w:rsidRPr="0058505F" w:rsidRDefault="0058505F" w:rsidP="003D41A3">
            <w:pPr>
              <w:pStyle w:val="Example-text"/>
              <w:spacing w:after="240" w:line="276" w:lineRule="auto"/>
              <w:ind w:firstLine="709"/>
              <w:rPr>
                <w:rFonts w:ascii="Calibri Light" w:hAnsi="Calibri Light" w:cs="Calibri Light"/>
                <w:lang w:eastAsia="sk-SK"/>
              </w:rPr>
            </w:pPr>
            <w:bookmarkStart w:id="46" w:name="_Hlk165028396"/>
            <w:bookmarkEnd w:id="46"/>
            <m:oMathPara>
              <m:oMathParaPr>
                <m:jc m:val="center"/>
              </m:oMathParaPr>
              <m:oMath>
                <m:r>
                  <w:rPr>
                    <w:rFonts w:ascii="Cambria Math" w:hAnsi="Cambria Math" w:cs="Calibri Light"/>
                    <w:lang w:eastAsia="sk-SK"/>
                  </w:rPr>
                  <m:t>∆δ=</m:t>
                </m:r>
                <m:sSub>
                  <m:sSubPr>
                    <m:ctrlPr>
                      <w:rPr>
                        <w:rFonts w:ascii="Cambria Math" w:hAnsi="Cambria Math" w:cs="Calibri Light"/>
                        <w:lang w:eastAsia="sk-SK"/>
                      </w:rPr>
                    </m:ctrlPr>
                  </m:sSubPr>
                  <m:e>
                    <m:r>
                      <w:rPr>
                        <w:rFonts w:ascii="Cambria Math" w:hAnsi="Cambria Math" w:cs="Calibri Light"/>
                        <w:lang w:eastAsia="sk-SK"/>
                      </w:rPr>
                      <m:t>δ</m:t>
                    </m:r>
                  </m:e>
                  <m:sub>
                    <m:r>
                      <w:rPr>
                        <w:rFonts w:ascii="Cambria Math" w:hAnsi="Cambria Math" w:cs="Calibri Light"/>
                        <w:lang w:eastAsia="sk-SK"/>
                      </w:rPr>
                      <m:t>obs</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δ</m:t>
                    </m:r>
                  </m:e>
                  <m:sub>
                    <m:r>
                      <w:rPr>
                        <w:rFonts w:ascii="Cambria Math" w:hAnsi="Cambria Math" w:cs="Calibri Light"/>
                        <w:lang w:eastAsia="sk-SK"/>
                      </w:rPr>
                      <m:t>H</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χ</m:t>
                    </m:r>
                  </m:e>
                  <m:sub>
                    <m:r>
                      <w:rPr>
                        <w:rFonts w:ascii="Cambria Math" w:hAnsi="Cambria Math" w:cs="Calibri Light"/>
                        <w:lang w:eastAsia="sk-SK"/>
                      </w:rPr>
                      <m:t>HG</m:t>
                    </m:r>
                  </m:sub>
                </m:sSub>
                <m:d>
                  <m:dPr>
                    <m:ctrlPr>
                      <w:rPr>
                        <w:rFonts w:ascii="Cambria Math" w:hAnsi="Cambria Math" w:cs="Calibri Light"/>
                        <w:lang w:eastAsia="sk-SK"/>
                      </w:rPr>
                    </m:ctrlPr>
                  </m:dPr>
                  <m:e>
                    <m:sSub>
                      <m:sSubPr>
                        <m:ctrlPr>
                          <w:rPr>
                            <w:rFonts w:ascii="Cambria Math" w:hAnsi="Cambria Math" w:cs="Calibri Light"/>
                            <w:lang w:eastAsia="sk-SK"/>
                          </w:rPr>
                        </m:ctrlPr>
                      </m:sSubPr>
                      <m:e>
                        <m:r>
                          <w:rPr>
                            <w:rFonts w:ascii="Cambria Math" w:hAnsi="Cambria Math" w:cs="Calibri Light"/>
                            <w:lang w:eastAsia="sk-SK"/>
                          </w:rPr>
                          <m:t>δ</m:t>
                        </m:r>
                      </m:e>
                      <m:sub>
                        <m:r>
                          <w:rPr>
                            <w:rFonts w:ascii="Cambria Math" w:hAnsi="Cambria Math" w:cs="Calibri Light"/>
                            <w:lang w:eastAsia="sk-SK"/>
                          </w:rPr>
                          <m:t>HG</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δ</m:t>
                        </m:r>
                      </m:e>
                      <m:sub>
                        <m:r>
                          <w:rPr>
                            <w:rFonts w:ascii="Cambria Math" w:hAnsi="Cambria Math" w:cs="Calibri Light"/>
                            <w:lang w:eastAsia="sk-SK"/>
                          </w:rPr>
                          <m:t>H</m:t>
                        </m:r>
                      </m:sub>
                    </m:sSub>
                  </m:e>
                </m:d>
                <m:r>
                  <w:rPr>
                    <w:rFonts w:ascii="Cambria Math" w:hAnsi="Cambria Math" w:cs="Calibri Light"/>
                    <w:lang w:eastAsia="sk-SK"/>
                  </w:rPr>
                  <m:t>=</m:t>
                </m:r>
                <m:f>
                  <m:fPr>
                    <m:ctrlPr>
                      <w:rPr>
                        <w:rFonts w:ascii="Cambria Math" w:hAnsi="Cambria Math" w:cs="Calibri Light"/>
                        <w:lang w:eastAsia="sk-SK"/>
                      </w:rPr>
                    </m:ctrlPr>
                  </m:fPr>
                  <m:num>
                    <m:r>
                      <m:rPr>
                        <m:sty m:val="p"/>
                      </m:rPr>
                      <w:rPr>
                        <w:rFonts w:ascii="Cambria Math" w:hAnsi="Cambria Math" w:cs="Calibri Light"/>
                        <w:lang w:eastAsia="sk-SK"/>
                      </w:rPr>
                      <m:t>Δ</m:t>
                    </m:r>
                    <m:sSub>
                      <m:sSubPr>
                        <m:ctrlPr>
                          <w:rPr>
                            <w:rFonts w:ascii="Cambria Math" w:hAnsi="Cambria Math" w:cs="Calibri Light"/>
                            <w:lang w:eastAsia="sk-SK"/>
                          </w:rPr>
                        </m:ctrlPr>
                      </m:sSubPr>
                      <m:e>
                        <m:r>
                          <w:rPr>
                            <w:rFonts w:ascii="Cambria Math" w:hAnsi="Cambria Math" w:cs="Calibri Light"/>
                            <w:lang w:eastAsia="sk-SK"/>
                          </w:rPr>
                          <m:t>δ</m:t>
                        </m:r>
                      </m:e>
                      <m:sub>
                        <m:r>
                          <w:rPr>
                            <w:rFonts w:ascii="Cambria Math" w:hAnsi="Cambria Math" w:cs="Calibri Light"/>
                            <w:lang w:eastAsia="sk-SK"/>
                          </w:rPr>
                          <m:t>tot</m:t>
                        </m:r>
                      </m:sub>
                    </m:sSub>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a</m:t>
                        </m:r>
                      </m:sub>
                    </m:sSub>
                    <m:r>
                      <w:rPr>
                        <w:rFonts w:ascii="Cambria Math" w:hAnsi="Cambria Math" w:cs="Calibri Light"/>
                        <w:lang w:eastAsia="sk-SK"/>
                      </w:rPr>
                      <m:t>[G]</m:t>
                    </m:r>
                  </m:num>
                  <m:den>
                    <m:r>
                      <w:rPr>
                        <w:rFonts w:ascii="Cambria Math" w:hAnsi="Cambria Math" w:cs="Calibri Light"/>
                        <w:lang w:eastAsia="sk-SK"/>
                      </w:rPr>
                      <m:t>1+</m:t>
                    </m:r>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a</m:t>
                        </m:r>
                      </m:sub>
                    </m:sSub>
                    <m:r>
                      <w:rPr>
                        <w:rFonts w:ascii="Cambria Math" w:hAnsi="Cambria Math" w:cs="Calibri Light"/>
                        <w:lang w:eastAsia="sk-SK"/>
                      </w:rPr>
                      <m:t>[G]</m:t>
                    </m:r>
                  </m:den>
                </m:f>
              </m:oMath>
            </m:oMathPara>
          </w:p>
        </w:tc>
        <w:tc>
          <w:tcPr>
            <w:tcW w:w="179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702BB89B" w14:textId="77777777" w:rsidR="0058505F" w:rsidRPr="0058505F" w:rsidRDefault="0058505F" w:rsidP="003D41A3">
            <w:pPr>
              <w:pStyle w:val="Example-text"/>
              <w:spacing w:after="240" w:line="276" w:lineRule="auto"/>
              <w:ind w:firstLine="709"/>
              <w:rPr>
                <w:rFonts w:ascii="Calibri Light" w:hAnsi="Calibri Light" w:cs="Calibri Light"/>
                <w:lang w:eastAsia="sk-SK"/>
              </w:rPr>
            </w:pPr>
            <w:r w:rsidRPr="0058505F">
              <w:rPr>
                <w:rFonts w:ascii="Calibri Light" w:hAnsi="Calibri Light" w:cs="Calibri Light"/>
                <w:lang w:eastAsia="sk-SK"/>
              </w:rPr>
              <w:t>(20)</w:t>
            </w:r>
          </w:p>
        </w:tc>
      </w:tr>
    </w:tbl>
    <w:p w14:paraId="38E5585B" w14:textId="02A53D0C" w:rsidR="005F654A" w:rsidRDefault="00A36B59" w:rsidP="00062CE9">
      <w:pPr>
        <w:pStyle w:val="Example-text"/>
        <w:spacing w:line="276" w:lineRule="auto"/>
        <w:ind w:left="0" w:firstLine="709"/>
        <w:rPr>
          <w:rFonts w:ascii="Calibri Light" w:hAnsi="Calibri Light" w:cs="Calibri Light"/>
          <w:lang w:eastAsia="sk-SK"/>
        </w:rPr>
      </w:pPr>
      <w:r w:rsidRPr="00A36B59">
        <w:rPr>
          <w:rFonts w:ascii="Calibri Light" w:hAnsi="Calibri Light" w:cs="Calibri Light"/>
          <w:lang w:eastAsia="sk-SK"/>
        </w:rPr>
        <w:t>Eq. 20 describes the chemical shift change of the host-guest complex, where δ</w:t>
      </w:r>
      <w:r w:rsidRPr="00A36B59">
        <w:rPr>
          <w:rFonts w:ascii="Calibri Light" w:hAnsi="Calibri Light" w:cs="Calibri Light"/>
          <w:vertAlign w:val="subscript"/>
          <w:lang w:eastAsia="sk-SK"/>
        </w:rPr>
        <w:t>obs</w:t>
      </w:r>
      <w:r w:rsidRPr="00A36B59">
        <w:rPr>
          <w:rFonts w:ascii="Calibri Light" w:hAnsi="Calibri Light" w:cs="Calibri Light"/>
          <w:lang w:eastAsia="sk-SK"/>
        </w:rPr>
        <w:t xml:space="preserve"> is the observed shift and δ</w:t>
      </w:r>
      <w:r w:rsidRPr="00A36B59">
        <w:rPr>
          <w:rFonts w:ascii="Calibri Light" w:hAnsi="Calibri Light" w:cs="Calibri Light"/>
          <w:vertAlign w:val="subscript"/>
          <w:lang w:eastAsia="sk-SK"/>
        </w:rPr>
        <w:t>H</w:t>
      </w:r>
      <w:r w:rsidRPr="00A36B59">
        <w:rPr>
          <w:rFonts w:ascii="Calibri Light" w:hAnsi="Calibri Light" w:cs="Calibri Light"/>
          <w:lang w:eastAsia="sk-SK"/>
        </w:rPr>
        <w:t xml:space="preserve"> is the chemical shift of the free host.</w:t>
      </w:r>
    </w:p>
    <w:p w14:paraId="218C3750" w14:textId="77777777" w:rsidR="004B32A3" w:rsidRPr="004B32A3" w:rsidRDefault="004B32A3" w:rsidP="004B32A3">
      <w:pPr>
        <w:pStyle w:val="Example-text"/>
        <w:spacing w:line="276" w:lineRule="auto"/>
        <w:ind w:left="0" w:firstLine="709"/>
        <w:rPr>
          <w:rFonts w:ascii="Calibri Light" w:hAnsi="Calibri Light" w:cs="Calibri Light"/>
          <w:lang w:eastAsia="sk-SK"/>
        </w:rPr>
      </w:pPr>
      <w:r w:rsidRPr="004B32A3">
        <w:rPr>
          <w:rFonts w:ascii="Calibri Light" w:hAnsi="Calibri Light" w:cs="Calibri Light"/>
          <w:lang w:eastAsia="sk-SK"/>
        </w:rPr>
        <w:t xml:space="preserve">In a typical NMR titration experiment, small aliquots of guest are added to a solution of a host with known concentrations (In case of poor solubility of guest, reverse mode of </w:t>
      </w:r>
      <w:r w:rsidRPr="004B32A3">
        <w:rPr>
          <w:rFonts w:ascii="Calibri Light" w:hAnsi="Calibri Light" w:cs="Calibri Light"/>
          <w:lang w:eastAsia="sk-SK"/>
        </w:rPr>
        <w:lastRenderedPageBreak/>
        <w:t xml:space="preserve">titration can be used, where a host is added to the solution of guest). Usually, changes in chemical shift (∆δ) are noted for various atomic nuclei present (for protons in </w:t>
      </w:r>
      <w:r w:rsidRPr="009A62AD">
        <w:rPr>
          <w:rFonts w:ascii="Calibri Light" w:hAnsi="Calibri Light" w:cs="Calibri Light"/>
          <w:vertAlign w:val="superscript"/>
          <w:lang w:eastAsia="sk-SK"/>
        </w:rPr>
        <w:t>1</w:t>
      </w:r>
      <w:r w:rsidRPr="004B32A3">
        <w:rPr>
          <w:rFonts w:ascii="Calibri Light" w:hAnsi="Calibri Light" w:cs="Calibri Light"/>
          <w:lang w:eastAsia="sk-SK"/>
        </w:rPr>
        <w:t xml:space="preserve">H NMR) as a function of the influence the guest binding has on their magnetic environment. This way it is possible to qualitatively analyse the location of the binding of guest to host by observation of the most affected nuclei. </w:t>
      </w:r>
    </w:p>
    <w:p w14:paraId="0F298315" w14:textId="1B32B5F5" w:rsidR="005F654A" w:rsidRDefault="004B32A3" w:rsidP="004B32A3">
      <w:pPr>
        <w:pStyle w:val="Example-text"/>
        <w:spacing w:line="276" w:lineRule="auto"/>
        <w:ind w:left="0" w:firstLine="709"/>
        <w:rPr>
          <w:rFonts w:ascii="Calibri Light" w:hAnsi="Calibri Light" w:cs="Calibri Light"/>
          <w:lang w:eastAsia="sk-SK"/>
        </w:rPr>
      </w:pPr>
      <w:r w:rsidRPr="004B32A3">
        <w:rPr>
          <w:rFonts w:ascii="Calibri Light" w:hAnsi="Calibri Light" w:cs="Calibri Light"/>
          <w:lang w:eastAsia="sk-SK"/>
        </w:rPr>
        <w:t>The chemical shift change is monitored as a function of the total concentrations of the host ([H]</w:t>
      </w:r>
      <w:r w:rsidRPr="009A62AD">
        <w:rPr>
          <w:rFonts w:ascii="Calibri Light" w:hAnsi="Calibri Light" w:cs="Calibri Light"/>
          <w:vertAlign w:val="subscript"/>
          <w:lang w:eastAsia="sk-SK"/>
        </w:rPr>
        <w:t>0</w:t>
      </w:r>
      <w:r w:rsidRPr="004B32A3">
        <w:rPr>
          <w:rFonts w:ascii="Calibri Light" w:hAnsi="Calibri Light" w:cs="Calibri Light"/>
          <w:lang w:eastAsia="sk-SK"/>
        </w:rPr>
        <w:t>) and the guest ([G]</w:t>
      </w:r>
      <w:r w:rsidRPr="009A62AD">
        <w:rPr>
          <w:rFonts w:ascii="Calibri Light" w:hAnsi="Calibri Light" w:cs="Calibri Light"/>
          <w:vertAlign w:val="subscript"/>
          <w:lang w:eastAsia="sk-SK"/>
        </w:rPr>
        <w:t>0</w:t>
      </w:r>
      <w:r w:rsidRPr="004B32A3">
        <w:rPr>
          <w:rFonts w:ascii="Calibri Light" w:hAnsi="Calibri Light" w:cs="Calibri Light"/>
          <w:lang w:eastAsia="sk-SK"/>
        </w:rPr>
        <w:t>) (or host: guest ratio), and the data are fitted with the equation:</w:t>
      </w:r>
    </w:p>
    <w:tbl>
      <w:tblPr>
        <w:tblW w:w="8784" w:type="dxa"/>
        <w:tblCellMar>
          <w:left w:w="10" w:type="dxa"/>
          <w:right w:w="10" w:type="dxa"/>
        </w:tblCellMar>
        <w:tblLook w:val="0000" w:firstRow="0" w:lastRow="0" w:firstColumn="0" w:lastColumn="0" w:noHBand="0" w:noVBand="0"/>
      </w:tblPr>
      <w:tblGrid>
        <w:gridCol w:w="7945"/>
        <w:gridCol w:w="839"/>
      </w:tblGrid>
      <w:tr w:rsidR="0097389F" w:rsidRPr="0097389F" w14:paraId="27AE12C7" w14:textId="77777777" w:rsidTr="00D77901">
        <w:tc>
          <w:tcPr>
            <w:tcW w:w="0" w:type="auto"/>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0CEFEC84" w14:textId="3B5495F3" w:rsidR="0097389F" w:rsidRPr="0097389F" w:rsidRDefault="0097389F" w:rsidP="00842B04">
            <w:pPr>
              <w:pStyle w:val="Example-text"/>
              <w:spacing w:before="240" w:after="240" w:line="276" w:lineRule="auto"/>
              <w:ind w:left="0"/>
              <w:rPr>
                <w:rFonts w:ascii="Calibri Light" w:hAnsi="Calibri Light" w:cs="Calibri Light"/>
                <w:lang w:eastAsia="sk-SK"/>
              </w:rPr>
            </w:pPr>
            <m:oMathPara>
              <m:oMathParaPr>
                <m:jc m:val="center"/>
              </m:oMathParaPr>
              <m:oMath>
                <m:r>
                  <m:rPr>
                    <m:sty m:val="p"/>
                  </m:rPr>
                  <w:rPr>
                    <w:rFonts w:ascii="Cambria Math" w:hAnsi="Cambria Math" w:cs="Calibri Light"/>
                    <w:lang w:eastAsia="sk-SK"/>
                  </w:rPr>
                  <m:t>Δ</m:t>
                </m:r>
                <m:sSub>
                  <m:sSubPr>
                    <m:ctrlPr>
                      <w:rPr>
                        <w:rFonts w:ascii="Cambria Math" w:hAnsi="Cambria Math" w:cs="Calibri Light"/>
                        <w:lang w:eastAsia="sk-SK"/>
                      </w:rPr>
                    </m:ctrlPr>
                  </m:sSubPr>
                  <m:e>
                    <m:r>
                      <w:rPr>
                        <w:rFonts w:ascii="Cambria Math" w:hAnsi="Cambria Math" w:cs="Calibri Light"/>
                        <w:lang w:eastAsia="sk-SK"/>
                      </w:rPr>
                      <m:t>δ(H)</m:t>
                    </m:r>
                  </m:e>
                  <m:sub>
                    <m:r>
                      <w:rPr>
                        <w:rFonts w:ascii="Cambria Math" w:hAnsi="Cambria Math" w:cs="Calibri Light"/>
                        <w:lang w:eastAsia="sk-SK"/>
                      </w:rPr>
                      <m:t>obs</m:t>
                    </m:r>
                  </m:sub>
                </m:sSub>
                <m:r>
                  <w:rPr>
                    <w:rFonts w:ascii="Cambria Math" w:hAnsi="Cambria Math" w:cs="Calibri Light"/>
                    <w:lang w:eastAsia="sk-SK"/>
                  </w:rPr>
                  <m:t>=</m:t>
                </m:r>
                <m:f>
                  <m:fPr>
                    <m:ctrlPr>
                      <w:rPr>
                        <w:rFonts w:ascii="Cambria Math" w:hAnsi="Cambria Math" w:cs="Calibri Light"/>
                        <w:lang w:eastAsia="sk-SK"/>
                      </w:rPr>
                    </m:ctrlPr>
                  </m:fPr>
                  <m:num>
                    <m:sSub>
                      <m:sSubPr>
                        <m:ctrlPr>
                          <w:rPr>
                            <w:rFonts w:ascii="Cambria Math" w:hAnsi="Cambria Math" w:cs="Calibri Light"/>
                            <w:lang w:eastAsia="sk-SK"/>
                          </w:rPr>
                        </m:ctrlPr>
                      </m:sSubPr>
                      <m:e>
                        <m:r>
                          <m:rPr>
                            <m:sty m:val="p"/>
                          </m:rPr>
                          <w:rPr>
                            <w:rFonts w:ascii="Cambria Math" w:hAnsi="Cambria Math" w:cs="Calibri Light"/>
                            <w:lang w:eastAsia="sk-SK"/>
                          </w:rPr>
                          <m:t>Δ</m:t>
                        </m:r>
                        <m:r>
                          <w:rPr>
                            <w:rFonts w:ascii="Cambria Math" w:hAnsi="Cambria Math" w:cs="Calibri Light"/>
                            <w:lang w:eastAsia="sk-SK"/>
                          </w:rPr>
                          <m:t>δ</m:t>
                        </m:r>
                      </m:e>
                      <m:sub>
                        <m:r>
                          <w:rPr>
                            <w:rFonts w:ascii="Cambria Math" w:hAnsi="Cambria Math" w:cs="Calibri Light"/>
                            <w:lang w:eastAsia="sk-SK"/>
                          </w:rPr>
                          <m:t>max</m:t>
                        </m:r>
                      </m:sub>
                    </m:sSub>
                  </m:num>
                  <m:den>
                    <m:sSub>
                      <m:sSubPr>
                        <m:ctrlPr>
                          <w:rPr>
                            <w:rFonts w:ascii="Cambria Math" w:hAnsi="Cambria Math" w:cs="Calibri Light"/>
                            <w:lang w:eastAsia="sk-SK"/>
                          </w:rPr>
                        </m:ctrlPr>
                      </m:sSubPr>
                      <m:e>
                        <m:r>
                          <w:rPr>
                            <w:rFonts w:ascii="Cambria Math" w:hAnsi="Cambria Math" w:cs="Calibri Light"/>
                            <w:lang w:eastAsia="sk-SK"/>
                          </w:rPr>
                          <m:t>2[H]</m:t>
                        </m:r>
                      </m:e>
                      <m:sub>
                        <m:r>
                          <w:rPr>
                            <w:rFonts w:ascii="Cambria Math" w:hAnsi="Cambria Math" w:cs="Calibri Light"/>
                            <w:lang w:eastAsia="sk-SK"/>
                          </w:rPr>
                          <m:t>0</m:t>
                        </m:r>
                      </m:sub>
                    </m:sSub>
                  </m:den>
                </m:f>
                <m:d>
                  <m:dPr>
                    <m:begChr m:val="{"/>
                    <m:endChr m:val="}"/>
                    <m:ctrlPr>
                      <w:rPr>
                        <w:rFonts w:ascii="Cambria Math" w:hAnsi="Cambria Math" w:cs="Calibri Light"/>
                        <w:lang w:eastAsia="sk-SK"/>
                      </w:rPr>
                    </m:ctrlPr>
                  </m:dPr>
                  <m:e>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d</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[H]</m:t>
                        </m:r>
                      </m:e>
                      <m:sub>
                        <m:r>
                          <w:rPr>
                            <w:rFonts w:ascii="Cambria Math" w:hAnsi="Cambria Math" w:cs="Calibri Light"/>
                            <w:lang w:eastAsia="sk-SK"/>
                          </w:rPr>
                          <m:t>0</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[G]</m:t>
                        </m:r>
                      </m:e>
                      <m:sub>
                        <m:r>
                          <w:rPr>
                            <w:rFonts w:ascii="Cambria Math" w:hAnsi="Cambria Math" w:cs="Calibri Light"/>
                            <w:lang w:eastAsia="sk-SK"/>
                          </w:rPr>
                          <m:t>0</m:t>
                        </m:r>
                      </m:sub>
                    </m:sSub>
                    <m:r>
                      <w:rPr>
                        <w:rFonts w:ascii="Cambria Math" w:hAnsi="Cambria Math" w:cs="Calibri Light"/>
                        <w:lang w:eastAsia="sk-SK"/>
                      </w:rPr>
                      <m:t>-</m:t>
                    </m:r>
                    <m:rad>
                      <m:radPr>
                        <m:degHide m:val="1"/>
                        <m:ctrlPr>
                          <w:rPr>
                            <w:rFonts w:ascii="Cambria Math" w:hAnsi="Cambria Math" w:cs="Calibri Light"/>
                            <w:lang w:eastAsia="sk-SK"/>
                          </w:rPr>
                        </m:ctrlPr>
                      </m:radPr>
                      <m:deg/>
                      <m:e>
                        <m:r>
                          <w:rPr>
                            <w:rFonts w:ascii="Cambria Math" w:hAnsi="Cambria Math" w:cs="Calibri Light"/>
                            <w:lang w:eastAsia="sk-SK"/>
                          </w:rPr>
                          <m:t>(</m:t>
                        </m:r>
                        <m:sSup>
                          <m:sSupPr>
                            <m:ctrlPr>
                              <w:rPr>
                                <w:rFonts w:ascii="Cambria Math" w:hAnsi="Cambria Math" w:cs="Calibri Light"/>
                                <w:lang w:eastAsia="sk-SK"/>
                              </w:rPr>
                            </m:ctrlPr>
                          </m:sSupPr>
                          <m:e>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d</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[H]</m:t>
                                </m:r>
                              </m:e>
                              <m:sub>
                                <m:r>
                                  <w:rPr>
                                    <w:rFonts w:ascii="Cambria Math" w:hAnsi="Cambria Math" w:cs="Calibri Light"/>
                                    <w:lang w:eastAsia="sk-SK"/>
                                  </w:rPr>
                                  <m:t>0</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[G]</m:t>
                                </m:r>
                              </m:e>
                              <m:sub>
                                <m:r>
                                  <w:rPr>
                                    <w:rFonts w:ascii="Cambria Math" w:hAnsi="Cambria Math" w:cs="Calibri Light"/>
                                    <w:lang w:eastAsia="sk-SK"/>
                                  </w:rPr>
                                  <m:t>0</m:t>
                                </m:r>
                              </m:sub>
                            </m:sSub>
                            <m:r>
                              <w:rPr>
                                <w:rFonts w:ascii="Cambria Math" w:hAnsi="Cambria Math" w:cs="Calibri Light"/>
                                <w:lang w:eastAsia="sk-SK"/>
                              </w:rPr>
                              <m:t>)</m:t>
                            </m:r>
                          </m:e>
                          <m:sup>
                            <m:r>
                              <w:rPr>
                                <w:rFonts w:ascii="Cambria Math" w:hAnsi="Cambria Math" w:cs="Calibri Light"/>
                                <w:lang w:eastAsia="sk-SK"/>
                              </w:rPr>
                              <m:t>2</m:t>
                            </m:r>
                          </m:sup>
                        </m:sSup>
                        <m:r>
                          <w:rPr>
                            <w:rFonts w:ascii="Cambria Math" w:hAnsi="Cambria Math" w:cs="Calibri Light"/>
                            <w:lang w:eastAsia="sk-SK"/>
                          </w:rPr>
                          <m:t>-4</m:t>
                        </m:r>
                        <m:sSub>
                          <m:sSubPr>
                            <m:ctrlPr>
                              <w:rPr>
                                <w:rFonts w:ascii="Cambria Math" w:hAnsi="Cambria Math" w:cs="Calibri Light"/>
                                <w:lang w:eastAsia="sk-SK"/>
                              </w:rPr>
                            </m:ctrlPr>
                          </m:sSubPr>
                          <m:e>
                            <m:r>
                              <w:rPr>
                                <w:rFonts w:ascii="Cambria Math" w:hAnsi="Cambria Math" w:cs="Calibri Light"/>
                                <w:lang w:eastAsia="sk-SK"/>
                              </w:rPr>
                              <m:t>[H]</m:t>
                            </m:r>
                          </m:e>
                          <m:sub>
                            <m:r>
                              <w:rPr>
                                <w:rFonts w:ascii="Cambria Math" w:hAnsi="Cambria Math" w:cs="Calibri Light"/>
                                <w:lang w:eastAsia="sk-SK"/>
                              </w:rPr>
                              <m:t>0</m:t>
                            </m:r>
                          </m:sub>
                        </m:sSub>
                        <m:sSub>
                          <m:sSubPr>
                            <m:ctrlPr>
                              <w:rPr>
                                <w:rFonts w:ascii="Cambria Math" w:hAnsi="Cambria Math" w:cs="Calibri Light"/>
                                <w:lang w:eastAsia="sk-SK"/>
                              </w:rPr>
                            </m:ctrlPr>
                          </m:sSubPr>
                          <m:e>
                            <m:r>
                              <w:rPr>
                                <w:rFonts w:ascii="Cambria Math" w:hAnsi="Cambria Math" w:cs="Calibri Light"/>
                                <w:lang w:eastAsia="sk-SK"/>
                              </w:rPr>
                              <m:t>[G]</m:t>
                            </m:r>
                          </m:e>
                          <m:sub>
                            <m:r>
                              <w:rPr>
                                <w:rFonts w:ascii="Cambria Math" w:hAnsi="Cambria Math" w:cs="Calibri Light"/>
                                <w:lang w:eastAsia="sk-SK"/>
                              </w:rPr>
                              <m:t>0</m:t>
                            </m:r>
                          </m:sub>
                        </m:sSub>
                      </m:e>
                    </m:rad>
                  </m:e>
                </m:d>
              </m:oMath>
            </m:oMathPara>
          </w:p>
        </w:tc>
        <w:tc>
          <w:tcPr>
            <w:tcW w:w="839"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B514417" w14:textId="23ADCBE1" w:rsidR="0097389F" w:rsidRPr="0097389F" w:rsidRDefault="00D77901" w:rsidP="00842B04">
            <w:pPr>
              <w:pStyle w:val="Example-text"/>
              <w:spacing w:before="240" w:after="240" w:line="276" w:lineRule="auto"/>
              <w:ind w:left="0"/>
              <w:rPr>
                <w:rFonts w:ascii="Calibri Light" w:hAnsi="Calibri Light" w:cs="Calibri Light"/>
                <w:lang w:eastAsia="sk-SK"/>
              </w:rPr>
            </w:pPr>
            <w:r>
              <w:rPr>
                <w:rFonts w:ascii="Calibri Light" w:hAnsi="Calibri Light" w:cs="Calibri Light"/>
                <w:lang w:eastAsia="sk-SK"/>
              </w:rPr>
              <w:t xml:space="preserve">    </w:t>
            </w:r>
            <w:r w:rsidR="0097389F" w:rsidRPr="0097389F">
              <w:rPr>
                <w:rFonts w:ascii="Calibri Light" w:hAnsi="Calibri Light" w:cs="Calibri Light"/>
                <w:lang w:eastAsia="sk-SK"/>
              </w:rPr>
              <w:t>(21)</w:t>
            </w:r>
          </w:p>
        </w:tc>
      </w:tr>
    </w:tbl>
    <w:p w14:paraId="44F63D4A" w14:textId="4A9965AB" w:rsidR="005F654A" w:rsidRDefault="00C97F56" w:rsidP="00062CE9">
      <w:pPr>
        <w:pStyle w:val="Example-text"/>
        <w:spacing w:line="276" w:lineRule="auto"/>
        <w:ind w:left="0" w:firstLine="709"/>
        <w:rPr>
          <w:rFonts w:ascii="Calibri Light" w:hAnsi="Calibri Light" w:cs="Calibri Light"/>
          <w:lang w:eastAsia="sk-SK"/>
        </w:rPr>
      </w:pPr>
      <w:r w:rsidRPr="00C97F56">
        <w:rPr>
          <w:rFonts w:ascii="Calibri Light" w:hAnsi="Calibri Light" w:cs="Calibri Light"/>
          <w:lang w:eastAsia="sk-SK"/>
        </w:rPr>
        <w:t>The value of the binding constant (or dissociation constant K</w:t>
      </w:r>
      <w:r w:rsidRPr="00C97F56">
        <w:rPr>
          <w:rFonts w:ascii="Calibri Light" w:hAnsi="Calibri Light" w:cs="Calibri Light"/>
          <w:vertAlign w:val="subscript"/>
          <w:lang w:eastAsia="sk-SK"/>
        </w:rPr>
        <w:t>d</w:t>
      </w:r>
      <w:r w:rsidRPr="00C97F56">
        <w:rPr>
          <w:rFonts w:ascii="Calibri Light" w:hAnsi="Calibri Light" w:cs="Calibri Light"/>
          <w:lang w:eastAsia="sk-SK"/>
        </w:rPr>
        <w:t>=1/K</w:t>
      </w:r>
      <w:r w:rsidRPr="00C97F56">
        <w:rPr>
          <w:rFonts w:ascii="Calibri Light" w:hAnsi="Calibri Light" w:cs="Calibri Light"/>
          <w:vertAlign w:val="subscript"/>
          <w:lang w:eastAsia="sk-SK"/>
        </w:rPr>
        <w:t>a</w:t>
      </w:r>
      <w:r w:rsidRPr="00C97F56">
        <w:rPr>
          <w:rFonts w:ascii="Calibri Light" w:hAnsi="Calibri Light" w:cs="Calibri Light"/>
          <w:lang w:eastAsia="sk-SK"/>
        </w:rPr>
        <w:t>) and ∆δ</w:t>
      </w:r>
      <w:r w:rsidRPr="00C97F56">
        <w:rPr>
          <w:rFonts w:ascii="Calibri Light" w:hAnsi="Calibri Light" w:cs="Calibri Light"/>
          <w:vertAlign w:val="subscript"/>
          <w:lang w:eastAsia="sk-SK"/>
        </w:rPr>
        <w:t>max</w:t>
      </w:r>
      <w:r w:rsidRPr="00C97F56">
        <w:rPr>
          <w:rFonts w:ascii="Calibri Light" w:hAnsi="Calibri Light" w:cs="Calibri Light"/>
          <w:lang w:eastAsia="sk-SK"/>
        </w:rPr>
        <w:t xml:space="preserve"> can be derived by plotting Δδ</w:t>
      </w:r>
      <w:r w:rsidRPr="00C97F56">
        <w:rPr>
          <w:rFonts w:ascii="Calibri Light" w:hAnsi="Calibri Light" w:cs="Calibri Light"/>
          <w:vertAlign w:val="subscript"/>
          <w:lang w:eastAsia="sk-SK"/>
        </w:rPr>
        <w:t>obs</w:t>
      </w:r>
      <w:r w:rsidRPr="00C97F56">
        <w:rPr>
          <w:rFonts w:ascii="Calibri Light" w:hAnsi="Calibri Light" w:cs="Calibri Light"/>
          <w:lang w:eastAsia="sk-SK"/>
        </w:rPr>
        <w:t xml:space="preserve"> versus different guest concentrations [G</w:t>
      </w:r>
      <w:r w:rsidRPr="00C97F56">
        <w:rPr>
          <w:rFonts w:ascii="Calibri Light" w:hAnsi="Calibri Light" w:cs="Calibri Light"/>
          <w:vertAlign w:val="subscript"/>
          <w:lang w:eastAsia="sk-SK"/>
        </w:rPr>
        <w:t>0</w:t>
      </w:r>
      <w:r w:rsidRPr="00C97F56">
        <w:rPr>
          <w:rFonts w:ascii="Calibri Light" w:hAnsi="Calibri Light" w:cs="Calibri Light"/>
          <w:lang w:eastAsia="sk-SK"/>
        </w:rPr>
        <w:t>] and using Eq.(21) for the data fitting. Both [H]</w:t>
      </w:r>
      <w:r w:rsidRPr="00C97F56">
        <w:rPr>
          <w:rFonts w:ascii="Calibri Light" w:hAnsi="Calibri Light" w:cs="Calibri Light"/>
          <w:vertAlign w:val="subscript"/>
          <w:lang w:eastAsia="sk-SK"/>
        </w:rPr>
        <w:t>0</w:t>
      </w:r>
      <w:r w:rsidRPr="00C97F56">
        <w:rPr>
          <w:rFonts w:ascii="Calibri Light" w:hAnsi="Calibri Light" w:cs="Calibri Light"/>
          <w:lang w:eastAsia="sk-SK"/>
        </w:rPr>
        <w:t xml:space="preserve"> and [G]</w:t>
      </w:r>
      <w:r w:rsidRPr="00C97F56">
        <w:rPr>
          <w:rFonts w:ascii="Calibri Light" w:hAnsi="Calibri Light" w:cs="Calibri Light"/>
          <w:vertAlign w:val="subscript"/>
          <w:lang w:eastAsia="sk-SK"/>
        </w:rPr>
        <w:t>0</w:t>
      </w:r>
      <w:r w:rsidRPr="00C97F56">
        <w:rPr>
          <w:rFonts w:ascii="Calibri Light" w:hAnsi="Calibri Light" w:cs="Calibri Light"/>
          <w:lang w:eastAsia="sk-SK"/>
        </w:rPr>
        <w:t xml:space="preserve"> are treated as independent variables in the data fitting to increase in the accuracy of the fitted K</w:t>
      </w:r>
      <w:r w:rsidRPr="00C97F56">
        <w:rPr>
          <w:rFonts w:ascii="Calibri Light" w:hAnsi="Calibri Light" w:cs="Calibri Light"/>
          <w:vertAlign w:val="subscript"/>
          <w:lang w:eastAsia="sk-SK"/>
        </w:rPr>
        <w:t>d</w:t>
      </w:r>
      <w:r w:rsidRPr="00C97F56">
        <w:rPr>
          <w:rFonts w:ascii="Calibri Light" w:hAnsi="Calibri Light" w:cs="Calibri Light"/>
          <w:lang w:eastAsia="sk-SK"/>
        </w:rPr>
        <w:t xml:space="preserve"> and ∆δ</w:t>
      </w:r>
      <w:r w:rsidRPr="00C97F56">
        <w:rPr>
          <w:rFonts w:ascii="Calibri Light" w:hAnsi="Calibri Light" w:cs="Calibri Light"/>
          <w:vertAlign w:val="subscript"/>
          <w:lang w:eastAsia="sk-SK"/>
        </w:rPr>
        <w:t>max</w:t>
      </w:r>
      <w:r w:rsidRPr="00C97F56">
        <w:rPr>
          <w:rFonts w:ascii="Calibri Light" w:hAnsi="Calibri Light" w:cs="Calibri Light"/>
          <w:lang w:eastAsia="sk-SK"/>
        </w:rPr>
        <w:t xml:space="preserve"> values.</w:t>
      </w:r>
      <w:r w:rsidR="006A43D8">
        <w:rPr>
          <w:rFonts w:ascii="Calibri Light" w:hAnsi="Calibri Light" w:cs="Calibri Light"/>
          <w:lang w:eastAsia="sk-SK"/>
        </w:rPr>
        <w:fldChar w:fldCharType="begin"/>
      </w:r>
      <w:r w:rsidR="006A43D8">
        <w:rPr>
          <w:rFonts w:ascii="Calibri Light" w:hAnsi="Calibri Light" w:cs="Calibri Light"/>
          <w:lang w:eastAsia="sk-SK"/>
        </w:rPr>
        <w:instrText xml:space="preserve"> ADDIN ZOTERO_ITEM CSL_CITATION {"citationID":"rtkQDuYL","properties":{"formattedCitation":"\\super 63\\nosupersub{}","plainCitation":"63","noteIndex":0},"citationItems":[{"id":120,"uris":["http://zotero.org/users/local/IYAg3lFe/items/LG69Z266"],"itemData":{"id":120,"type":"article-journal","abstract":"Protein–ligand interactions have been commonly studied through static structures of the protein–ligand complex. Recently, however, there has been increasing interest in investigating the dynamics of protein–ligand interactions both for fundamental understanding of the underlying mechanisms and for drug development. NMR is a versatile and powerful tool, especially because it provides site-speciﬁc quantitative information. NMR has widely been used to determine the dissociation constant (KD), in particular, for relatively weak interactions. The simplest NMR method is a chemical-shift titration experiment, in which the chemical-shift changes of a protein in response to ligand titration are measured. There are other quantitative NMR methods, but they mostly apply only to interactions in the fast-exchange regime. These methods derive the dissociation constant from population-averaged NMR quantities of the free and bound states of a protein or ligand. In contrast, the recent advent of new relaxation-based experiments, including R2 relaxation dispersion and ZZ-exchange, has enabled us to obtain kinetic information on protein–ligand interactions in the intermediate- and slow-exchange regimes. Based on R2 dispersion or ZZ-exchange, methods that can determine the association rate, kon, dissociation rate, koff, and KD have been developed. In these approaches, R2 dispersion or ZZ-exchange curves are measured for multiple samples with different protein and/or ligand concentration ratios, and the relaxation data are ﬁtted to theoretical kinetic models. It is critical to choose an appropriate kinetic model, such as the two- or three-state exchange model, to derive the correct kinetic information. The R2 dispersion and ZZexchange methods are suitable for the analysis of protein–ligand interactions with a micromolar or sub-micromolar dissociation constant but not for very weak interactions, which are typical in very fast exchange. This contrasts with the NMR methods that are used to analyze population-averaged NMR quantities. Essentially, to apply NMR successfully, both the type of experiment and equation to ﬁt the data must be carefully and speciﬁcally chosen for the protein–ligand interaction under analysis. In this review, we ﬁrst explain the exchange regimes and kinetic models of protein–ligand interactions, and then describe the NMR methods that quantitatively analyze these speciﬁc interactions.","container-title":"Progress in Nuclear Magnetic Resonance Spectroscopy","DOI":"10.1016/j.pnmrs.2016.02.002","ISSN":"00796565","journalAbbreviation":"Progress in Nuclear Magnetic Resonance Spectroscopy","language":"en","page":"47-57","source":"DOI.org (Crossref)","title":"Quantitative analysis of protein–ligand interactions by NMR","volume":"96","author":[{"family":"Furukawa","given":"Ayako"},{"family":"Konuma","given":"Tsuyoshi"},{"family":"Yanaka","given":"Saeko"},{"family":"Sugase","given":"Kenji"}],"issued":{"date-parts":[["2016",8]]}}}],"schema":"https://github.com/citation-style-language/schema/raw/master/csl-citation.json"} </w:instrText>
      </w:r>
      <w:r w:rsidR="006A43D8">
        <w:rPr>
          <w:rFonts w:ascii="Calibri Light" w:hAnsi="Calibri Light" w:cs="Calibri Light"/>
          <w:lang w:eastAsia="sk-SK"/>
        </w:rPr>
        <w:fldChar w:fldCharType="separate"/>
      </w:r>
      <w:r w:rsidR="006A43D8" w:rsidRPr="006A43D8">
        <w:rPr>
          <w:rFonts w:ascii="Calibri Light" w:hAnsi="Calibri Light" w:cs="Calibri Light"/>
          <w:vertAlign w:val="superscript"/>
        </w:rPr>
        <w:t>63</w:t>
      </w:r>
      <w:r w:rsidR="006A43D8">
        <w:rPr>
          <w:rFonts w:ascii="Calibri Light" w:hAnsi="Calibri Light" w:cs="Calibri Light"/>
          <w:lang w:eastAsia="sk-SK"/>
        </w:rPr>
        <w:fldChar w:fldCharType="end"/>
      </w:r>
    </w:p>
    <w:p w14:paraId="3A5E6091" w14:textId="3F571617" w:rsidR="005F654A" w:rsidRDefault="009247FD" w:rsidP="00DD2E26">
      <w:pPr>
        <w:pStyle w:val="Example-title"/>
        <w:spacing w:after="240"/>
        <w:rPr>
          <w:lang w:eastAsia="sk-SK"/>
        </w:rPr>
      </w:pPr>
      <w:r w:rsidRPr="009247FD">
        <w:rPr>
          <w:lang w:eastAsia="sk-SK"/>
        </w:rPr>
        <w:t>Slow exchange regime</w:t>
      </w:r>
    </w:p>
    <w:p w14:paraId="0D439FC5" w14:textId="2F07702D" w:rsidR="00DD2E26" w:rsidRDefault="00D130D2" w:rsidP="00D130D2">
      <w:pPr>
        <w:pStyle w:val="Example-text"/>
        <w:spacing w:line="276" w:lineRule="auto"/>
        <w:ind w:left="0" w:firstLine="709"/>
        <w:rPr>
          <w:rFonts w:ascii="Calibri Light" w:hAnsi="Calibri Light" w:cs="Calibri Light"/>
          <w:lang w:eastAsia="sk-SK"/>
        </w:rPr>
      </w:pPr>
      <w:r w:rsidRPr="00D130D2">
        <w:rPr>
          <w:rFonts w:ascii="Calibri Light" w:hAnsi="Calibri Light" w:cs="Calibri Light"/>
          <w:lang w:eastAsia="sk-SK"/>
        </w:rPr>
        <w:t>If the dissociation rate is slow on the NMR time scale, two separate signals of free and bound state are visible in the NMR spectrum. Then the intensity of each peak directly reports on the population of that species, conceding that sufficient inter-scan recovery time was provided. The integral of the signal of the bound guest provides the concentration of the HG complex. Then by plotting the [HG]/[H]</w:t>
      </w:r>
      <w:r w:rsidRPr="00D130D2">
        <w:rPr>
          <w:rFonts w:ascii="Calibri Light" w:hAnsi="Calibri Light" w:cs="Calibri Light"/>
          <w:vertAlign w:val="subscript"/>
          <w:lang w:eastAsia="sk-SK"/>
        </w:rPr>
        <w:t>0</w:t>
      </w:r>
      <w:r w:rsidRPr="00D130D2">
        <w:rPr>
          <w:rFonts w:ascii="Calibri Light" w:hAnsi="Calibri Light" w:cs="Calibri Light"/>
          <w:lang w:eastAsia="sk-SK"/>
        </w:rPr>
        <w:t xml:space="preserve"> measured values versus the concentration of the guest (or [H]</w:t>
      </w:r>
      <w:r w:rsidRPr="00D130D2">
        <w:rPr>
          <w:rFonts w:ascii="Calibri Light" w:hAnsi="Calibri Light" w:cs="Calibri Light"/>
          <w:vertAlign w:val="subscript"/>
          <w:lang w:eastAsia="sk-SK"/>
        </w:rPr>
        <w:t>0</w:t>
      </w:r>
      <w:r w:rsidRPr="00D130D2">
        <w:rPr>
          <w:rFonts w:ascii="Calibri Light" w:hAnsi="Calibri Light" w:cs="Calibri Light"/>
          <w:lang w:eastAsia="sk-SK"/>
        </w:rPr>
        <w:t>/[G]</w:t>
      </w:r>
      <w:r w:rsidRPr="00D130D2">
        <w:rPr>
          <w:rFonts w:ascii="Calibri Light" w:hAnsi="Calibri Light" w:cs="Calibri Light"/>
          <w:vertAlign w:val="subscript"/>
          <w:lang w:eastAsia="sk-SK"/>
        </w:rPr>
        <w:t>0</w:t>
      </w:r>
      <w:r w:rsidRPr="00D130D2">
        <w:rPr>
          <w:rFonts w:ascii="Calibri Light" w:hAnsi="Calibri Light" w:cs="Calibri Light"/>
          <w:lang w:eastAsia="sk-SK"/>
        </w:rPr>
        <w:t>) the dissociation constant can be derived using modified Eq. (21):</w:t>
      </w:r>
    </w:p>
    <w:tbl>
      <w:tblPr>
        <w:tblW w:w="8784" w:type="dxa"/>
        <w:tblCellMar>
          <w:left w:w="10" w:type="dxa"/>
          <w:right w:w="10" w:type="dxa"/>
        </w:tblCellMar>
        <w:tblLook w:val="04A0" w:firstRow="1" w:lastRow="0" w:firstColumn="1" w:lastColumn="0" w:noHBand="0" w:noVBand="1"/>
      </w:tblPr>
      <w:tblGrid>
        <w:gridCol w:w="7083"/>
        <w:gridCol w:w="1701"/>
      </w:tblGrid>
      <w:tr w:rsidR="001852E5" w:rsidRPr="001852E5" w14:paraId="7E135B48" w14:textId="77777777" w:rsidTr="00D77901">
        <w:tc>
          <w:tcPr>
            <w:tcW w:w="708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443EF73A" w14:textId="1C842354" w:rsidR="001852E5" w:rsidRPr="001852E5" w:rsidRDefault="00000000" w:rsidP="00D77901">
            <w:pPr>
              <w:pStyle w:val="Example-text"/>
              <w:spacing w:before="240" w:after="240" w:line="276" w:lineRule="auto"/>
              <w:ind w:firstLine="709"/>
              <w:rPr>
                <w:rFonts w:ascii="Calibri Light" w:hAnsi="Calibri Light" w:cs="Calibri Light"/>
                <w:lang w:eastAsia="sk-SK"/>
              </w:rPr>
            </w:pPr>
            <m:oMathPara>
              <m:oMathParaPr>
                <m:jc m:val="center"/>
              </m:oMathParaPr>
              <m:oMath>
                <m:f>
                  <m:fPr>
                    <m:ctrlPr>
                      <w:rPr>
                        <w:rFonts w:ascii="Cambria Math" w:hAnsi="Cambria Math" w:cs="Calibri Light"/>
                        <w:lang w:eastAsia="sk-SK"/>
                      </w:rPr>
                    </m:ctrlPr>
                  </m:fPr>
                  <m:num>
                    <m:r>
                      <w:rPr>
                        <w:rFonts w:ascii="Cambria Math" w:hAnsi="Cambria Math" w:cs="Calibri Light"/>
                        <w:lang w:eastAsia="sk-SK"/>
                      </w:rPr>
                      <m:t>[HG]</m:t>
                    </m:r>
                  </m:num>
                  <m:den>
                    <m:sSub>
                      <m:sSubPr>
                        <m:ctrlPr>
                          <w:rPr>
                            <w:rFonts w:ascii="Cambria Math" w:hAnsi="Cambria Math" w:cs="Calibri Light"/>
                            <w:lang w:eastAsia="sk-SK"/>
                          </w:rPr>
                        </m:ctrlPr>
                      </m:sSubPr>
                      <m:e>
                        <m:r>
                          <w:rPr>
                            <w:rFonts w:ascii="Cambria Math" w:hAnsi="Cambria Math" w:cs="Calibri Light"/>
                            <w:lang w:eastAsia="sk-SK"/>
                          </w:rPr>
                          <m:t>[H]</m:t>
                        </m:r>
                      </m:e>
                      <m:sub>
                        <m:r>
                          <w:rPr>
                            <w:rFonts w:ascii="Cambria Math" w:hAnsi="Cambria Math" w:cs="Calibri Light"/>
                            <w:lang w:eastAsia="sk-SK"/>
                          </w:rPr>
                          <m:t>0</m:t>
                        </m:r>
                      </m:sub>
                    </m:sSub>
                  </m:den>
                </m:f>
                <m:r>
                  <w:rPr>
                    <w:rFonts w:ascii="Cambria Math" w:hAnsi="Cambria Math" w:cs="Calibri Light"/>
                    <w:lang w:eastAsia="sk-SK"/>
                  </w:rPr>
                  <m:t>=</m:t>
                </m:r>
                <m:f>
                  <m:fPr>
                    <m:ctrlPr>
                      <w:rPr>
                        <w:rFonts w:ascii="Cambria Math" w:hAnsi="Cambria Math" w:cs="Calibri Light"/>
                        <w:lang w:eastAsia="sk-SK"/>
                      </w:rPr>
                    </m:ctrlPr>
                  </m:fPr>
                  <m:num>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d</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[H]</m:t>
                        </m:r>
                      </m:e>
                      <m:sub>
                        <m:r>
                          <w:rPr>
                            <w:rFonts w:ascii="Cambria Math" w:hAnsi="Cambria Math" w:cs="Calibri Light"/>
                            <w:lang w:eastAsia="sk-SK"/>
                          </w:rPr>
                          <m:t>0</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[G]</m:t>
                        </m:r>
                      </m:e>
                      <m:sub>
                        <m:r>
                          <w:rPr>
                            <w:rFonts w:ascii="Cambria Math" w:hAnsi="Cambria Math" w:cs="Calibri Light"/>
                            <w:lang w:eastAsia="sk-SK"/>
                          </w:rPr>
                          <m:t>0</m:t>
                        </m:r>
                      </m:sub>
                    </m:sSub>
                    <m:r>
                      <w:rPr>
                        <w:rFonts w:ascii="Cambria Math" w:hAnsi="Cambria Math" w:cs="Calibri Light"/>
                        <w:lang w:eastAsia="sk-SK"/>
                      </w:rPr>
                      <m:t>-</m:t>
                    </m:r>
                    <m:rad>
                      <m:radPr>
                        <m:degHide m:val="1"/>
                        <m:ctrlPr>
                          <w:rPr>
                            <w:rFonts w:ascii="Cambria Math" w:hAnsi="Cambria Math" w:cs="Calibri Light"/>
                            <w:lang w:eastAsia="sk-SK"/>
                          </w:rPr>
                        </m:ctrlPr>
                      </m:radPr>
                      <m:deg/>
                      <m:e>
                        <m:r>
                          <w:rPr>
                            <w:rFonts w:ascii="Cambria Math" w:hAnsi="Cambria Math" w:cs="Calibri Light"/>
                            <w:lang w:eastAsia="sk-SK"/>
                          </w:rPr>
                          <m:t>(</m:t>
                        </m:r>
                        <m:sSup>
                          <m:sSupPr>
                            <m:ctrlPr>
                              <w:rPr>
                                <w:rFonts w:ascii="Cambria Math" w:hAnsi="Cambria Math" w:cs="Calibri Light"/>
                                <w:lang w:eastAsia="sk-SK"/>
                              </w:rPr>
                            </m:ctrlPr>
                          </m:sSupPr>
                          <m:e>
                            <m:sSub>
                              <m:sSubPr>
                                <m:ctrlPr>
                                  <w:rPr>
                                    <w:rFonts w:ascii="Cambria Math" w:hAnsi="Cambria Math" w:cs="Calibri Light"/>
                                    <w:lang w:eastAsia="sk-SK"/>
                                  </w:rPr>
                                </m:ctrlPr>
                              </m:sSubPr>
                              <m:e>
                                <m:r>
                                  <w:rPr>
                                    <w:rFonts w:ascii="Cambria Math" w:hAnsi="Cambria Math" w:cs="Calibri Light"/>
                                    <w:lang w:eastAsia="sk-SK"/>
                                  </w:rPr>
                                  <m:t>K</m:t>
                                </m:r>
                              </m:e>
                              <m:sub>
                                <m:r>
                                  <w:rPr>
                                    <w:rFonts w:ascii="Cambria Math" w:hAnsi="Cambria Math" w:cs="Calibri Light"/>
                                    <w:lang w:eastAsia="sk-SK"/>
                                  </w:rPr>
                                  <m:t>d</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[H]</m:t>
                                </m:r>
                              </m:e>
                              <m:sub>
                                <m:r>
                                  <w:rPr>
                                    <w:rFonts w:ascii="Cambria Math" w:hAnsi="Cambria Math" w:cs="Calibri Light"/>
                                    <w:lang w:eastAsia="sk-SK"/>
                                  </w:rPr>
                                  <m:t>0</m:t>
                                </m:r>
                              </m:sub>
                            </m:sSub>
                            <m:r>
                              <w:rPr>
                                <w:rFonts w:ascii="Cambria Math" w:hAnsi="Cambria Math" w:cs="Calibri Light"/>
                                <w:lang w:eastAsia="sk-SK"/>
                              </w:rPr>
                              <m:t>+</m:t>
                            </m:r>
                            <m:sSub>
                              <m:sSubPr>
                                <m:ctrlPr>
                                  <w:rPr>
                                    <w:rFonts w:ascii="Cambria Math" w:hAnsi="Cambria Math" w:cs="Calibri Light"/>
                                    <w:lang w:eastAsia="sk-SK"/>
                                  </w:rPr>
                                </m:ctrlPr>
                              </m:sSubPr>
                              <m:e>
                                <m:r>
                                  <w:rPr>
                                    <w:rFonts w:ascii="Cambria Math" w:hAnsi="Cambria Math" w:cs="Calibri Light"/>
                                    <w:lang w:eastAsia="sk-SK"/>
                                  </w:rPr>
                                  <m:t>[G]</m:t>
                                </m:r>
                              </m:e>
                              <m:sub>
                                <m:r>
                                  <w:rPr>
                                    <w:rFonts w:ascii="Cambria Math" w:hAnsi="Cambria Math" w:cs="Calibri Light"/>
                                    <w:lang w:eastAsia="sk-SK"/>
                                  </w:rPr>
                                  <m:t>0</m:t>
                                </m:r>
                              </m:sub>
                            </m:sSub>
                            <m:r>
                              <w:rPr>
                                <w:rFonts w:ascii="Cambria Math" w:hAnsi="Cambria Math" w:cs="Calibri Light"/>
                                <w:lang w:eastAsia="sk-SK"/>
                              </w:rPr>
                              <m:t>)</m:t>
                            </m:r>
                          </m:e>
                          <m:sup>
                            <m:r>
                              <w:rPr>
                                <w:rFonts w:ascii="Cambria Math" w:hAnsi="Cambria Math" w:cs="Calibri Light"/>
                                <w:lang w:eastAsia="sk-SK"/>
                              </w:rPr>
                              <m:t>2</m:t>
                            </m:r>
                          </m:sup>
                        </m:sSup>
                        <m:r>
                          <w:rPr>
                            <w:rFonts w:ascii="Cambria Math" w:hAnsi="Cambria Math" w:cs="Calibri Light"/>
                            <w:lang w:eastAsia="sk-SK"/>
                          </w:rPr>
                          <m:t>-4</m:t>
                        </m:r>
                        <m:sSub>
                          <m:sSubPr>
                            <m:ctrlPr>
                              <w:rPr>
                                <w:rFonts w:ascii="Cambria Math" w:hAnsi="Cambria Math" w:cs="Calibri Light"/>
                                <w:lang w:eastAsia="sk-SK"/>
                              </w:rPr>
                            </m:ctrlPr>
                          </m:sSubPr>
                          <m:e>
                            <m:r>
                              <w:rPr>
                                <w:rFonts w:ascii="Cambria Math" w:hAnsi="Cambria Math" w:cs="Calibri Light"/>
                                <w:lang w:eastAsia="sk-SK"/>
                              </w:rPr>
                              <m:t>[H]</m:t>
                            </m:r>
                          </m:e>
                          <m:sub>
                            <m:r>
                              <w:rPr>
                                <w:rFonts w:ascii="Cambria Math" w:hAnsi="Cambria Math" w:cs="Calibri Light"/>
                                <w:lang w:eastAsia="sk-SK"/>
                              </w:rPr>
                              <m:t>0</m:t>
                            </m:r>
                          </m:sub>
                        </m:sSub>
                        <m:sSub>
                          <m:sSubPr>
                            <m:ctrlPr>
                              <w:rPr>
                                <w:rFonts w:ascii="Cambria Math" w:hAnsi="Cambria Math" w:cs="Calibri Light"/>
                                <w:lang w:eastAsia="sk-SK"/>
                              </w:rPr>
                            </m:ctrlPr>
                          </m:sSubPr>
                          <m:e>
                            <m:r>
                              <w:rPr>
                                <w:rFonts w:ascii="Cambria Math" w:hAnsi="Cambria Math" w:cs="Calibri Light"/>
                                <w:lang w:eastAsia="sk-SK"/>
                              </w:rPr>
                              <m:t>[G]</m:t>
                            </m:r>
                          </m:e>
                          <m:sub>
                            <m:r>
                              <w:rPr>
                                <w:rFonts w:ascii="Cambria Math" w:hAnsi="Cambria Math" w:cs="Calibri Light"/>
                                <w:lang w:eastAsia="sk-SK"/>
                              </w:rPr>
                              <m:t>0</m:t>
                            </m:r>
                          </m:sub>
                        </m:sSub>
                      </m:e>
                    </m:rad>
                  </m:num>
                  <m:den>
                    <m:r>
                      <w:rPr>
                        <w:rFonts w:ascii="Cambria Math" w:hAnsi="Cambria Math" w:cs="Calibri Light"/>
                        <w:lang w:eastAsia="sk-SK"/>
                      </w:rPr>
                      <m:t>2</m:t>
                    </m:r>
                    <m:sSub>
                      <m:sSubPr>
                        <m:ctrlPr>
                          <w:rPr>
                            <w:rFonts w:ascii="Cambria Math" w:hAnsi="Cambria Math" w:cs="Calibri Light"/>
                            <w:lang w:eastAsia="sk-SK"/>
                          </w:rPr>
                        </m:ctrlPr>
                      </m:sSubPr>
                      <m:e>
                        <m:r>
                          <w:rPr>
                            <w:rFonts w:ascii="Cambria Math" w:hAnsi="Cambria Math" w:cs="Calibri Light"/>
                            <w:lang w:eastAsia="sk-SK"/>
                          </w:rPr>
                          <m:t>[H]</m:t>
                        </m:r>
                      </m:e>
                      <m:sub>
                        <m:r>
                          <w:rPr>
                            <w:rFonts w:ascii="Cambria Math" w:hAnsi="Cambria Math" w:cs="Calibri Light"/>
                            <w:lang w:eastAsia="sk-SK"/>
                          </w:rPr>
                          <m:t>0</m:t>
                        </m:r>
                      </m:sub>
                    </m:sSub>
                  </m:den>
                </m:f>
              </m:oMath>
            </m:oMathPara>
          </w:p>
        </w:tc>
        <w:tc>
          <w:tcPr>
            <w:tcW w:w="170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3E9F3DD1" w14:textId="0A2EDE91" w:rsidR="001852E5" w:rsidRPr="001852E5" w:rsidRDefault="00D77901" w:rsidP="00D77901">
            <w:pPr>
              <w:pStyle w:val="Example-text"/>
              <w:spacing w:before="240" w:after="240" w:line="276" w:lineRule="auto"/>
              <w:rPr>
                <w:rFonts w:ascii="Calibri Light" w:hAnsi="Calibri Light" w:cs="Calibri Light"/>
                <w:lang w:eastAsia="sk-SK"/>
              </w:rPr>
            </w:pPr>
            <w:r>
              <w:rPr>
                <w:rFonts w:ascii="Calibri Light" w:hAnsi="Calibri Light" w:cs="Calibri Light"/>
                <w:lang w:eastAsia="sk-SK"/>
              </w:rPr>
              <w:t xml:space="preserve">           </w:t>
            </w:r>
            <w:r w:rsidR="001852E5" w:rsidRPr="001852E5">
              <w:rPr>
                <w:rFonts w:ascii="Calibri Light" w:hAnsi="Calibri Light" w:cs="Calibri Light"/>
                <w:lang w:eastAsia="sk-SK"/>
              </w:rPr>
              <w:t>(22)</w:t>
            </w:r>
          </w:p>
        </w:tc>
      </w:tr>
    </w:tbl>
    <w:p w14:paraId="5F5EA6F1" w14:textId="39F67A6C" w:rsidR="00D130D2" w:rsidRDefault="009A5C8D" w:rsidP="00D130D2">
      <w:pPr>
        <w:pStyle w:val="Example-text"/>
        <w:spacing w:line="276" w:lineRule="auto"/>
        <w:ind w:left="0" w:firstLine="709"/>
        <w:rPr>
          <w:rFonts w:ascii="Calibri Light" w:hAnsi="Calibri Light" w:cs="Calibri Light"/>
          <w:lang w:eastAsia="sk-SK"/>
        </w:rPr>
      </w:pPr>
      <w:r>
        <w:rPr>
          <w:rFonts w:ascii="Calibri Light" w:hAnsi="Calibri Light" w:cs="Calibri Light"/>
          <w:lang w:eastAsia="sk-SK"/>
        </w:rPr>
        <w:t>W</w:t>
      </w:r>
      <w:r w:rsidRPr="009A5C8D">
        <w:rPr>
          <w:rFonts w:ascii="Calibri Light" w:hAnsi="Calibri Light" w:cs="Calibri Light"/>
          <w:lang w:eastAsia="sk-SK"/>
        </w:rPr>
        <w:t>ith NMR it is possible to obtain good quality spectra with sub-millimolar concentrations (routinely as low as 10</w:t>
      </w:r>
      <w:r w:rsidRPr="009A5C8D">
        <w:rPr>
          <w:rFonts w:ascii="Calibri Light" w:hAnsi="Calibri Light" w:cs="Calibri Light"/>
          <w:vertAlign w:val="superscript"/>
          <w:lang w:eastAsia="sk-SK"/>
        </w:rPr>
        <w:t xml:space="preserve">-4 </w:t>
      </w:r>
      <w:r w:rsidRPr="009A5C8D">
        <w:rPr>
          <w:rFonts w:ascii="Calibri Light" w:hAnsi="Calibri Light" w:cs="Calibri Light"/>
          <w:lang w:eastAsia="sk-SK"/>
        </w:rPr>
        <w:t>M), suggesting that K</w:t>
      </w:r>
      <w:r w:rsidRPr="0023749A">
        <w:rPr>
          <w:rFonts w:ascii="Calibri Light" w:hAnsi="Calibri Light" w:cs="Calibri Light"/>
          <w:vertAlign w:val="subscript"/>
          <w:lang w:eastAsia="sk-SK"/>
        </w:rPr>
        <w:t>d</w:t>
      </w:r>
      <w:r w:rsidRPr="009A5C8D">
        <w:rPr>
          <w:rFonts w:ascii="Calibri Light" w:hAnsi="Calibri Light" w:cs="Calibri Light"/>
          <w:lang w:eastAsia="sk-SK"/>
        </w:rPr>
        <w:t xml:space="preserve"> up to 10</w:t>
      </w:r>
      <w:r w:rsidRPr="009A5C8D">
        <w:rPr>
          <w:rFonts w:ascii="Calibri Light" w:hAnsi="Calibri Light" w:cs="Calibri Light"/>
          <w:vertAlign w:val="superscript"/>
          <w:lang w:eastAsia="sk-SK"/>
        </w:rPr>
        <w:t>-5</w:t>
      </w:r>
      <w:r w:rsidRPr="009A5C8D">
        <w:rPr>
          <w:rFonts w:ascii="Calibri Light" w:hAnsi="Calibri Light" w:cs="Calibri Light"/>
          <w:lang w:eastAsia="sk-SK"/>
        </w:rPr>
        <w:t xml:space="preserve"> M is the limit for direct NMR titration experiments. Then differentiation among the stronger binding constants becomes difficult. Therefore, it is necessary to resort to an indirect method - competitive titration mode. In this type of experiment, a tight binding guest that exhibits slow exchange kinetics and an excess of a more weakly binding guest are competing for a limiting quantity of a host. The integration of signals of bound forms of both guests is used to create a binding isotherm. That allows for an estimation of a binding constant, which requires a knowledge of the K</w:t>
      </w:r>
      <w:r w:rsidRPr="00E82EBC">
        <w:rPr>
          <w:rFonts w:ascii="Calibri Light" w:hAnsi="Calibri Light" w:cs="Calibri Light"/>
          <w:vertAlign w:val="subscript"/>
          <w:lang w:eastAsia="sk-SK"/>
        </w:rPr>
        <w:t>a</w:t>
      </w:r>
      <w:r w:rsidRPr="009A5C8D">
        <w:rPr>
          <w:rFonts w:ascii="Calibri Light" w:hAnsi="Calibri Light" w:cs="Calibri Light"/>
          <w:lang w:eastAsia="sk-SK"/>
        </w:rPr>
        <w:t xml:space="preserve"> of one of the guests.</w:t>
      </w:r>
      <w:r w:rsidR="0088050E">
        <w:rPr>
          <w:rFonts w:ascii="Calibri Light" w:hAnsi="Calibri Light" w:cs="Calibri Light"/>
          <w:lang w:eastAsia="sk-SK"/>
        </w:rPr>
        <w:fldChar w:fldCharType="begin"/>
      </w:r>
      <w:r w:rsidR="0088050E">
        <w:rPr>
          <w:rFonts w:ascii="Calibri Light" w:hAnsi="Calibri Light" w:cs="Calibri Light"/>
          <w:lang w:eastAsia="sk-SK"/>
        </w:rPr>
        <w:instrText xml:space="preserve"> ADDIN ZOTERO_ITEM CSL_CITATION {"citationID":"AWjSs3xU","properties":{"formattedCitation":"\\super 62\\nosupersub{}","plainCitation":"62","noteIndex":0},"citationItems":[{"id":91,"uris":["http://zotero.org/users/local/IYAg3lFe/items/NQC4QSPY"],"itemData":{"id":91,"type":"article-journal","container-title":"Chem. Soc. Rev.","DOI":"10.1039/C0CS00062K","ISSN":"0306-0012, 1460-4744","issue":"3","journalAbbreviation":"Chem. Soc. Rev.","language":"en","note":"number: 3","page":"1305-1323","source":"DOI.org (Crossref)","title":"Determining association constants from titration experiments in supramolecular chemistry","volume":"40","author":[{"family":"Thordarson","given":"Pall"}],"issued":{"date-parts":[["2011"]]}}}],"schema":"https://github.com/citation-style-language/schema/raw/master/csl-citation.json"} </w:instrText>
      </w:r>
      <w:r w:rsidR="0088050E">
        <w:rPr>
          <w:rFonts w:ascii="Calibri Light" w:hAnsi="Calibri Light" w:cs="Calibri Light"/>
          <w:lang w:eastAsia="sk-SK"/>
        </w:rPr>
        <w:fldChar w:fldCharType="separate"/>
      </w:r>
      <w:r w:rsidR="0088050E" w:rsidRPr="0088050E">
        <w:rPr>
          <w:rFonts w:ascii="Calibri Light" w:hAnsi="Calibri Light" w:cs="Calibri Light"/>
          <w:vertAlign w:val="superscript"/>
        </w:rPr>
        <w:t>62</w:t>
      </w:r>
      <w:r w:rsidR="0088050E">
        <w:rPr>
          <w:rFonts w:ascii="Calibri Light" w:hAnsi="Calibri Light" w:cs="Calibri Light"/>
          <w:lang w:eastAsia="sk-SK"/>
        </w:rPr>
        <w:fldChar w:fldCharType="end"/>
      </w:r>
    </w:p>
    <w:p w14:paraId="4BB617F6" w14:textId="63E71996" w:rsidR="00F677E1" w:rsidRDefault="00E70BC4" w:rsidP="00D130D2">
      <w:pPr>
        <w:pStyle w:val="Example-text"/>
        <w:spacing w:line="276" w:lineRule="auto"/>
        <w:ind w:left="0" w:firstLine="709"/>
        <w:rPr>
          <w:rFonts w:ascii="Calibri Light" w:hAnsi="Calibri Light" w:cs="Calibri Light"/>
          <w:lang w:eastAsia="sk-SK"/>
        </w:rPr>
      </w:pPr>
      <w:r w:rsidRPr="00E70BC4">
        <w:rPr>
          <w:rFonts w:ascii="Calibri Light" w:hAnsi="Calibri Light" w:cs="Calibri Light"/>
          <w:lang w:eastAsia="sk-SK"/>
        </w:rPr>
        <w:lastRenderedPageBreak/>
        <w:t>To estimate the value of K</w:t>
      </w:r>
      <w:r w:rsidRPr="00E70BC4">
        <w:rPr>
          <w:rFonts w:ascii="Calibri Light" w:hAnsi="Calibri Light" w:cs="Calibri Light"/>
          <w:vertAlign w:val="subscript"/>
          <w:lang w:eastAsia="sk-SK"/>
        </w:rPr>
        <w:t>a</w:t>
      </w:r>
      <w:r w:rsidRPr="00E70BC4">
        <w:rPr>
          <w:rFonts w:ascii="Calibri Light" w:hAnsi="Calibri Light" w:cs="Calibri Light"/>
          <w:lang w:eastAsia="sk-SK"/>
        </w:rPr>
        <w:t>, measured data can be qualitatively compared to simulated binding isotherms for different binding constants. The isotherms are generated using experimental concentration values of all components in the system by varying guessed values of K</w:t>
      </w:r>
      <w:r w:rsidRPr="00842CED">
        <w:rPr>
          <w:rFonts w:ascii="Calibri Light" w:hAnsi="Calibri Light" w:cs="Calibri Light"/>
          <w:vertAlign w:val="subscript"/>
          <w:lang w:eastAsia="sk-SK"/>
        </w:rPr>
        <w:t>a</w:t>
      </w:r>
      <w:r w:rsidRPr="00E70BC4">
        <w:rPr>
          <w:rFonts w:ascii="Calibri Light" w:hAnsi="Calibri Light" w:cs="Calibri Light"/>
          <w:lang w:eastAsia="sk-SK"/>
        </w:rPr>
        <w:t>. Hence, the binding constant is iteratively changed until the created theoretical isotherm fits the experimental one.</w:t>
      </w:r>
    </w:p>
    <w:p w14:paraId="6A35AF7F" w14:textId="3F415F6F" w:rsidR="00F677E1" w:rsidRDefault="004C64D8" w:rsidP="004C64D8">
      <w:pPr>
        <w:pStyle w:val="Example-title"/>
        <w:spacing w:after="240"/>
        <w:rPr>
          <w:lang w:eastAsia="sk-SK"/>
        </w:rPr>
      </w:pPr>
      <w:r w:rsidRPr="004C64D8">
        <w:rPr>
          <w:lang w:eastAsia="sk-SK"/>
        </w:rPr>
        <w:t>Designing of NMR titration experiments/Methodology</w:t>
      </w:r>
    </w:p>
    <w:p w14:paraId="4FED1D52" w14:textId="26A7193A" w:rsidR="00D77B5E" w:rsidRPr="00D77B5E" w:rsidRDefault="00D77B5E" w:rsidP="00D77B5E">
      <w:pPr>
        <w:pStyle w:val="Example-text"/>
        <w:spacing w:line="276" w:lineRule="auto"/>
        <w:ind w:left="0" w:firstLine="709"/>
        <w:rPr>
          <w:rFonts w:ascii="Calibri Light" w:hAnsi="Calibri Light" w:cs="Calibri Light"/>
          <w:lang w:eastAsia="sk-SK"/>
        </w:rPr>
      </w:pPr>
      <w:r w:rsidRPr="00D77B5E">
        <w:rPr>
          <w:rFonts w:ascii="Calibri Light" w:hAnsi="Calibri Light" w:cs="Calibri Light"/>
          <w:lang w:eastAsia="sk-SK"/>
        </w:rPr>
        <w:t>Before conducting an experiment, a few things should be taken into consideration. The first is the accurate preparation of solutions of H and G (and competitor) since the resulting concentrations directly influence the calculation of binding constants. An internal calibrant can be used for the determination of the concentration and purity of all components. In the case of experiments</w:t>
      </w:r>
      <w:r w:rsidR="00C41148">
        <w:rPr>
          <w:rFonts w:ascii="Calibri Light" w:hAnsi="Calibri Light" w:cs="Calibri Light"/>
          <w:lang w:eastAsia="sk-SK"/>
        </w:rPr>
        <w:t>,</w:t>
      </w:r>
      <w:r w:rsidRPr="00D77B5E">
        <w:rPr>
          <w:rFonts w:ascii="Calibri Light" w:hAnsi="Calibri Light" w:cs="Calibri Light"/>
          <w:lang w:eastAsia="sk-SK"/>
        </w:rPr>
        <w:t xml:space="preserve"> where a fast exchange regime is expected, this calibrant can be used as a chemical shift reference, on the condition that it is chemically inert and does not influence the host-guest interaction.</w:t>
      </w:r>
    </w:p>
    <w:p w14:paraId="1F25CB6A" w14:textId="29699445" w:rsidR="004C64D8" w:rsidRDefault="00D77B5E" w:rsidP="00D77B5E">
      <w:pPr>
        <w:pStyle w:val="Example-text"/>
        <w:spacing w:line="276" w:lineRule="auto"/>
        <w:ind w:left="0" w:firstLine="709"/>
        <w:rPr>
          <w:rFonts w:ascii="Calibri Light" w:hAnsi="Calibri Light" w:cs="Calibri Light"/>
          <w:lang w:eastAsia="sk-SK"/>
        </w:rPr>
      </w:pPr>
      <w:r w:rsidRPr="00D77B5E">
        <w:rPr>
          <w:rFonts w:ascii="Calibri Light" w:hAnsi="Calibri Light" w:cs="Calibri Light"/>
          <w:lang w:eastAsia="sk-SK"/>
        </w:rPr>
        <w:t>The second is that in experiments, where the HG system exhibits slow kinetics, accurate integration of signals in the NMR spectrum is required to estimate binding constants. To overcome integration errors, the relaxation delay (d1) used must be long enough to ensure that all signals have relaxed fully between pulses. However, in the case of an intermediate exchange regime, it can be difficult to obtain accurate integrals, due to significant broadening or even disappearance of the signals.</w:t>
      </w:r>
      <w:r w:rsidR="009D47C8">
        <w:rPr>
          <w:rFonts w:ascii="Calibri Light" w:hAnsi="Calibri Light" w:cs="Calibri Light"/>
          <w:lang w:eastAsia="sk-SK"/>
        </w:rPr>
        <w:fldChar w:fldCharType="begin"/>
      </w:r>
      <w:r w:rsidR="009D47C8">
        <w:rPr>
          <w:rFonts w:ascii="Calibri Light" w:hAnsi="Calibri Light" w:cs="Calibri Light"/>
          <w:lang w:eastAsia="sk-SK"/>
        </w:rPr>
        <w:instrText xml:space="preserve"> ADDIN ZOTERO_ITEM CSL_CITATION {"citationID":"SRvzPjEZ","properties":{"formattedCitation":"\\super 64\\nosupersub{}","plainCitation":"64","noteIndex":0},"citationItems":[{"id":106,"uris":["http://zotero.org/users/local/IYAg3lFe/items/NWJ9GCKN"],"itemData":{"id":106,"type":"article-journal","abstract":"NMR spectroscopy is currently extensively used in binding assays for hit identification, but its use in dissociation constant determination is more limited when compared to other biophysical techniques, in particular for tight binders. Although NMR is quite suitable for measuring the binding strength of weak to medium affinity ligands with dissociation constant KD &gt; 1 μM, it has some limitations in the determination of the binding strength of tight binders (KD &lt; 1 μM). A theoretical analysis of the binding affinity determination of strong ligands using different types of NMR experiments is provided and practical guidelines are given for overcoming the limitations and for the proper set-up of the experiments. Some approaches require reagents with unique properties or highly specialized equipment, while others can be applied quite generally. We describe all approaches in detail, but give higher emphasis to the more general methods, like competition experiments, where we include actual experimental data and discuss the practical aspects.","container-title":"Progress in Nuclear Magnetic Resonance Spectroscopy","DOI":"10.1016/j.pnmrs.2023.07.001","ISSN":"0079-6565","journalAbbreviation":"Progress in Nuclear Magnetic Resonance Spectroscopy","page":"52-69","title":"Affinity measurement of strong ligands with NMR spectroscopy: Limitations and ways to overcome them","volume":"138-139","author":[{"family":"Dalvit","given":"Claudio"},{"family":"Gmür","given":"Isabel"},{"family":"Rößler","given":"Philip"},{"family":"Gossert","given":"Alvar D."}],"issued":{"date-parts":[["2023",11,1]]}}}],"schema":"https://github.com/citation-style-language/schema/raw/master/csl-citation.json"} </w:instrText>
      </w:r>
      <w:r w:rsidR="009D47C8">
        <w:rPr>
          <w:rFonts w:ascii="Calibri Light" w:hAnsi="Calibri Light" w:cs="Calibri Light"/>
          <w:lang w:eastAsia="sk-SK"/>
        </w:rPr>
        <w:fldChar w:fldCharType="separate"/>
      </w:r>
      <w:r w:rsidR="009D47C8" w:rsidRPr="009D47C8">
        <w:rPr>
          <w:rFonts w:ascii="Calibri Light" w:hAnsi="Calibri Light" w:cs="Calibri Light"/>
          <w:vertAlign w:val="superscript"/>
        </w:rPr>
        <w:t>64</w:t>
      </w:r>
      <w:r w:rsidR="009D47C8">
        <w:rPr>
          <w:rFonts w:ascii="Calibri Light" w:hAnsi="Calibri Light" w:cs="Calibri Light"/>
          <w:lang w:eastAsia="sk-SK"/>
        </w:rPr>
        <w:fldChar w:fldCharType="end"/>
      </w:r>
    </w:p>
    <w:p w14:paraId="5B7257C2" w14:textId="7B6D4C52" w:rsidR="00FC5A9B" w:rsidRDefault="00F70CF5" w:rsidP="00D77B5E">
      <w:pPr>
        <w:pStyle w:val="Example-text"/>
        <w:spacing w:line="276" w:lineRule="auto"/>
        <w:ind w:left="0" w:firstLine="709"/>
        <w:rPr>
          <w:rFonts w:ascii="Calibri Light" w:hAnsi="Calibri Light" w:cs="Calibri Light"/>
          <w:lang w:eastAsia="sk-SK"/>
        </w:rPr>
      </w:pPr>
      <w:r w:rsidRPr="00F70CF5">
        <w:rPr>
          <w:rFonts w:ascii="Calibri Light" w:hAnsi="Calibri Light" w:cs="Calibri Light"/>
          <w:lang w:eastAsia="sk-SK"/>
        </w:rPr>
        <w:t>The third – the expected association constant determines what concentration should be chosen for the host system. For this reason, the shape of the binding isotherm for different simulated scenarios can be analysed. Binding isotherms were created for different K</w:t>
      </w:r>
      <w:r w:rsidRPr="00F70CF5">
        <w:rPr>
          <w:rFonts w:ascii="Calibri Light" w:hAnsi="Calibri Light" w:cs="Calibri Light"/>
          <w:vertAlign w:val="subscript"/>
          <w:lang w:eastAsia="sk-SK"/>
        </w:rPr>
        <w:t>d</w:t>
      </w:r>
      <w:r w:rsidRPr="00F70CF5">
        <w:rPr>
          <w:rFonts w:ascii="Calibri Light" w:hAnsi="Calibri Light" w:cs="Calibri Light"/>
          <w:lang w:eastAsia="sk-SK"/>
        </w:rPr>
        <w:t xml:space="preserve"> with constant [H]</w:t>
      </w:r>
      <w:r w:rsidRPr="00F70CF5">
        <w:rPr>
          <w:rFonts w:ascii="Calibri Light" w:hAnsi="Calibri Light" w:cs="Calibri Light"/>
          <w:vertAlign w:val="subscript"/>
          <w:lang w:eastAsia="sk-SK"/>
        </w:rPr>
        <w:t>0</w:t>
      </w:r>
      <w:r w:rsidRPr="00F70CF5">
        <w:rPr>
          <w:rFonts w:ascii="Calibri Light" w:hAnsi="Calibri Light" w:cs="Calibri Light"/>
          <w:lang w:eastAsia="sk-SK"/>
        </w:rPr>
        <w:t xml:space="preserve"> and plotted for comparison (</w:t>
      </w:r>
      <w:r w:rsidR="00E7192C">
        <w:rPr>
          <w:rFonts w:ascii="Calibri Light" w:hAnsi="Calibri Light" w:cs="Calibri Light"/>
          <w:lang w:eastAsia="sk-SK"/>
        </w:rPr>
        <w:fldChar w:fldCharType="begin"/>
      </w:r>
      <w:r w:rsidR="00E7192C">
        <w:rPr>
          <w:rFonts w:ascii="Calibri Light" w:hAnsi="Calibri Light" w:cs="Calibri Light"/>
          <w:lang w:eastAsia="sk-SK"/>
        </w:rPr>
        <w:instrText xml:space="preserve"> REF _Ref166596054 \h </w:instrText>
      </w:r>
      <w:r w:rsidR="00E7192C">
        <w:rPr>
          <w:rFonts w:ascii="Calibri Light" w:hAnsi="Calibri Light" w:cs="Calibri Light"/>
          <w:lang w:eastAsia="sk-SK"/>
        </w:rPr>
      </w:r>
      <w:r w:rsidR="00E7192C">
        <w:rPr>
          <w:rFonts w:ascii="Calibri Light" w:hAnsi="Calibri Light" w:cs="Calibri Light"/>
          <w:lang w:eastAsia="sk-SK"/>
        </w:rPr>
        <w:fldChar w:fldCharType="separate"/>
      </w:r>
      <w:r w:rsidR="00D64DBC" w:rsidRPr="000156B6">
        <w:rPr>
          <w:rFonts w:ascii="Calibri Light" w:hAnsi="Calibri Light" w:cs="Calibri Light"/>
        </w:rPr>
        <w:t xml:space="preserve">Figure </w:t>
      </w:r>
      <w:r w:rsidR="00D64DBC">
        <w:rPr>
          <w:rFonts w:ascii="Calibri Light" w:hAnsi="Calibri Light" w:cs="Calibri Light"/>
          <w:noProof/>
        </w:rPr>
        <w:t>10</w:t>
      </w:r>
      <w:r w:rsidR="00E7192C">
        <w:rPr>
          <w:rFonts w:ascii="Calibri Light" w:hAnsi="Calibri Light" w:cs="Calibri Light"/>
          <w:lang w:eastAsia="sk-SK"/>
        </w:rPr>
        <w:fldChar w:fldCharType="end"/>
      </w:r>
      <w:r w:rsidRPr="00F70CF5">
        <w:rPr>
          <w:rFonts w:ascii="Calibri Light" w:hAnsi="Calibri Light" w:cs="Calibri Light"/>
          <w:lang w:eastAsia="sk-SK"/>
        </w:rPr>
        <w:t>):</w:t>
      </w:r>
    </w:p>
    <w:p w14:paraId="7E18BD3B" w14:textId="77777777" w:rsidR="00F70480" w:rsidRPr="00F70480" w:rsidRDefault="00F70480" w:rsidP="00F70480">
      <w:pPr>
        <w:pStyle w:val="Example-text"/>
        <w:spacing w:line="276" w:lineRule="auto"/>
        <w:ind w:left="0" w:firstLine="709"/>
        <w:rPr>
          <w:rFonts w:ascii="Calibri Light" w:hAnsi="Calibri Light" w:cs="Calibri Light"/>
          <w:lang w:eastAsia="sk-SK"/>
        </w:rPr>
      </w:pPr>
      <w:r w:rsidRPr="00F70480">
        <w:rPr>
          <w:rFonts w:ascii="Calibri Light" w:hAnsi="Calibri Light" w:cs="Calibri Light"/>
          <w:lang w:eastAsia="sk-SK"/>
        </w:rPr>
        <w:t>If K</w:t>
      </w:r>
      <w:r w:rsidRPr="000F3BE7">
        <w:rPr>
          <w:rFonts w:ascii="Calibri Light" w:hAnsi="Calibri Light" w:cs="Calibri Light"/>
          <w:vertAlign w:val="subscript"/>
          <w:lang w:eastAsia="sk-SK"/>
        </w:rPr>
        <w:t>d</w:t>
      </w:r>
      <w:r w:rsidRPr="00F70480">
        <w:rPr>
          <w:rFonts w:ascii="Calibri Light" w:hAnsi="Calibri Light" w:cs="Calibri Light"/>
          <w:lang w:eastAsia="sk-SK"/>
        </w:rPr>
        <w:t xml:space="preserve"> &gt; [H]</w:t>
      </w:r>
      <w:r w:rsidRPr="000F3BE7">
        <w:rPr>
          <w:rFonts w:ascii="Calibri Light" w:hAnsi="Calibri Light" w:cs="Calibri Light"/>
          <w:vertAlign w:val="subscript"/>
          <w:lang w:eastAsia="sk-SK"/>
        </w:rPr>
        <w:t>0</w:t>
      </w:r>
      <w:r w:rsidRPr="00F70480">
        <w:rPr>
          <w:rFonts w:ascii="Calibri Light" w:hAnsi="Calibri Light" w:cs="Calibri Light"/>
          <w:lang w:eastAsia="sk-SK"/>
        </w:rPr>
        <w:t xml:space="preserve"> (thus weak interaction, K</w:t>
      </w:r>
      <w:r w:rsidRPr="000F3BE7">
        <w:rPr>
          <w:rFonts w:ascii="Calibri Light" w:hAnsi="Calibri Light" w:cs="Calibri Light"/>
          <w:vertAlign w:val="subscript"/>
          <w:lang w:eastAsia="sk-SK"/>
        </w:rPr>
        <w:t>d</w:t>
      </w:r>
      <w:r w:rsidRPr="00F70480">
        <w:rPr>
          <w:rFonts w:ascii="Calibri Light" w:hAnsi="Calibri Light" w:cs="Calibri Light"/>
          <w:lang w:eastAsia="sk-SK"/>
        </w:rPr>
        <w:t xml:space="preserve"> relatively high) then a relatively large excess of [G]</w:t>
      </w:r>
      <w:r w:rsidRPr="000F3BE7">
        <w:rPr>
          <w:rFonts w:ascii="Calibri Light" w:hAnsi="Calibri Light" w:cs="Calibri Light"/>
          <w:vertAlign w:val="subscript"/>
          <w:lang w:eastAsia="sk-SK"/>
        </w:rPr>
        <w:t>0</w:t>
      </w:r>
      <w:r w:rsidRPr="00F70480">
        <w:rPr>
          <w:rFonts w:ascii="Calibri Light" w:hAnsi="Calibri Light" w:cs="Calibri Light"/>
          <w:lang w:eastAsia="sk-SK"/>
        </w:rPr>
        <w:t xml:space="preserve"> is required to saturate the host. Then the data points should be collected within the large range of [G]</w:t>
      </w:r>
      <w:r w:rsidRPr="000F3BE7">
        <w:rPr>
          <w:rFonts w:ascii="Calibri Light" w:hAnsi="Calibri Light" w:cs="Calibri Light"/>
          <w:vertAlign w:val="subscript"/>
          <w:lang w:eastAsia="sk-SK"/>
        </w:rPr>
        <w:t>0</w:t>
      </w:r>
      <w:r w:rsidRPr="00F70480">
        <w:rPr>
          <w:rFonts w:ascii="Calibri Light" w:hAnsi="Calibri Light" w:cs="Calibri Light"/>
          <w:lang w:eastAsia="sk-SK"/>
        </w:rPr>
        <w:t>/[H]</w:t>
      </w:r>
      <w:r w:rsidRPr="000F3BE7">
        <w:rPr>
          <w:rFonts w:ascii="Calibri Light" w:hAnsi="Calibri Light" w:cs="Calibri Light"/>
          <w:vertAlign w:val="subscript"/>
          <w:lang w:eastAsia="sk-SK"/>
        </w:rPr>
        <w:t>0</w:t>
      </w:r>
      <w:r w:rsidRPr="00F70480">
        <w:rPr>
          <w:rFonts w:ascii="Calibri Light" w:hAnsi="Calibri Light" w:cs="Calibri Light"/>
          <w:lang w:eastAsia="sk-SK"/>
        </w:rPr>
        <w:t xml:space="preserve"> ratio (up to 10 equivalents of G added) to obtain accurate results.</w:t>
      </w:r>
    </w:p>
    <w:p w14:paraId="16207ADF" w14:textId="77777777" w:rsidR="00F70480" w:rsidRPr="00F70480" w:rsidRDefault="00F70480" w:rsidP="00F70480">
      <w:pPr>
        <w:pStyle w:val="Example-text"/>
        <w:spacing w:line="276" w:lineRule="auto"/>
        <w:ind w:left="0" w:firstLine="709"/>
        <w:rPr>
          <w:rFonts w:ascii="Calibri Light" w:hAnsi="Calibri Light" w:cs="Calibri Light"/>
          <w:lang w:eastAsia="sk-SK"/>
        </w:rPr>
      </w:pPr>
      <w:r w:rsidRPr="00F70480">
        <w:rPr>
          <w:rFonts w:ascii="Calibri Light" w:hAnsi="Calibri Light" w:cs="Calibri Light"/>
          <w:lang w:eastAsia="sk-SK"/>
        </w:rPr>
        <w:t>If K</w:t>
      </w:r>
      <w:r w:rsidRPr="000F3BE7">
        <w:rPr>
          <w:rFonts w:ascii="Calibri Light" w:hAnsi="Calibri Light" w:cs="Calibri Light"/>
          <w:vertAlign w:val="subscript"/>
          <w:lang w:eastAsia="sk-SK"/>
        </w:rPr>
        <w:t>d</w:t>
      </w:r>
      <w:r w:rsidRPr="00F70480">
        <w:rPr>
          <w:rFonts w:ascii="Calibri Light" w:hAnsi="Calibri Light" w:cs="Calibri Light"/>
          <w:lang w:eastAsia="sk-SK"/>
        </w:rPr>
        <w:t xml:space="preserve"> ≈ [H]</w:t>
      </w:r>
      <w:r w:rsidRPr="000F3BE7">
        <w:rPr>
          <w:rFonts w:ascii="Calibri Light" w:hAnsi="Calibri Light" w:cs="Calibri Light"/>
          <w:vertAlign w:val="subscript"/>
          <w:lang w:eastAsia="sk-SK"/>
        </w:rPr>
        <w:t>0</w:t>
      </w:r>
      <w:r w:rsidRPr="00F70480">
        <w:rPr>
          <w:rFonts w:ascii="Calibri Light" w:hAnsi="Calibri Light" w:cs="Calibri Light"/>
          <w:lang w:eastAsia="sk-SK"/>
        </w:rPr>
        <w:t>, data can be collected anywhere within the range of 0 to &gt;10 equivalents of G added.</w:t>
      </w:r>
    </w:p>
    <w:p w14:paraId="771668FE" w14:textId="46D5A2E4" w:rsidR="00F70480" w:rsidRPr="00F70480" w:rsidRDefault="00F70480" w:rsidP="00F70480">
      <w:pPr>
        <w:pStyle w:val="Example-text"/>
        <w:spacing w:line="276" w:lineRule="auto"/>
        <w:ind w:left="0" w:firstLine="709"/>
        <w:rPr>
          <w:rFonts w:ascii="Calibri Light" w:hAnsi="Calibri Light" w:cs="Calibri Light"/>
          <w:lang w:eastAsia="sk-SK"/>
        </w:rPr>
      </w:pPr>
      <w:r w:rsidRPr="00F70480">
        <w:rPr>
          <w:rFonts w:ascii="Calibri Light" w:hAnsi="Calibri Light" w:cs="Calibri Light"/>
          <w:lang w:eastAsia="sk-SK"/>
        </w:rPr>
        <w:t>If K</w:t>
      </w:r>
      <w:r w:rsidRPr="000F3BE7">
        <w:rPr>
          <w:rFonts w:ascii="Calibri Light" w:hAnsi="Calibri Light" w:cs="Calibri Light"/>
          <w:vertAlign w:val="subscript"/>
          <w:lang w:eastAsia="sk-SK"/>
        </w:rPr>
        <w:t>d</w:t>
      </w:r>
      <w:r w:rsidRPr="00F70480">
        <w:rPr>
          <w:rFonts w:ascii="Calibri Light" w:hAnsi="Calibri Light" w:cs="Calibri Light"/>
          <w:lang w:eastAsia="sk-SK"/>
        </w:rPr>
        <w:t xml:space="preserve"> &lt; [H]</w:t>
      </w:r>
      <w:r w:rsidRPr="000F3BE7">
        <w:rPr>
          <w:rFonts w:ascii="Calibri Light" w:hAnsi="Calibri Light" w:cs="Calibri Light"/>
          <w:vertAlign w:val="subscript"/>
          <w:lang w:eastAsia="sk-SK"/>
        </w:rPr>
        <w:t>0</w:t>
      </w:r>
      <w:r w:rsidRPr="00F70480">
        <w:rPr>
          <w:rFonts w:ascii="Calibri Light" w:hAnsi="Calibri Light" w:cs="Calibri Light"/>
          <w:lang w:eastAsia="sk-SK"/>
        </w:rPr>
        <w:t xml:space="preserve"> (thus strong interaction, K</w:t>
      </w:r>
      <w:r w:rsidRPr="000F3BE7">
        <w:rPr>
          <w:rFonts w:ascii="Calibri Light" w:hAnsi="Calibri Light" w:cs="Calibri Light"/>
          <w:vertAlign w:val="subscript"/>
          <w:lang w:eastAsia="sk-SK"/>
        </w:rPr>
        <w:t>d</w:t>
      </w:r>
      <w:r w:rsidRPr="00F70480">
        <w:rPr>
          <w:rFonts w:ascii="Calibri Light" w:hAnsi="Calibri Light" w:cs="Calibri Light"/>
          <w:lang w:eastAsia="sk-SK"/>
        </w:rPr>
        <w:t xml:space="preserve"> relatively low) it is essential to obtain as many points as possible between 0–1 equivalents of G added because saturation of the host is quick.</w:t>
      </w:r>
      <w:r w:rsidR="005F053F">
        <w:rPr>
          <w:rFonts w:ascii="Calibri Light" w:hAnsi="Calibri Light" w:cs="Calibri Light"/>
          <w:lang w:eastAsia="sk-SK"/>
        </w:rPr>
        <w:fldChar w:fldCharType="begin"/>
      </w:r>
      <w:r w:rsidR="005F053F">
        <w:rPr>
          <w:rFonts w:ascii="Calibri Light" w:hAnsi="Calibri Light" w:cs="Calibri Light"/>
          <w:lang w:eastAsia="sk-SK"/>
        </w:rPr>
        <w:instrText xml:space="preserve"> ADDIN ZOTERO_ITEM CSL_CITATION {"citationID":"KBFvyxas","properties":{"formattedCitation":"\\super 62\\nosupersub{}","plainCitation":"62","noteIndex":0},"citationItems":[{"id":91,"uris":["http://zotero.org/users/local/IYAg3lFe/items/NQC4QSPY"],"itemData":{"id":91,"type":"article-journal","container-title":"Chem. Soc. Rev.","DOI":"10.1039/C0CS00062K","ISSN":"0306-0012, 1460-4744","issue":"3","journalAbbreviation":"Chem. Soc. Rev.","language":"en","note":"number: 3","page":"1305-1323","source":"DOI.org (Crossref)","title":"Determining association constants from titration experiments in supramolecular chemistry","volume":"40","author":[{"family":"Thordarson","given":"Pall"}],"issued":{"date-parts":[["2011"]]}}}],"schema":"https://github.com/citation-style-language/schema/raw/master/csl-citation.json"} </w:instrText>
      </w:r>
      <w:r w:rsidR="005F053F">
        <w:rPr>
          <w:rFonts w:ascii="Calibri Light" w:hAnsi="Calibri Light" w:cs="Calibri Light"/>
          <w:lang w:eastAsia="sk-SK"/>
        </w:rPr>
        <w:fldChar w:fldCharType="separate"/>
      </w:r>
      <w:r w:rsidR="005F053F" w:rsidRPr="005F053F">
        <w:rPr>
          <w:rFonts w:ascii="Calibri Light" w:hAnsi="Calibri Light" w:cs="Calibri Light"/>
          <w:vertAlign w:val="superscript"/>
        </w:rPr>
        <w:t>62</w:t>
      </w:r>
      <w:r w:rsidR="005F053F">
        <w:rPr>
          <w:rFonts w:ascii="Calibri Light" w:hAnsi="Calibri Light" w:cs="Calibri Light"/>
          <w:lang w:eastAsia="sk-SK"/>
        </w:rPr>
        <w:fldChar w:fldCharType="end"/>
      </w:r>
    </w:p>
    <w:p w14:paraId="0FDB158D" w14:textId="3759BD8E" w:rsidR="00FC5A9B" w:rsidRDefault="00F70480" w:rsidP="00F70480">
      <w:pPr>
        <w:pStyle w:val="Example-text"/>
        <w:spacing w:line="276" w:lineRule="auto"/>
        <w:ind w:left="0" w:firstLine="709"/>
        <w:rPr>
          <w:rFonts w:ascii="Calibri Light" w:hAnsi="Calibri Light" w:cs="Calibri Light"/>
          <w:lang w:eastAsia="sk-SK"/>
        </w:rPr>
      </w:pPr>
      <w:r w:rsidRPr="00F70480">
        <w:rPr>
          <w:rFonts w:ascii="Calibri Light" w:hAnsi="Calibri Light" w:cs="Calibri Light"/>
          <w:lang w:eastAsia="sk-SK"/>
        </w:rPr>
        <w:t>In the case of K</w:t>
      </w:r>
      <w:r w:rsidRPr="000F3BE7">
        <w:rPr>
          <w:rFonts w:ascii="Calibri Light" w:hAnsi="Calibri Light" w:cs="Calibri Light"/>
          <w:vertAlign w:val="subscript"/>
          <w:lang w:eastAsia="sk-SK"/>
        </w:rPr>
        <w:t>d</w:t>
      </w:r>
      <w:r w:rsidRPr="00F70480">
        <w:rPr>
          <w:rFonts w:ascii="Calibri Light" w:hAnsi="Calibri Light" w:cs="Calibri Light"/>
          <w:lang w:eastAsia="sk-SK"/>
        </w:rPr>
        <w:t xml:space="preserve"> much lower than [H]</w:t>
      </w:r>
      <w:r w:rsidRPr="000F3BE7">
        <w:rPr>
          <w:rFonts w:ascii="Calibri Light" w:hAnsi="Calibri Light" w:cs="Calibri Light"/>
          <w:vertAlign w:val="subscript"/>
          <w:lang w:eastAsia="sk-SK"/>
        </w:rPr>
        <w:t>0</w:t>
      </w:r>
      <w:r w:rsidRPr="00F70480">
        <w:rPr>
          <w:rFonts w:ascii="Calibri Light" w:hAnsi="Calibri Light" w:cs="Calibri Light"/>
          <w:lang w:eastAsia="sk-SK"/>
        </w:rPr>
        <w:t xml:space="preserve"> (K</w:t>
      </w:r>
      <w:r w:rsidRPr="000F3BE7">
        <w:rPr>
          <w:rFonts w:ascii="Calibri Light" w:hAnsi="Calibri Light" w:cs="Calibri Light"/>
          <w:vertAlign w:val="subscript"/>
          <w:lang w:eastAsia="sk-SK"/>
        </w:rPr>
        <w:t>d</w:t>
      </w:r>
      <w:r w:rsidRPr="00F70480">
        <w:rPr>
          <w:rFonts w:ascii="Calibri Light" w:hAnsi="Calibri Light" w:cs="Calibri Light"/>
          <w:lang w:eastAsia="sk-SK"/>
        </w:rPr>
        <w:t xml:space="preserve"> 10</w:t>
      </w:r>
      <w:r w:rsidRPr="00281E5D">
        <w:rPr>
          <w:rFonts w:ascii="Calibri Light" w:hAnsi="Calibri Light" w:cs="Calibri Light"/>
          <w:vertAlign w:val="superscript"/>
          <w:lang w:eastAsia="sk-SK"/>
        </w:rPr>
        <w:t>-6</w:t>
      </w:r>
      <w:r w:rsidRPr="00F70480">
        <w:rPr>
          <w:rFonts w:ascii="Calibri Light" w:hAnsi="Calibri Light" w:cs="Calibri Light"/>
          <w:lang w:eastAsia="sk-SK"/>
        </w:rPr>
        <w:t xml:space="preserve"> and 10</w:t>
      </w:r>
      <w:r w:rsidRPr="00281E5D">
        <w:rPr>
          <w:rFonts w:ascii="Calibri Light" w:hAnsi="Calibri Light" w:cs="Calibri Light"/>
          <w:vertAlign w:val="superscript"/>
          <w:lang w:eastAsia="sk-SK"/>
        </w:rPr>
        <w:t>-7</w:t>
      </w:r>
      <w:r w:rsidRPr="00F70480">
        <w:rPr>
          <w:rFonts w:ascii="Calibri Light" w:hAnsi="Calibri Light" w:cs="Calibri Light"/>
          <w:lang w:eastAsia="sk-SK"/>
        </w:rPr>
        <w:t>), the analysis of binding isotherm is not representative enough, because the differences between stronger binding constants are too small. This is the exact situation where a competitive mode of titration experiment is needed.</w:t>
      </w:r>
    </w:p>
    <w:p w14:paraId="3290986E" w14:textId="77777777" w:rsidR="000B7DDF" w:rsidRDefault="002123C6" w:rsidP="008B2D26">
      <w:pPr>
        <w:pStyle w:val="Example-text"/>
        <w:keepNext/>
        <w:spacing w:line="276" w:lineRule="auto"/>
      </w:pPr>
      <w:r>
        <w:rPr>
          <w:rFonts w:ascii="Calibri Light" w:hAnsi="Calibri Light" w:cs="Calibri Light"/>
          <w:noProof/>
          <w:lang w:eastAsia="sk-SK"/>
        </w:rPr>
        <w:lastRenderedPageBreak/>
        <w:drawing>
          <wp:inline distT="0" distB="0" distL="0" distR="0" wp14:anchorId="0AC3E6AA" wp14:editId="76F0071B">
            <wp:extent cx="4922875" cy="3445900"/>
            <wp:effectExtent l="0" t="0" r="0" b="2540"/>
            <wp:docPr id="1264441903" name="Obrázek 1" descr="Obsah obrázku text, řada/pruh, diagram,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441903" name="Obrázek 1" descr="Obsah obrázku text, řada/pruh, diagram, Vykreslený graf&#10;&#10;Popis byl vytvořen automaticky"/>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926094" cy="3448153"/>
                    </a:xfrm>
                    <a:prstGeom prst="rect">
                      <a:avLst/>
                    </a:prstGeom>
                  </pic:spPr>
                </pic:pic>
              </a:graphicData>
            </a:graphic>
          </wp:inline>
        </w:drawing>
      </w:r>
    </w:p>
    <w:p w14:paraId="552ED7C0" w14:textId="337FB135" w:rsidR="004C64D8" w:rsidRPr="000156B6" w:rsidRDefault="000B7DDF" w:rsidP="0095276E">
      <w:pPr>
        <w:pStyle w:val="Titulek"/>
        <w:spacing w:after="0"/>
        <w:jc w:val="both"/>
        <w:rPr>
          <w:rFonts w:ascii="Calibri Light" w:hAnsi="Calibri Light" w:cs="Calibri Light"/>
        </w:rPr>
      </w:pPr>
      <w:bookmarkStart w:id="47" w:name="_Ref166596054"/>
      <w:bookmarkStart w:id="48" w:name="_Toc166568851"/>
      <w:r w:rsidRPr="000156B6">
        <w:rPr>
          <w:rFonts w:ascii="Calibri Light" w:hAnsi="Calibri Light" w:cs="Calibri Light"/>
        </w:rPr>
        <w:t xml:space="preserve">Figure </w:t>
      </w:r>
      <w:r w:rsidRPr="000156B6">
        <w:rPr>
          <w:rFonts w:ascii="Calibri Light" w:hAnsi="Calibri Light" w:cs="Calibri Light"/>
        </w:rPr>
        <w:fldChar w:fldCharType="begin"/>
      </w:r>
      <w:r w:rsidRPr="000156B6">
        <w:rPr>
          <w:rFonts w:ascii="Calibri Light" w:hAnsi="Calibri Light" w:cs="Calibri Light"/>
        </w:rPr>
        <w:instrText xml:space="preserve"> SEQ Figure \* ARABIC </w:instrText>
      </w:r>
      <w:r w:rsidRPr="000156B6">
        <w:rPr>
          <w:rFonts w:ascii="Calibri Light" w:hAnsi="Calibri Light" w:cs="Calibri Light"/>
        </w:rPr>
        <w:fldChar w:fldCharType="separate"/>
      </w:r>
      <w:r w:rsidR="00D64DBC">
        <w:rPr>
          <w:rFonts w:ascii="Calibri Light" w:hAnsi="Calibri Light" w:cs="Calibri Light"/>
          <w:noProof/>
        </w:rPr>
        <w:t>10</w:t>
      </w:r>
      <w:r w:rsidRPr="000156B6">
        <w:rPr>
          <w:rFonts w:ascii="Calibri Light" w:hAnsi="Calibri Light" w:cs="Calibri Light"/>
        </w:rPr>
        <w:fldChar w:fldCharType="end"/>
      </w:r>
      <w:bookmarkEnd w:id="47"/>
      <w:r w:rsidRPr="000156B6">
        <w:rPr>
          <w:rFonts w:ascii="Calibri Light" w:hAnsi="Calibri Light" w:cs="Calibri Light"/>
        </w:rPr>
        <w:t>:</w:t>
      </w:r>
      <w:r w:rsidR="000156B6" w:rsidRPr="000156B6">
        <w:rPr>
          <w:rFonts w:ascii="Calibri Light" w:hAnsi="Calibri Light" w:cs="Calibri Light"/>
        </w:rPr>
        <w:t xml:space="preserve"> The simulated binding isotherms for 1:1 complexation for varying dissociation constants with constant [H]</w:t>
      </w:r>
      <w:r w:rsidR="000156B6" w:rsidRPr="000156B6">
        <w:rPr>
          <w:rFonts w:ascii="Calibri Light" w:hAnsi="Calibri Light" w:cs="Calibri Light"/>
          <w:vertAlign w:val="subscript"/>
        </w:rPr>
        <w:t>0</w:t>
      </w:r>
      <w:r w:rsidR="000156B6" w:rsidRPr="000156B6">
        <w:rPr>
          <w:rFonts w:ascii="Calibri Light" w:hAnsi="Calibri Light" w:cs="Calibri Light"/>
        </w:rPr>
        <w:t>.</w:t>
      </w:r>
      <w:r w:rsidR="00596120">
        <w:rPr>
          <w:rFonts w:ascii="Calibri Light" w:hAnsi="Calibri Light" w:cs="Calibri Light"/>
        </w:rPr>
        <w:t xml:space="preserve"> </w:t>
      </w:r>
      <w:r w:rsidR="000156B6" w:rsidRPr="000156B6">
        <w:rPr>
          <w:rFonts w:ascii="Calibri Light" w:hAnsi="Calibri Light" w:cs="Calibri Light"/>
        </w:rPr>
        <w:t>The increasing concentration of G (on the x-axis) was fitted to the mole fraction of the formed HG complex (on the y-axis).</w:t>
      </w:r>
      <w:bookmarkEnd w:id="48"/>
    </w:p>
    <w:p w14:paraId="3F24ABFA" w14:textId="2DE6508D" w:rsidR="00F677E1" w:rsidRDefault="008B2D26" w:rsidP="008B2D26">
      <w:pPr>
        <w:pStyle w:val="Nadpis3"/>
        <w:rPr>
          <w:lang w:eastAsia="sk-SK"/>
        </w:rPr>
      </w:pPr>
      <w:bookmarkStart w:id="49" w:name="_Toc166706157"/>
      <w:r>
        <w:rPr>
          <w:lang w:eastAsia="sk-SK"/>
        </w:rPr>
        <w:t>Cooperativity</w:t>
      </w:r>
      <w:bookmarkEnd w:id="49"/>
    </w:p>
    <w:p w14:paraId="65B4B0F7" w14:textId="11DEC975" w:rsidR="008B2D26" w:rsidRDefault="00517286" w:rsidP="00D130D2">
      <w:pPr>
        <w:pStyle w:val="Example-text"/>
        <w:spacing w:line="276" w:lineRule="auto"/>
        <w:ind w:left="0" w:firstLine="709"/>
        <w:rPr>
          <w:rFonts w:ascii="Calibri Light" w:hAnsi="Calibri Light" w:cs="Calibri Light"/>
          <w:lang w:eastAsia="sk-SK"/>
        </w:rPr>
      </w:pPr>
      <w:r w:rsidRPr="00517286">
        <w:rPr>
          <w:rFonts w:ascii="Calibri Light" w:hAnsi="Calibri Light" w:cs="Calibri Light"/>
          <w:lang w:eastAsia="sk-SK"/>
        </w:rPr>
        <w:t xml:space="preserve">In host-guest complexation, the concept of cooperativity can be applied when a host molecule has more than one binding site. For a 1:2 system, if the binding of the first guest changes the binding properties of the second site or there is some interaction between the two guests bound </w:t>
      </w:r>
      <w:r w:rsidR="009C0660">
        <w:rPr>
          <w:rFonts w:ascii="Calibri Light" w:hAnsi="Calibri Light" w:cs="Calibri Light"/>
          <w:lang w:eastAsia="sk-SK"/>
        </w:rPr>
        <w:t>in</w:t>
      </w:r>
      <w:r w:rsidRPr="00517286">
        <w:rPr>
          <w:rFonts w:ascii="Calibri Light" w:hAnsi="Calibri Light" w:cs="Calibri Light"/>
          <w:lang w:eastAsia="sk-SK"/>
        </w:rPr>
        <w:t xml:space="preserve"> HG</w:t>
      </w:r>
      <w:r w:rsidRPr="004E4231">
        <w:rPr>
          <w:rFonts w:ascii="Calibri Light" w:hAnsi="Calibri Light" w:cs="Calibri Light"/>
          <w:vertAlign w:val="subscript"/>
          <w:lang w:eastAsia="sk-SK"/>
        </w:rPr>
        <w:t>2</w:t>
      </w:r>
      <w:r w:rsidRPr="00517286">
        <w:rPr>
          <w:rFonts w:ascii="Calibri Light" w:hAnsi="Calibri Light" w:cs="Calibri Light"/>
          <w:lang w:eastAsia="sk-SK"/>
        </w:rPr>
        <w:t>, cooperative binding is observed. Cooperativity can be positive or negative depending on whether the binding of a first G increases or decreases the host's apparent affinity for the second G. If the interaction of the host with the first guest does not change the affinity for the second guest, we refer to it as non-cooperative binding. Cooperativity can be homotropic if a guest influences the binding of guests of the same kind, or heterotropic if it influences the binding of other types of guests.</w:t>
      </w:r>
      <w:r w:rsidR="009360B6">
        <w:rPr>
          <w:rFonts w:ascii="Calibri Light" w:hAnsi="Calibri Light" w:cs="Calibri Light"/>
          <w:lang w:eastAsia="sk-SK"/>
        </w:rPr>
        <w:fldChar w:fldCharType="begin"/>
      </w:r>
      <w:r w:rsidR="009360B6">
        <w:rPr>
          <w:rFonts w:ascii="Calibri Light" w:hAnsi="Calibri Light" w:cs="Calibri Light"/>
          <w:lang w:eastAsia="sk-SK"/>
        </w:rPr>
        <w:instrText xml:space="preserve"> ADDIN ZOTERO_ITEM CSL_CITATION {"citationID":"0BJk2Q3I","properties":{"formattedCitation":"\\super 65\\nosupersub{}","plainCitation":"65","noteIndex":0},"citationItems":[{"id":114,"uris":["http://zotero.org/users/local/IYAg3lFe/items/9XBLGLYX"],"itemData":{"id":114,"type":"article-journal","abstract":"Molecular binding is an interaction between molecules that results in a stable association between those molecules. Cooperative binding occurs if the number of binding sites of a macromolecule that are occupied by a specific type of ligand is a nonlinear function of this ligand’s concentration. This can be due, for instance, to an affinity for the ligand that depends on the amount of ligand bound. Cooperativity can be positive (supralinear) or negative (infralinear). Cooperative binding is most often observed in proteins, but nucleic acids can also exhibit cooperative binding, for instance of transcription factors. Cooperative binding has been shown to be the mechanism underlying a large range of biochemical and physiological processes.","container-title":"PLoS Computational Biology","DOI":"10.1371/journal.pcbi.1003106","ISSN":"1553-7358","issue":"6","journalAbbreviation":"PLoS Comput Biol","language":"en","page":"e1003106","source":"DOI.org (Crossref)","title":"Cooperative Binding","volume":"9","author":[{"family":"Stefan","given":"Melanie I."},{"family":"Le Novère","given":"Nicolas"}],"editor":[{"family":"Wodak","given":"Shoshana"}],"issued":{"date-parts":[["2013",6,27]]}}}],"schema":"https://github.com/citation-style-language/schema/raw/master/csl-citation.json"} </w:instrText>
      </w:r>
      <w:r w:rsidR="009360B6">
        <w:rPr>
          <w:rFonts w:ascii="Calibri Light" w:hAnsi="Calibri Light" w:cs="Calibri Light"/>
          <w:lang w:eastAsia="sk-SK"/>
        </w:rPr>
        <w:fldChar w:fldCharType="separate"/>
      </w:r>
      <w:r w:rsidR="009360B6" w:rsidRPr="009360B6">
        <w:rPr>
          <w:rFonts w:ascii="Calibri Light" w:hAnsi="Calibri Light" w:cs="Calibri Light"/>
          <w:vertAlign w:val="superscript"/>
        </w:rPr>
        <w:t>65</w:t>
      </w:r>
      <w:r w:rsidR="009360B6">
        <w:rPr>
          <w:rFonts w:ascii="Calibri Light" w:hAnsi="Calibri Light" w:cs="Calibri Light"/>
          <w:lang w:eastAsia="sk-SK"/>
        </w:rPr>
        <w:fldChar w:fldCharType="end"/>
      </w:r>
    </w:p>
    <w:p w14:paraId="6BADE2AD" w14:textId="1812CC1A" w:rsidR="008C70ED" w:rsidRDefault="00886E27" w:rsidP="00D130D2">
      <w:pPr>
        <w:pStyle w:val="Example-text"/>
        <w:spacing w:line="276" w:lineRule="auto"/>
        <w:ind w:left="0" w:firstLine="709"/>
        <w:rPr>
          <w:rFonts w:ascii="Calibri Light" w:hAnsi="Calibri Light" w:cs="Calibri Light"/>
          <w:lang w:eastAsia="sk-SK"/>
        </w:rPr>
      </w:pPr>
      <w:r w:rsidRPr="00886E27">
        <w:rPr>
          <w:rFonts w:ascii="Calibri Light" w:hAnsi="Calibri Light" w:cs="Calibri Light"/>
          <w:lang w:eastAsia="sk-SK"/>
        </w:rPr>
        <w:t>As mentioned in</w:t>
      </w:r>
      <w:r w:rsidR="00EB12A1">
        <w:rPr>
          <w:rFonts w:ascii="Calibri Light" w:hAnsi="Calibri Light" w:cs="Calibri Light"/>
          <w:lang w:eastAsia="sk-SK"/>
        </w:rPr>
        <w:t xml:space="preserve"> Section</w:t>
      </w:r>
      <w:r w:rsidRPr="00886E27">
        <w:rPr>
          <w:rFonts w:ascii="Calibri Light" w:hAnsi="Calibri Light" w:cs="Calibri Light"/>
          <w:lang w:eastAsia="sk-SK"/>
        </w:rPr>
        <w:t xml:space="preserve"> </w:t>
      </w:r>
      <w:r w:rsidR="001D5CF6">
        <w:rPr>
          <w:rFonts w:ascii="Calibri Light" w:hAnsi="Calibri Light" w:cs="Calibri Light"/>
          <w:lang w:eastAsia="sk-SK"/>
        </w:rPr>
        <w:fldChar w:fldCharType="begin"/>
      </w:r>
      <w:r w:rsidR="001D5CF6">
        <w:rPr>
          <w:rFonts w:ascii="Calibri Light" w:hAnsi="Calibri Light" w:cs="Calibri Light"/>
          <w:lang w:eastAsia="sk-SK"/>
        </w:rPr>
        <w:instrText xml:space="preserve"> REF _Ref166519976 \r \h </w:instrText>
      </w:r>
      <w:r w:rsidR="001D5CF6">
        <w:rPr>
          <w:rFonts w:ascii="Calibri Light" w:hAnsi="Calibri Light" w:cs="Calibri Light"/>
          <w:lang w:eastAsia="sk-SK"/>
        </w:rPr>
      </w:r>
      <w:r w:rsidR="001D5CF6">
        <w:rPr>
          <w:rFonts w:ascii="Calibri Light" w:hAnsi="Calibri Light" w:cs="Calibri Light"/>
          <w:lang w:eastAsia="sk-SK"/>
        </w:rPr>
        <w:fldChar w:fldCharType="separate"/>
      </w:r>
      <w:r w:rsidR="00D64DBC">
        <w:rPr>
          <w:rFonts w:ascii="Calibri Light" w:hAnsi="Calibri Light" w:cs="Calibri Light"/>
          <w:lang w:eastAsia="sk-SK"/>
        </w:rPr>
        <w:t>2.2.1</w:t>
      </w:r>
      <w:r w:rsidR="001D5CF6">
        <w:rPr>
          <w:rFonts w:ascii="Calibri Light" w:hAnsi="Calibri Light" w:cs="Calibri Light"/>
          <w:lang w:eastAsia="sk-SK"/>
        </w:rPr>
        <w:fldChar w:fldCharType="end"/>
      </w:r>
      <w:r w:rsidRPr="00886E27">
        <w:rPr>
          <w:rFonts w:ascii="Calibri Light" w:hAnsi="Calibri Light" w:cs="Calibri Light"/>
          <w:lang w:eastAsia="sk-SK"/>
        </w:rPr>
        <w:t>, the 1:2 HG system is characterised by the association constants K</w:t>
      </w:r>
      <w:r w:rsidRPr="00886E27">
        <w:rPr>
          <w:rFonts w:ascii="Calibri Light" w:hAnsi="Calibri Light" w:cs="Calibri Light"/>
          <w:vertAlign w:val="subscript"/>
          <w:lang w:eastAsia="sk-SK"/>
        </w:rPr>
        <w:t>11</w:t>
      </w:r>
      <w:r w:rsidRPr="00886E27">
        <w:rPr>
          <w:rFonts w:ascii="Calibri Light" w:hAnsi="Calibri Light" w:cs="Calibri Light"/>
          <w:lang w:eastAsia="sk-SK"/>
        </w:rPr>
        <w:t xml:space="preserve"> and K</w:t>
      </w:r>
      <w:r w:rsidRPr="00886E27">
        <w:rPr>
          <w:rFonts w:ascii="Calibri Light" w:hAnsi="Calibri Light" w:cs="Calibri Light"/>
          <w:vertAlign w:val="subscript"/>
          <w:lang w:eastAsia="sk-SK"/>
        </w:rPr>
        <w:t>12</w:t>
      </w:r>
      <w:r w:rsidRPr="00886E27">
        <w:rPr>
          <w:rFonts w:ascii="Calibri Light" w:hAnsi="Calibri Light" w:cs="Calibri Light"/>
          <w:lang w:eastAsia="sk-SK"/>
        </w:rPr>
        <w:t xml:space="preserve">. Then the cooperativity effect can be described by the interaction parameter </w:t>
      </w:r>
      <w:r w:rsidR="00DA29CD" w:rsidRPr="00DA29CD">
        <w:rPr>
          <w:rFonts w:ascii="Calibri Light" w:hAnsi="Calibri Light" w:cs="Calibri Light"/>
          <w:i/>
          <w:iCs/>
          <w:lang w:eastAsia="sk-SK"/>
        </w:rPr>
        <w:t>α</w:t>
      </w:r>
      <w:r w:rsidRPr="00886E27">
        <w:rPr>
          <w:rFonts w:ascii="Calibri Light" w:hAnsi="Calibri Light" w:cs="Calibri Light"/>
          <w:lang w:eastAsia="sk-SK"/>
        </w:rPr>
        <w:t xml:space="preserve">, which is defined by: </w:t>
      </w:r>
      <w:r w:rsidR="00DA29CD" w:rsidRPr="00DA29CD">
        <w:rPr>
          <w:rFonts w:ascii="Calibri Light" w:hAnsi="Calibri Light" w:cs="Calibri Light"/>
          <w:i/>
          <w:iCs/>
          <w:lang w:eastAsia="sk-SK"/>
        </w:rPr>
        <w:t>α</w:t>
      </w:r>
      <w:r w:rsidRPr="00886E27">
        <w:rPr>
          <w:rFonts w:ascii="Calibri Light" w:hAnsi="Calibri Light" w:cs="Calibri Light"/>
          <w:lang w:eastAsia="sk-SK"/>
        </w:rPr>
        <w:t>=K</w:t>
      </w:r>
      <w:r w:rsidRPr="00886E27">
        <w:rPr>
          <w:rFonts w:ascii="Calibri Light" w:hAnsi="Calibri Light" w:cs="Calibri Light"/>
          <w:vertAlign w:val="subscript"/>
          <w:lang w:eastAsia="sk-SK"/>
        </w:rPr>
        <w:t>12</w:t>
      </w:r>
      <w:r w:rsidRPr="00886E27">
        <w:rPr>
          <w:rFonts w:ascii="Calibri Light" w:hAnsi="Calibri Light" w:cs="Calibri Light"/>
          <w:lang w:eastAsia="sk-SK"/>
        </w:rPr>
        <w:t>/K</w:t>
      </w:r>
      <w:r w:rsidRPr="00886E27">
        <w:rPr>
          <w:rFonts w:ascii="Calibri Light" w:hAnsi="Calibri Light" w:cs="Calibri Light"/>
          <w:vertAlign w:val="subscript"/>
          <w:lang w:eastAsia="sk-SK"/>
        </w:rPr>
        <w:t>11</w:t>
      </w:r>
      <w:r w:rsidRPr="00886E27">
        <w:rPr>
          <w:rFonts w:ascii="Calibri Light" w:hAnsi="Calibri Light" w:cs="Calibri Light"/>
          <w:lang w:eastAsia="sk-SK"/>
        </w:rPr>
        <w:t>. In the absence of cooperativity, the association constants are identical to the value for the corresponding host molecule with one binding site, that is, K</w:t>
      </w:r>
      <w:r w:rsidRPr="00886E27">
        <w:rPr>
          <w:rFonts w:ascii="Calibri Light" w:hAnsi="Calibri Light" w:cs="Calibri Light"/>
          <w:vertAlign w:val="subscript"/>
          <w:lang w:eastAsia="sk-SK"/>
        </w:rPr>
        <w:t>11</w:t>
      </w:r>
      <w:r w:rsidRPr="00886E27">
        <w:rPr>
          <w:rFonts w:ascii="Calibri Light" w:hAnsi="Calibri Light" w:cs="Calibri Light"/>
          <w:lang w:eastAsia="sk-SK"/>
        </w:rPr>
        <w:t xml:space="preserve"> = K</w:t>
      </w:r>
      <w:r w:rsidRPr="00886E27">
        <w:rPr>
          <w:rFonts w:ascii="Calibri Light" w:hAnsi="Calibri Light" w:cs="Calibri Light"/>
          <w:vertAlign w:val="subscript"/>
          <w:lang w:eastAsia="sk-SK"/>
        </w:rPr>
        <w:t>12</w:t>
      </w:r>
      <w:r w:rsidRPr="00886E27">
        <w:rPr>
          <w:rFonts w:ascii="Calibri Light" w:hAnsi="Calibri Light" w:cs="Calibri Light"/>
          <w:lang w:eastAsia="sk-SK"/>
        </w:rPr>
        <w:t xml:space="preserve"> = K and </w:t>
      </w:r>
      <w:r w:rsidR="00DA29CD" w:rsidRPr="00DA29CD">
        <w:rPr>
          <w:rFonts w:ascii="Calibri Light" w:hAnsi="Calibri Light" w:cs="Calibri Light"/>
          <w:i/>
          <w:iCs/>
          <w:lang w:eastAsia="sk-SK"/>
        </w:rPr>
        <w:t>α</w:t>
      </w:r>
      <w:r w:rsidRPr="00886E27">
        <w:rPr>
          <w:rFonts w:ascii="Calibri Light" w:hAnsi="Calibri Light" w:cs="Calibri Light"/>
          <w:lang w:eastAsia="sk-SK"/>
        </w:rPr>
        <w:t xml:space="preserve"> = 1. In the system with negative cooperativity, where K</w:t>
      </w:r>
      <w:r w:rsidRPr="00886E27">
        <w:rPr>
          <w:rFonts w:ascii="Calibri Light" w:hAnsi="Calibri Light" w:cs="Calibri Light"/>
          <w:vertAlign w:val="subscript"/>
          <w:lang w:eastAsia="sk-SK"/>
        </w:rPr>
        <w:t>11</w:t>
      </w:r>
      <w:r w:rsidRPr="00886E27">
        <w:rPr>
          <w:rFonts w:ascii="Calibri Light" w:hAnsi="Calibri Light" w:cs="Calibri Light"/>
          <w:lang w:eastAsia="sk-SK"/>
        </w:rPr>
        <w:t xml:space="preserve"> &gt; K</w:t>
      </w:r>
      <w:r w:rsidRPr="00886E27">
        <w:rPr>
          <w:rFonts w:ascii="Calibri Light" w:hAnsi="Calibri Light" w:cs="Calibri Light"/>
          <w:vertAlign w:val="subscript"/>
          <w:lang w:eastAsia="sk-SK"/>
        </w:rPr>
        <w:t>12</w:t>
      </w:r>
      <w:r w:rsidRPr="00886E27">
        <w:rPr>
          <w:rFonts w:ascii="Calibri Light" w:hAnsi="Calibri Light" w:cs="Calibri Light"/>
          <w:lang w:eastAsia="sk-SK"/>
        </w:rPr>
        <w:t xml:space="preserve"> and </w:t>
      </w:r>
      <w:r w:rsidR="00DA29CD" w:rsidRPr="00DA29CD">
        <w:rPr>
          <w:rFonts w:ascii="Calibri Light" w:hAnsi="Calibri Light" w:cs="Calibri Light"/>
          <w:i/>
          <w:iCs/>
          <w:lang w:eastAsia="sk-SK"/>
        </w:rPr>
        <w:t>α</w:t>
      </w:r>
      <w:r w:rsidRPr="00886E27">
        <w:rPr>
          <w:rFonts w:ascii="Calibri Light" w:hAnsi="Calibri Light" w:cs="Calibri Light"/>
          <w:lang w:eastAsia="sk-SK"/>
        </w:rPr>
        <w:t xml:space="preserve"> &lt; 1, the formation of the intermediate state (HG) is preferred over the formation </w:t>
      </w:r>
      <w:r w:rsidRPr="00886E27">
        <w:rPr>
          <w:rFonts w:ascii="Calibri Light" w:hAnsi="Calibri Light" w:cs="Calibri Light"/>
          <w:lang w:eastAsia="sk-SK"/>
        </w:rPr>
        <w:lastRenderedPageBreak/>
        <w:t>of a fully bound complex (HG</w:t>
      </w:r>
      <w:r w:rsidRPr="00EB12A1">
        <w:rPr>
          <w:rFonts w:ascii="Calibri Light" w:hAnsi="Calibri Light" w:cs="Calibri Light"/>
          <w:vertAlign w:val="subscript"/>
          <w:lang w:eastAsia="sk-SK"/>
        </w:rPr>
        <w:t>2</w:t>
      </w:r>
      <w:r w:rsidRPr="00886E27">
        <w:rPr>
          <w:rFonts w:ascii="Calibri Light" w:hAnsi="Calibri Light" w:cs="Calibri Light"/>
          <w:lang w:eastAsia="sk-SK"/>
        </w:rPr>
        <w:t>). In the system with positive cooperativity, where K</w:t>
      </w:r>
      <w:r w:rsidRPr="00EB12A1">
        <w:rPr>
          <w:rFonts w:ascii="Calibri Light" w:hAnsi="Calibri Light" w:cs="Calibri Light"/>
          <w:vertAlign w:val="subscript"/>
          <w:lang w:eastAsia="sk-SK"/>
        </w:rPr>
        <w:t>11</w:t>
      </w:r>
      <w:r w:rsidRPr="00886E27">
        <w:rPr>
          <w:rFonts w:ascii="Calibri Light" w:hAnsi="Calibri Light" w:cs="Calibri Light"/>
          <w:lang w:eastAsia="sk-SK"/>
        </w:rPr>
        <w:t xml:space="preserve"> &lt; K</w:t>
      </w:r>
      <w:r w:rsidRPr="00EB12A1">
        <w:rPr>
          <w:rFonts w:ascii="Calibri Light" w:hAnsi="Calibri Light" w:cs="Calibri Light"/>
          <w:vertAlign w:val="subscript"/>
          <w:lang w:eastAsia="sk-SK"/>
        </w:rPr>
        <w:t>12</w:t>
      </w:r>
      <w:r w:rsidRPr="00886E27">
        <w:rPr>
          <w:rFonts w:ascii="Calibri Light" w:hAnsi="Calibri Light" w:cs="Calibri Light"/>
          <w:lang w:eastAsia="sk-SK"/>
        </w:rPr>
        <w:t xml:space="preserve"> and </w:t>
      </w:r>
      <w:r w:rsidR="00DA29CD" w:rsidRPr="00DA29CD">
        <w:rPr>
          <w:rFonts w:ascii="Calibri Light" w:hAnsi="Calibri Light" w:cs="Calibri Light"/>
          <w:i/>
          <w:iCs/>
          <w:lang w:eastAsia="sk-SK"/>
        </w:rPr>
        <w:t>α</w:t>
      </w:r>
      <w:r w:rsidRPr="00886E27">
        <w:rPr>
          <w:rFonts w:ascii="Calibri Light" w:hAnsi="Calibri Light" w:cs="Calibri Light"/>
          <w:lang w:eastAsia="sk-SK"/>
        </w:rPr>
        <w:t xml:space="preserve"> &gt; 1, the interactions in the fully bound state are more favourable than in the intermediate (</w:t>
      </w:r>
      <w:r w:rsidR="007403DD">
        <w:rPr>
          <w:rFonts w:ascii="Calibri Light" w:hAnsi="Calibri Light" w:cs="Calibri Light"/>
          <w:lang w:eastAsia="sk-SK"/>
        </w:rPr>
        <w:fldChar w:fldCharType="begin"/>
      </w:r>
      <w:r w:rsidR="007403DD">
        <w:rPr>
          <w:rFonts w:ascii="Calibri Light" w:hAnsi="Calibri Light" w:cs="Calibri Light"/>
          <w:lang w:eastAsia="sk-SK"/>
        </w:rPr>
        <w:instrText xml:space="preserve"> REF _Ref166520273 \h </w:instrText>
      </w:r>
      <w:r w:rsidR="007403DD">
        <w:rPr>
          <w:rFonts w:ascii="Calibri Light" w:hAnsi="Calibri Light" w:cs="Calibri Light"/>
          <w:lang w:eastAsia="sk-SK"/>
        </w:rPr>
      </w:r>
      <w:r w:rsidR="007403DD">
        <w:rPr>
          <w:rFonts w:ascii="Calibri Light" w:hAnsi="Calibri Light" w:cs="Calibri Light"/>
          <w:lang w:eastAsia="sk-SK"/>
        </w:rPr>
        <w:fldChar w:fldCharType="separate"/>
      </w:r>
      <w:r w:rsidR="00D64DBC" w:rsidRPr="00A94B86">
        <w:rPr>
          <w:rFonts w:ascii="Calibri Light" w:hAnsi="Calibri Light" w:cs="Calibri Light"/>
        </w:rPr>
        <w:t xml:space="preserve">Figure </w:t>
      </w:r>
      <w:r w:rsidR="00D64DBC">
        <w:rPr>
          <w:rFonts w:ascii="Calibri Light" w:hAnsi="Calibri Light" w:cs="Calibri Light"/>
          <w:noProof/>
        </w:rPr>
        <w:t>11</w:t>
      </w:r>
      <w:r w:rsidR="007403DD">
        <w:rPr>
          <w:rFonts w:ascii="Calibri Light" w:hAnsi="Calibri Light" w:cs="Calibri Light"/>
          <w:lang w:eastAsia="sk-SK"/>
        </w:rPr>
        <w:fldChar w:fldCharType="end"/>
      </w:r>
      <w:r w:rsidRPr="00886E27">
        <w:rPr>
          <w:rFonts w:ascii="Calibri Light" w:hAnsi="Calibri Light" w:cs="Calibri Light"/>
          <w:lang w:eastAsia="sk-SK"/>
        </w:rPr>
        <w:t>).</w:t>
      </w:r>
      <w:r w:rsidR="008E56E7">
        <w:rPr>
          <w:rFonts w:ascii="Calibri Light" w:hAnsi="Calibri Light" w:cs="Calibri Light"/>
          <w:lang w:eastAsia="sk-SK"/>
        </w:rPr>
        <w:fldChar w:fldCharType="begin"/>
      </w:r>
      <w:r w:rsidR="008E56E7">
        <w:rPr>
          <w:rFonts w:ascii="Calibri Light" w:hAnsi="Calibri Light" w:cs="Calibri Light"/>
          <w:lang w:eastAsia="sk-SK"/>
        </w:rPr>
        <w:instrText xml:space="preserve"> ADDIN ZOTERO_ITEM CSL_CITATION {"citationID":"nCAqIIGY","properties":{"formattedCitation":"\\super 66\\nosupersub{}","plainCitation":"66","noteIndex":0},"citationItems":[{"id":92,"uris":["http://zotero.org/users/local/IYAg3lFe/items/5I6DF37N"],"itemData":{"id":92,"type":"article-journal","container-title":"Angewandte Chemie International Edition","DOI":"10.1002/anie.200902490","ISSN":"1433-7851, 1521-3773","issue":"41","journalAbbreviation":"Angew Chem Int Ed","language":"en","license":"http://onlinelibrary.wiley.com/termsAndConditions#vor","note":"number: 41","page":"7488-7499","source":"DOI.org (Crossref)","title":"What is Cooperativity?","volume":"48","author":[{"family":"Hunter","given":"Christopher A."},{"family":"Anderson","given":"Harry L."}],"issued":{"date-parts":[["2009",9,28]]}}}],"schema":"https://github.com/citation-style-language/schema/raw/master/csl-citation.json"} </w:instrText>
      </w:r>
      <w:r w:rsidR="008E56E7">
        <w:rPr>
          <w:rFonts w:ascii="Calibri Light" w:hAnsi="Calibri Light" w:cs="Calibri Light"/>
          <w:lang w:eastAsia="sk-SK"/>
        </w:rPr>
        <w:fldChar w:fldCharType="separate"/>
      </w:r>
      <w:r w:rsidR="008E56E7" w:rsidRPr="008E56E7">
        <w:rPr>
          <w:rFonts w:ascii="Calibri Light" w:hAnsi="Calibri Light" w:cs="Calibri Light"/>
          <w:vertAlign w:val="superscript"/>
        </w:rPr>
        <w:t>66</w:t>
      </w:r>
      <w:r w:rsidR="008E56E7">
        <w:rPr>
          <w:rFonts w:ascii="Calibri Light" w:hAnsi="Calibri Light" w:cs="Calibri Light"/>
          <w:lang w:eastAsia="sk-SK"/>
        </w:rPr>
        <w:fldChar w:fldCharType="end"/>
      </w:r>
    </w:p>
    <w:p w14:paraId="486303C7" w14:textId="77777777" w:rsidR="00090DB8" w:rsidRDefault="00EB12A1" w:rsidP="007403DD">
      <w:pPr>
        <w:pStyle w:val="Example-text"/>
        <w:keepNext/>
        <w:spacing w:line="276" w:lineRule="auto"/>
        <w:ind w:left="0" w:firstLine="709"/>
      </w:pPr>
      <w:r>
        <w:rPr>
          <w:rFonts w:ascii="Calibri Light" w:hAnsi="Calibri Light" w:cs="Calibri Light"/>
          <w:noProof/>
          <w:lang w:eastAsia="sk-SK"/>
        </w:rPr>
        <w:drawing>
          <wp:inline distT="0" distB="0" distL="0" distR="0" wp14:anchorId="06B55677" wp14:editId="72452A07">
            <wp:extent cx="4940457" cy="3379304"/>
            <wp:effectExtent l="0" t="0" r="0" b="0"/>
            <wp:docPr id="756143362" name="Obrázek 2" descr="Obsah obrázku text, řada/pruh, Vykreslený graf,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143362" name="Obrázek 2" descr="Obsah obrázku text, řada/pruh, Vykreslený graf, snímek obrazovky&#10;&#10;Popis byl vytvořen automaticky"/>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946459" cy="3383410"/>
                    </a:xfrm>
                    <a:prstGeom prst="rect">
                      <a:avLst/>
                    </a:prstGeom>
                  </pic:spPr>
                </pic:pic>
              </a:graphicData>
            </a:graphic>
          </wp:inline>
        </w:drawing>
      </w:r>
    </w:p>
    <w:p w14:paraId="696A085F" w14:textId="3761F5C6" w:rsidR="008B2D26" w:rsidRPr="00A94B86" w:rsidRDefault="00090DB8" w:rsidP="0095276E">
      <w:pPr>
        <w:pStyle w:val="Titulek"/>
        <w:jc w:val="both"/>
        <w:rPr>
          <w:rFonts w:ascii="Calibri Light" w:hAnsi="Calibri Light" w:cs="Calibri Light"/>
        </w:rPr>
      </w:pPr>
      <w:bookmarkStart w:id="50" w:name="_Ref166520273"/>
      <w:bookmarkStart w:id="51" w:name="_Toc166568852"/>
      <w:r w:rsidRPr="00A94B86">
        <w:rPr>
          <w:rFonts w:ascii="Calibri Light" w:hAnsi="Calibri Light" w:cs="Calibri Light"/>
        </w:rPr>
        <w:t xml:space="preserve">Figure </w:t>
      </w:r>
      <w:r w:rsidRPr="00A94B86">
        <w:rPr>
          <w:rFonts w:ascii="Calibri Light" w:hAnsi="Calibri Light" w:cs="Calibri Light"/>
        </w:rPr>
        <w:fldChar w:fldCharType="begin"/>
      </w:r>
      <w:r w:rsidRPr="00A94B86">
        <w:rPr>
          <w:rFonts w:ascii="Calibri Light" w:hAnsi="Calibri Light" w:cs="Calibri Light"/>
        </w:rPr>
        <w:instrText xml:space="preserve"> SEQ Figure \* ARABIC </w:instrText>
      </w:r>
      <w:r w:rsidRPr="00A94B86">
        <w:rPr>
          <w:rFonts w:ascii="Calibri Light" w:hAnsi="Calibri Light" w:cs="Calibri Light"/>
        </w:rPr>
        <w:fldChar w:fldCharType="separate"/>
      </w:r>
      <w:r w:rsidR="00D64DBC">
        <w:rPr>
          <w:rFonts w:ascii="Calibri Light" w:hAnsi="Calibri Light" w:cs="Calibri Light"/>
          <w:noProof/>
        </w:rPr>
        <w:t>11</w:t>
      </w:r>
      <w:r w:rsidRPr="00A94B86">
        <w:rPr>
          <w:rFonts w:ascii="Calibri Light" w:hAnsi="Calibri Light" w:cs="Calibri Light"/>
        </w:rPr>
        <w:fldChar w:fldCharType="end"/>
      </w:r>
      <w:bookmarkEnd w:id="50"/>
      <w:r w:rsidRPr="00A94B86">
        <w:rPr>
          <w:rFonts w:ascii="Calibri Light" w:hAnsi="Calibri Light" w:cs="Calibri Light"/>
        </w:rPr>
        <w:t>:</w:t>
      </w:r>
      <w:r w:rsidR="00A94B86" w:rsidRPr="00A94B86">
        <w:rPr>
          <w:rFonts w:ascii="Calibri Light" w:hAnsi="Calibri Light" w:cs="Calibri Light"/>
        </w:rPr>
        <w:t xml:space="preserve"> Simulated binding isotherms for the formation of a 1:2 system under cooperative conditions with [H]</w:t>
      </w:r>
      <w:r w:rsidR="00A94B86" w:rsidRPr="00A94B86">
        <w:rPr>
          <w:rFonts w:ascii="Calibri Light" w:hAnsi="Calibri Light" w:cs="Calibri Light"/>
          <w:vertAlign w:val="subscript"/>
        </w:rPr>
        <w:t>0</w:t>
      </w:r>
      <w:r w:rsidR="00A94B86" w:rsidRPr="00A94B86">
        <w:rPr>
          <w:rFonts w:ascii="Calibri Light" w:hAnsi="Calibri Light" w:cs="Calibri Light"/>
        </w:rPr>
        <w:t>=10</w:t>
      </w:r>
      <w:r w:rsidR="00A94B86" w:rsidRPr="0012331D">
        <w:rPr>
          <w:rFonts w:ascii="Calibri Light" w:hAnsi="Calibri Light" w:cs="Calibri Light"/>
          <w:vertAlign w:val="superscript"/>
        </w:rPr>
        <w:t>-5</w:t>
      </w:r>
      <w:r w:rsidR="00A94B86" w:rsidRPr="00A94B86">
        <w:rPr>
          <w:rFonts w:ascii="Calibri Light" w:hAnsi="Calibri Light" w:cs="Calibri Light"/>
        </w:rPr>
        <w:t xml:space="preserve"> M.</w:t>
      </w:r>
      <w:r w:rsidR="00CF7C37">
        <w:rPr>
          <w:rFonts w:ascii="Calibri Light" w:hAnsi="Calibri Light" w:cs="Calibri Light"/>
        </w:rPr>
        <w:t xml:space="preserve"> </w:t>
      </w:r>
      <w:r w:rsidR="00A94B86" w:rsidRPr="00A94B86">
        <w:rPr>
          <w:rFonts w:ascii="Calibri Light" w:hAnsi="Calibri Light" w:cs="Calibri Light"/>
        </w:rPr>
        <w:t xml:space="preserve">Colour coding: </w:t>
      </w:r>
      <w:r w:rsidR="00D6637B">
        <w:rPr>
          <w:rFonts w:ascii="Calibri Light" w:hAnsi="Calibri Light" w:cs="Calibri Light"/>
        </w:rPr>
        <w:t>blue–positive</w:t>
      </w:r>
      <w:r w:rsidR="00A94B86" w:rsidRPr="00A94B86">
        <w:rPr>
          <w:rFonts w:ascii="Calibri Light" w:hAnsi="Calibri Light" w:cs="Calibri Light"/>
        </w:rPr>
        <w:t xml:space="preserve"> cooperativity (where K</w:t>
      </w:r>
      <w:r w:rsidR="00A94B86" w:rsidRPr="00A94B86">
        <w:rPr>
          <w:rFonts w:ascii="Calibri Light" w:hAnsi="Calibri Light" w:cs="Calibri Light"/>
          <w:vertAlign w:val="subscript"/>
        </w:rPr>
        <w:t>11</w:t>
      </w:r>
      <w:r w:rsidR="00A94B86" w:rsidRPr="00A94B86">
        <w:rPr>
          <w:rFonts w:ascii="Calibri Light" w:hAnsi="Calibri Light" w:cs="Calibri Light"/>
        </w:rPr>
        <w:t xml:space="preserve"> &lt; K</w:t>
      </w:r>
      <w:r w:rsidR="00A94B86" w:rsidRPr="00A94B86">
        <w:rPr>
          <w:rFonts w:ascii="Calibri Light" w:hAnsi="Calibri Light" w:cs="Calibri Light"/>
          <w:vertAlign w:val="subscript"/>
        </w:rPr>
        <w:t>12</w:t>
      </w:r>
      <w:r w:rsidR="00A94B86" w:rsidRPr="00A94B86">
        <w:rPr>
          <w:rFonts w:ascii="Calibri Light" w:hAnsi="Calibri Light" w:cs="Calibri Light"/>
        </w:rPr>
        <w:t xml:space="preserve"> and </w:t>
      </w:r>
      <w:r w:rsidR="00DA29CD" w:rsidRPr="00DA29CD">
        <w:rPr>
          <w:rFonts w:ascii="Calibri Light" w:hAnsi="Calibri Light" w:cs="Calibri Light"/>
          <w:i/>
          <w:iCs/>
        </w:rPr>
        <w:t>α</w:t>
      </w:r>
      <w:r w:rsidR="00A94B86" w:rsidRPr="00A94B86">
        <w:rPr>
          <w:rFonts w:ascii="Calibri Light" w:hAnsi="Calibri Light" w:cs="Calibri Light"/>
        </w:rPr>
        <w:t xml:space="preserve"> = 10) and </w:t>
      </w:r>
      <w:r w:rsidR="00D6637B">
        <w:rPr>
          <w:rFonts w:ascii="Calibri Light" w:hAnsi="Calibri Light" w:cs="Calibri Light"/>
        </w:rPr>
        <w:t>red–negative</w:t>
      </w:r>
      <w:r w:rsidR="00A94B86" w:rsidRPr="00A94B86">
        <w:rPr>
          <w:rFonts w:ascii="Calibri Light" w:hAnsi="Calibri Light" w:cs="Calibri Light"/>
        </w:rPr>
        <w:t xml:space="preserve"> cooperativity (where K</w:t>
      </w:r>
      <w:r w:rsidR="00A94B86" w:rsidRPr="00A94B86">
        <w:rPr>
          <w:rFonts w:ascii="Calibri Light" w:hAnsi="Calibri Light" w:cs="Calibri Light"/>
          <w:vertAlign w:val="subscript"/>
        </w:rPr>
        <w:t>11</w:t>
      </w:r>
      <w:r w:rsidR="00A94B86" w:rsidRPr="00A94B86">
        <w:rPr>
          <w:rFonts w:ascii="Calibri Light" w:hAnsi="Calibri Light" w:cs="Calibri Light"/>
        </w:rPr>
        <w:t xml:space="preserve"> &gt; K</w:t>
      </w:r>
      <w:r w:rsidR="00A94B86" w:rsidRPr="00A94B86">
        <w:rPr>
          <w:rFonts w:ascii="Calibri Light" w:hAnsi="Calibri Light" w:cs="Calibri Light"/>
          <w:vertAlign w:val="subscript"/>
        </w:rPr>
        <w:t>12</w:t>
      </w:r>
      <w:r w:rsidR="00A94B86" w:rsidRPr="00A94B86">
        <w:rPr>
          <w:rFonts w:ascii="Calibri Light" w:hAnsi="Calibri Light" w:cs="Calibri Light"/>
        </w:rPr>
        <w:t xml:space="preserve"> and </w:t>
      </w:r>
      <w:r w:rsidR="00DA29CD" w:rsidRPr="00DA29CD">
        <w:rPr>
          <w:rFonts w:ascii="Calibri Light" w:hAnsi="Calibri Light" w:cs="Calibri Light"/>
          <w:i/>
          <w:iCs/>
        </w:rPr>
        <w:t>α</w:t>
      </w:r>
      <w:r w:rsidR="00A94B86" w:rsidRPr="00A94B86">
        <w:rPr>
          <w:rFonts w:ascii="Calibri Light" w:hAnsi="Calibri Light" w:cs="Calibri Light"/>
        </w:rPr>
        <w:t xml:space="preserve"> =0, 1).</w:t>
      </w:r>
      <w:bookmarkEnd w:id="51"/>
    </w:p>
    <w:p w14:paraId="745F5A0E" w14:textId="519E2377" w:rsidR="008B2D26" w:rsidRDefault="00C810AF" w:rsidP="00D130D2">
      <w:pPr>
        <w:pStyle w:val="Example-text"/>
        <w:spacing w:line="276" w:lineRule="auto"/>
        <w:ind w:left="0" w:firstLine="709"/>
        <w:rPr>
          <w:rFonts w:ascii="Calibri Light" w:hAnsi="Calibri Light" w:cs="Calibri Light"/>
          <w:lang w:eastAsia="sk-SK"/>
        </w:rPr>
      </w:pPr>
      <w:r w:rsidRPr="00C810AF">
        <w:rPr>
          <w:rFonts w:ascii="Calibri Light" w:hAnsi="Calibri Light" w:cs="Calibri Light"/>
          <w:lang w:eastAsia="sk-SK"/>
        </w:rPr>
        <w:t>Different types of cooperativities determine speciation in supramolecular and biological systems, for example, intermolecular (allosteric) and intramolecular (chelate) cooperativity. The first type can occur in complexes assembled from, for instance, two monovalent guests and a divalent host, that will form a 1:2 complex. Usually, the allostery requires some structural communication between the binding sites in the host. Several mechanisms can result in positive or negative allosteric cooperativity, including conformational changes, electronic polarisation of the host, or long-range electrostatic interactions between the guests. Steric repulsion between two bound guests is the most common cause of negative cooperativity. Intramolecular or chelate cooperativity is the second type, which only occurs in complexes of a multivalent guest and a multivalent host. Chelate cooperativity is caused by connecting binding sites in both binding partners through suitable spacers and can overlap with additional effects from intermolecular cooperativity</w:t>
      </w:r>
      <w:r>
        <w:rPr>
          <w:rFonts w:ascii="Calibri Light" w:hAnsi="Calibri Light" w:cs="Calibri Light"/>
          <w:lang w:eastAsia="sk-SK"/>
        </w:rPr>
        <w:t>.</w:t>
      </w:r>
      <w:r w:rsidR="0013645D">
        <w:rPr>
          <w:rFonts w:ascii="Calibri Light" w:hAnsi="Calibri Light" w:cs="Calibri Light"/>
          <w:lang w:eastAsia="sk-SK"/>
        </w:rPr>
        <w:fldChar w:fldCharType="begin"/>
      </w:r>
      <w:r w:rsidR="0013645D">
        <w:rPr>
          <w:rFonts w:ascii="Calibri Light" w:hAnsi="Calibri Light" w:cs="Calibri Light"/>
          <w:lang w:eastAsia="sk-SK"/>
        </w:rPr>
        <w:instrText xml:space="preserve"> ADDIN ZOTERO_ITEM CSL_CITATION {"citationID":"m6IvwRsU","properties":{"formattedCitation":"\\super 67\\nosupersub{}","plainCitation":"67","noteIndex":0},"citationItems":[{"id":93,"uris":["http://zotero.org/users/local/IYAg3lFe/items/ENW8GDXH"],"itemData":{"id":93,"type":"article-journal","abstract":"In this\n              tutorial review\n              , different aspects of cooperativity in supramolecular chemistry and their thermodynamic analysis are discussed.\n            \n          , \n            This tutorial review summarises different aspects of cooperativity in supramolecular complexes. We propose a systematic categorisation of cooperativity into cooperative aggregation, intermolecular (allosteric) cooperativity, intramolecular (chelate) cooperativity and interannular cooperativity and discuss approaches to quantify them thermodynamically using cooperativity factors. A brief summary of methods to determine the necessary thermodynamic data is given with emphasis on isothermal titration calorimetry (ITC), a method still underrepresented in supramolecular chemistry, which however offers some advantages over others. Finally, a discussion of very few selected examples, which highlight different aspects to illustrate why such an analysis is useful, rounds up this review.","container-title":"Chemical Society Reviews","DOI":"10.1039/C7CS00063D","ISSN":"0306-0012, 1460-4744","issue":"9","journalAbbreviation":"Chem. Soc. Rev.","language":"en","note":"number: 9","page":"2622-2637","source":"DOI.org (Crossref)","title":"Assessing cooperativity in supramolecular systems","volume":"46","author":[{"family":"Von Krbek","given":"Larissa K. S."},{"family":"Schalley","given":"Christoph A."},{"family":"Thordarson","given":"Pall"}],"issued":{"date-parts":[["2017"]]}}}],"schema":"https://github.com/citation-style-language/schema/raw/master/csl-citation.json"} </w:instrText>
      </w:r>
      <w:r w:rsidR="0013645D">
        <w:rPr>
          <w:rFonts w:ascii="Calibri Light" w:hAnsi="Calibri Light" w:cs="Calibri Light"/>
          <w:lang w:eastAsia="sk-SK"/>
        </w:rPr>
        <w:fldChar w:fldCharType="separate"/>
      </w:r>
      <w:r w:rsidR="0013645D" w:rsidRPr="0013645D">
        <w:rPr>
          <w:rFonts w:ascii="Calibri Light" w:hAnsi="Calibri Light" w:cs="Calibri Light"/>
          <w:vertAlign w:val="superscript"/>
        </w:rPr>
        <w:t>67</w:t>
      </w:r>
      <w:r w:rsidR="0013645D">
        <w:rPr>
          <w:rFonts w:ascii="Calibri Light" w:hAnsi="Calibri Light" w:cs="Calibri Light"/>
          <w:lang w:eastAsia="sk-SK"/>
        </w:rPr>
        <w:fldChar w:fldCharType="end"/>
      </w:r>
      <w:r>
        <w:rPr>
          <w:rFonts w:ascii="Calibri Light" w:hAnsi="Calibri Light" w:cs="Calibri Light"/>
          <w:lang w:eastAsia="sk-SK"/>
        </w:rPr>
        <w:t xml:space="preserve"> </w:t>
      </w:r>
      <w:r w:rsidRPr="00C810AF">
        <w:rPr>
          <w:rFonts w:ascii="Calibri Light" w:hAnsi="Calibri Light" w:cs="Calibri Light"/>
          <w:lang w:eastAsia="sk-SK"/>
        </w:rPr>
        <w:t xml:space="preserve">It was found that in allosteric systems cooperativity can be either positive or negative, depending on the value of </w:t>
      </w:r>
      <w:r w:rsidR="00DA29CD" w:rsidRPr="00DA29CD">
        <w:rPr>
          <w:rFonts w:ascii="Calibri Light" w:hAnsi="Calibri Light" w:cs="Calibri Light"/>
          <w:i/>
          <w:iCs/>
          <w:lang w:eastAsia="sk-SK"/>
        </w:rPr>
        <w:t>α</w:t>
      </w:r>
      <w:r w:rsidRPr="00C810AF">
        <w:rPr>
          <w:rFonts w:ascii="Calibri Light" w:hAnsi="Calibri Light" w:cs="Calibri Light"/>
          <w:lang w:eastAsia="sk-SK"/>
        </w:rPr>
        <w:t>, whereas chelate cooperativity can only be positive.</w:t>
      </w:r>
      <w:r w:rsidR="000E5D90">
        <w:rPr>
          <w:rFonts w:ascii="Calibri Light" w:hAnsi="Calibri Light" w:cs="Calibri Light"/>
          <w:lang w:eastAsia="sk-SK"/>
        </w:rPr>
        <w:fldChar w:fldCharType="begin"/>
      </w:r>
      <w:r w:rsidR="000E5D90">
        <w:rPr>
          <w:rFonts w:ascii="Calibri Light" w:hAnsi="Calibri Light" w:cs="Calibri Light"/>
          <w:lang w:eastAsia="sk-SK"/>
        </w:rPr>
        <w:instrText xml:space="preserve"> ADDIN ZOTERO_ITEM CSL_CITATION {"citationID":"It3orZk3","properties":{"formattedCitation":"\\super 66\\nosupersub{}","plainCitation":"66","noteIndex":0},"citationItems":[{"id":92,"uris":["http://zotero.org/users/local/IYAg3lFe/items/5I6DF37N"],"itemData":{"id":92,"type":"article-journal","container-title":"Angewandte Chemie International Edition","DOI":"10.1002/anie.200902490","ISSN":"1433-7851, 1521-3773","issue":"41","journalAbbreviation":"Angew Chem Int Ed","language":"en","license":"http://onlinelibrary.wiley.com/termsAndConditions#vor","note":"number: 41","page":"7488-7499","source":"DOI.org (Crossref)","title":"What is Cooperativity?","volume":"48","author":[{"family":"Hunter","given":"Christopher A."},{"family":"Anderson","given":"Harry L."}],"issued":{"date-parts":[["2009",9,28]]}}}],"schema":"https://github.com/citation-style-language/schema/raw/master/csl-citation.json"} </w:instrText>
      </w:r>
      <w:r w:rsidR="000E5D90">
        <w:rPr>
          <w:rFonts w:ascii="Calibri Light" w:hAnsi="Calibri Light" w:cs="Calibri Light"/>
          <w:lang w:eastAsia="sk-SK"/>
        </w:rPr>
        <w:fldChar w:fldCharType="separate"/>
      </w:r>
      <w:r w:rsidR="000E5D90" w:rsidRPr="000E5D90">
        <w:rPr>
          <w:rFonts w:ascii="Calibri Light" w:hAnsi="Calibri Light" w:cs="Calibri Light"/>
          <w:vertAlign w:val="superscript"/>
        </w:rPr>
        <w:t>66</w:t>
      </w:r>
      <w:r w:rsidR="000E5D90">
        <w:rPr>
          <w:rFonts w:ascii="Calibri Light" w:hAnsi="Calibri Light" w:cs="Calibri Light"/>
          <w:lang w:eastAsia="sk-SK"/>
        </w:rPr>
        <w:fldChar w:fldCharType="end"/>
      </w:r>
    </w:p>
    <w:p w14:paraId="20CEBF49" w14:textId="64EF1F05" w:rsidR="00C22313" w:rsidRPr="00C22313" w:rsidRDefault="00C22313" w:rsidP="00C22313">
      <w:pPr>
        <w:pStyle w:val="Example-text"/>
        <w:spacing w:line="276" w:lineRule="auto"/>
        <w:ind w:left="0" w:firstLine="709"/>
        <w:rPr>
          <w:rFonts w:ascii="Calibri Light" w:hAnsi="Calibri Light" w:cs="Calibri Light"/>
          <w:lang w:eastAsia="sk-SK"/>
        </w:rPr>
      </w:pPr>
      <w:r w:rsidRPr="00C22313">
        <w:rPr>
          <w:rFonts w:ascii="Calibri Light" w:hAnsi="Calibri Light" w:cs="Calibri Light"/>
          <w:lang w:eastAsia="sk-SK"/>
        </w:rPr>
        <w:lastRenderedPageBreak/>
        <w:t>Allosteric cooperativity has been extensively studied in biological systems, such as oxygen binding to haemoglobin, where the binding of oxygen facilitates the binding of more oxygen (homotropic positive cooperativity), while binding of CO</w:t>
      </w:r>
      <w:r w:rsidRPr="002D79C0">
        <w:rPr>
          <w:rFonts w:ascii="Calibri Light" w:hAnsi="Calibri Light" w:cs="Calibri Light"/>
          <w:vertAlign w:val="subscript"/>
          <w:lang w:eastAsia="sk-SK"/>
        </w:rPr>
        <w:t>2</w:t>
      </w:r>
      <w:r w:rsidRPr="00C22313">
        <w:rPr>
          <w:rFonts w:ascii="Calibri Light" w:hAnsi="Calibri Light" w:cs="Calibri Light"/>
          <w:lang w:eastAsia="sk-SK"/>
        </w:rPr>
        <w:t xml:space="preserve"> reduces haemoglobin’s ability to bind O</w:t>
      </w:r>
      <w:r w:rsidRPr="002D79C0">
        <w:rPr>
          <w:rFonts w:ascii="Calibri Light" w:hAnsi="Calibri Light" w:cs="Calibri Light"/>
          <w:vertAlign w:val="subscript"/>
          <w:lang w:eastAsia="sk-SK"/>
        </w:rPr>
        <w:t>2</w:t>
      </w:r>
      <w:r w:rsidRPr="00C22313">
        <w:rPr>
          <w:rFonts w:ascii="Calibri Light" w:hAnsi="Calibri Light" w:cs="Calibri Light"/>
          <w:lang w:eastAsia="sk-SK"/>
        </w:rPr>
        <w:t xml:space="preserve"> (heterotropic negative cooperativity).</w:t>
      </w:r>
      <w:r w:rsidR="00200202">
        <w:rPr>
          <w:rFonts w:ascii="Calibri Light" w:hAnsi="Calibri Light" w:cs="Calibri Light"/>
          <w:lang w:eastAsia="sk-SK"/>
        </w:rPr>
        <w:fldChar w:fldCharType="begin"/>
      </w:r>
      <w:r w:rsidR="00200202">
        <w:rPr>
          <w:rFonts w:ascii="Calibri Light" w:hAnsi="Calibri Light" w:cs="Calibri Light"/>
          <w:lang w:eastAsia="sk-SK"/>
        </w:rPr>
        <w:instrText xml:space="preserve"> ADDIN ZOTERO_ITEM CSL_CITATION {"citationID":"mFNqOWqe","properties":{"formattedCitation":"\\super 68\\nosupersub{}","plainCitation":"68","noteIndex":0},"citationItems":[{"id":94,"uris":["http://zotero.org/users/local/IYAg3lFe/items/U6ZQFDIW"],"itemData":{"id":94,"type":"article-journal","abstract":"AUosteric proteins control and coordinate chemical events in the living cell. When Monod conceived that idea he said that he had discovered the second secret of life. The first was the structure of DNA. The theory as published by Monod\n              et al.\n              (1963) was concerned chiefly with cooperativity and feedback inhibition of enzymes, such as the inhibition of threonine deaminase, the first enzyme in the pathway of the synthesis of isoleucine, by isoleucine, and its activation by valine. Two years later the theory was formalized by Monod\n              et al.\n              (1965).","container-title":"Quarterly Reviews of Biophysics","DOI":"10.1017/S0033583500003826","ISSN":"0033-5835, 1469-8994","issue":"2","journalAbbreviation":"Quart. Rev. Biophys.","language":"en","license":"https://www.cambridge.org/core/terms","note":"number: 2","page":"139-237","source":"DOI.org (Crossref)","title":"Mechanisms of cooperativity and allosteric regulation in proteins","volume":"22","author":[{"family":"Perutz","given":"M. F."}],"issued":{"date-parts":[["1989",5]]}}}],"schema":"https://github.com/citation-style-language/schema/raw/master/csl-citation.json"} </w:instrText>
      </w:r>
      <w:r w:rsidR="00200202">
        <w:rPr>
          <w:rFonts w:ascii="Calibri Light" w:hAnsi="Calibri Light" w:cs="Calibri Light"/>
          <w:lang w:eastAsia="sk-SK"/>
        </w:rPr>
        <w:fldChar w:fldCharType="separate"/>
      </w:r>
      <w:r w:rsidR="00200202" w:rsidRPr="00200202">
        <w:rPr>
          <w:rFonts w:ascii="Calibri Light" w:hAnsi="Calibri Light" w:cs="Calibri Light"/>
          <w:vertAlign w:val="superscript"/>
        </w:rPr>
        <w:t>68</w:t>
      </w:r>
      <w:r w:rsidR="00200202">
        <w:rPr>
          <w:rFonts w:ascii="Calibri Light" w:hAnsi="Calibri Light" w:cs="Calibri Light"/>
          <w:lang w:eastAsia="sk-SK"/>
        </w:rPr>
        <w:fldChar w:fldCharType="end"/>
      </w:r>
      <w:r w:rsidRPr="00C22313">
        <w:rPr>
          <w:rFonts w:ascii="Calibri Light" w:hAnsi="Calibri Light" w:cs="Calibri Light"/>
          <w:lang w:eastAsia="sk-SK"/>
        </w:rPr>
        <w:t xml:space="preserve"> The chelate type of cooperativity is observed in protein folding or DNA duplex formation and supramolecular self-assembly. In the case of haemoglobin, chelate cooperativity is also observed, </w:t>
      </w:r>
      <w:r w:rsidR="00C06E99">
        <w:rPr>
          <w:rFonts w:ascii="Calibri Light" w:hAnsi="Calibri Light" w:cs="Calibri Light"/>
          <w:lang w:eastAsia="sk-SK"/>
        </w:rPr>
        <w:t>where it</w:t>
      </w:r>
      <w:r w:rsidRPr="00C22313">
        <w:rPr>
          <w:rFonts w:ascii="Calibri Light" w:hAnsi="Calibri Light" w:cs="Calibri Light"/>
          <w:lang w:eastAsia="sk-SK"/>
        </w:rPr>
        <w:t xml:space="preserve"> leads to the formation of a self-assembled tetrameric protein</w:t>
      </w:r>
      <w:r w:rsidR="00C53EDE">
        <w:rPr>
          <w:rFonts w:ascii="Calibri Light" w:hAnsi="Calibri Light" w:cs="Calibri Light"/>
          <w:lang w:eastAsia="sk-SK"/>
        </w:rPr>
        <w:t>.</w:t>
      </w:r>
      <w:r w:rsidR="009A5ADA">
        <w:rPr>
          <w:rFonts w:ascii="Calibri Light" w:hAnsi="Calibri Light" w:cs="Calibri Light"/>
          <w:lang w:eastAsia="sk-SK"/>
        </w:rPr>
        <w:fldChar w:fldCharType="begin"/>
      </w:r>
      <w:r w:rsidR="009A5ADA">
        <w:rPr>
          <w:rFonts w:ascii="Calibri Light" w:hAnsi="Calibri Light" w:cs="Calibri Light"/>
          <w:lang w:eastAsia="sk-SK"/>
        </w:rPr>
        <w:instrText xml:space="preserve"> ADDIN ZOTERO_ITEM CSL_CITATION {"citationID":"MAGsdD6T","properties":{"formattedCitation":"\\super 66\\nosupersub{}","plainCitation":"66","noteIndex":0},"citationItems":[{"id":92,"uris":["http://zotero.org/users/local/IYAg3lFe/items/5I6DF37N"],"itemData":{"id":92,"type":"article-journal","container-title":"Angewandte Chemie International Edition","DOI":"10.1002/anie.200902490","ISSN":"1433-7851, 1521-3773","issue":"41","journalAbbreviation":"Angew Chem Int Ed","language":"en","license":"http://onlinelibrary.wiley.com/termsAndConditions#vor","note":"number: 41","page":"7488-7499","source":"DOI.org (Crossref)","title":"What is Cooperativity?","volume":"48","author":[{"family":"Hunter","given":"Christopher A."},{"family":"Anderson","given":"Harry L."}],"issued":{"date-parts":[["2009",9,28]]}}}],"schema":"https://github.com/citation-style-language/schema/raw/master/csl-citation.json"} </w:instrText>
      </w:r>
      <w:r w:rsidR="009A5ADA">
        <w:rPr>
          <w:rFonts w:ascii="Calibri Light" w:hAnsi="Calibri Light" w:cs="Calibri Light"/>
          <w:lang w:eastAsia="sk-SK"/>
        </w:rPr>
        <w:fldChar w:fldCharType="separate"/>
      </w:r>
      <w:r w:rsidR="009A5ADA" w:rsidRPr="009A5ADA">
        <w:rPr>
          <w:rFonts w:ascii="Calibri Light" w:hAnsi="Calibri Light" w:cs="Calibri Light"/>
          <w:vertAlign w:val="superscript"/>
        </w:rPr>
        <w:t>66</w:t>
      </w:r>
      <w:r w:rsidR="009A5ADA">
        <w:rPr>
          <w:rFonts w:ascii="Calibri Light" w:hAnsi="Calibri Light" w:cs="Calibri Light"/>
          <w:lang w:eastAsia="sk-SK"/>
        </w:rPr>
        <w:fldChar w:fldCharType="end"/>
      </w:r>
    </w:p>
    <w:p w14:paraId="368D1934" w14:textId="727921E9" w:rsidR="00C22313" w:rsidRPr="00C22313" w:rsidRDefault="00C22313" w:rsidP="00C22313">
      <w:pPr>
        <w:pStyle w:val="Example-text"/>
        <w:spacing w:line="276" w:lineRule="auto"/>
        <w:ind w:left="0" w:firstLine="709"/>
        <w:rPr>
          <w:rFonts w:ascii="Calibri Light" w:hAnsi="Calibri Light" w:cs="Calibri Light"/>
          <w:lang w:eastAsia="sk-SK"/>
        </w:rPr>
      </w:pPr>
      <w:r w:rsidRPr="00C22313">
        <w:rPr>
          <w:rFonts w:ascii="Calibri Light" w:hAnsi="Calibri Light" w:cs="Calibri Light"/>
          <w:lang w:eastAsia="sk-SK"/>
        </w:rPr>
        <w:t>The cooperativity effect in supramolecular chemistry, observed in host-guest complexes with monovalent guests is commonly termed allosteric cooperativity. The effect has been explored within the cucurbituril and cyclodextrin families, as homodimers of CD</w:t>
      </w:r>
      <w:r w:rsidR="00501BC7">
        <w:rPr>
          <w:rFonts w:ascii="Calibri Light" w:hAnsi="Calibri Light" w:cs="Calibri Light"/>
          <w:lang w:eastAsia="sk-SK"/>
        </w:rPr>
        <w:t>s</w:t>
      </w:r>
      <w:r w:rsidRPr="00C22313">
        <w:rPr>
          <w:rFonts w:ascii="Calibri Light" w:hAnsi="Calibri Light" w:cs="Calibri Light"/>
          <w:lang w:eastAsia="sk-SK"/>
        </w:rPr>
        <w:t xml:space="preserve"> can show homotropic cooperativity toward the p-nitrophenyl ester</w:t>
      </w:r>
      <w:r w:rsidR="009A5ADA">
        <w:rPr>
          <w:rFonts w:ascii="Calibri Light" w:hAnsi="Calibri Light" w:cs="Calibri Light"/>
          <w:lang w:eastAsia="sk-SK"/>
        </w:rPr>
        <w:fldChar w:fldCharType="begin"/>
      </w:r>
      <w:r w:rsidR="009A5ADA">
        <w:rPr>
          <w:rFonts w:ascii="Calibri Light" w:hAnsi="Calibri Light" w:cs="Calibri Light"/>
          <w:lang w:eastAsia="sk-SK"/>
        </w:rPr>
        <w:instrText xml:space="preserve"> ADDIN ZOTERO_ITEM CSL_CITATION {"citationID":"QWSncT9a","properties":{"formattedCitation":"\\super 69\\nosupersub{}","plainCitation":"69","noteIndex":0},"citationItems":[{"id":112,"uris":["http://zotero.org/users/local/IYAg3lFe/items/ZVTXJ8ZV"],"itemData":{"id":112,"type":"article-journal","abstract":"Three kinds of cyclodextrin (CD) dimer (one homo-dimer of ␤-CD and two types of hetero-dimer of </w:instrText>
      </w:r>
      <w:r w:rsidR="009A5ADA">
        <w:rPr>
          <w:rFonts w:ascii="MS Gothic" w:eastAsia="MS Gothic" w:hAnsi="MS Gothic" w:cs="MS Gothic" w:hint="eastAsia"/>
          <w:lang w:eastAsia="sk-SK"/>
        </w:rPr>
        <w:instrText>␣</w:instrText>
      </w:r>
      <w:r w:rsidR="009A5ADA">
        <w:rPr>
          <w:rFonts w:ascii="Calibri Light" w:hAnsi="Calibri Light" w:cs="Calibri Light"/>
          <w:lang w:eastAsia="sk-SK"/>
        </w:rPr>
        <w:instrText xml:space="preserve">-CD and ␤-CD) were synthesized as artiﬁcial hydrolases. The initial rates of the cleavage reaction of p-nitrophenyl methoxyethoxyethoxyacetate (8) by each of the three dimers were measured under the condition of excess of substrate at 25 ◦C in a pH 7.4 phosphate buffer solution. In a plot of initial rate against concentration of the substrate, the reaction with the homo-dimer (␤C␤H 5) gave a sigmoidal curve, whereas the reaction with either of the hetero-dimers gave a simple hyperbolic curve. Only ␤C␤H 5 showed homotropic cooperativity, with a Hill constant of 1.8.","container-title":"Journal of Molecular Catalysis A: Chemical","DOI":"10.1016/j.molcata.2010.06.005","ISSN":"13811169","issue":"1-2","journalAbbreviation":"Journal of Molecular Catalysis A: Chemical","language":"en","license":"https://www.elsevier.com/tdm/userlicense/1.0/","page":"1-7","source":"DOI.org (Crossref)","title":"Homotropic cooperativity of cyclodextrin dimer as an artificial hydrolase","volume":"328","author":[{"family":"Ikeda","given":"Hiroshi"},{"family":"Nishikawa","given":"Satoshi"},{"family":"Yamamoto","given":"Yukinori"},{"family":"Ueno","given":"Akihiko"}],"issued":{"date-parts":[["2010",8]]}}}],"schema":"https://github.com/citation-style-language/schema/raw/master/csl-citation.json"} </w:instrText>
      </w:r>
      <w:r w:rsidR="009A5ADA">
        <w:rPr>
          <w:rFonts w:ascii="Calibri Light" w:hAnsi="Calibri Light" w:cs="Calibri Light"/>
          <w:lang w:eastAsia="sk-SK"/>
        </w:rPr>
        <w:fldChar w:fldCharType="separate"/>
      </w:r>
      <w:r w:rsidR="009A5ADA" w:rsidRPr="009A5ADA">
        <w:rPr>
          <w:rFonts w:ascii="Calibri Light" w:hAnsi="Calibri Light" w:cs="Calibri Light"/>
          <w:vertAlign w:val="superscript"/>
        </w:rPr>
        <w:t>69</w:t>
      </w:r>
      <w:r w:rsidR="009A5ADA">
        <w:rPr>
          <w:rFonts w:ascii="Calibri Light" w:hAnsi="Calibri Light" w:cs="Calibri Light"/>
          <w:lang w:eastAsia="sk-SK"/>
        </w:rPr>
        <w:fldChar w:fldCharType="end"/>
      </w:r>
      <w:r w:rsidRPr="00C22313">
        <w:rPr>
          <w:rFonts w:ascii="Calibri Light" w:hAnsi="Calibri Light" w:cs="Calibri Light"/>
          <w:lang w:eastAsia="sk-SK"/>
        </w:rPr>
        <w:t>; or by adjusting the hydrophobic effect and gradually tuning the side groups of guest molecules from hydrophilic to hydrophobic, it becomes feasible to control the binding cooperativity of CB8 from positive to negative.</w:t>
      </w:r>
      <w:r w:rsidR="00040629">
        <w:rPr>
          <w:rFonts w:ascii="Calibri Light" w:hAnsi="Calibri Light" w:cs="Calibri Light"/>
          <w:lang w:eastAsia="sk-SK"/>
        </w:rPr>
        <w:fldChar w:fldCharType="begin"/>
      </w:r>
      <w:r w:rsidR="00040629">
        <w:rPr>
          <w:rFonts w:ascii="Calibri Light" w:hAnsi="Calibri Light" w:cs="Calibri Light"/>
          <w:lang w:eastAsia="sk-SK"/>
        </w:rPr>
        <w:instrText xml:space="preserve"> ADDIN ZOTERO_ITEM CSL_CITATION {"citationID":"ARNxNJJi","properties":{"formattedCitation":"\\super 70\\nosupersub{}","plainCitation":"70","noteIndex":0},"citationItems":[{"id":96,"uris":["http://zotero.org/users/local/IYAg3lFe/items/ITUU7DLS"],"itemData":{"id":96,"type":"article-journal","container-title":"Langmuir","DOI":"10.1021/acs.langmuir.6b01709","ISSN":"0743-7463, 1520-5827","issue":"47","journalAbbreviation":"Langmuir","language":"en","license":"http://pubs.acs.org/page/policy/authorchoice_termsofuse.html","note":"number: 47","page":"12352-12360","source":"DOI.org (Crossref)","title":"Supramolecular Chemistry of Cucurbiturils: Tuning Cooperativity with Multiple Noncovalent Interactions from Positive to Negative","title-short":"Supramolecular Chemistry of Cucurbiturils","volume":"32","author":[{"family":"Huang","given":"Zehuan"},{"family":"Qin","given":"Ke"},{"family":"Deng","given":"Geng"},{"family":"Wu","given":"Guanglu"},{"family":"Bai","given":"Yunhao"},{"family":"Xu","given":"Jiang-Fei"},{"family":"Wang","given":"Zhiqiang"},{"family":"Yu","given":"Zhiwu"},{"family":"Scherman","given":"Oren A."},{"family":"Zhang","given":"Xi"}],"issued":{"date-parts":[["2016",11,29]]}}}],"schema":"https://github.com/citation-style-language/schema/raw/master/csl-citation.json"} </w:instrText>
      </w:r>
      <w:r w:rsidR="00040629">
        <w:rPr>
          <w:rFonts w:ascii="Calibri Light" w:hAnsi="Calibri Light" w:cs="Calibri Light"/>
          <w:lang w:eastAsia="sk-SK"/>
        </w:rPr>
        <w:fldChar w:fldCharType="separate"/>
      </w:r>
      <w:r w:rsidR="00040629" w:rsidRPr="00040629">
        <w:rPr>
          <w:rFonts w:ascii="Calibri Light" w:hAnsi="Calibri Light" w:cs="Calibri Light"/>
          <w:vertAlign w:val="superscript"/>
        </w:rPr>
        <w:t>70</w:t>
      </w:r>
      <w:r w:rsidR="00040629">
        <w:rPr>
          <w:rFonts w:ascii="Calibri Light" w:hAnsi="Calibri Light" w:cs="Calibri Light"/>
          <w:lang w:eastAsia="sk-SK"/>
        </w:rPr>
        <w:fldChar w:fldCharType="end"/>
      </w:r>
      <w:r w:rsidRPr="00C22313">
        <w:rPr>
          <w:rFonts w:ascii="Calibri Light" w:hAnsi="Calibri Light" w:cs="Calibri Light"/>
          <w:lang w:eastAsia="sk-SK"/>
        </w:rPr>
        <w:t xml:space="preserve"> The cooperative effect is likewise evident in systems involving a divalent guest and monovalent hosts. For example, a guest molecule possessing two binding sites enables cooperative binding with cucurbiturils, cyclodextrins, or both within a single supramolecular system.</w:t>
      </w:r>
      <w:r w:rsidR="007657C4">
        <w:rPr>
          <w:rFonts w:ascii="Calibri Light" w:hAnsi="Calibri Light" w:cs="Calibri Light"/>
          <w:lang w:eastAsia="sk-SK"/>
        </w:rPr>
        <w:fldChar w:fldCharType="begin"/>
      </w:r>
      <w:r w:rsidR="007657C4">
        <w:rPr>
          <w:rFonts w:ascii="Calibri Light" w:hAnsi="Calibri Light" w:cs="Calibri Light"/>
          <w:lang w:eastAsia="sk-SK"/>
        </w:rPr>
        <w:instrText xml:space="preserve"> ADDIN ZOTERO_ITEM CSL_CITATION {"citationID":"zo66VSgZ","properties":{"formattedCitation":"\\super 71\\nosupersub{}","plainCitation":"71","noteIndex":0},"citationItems":[{"id":98,"uris":["http://zotero.org/users/local/IYAg3lFe/items/MI32FXZL"],"itemData":{"id":98,"type":"article-journal","abstract":"Abstract\n            Cucurbiturils (CBs) and cyclodextrins (CDs) are two important classes of macrocyclic molecules, both of which have the capability of forming stable complexes with various molecular or ionic substrates. These capabilities consequently make them attractive as both receptors for molecular recognition and building blocks for the construction of nano‐scaled supramolecular systems. This review mainly deals with representative contributions in comparative studies of selective binding and molecular assembly behaviors of cucurbiturils and cyclodextrins possessing different types of hydrophobic cavities. It also gives a description of the construction of nanometer‐scaled supramolecular architectures through the cooperative assembly employing cucurbiturils and cyclodextrins, as well as their functions. This review will be addressed to students and researchers interested in the supramolecular chemistry of cucurbiturils and cyclodextrins, especially that involving these two classes of macrocyclic receptors in a single system.","container-title":"Israel Journal of Chemistry","DOI":"10.1002/ijch.201100010","ISSN":"0021-2148, 1869-5868","issue":"5-6","journalAbbreviation":"Israel Journal of Chemistry","language":"en","license":"http://onlinelibrary.wiley.com/termsAndConditions#vor","note":"number: 5-6","page":"515-524","source":"DOI.org (Crossref)","title":"Molecular Selective Binding and Nanofabrication of Cucurbituril/Cyclodextrin Pairs","volume":"51","author":[{"family":"Chen","given":"Yong"},{"family":"Zhang","given":"Ying‐Ming"},{"family":"Liu","given":"Yu"}],"issued":{"date-parts":[["2011",5]]}}}],"schema":"https://github.com/citation-style-language/schema/raw/master/csl-citation.json"} </w:instrText>
      </w:r>
      <w:r w:rsidR="007657C4">
        <w:rPr>
          <w:rFonts w:ascii="Calibri Light" w:hAnsi="Calibri Light" w:cs="Calibri Light"/>
          <w:lang w:eastAsia="sk-SK"/>
        </w:rPr>
        <w:fldChar w:fldCharType="separate"/>
      </w:r>
      <w:r w:rsidR="007657C4" w:rsidRPr="007657C4">
        <w:rPr>
          <w:rFonts w:ascii="Calibri Light" w:hAnsi="Calibri Light" w:cs="Calibri Light"/>
          <w:vertAlign w:val="superscript"/>
        </w:rPr>
        <w:t>71</w:t>
      </w:r>
      <w:r w:rsidR="007657C4">
        <w:rPr>
          <w:rFonts w:ascii="Calibri Light" w:hAnsi="Calibri Light" w:cs="Calibri Light"/>
          <w:lang w:eastAsia="sk-SK"/>
        </w:rPr>
        <w:fldChar w:fldCharType="end"/>
      </w:r>
    </w:p>
    <w:p w14:paraId="62BF838D" w14:textId="215B28A0" w:rsidR="000E5D90" w:rsidRDefault="00C22313" w:rsidP="00C22313">
      <w:pPr>
        <w:pStyle w:val="Example-text"/>
        <w:spacing w:line="276" w:lineRule="auto"/>
        <w:ind w:left="0" w:firstLine="709"/>
        <w:rPr>
          <w:rFonts w:ascii="Calibri Light" w:hAnsi="Calibri Light" w:cs="Calibri Light"/>
          <w:lang w:eastAsia="sk-SK"/>
        </w:rPr>
      </w:pPr>
      <w:r w:rsidRPr="00C22313">
        <w:rPr>
          <w:rFonts w:ascii="Calibri Light" w:hAnsi="Calibri Light" w:cs="Calibri Light"/>
          <w:lang w:eastAsia="sk-SK"/>
        </w:rPr>
        <w:t>Previous studies have also discovered cooperative binding between guests and DNA. For example, strong positive cooperativity was observed between two small molecules binding to adjacent A/T-rich regions on complementary strands of a duplex.</w:t>
      </w:r>
      <w:r w:rsidR="00953A38">
        <w:rPr>
          <w:rFonts w:ascii="Calibri Light" w:hAnsi="Calibri Light" w:cs="Calibri Light"/>
          <w:lang w:eastAsia="sk-SK"/>
        </w:rPr>
        <w:fldChar w:fldCharType="begin"/>
      </w:r>
      <w:r w:rsidR="00953A38">
        <w:rPr>
          <w:rFonts w:ascii="Calibri Light" w:hAnsi="Calibri Light" w:cs="Calibri Light"/>
          <w:lang w:eastAsia="sk-SK"/>
        </w:rPr>
        <w:instrText xml:space="preserve"> ADDIN ZOTERO_ITEM CSL_CITATION {"citationID":"hlpb66Uv","properties":{"formattedCitation":"\\super 72\\nosupersub{}","plainCitation":"72","noteIndex":0},"citationItems":[{"id":99,"uris":["http://zotero.org/users/local/IYAg3lFe/items/YRNUPMFV"],"itemData":{"id":99,"type":"article-journal","container-title":"The Journal of Physical Chemistry B","DOI":"10.1021/jp801997v","ISSN":"1520-6106, 1520-5207","issue":"29","journalAbbreviation":"J. Phys. Chem. B","language":"en","note":"number: 29","page":"8770-8778","source":"DOI.org (Crossref)","title":"Influence of DNA Structure on Adjacent Site Cooperative Binding","volume":"112","author":[{"family":"Rahimian","given":"Maryam"},{"family":"Miao","given":"Yi"},{"family":"Wilson","given":"W. David"}],"issued":{"date-parts":[["2008",7,1]]}}}],"schema":"https://github.com/citation-style-language/schema/raw/master/csl-citation.json"} </w:instrText>
      </w:r>
      <w:r w:rsidR="00953A38">
        <w:rPr>
          <w:rFonts w:ascii="Calibri Light" w:hAnsi="Calibri Light" w:cs="Calibri Light"/>
          <w:lang w:eastAsia="sk-SK"/>
        </w:rPr>
        <w:fldChar w:fldCharType="separate"/>
      </w:r>
      <w:r w:rsidR="00953A38" w:rsidRPr="00953A38">
        <w:rPr>
          <w:rFonts w:ascii="Calibri Light" w:hAnsi="Calibri Light" w:cs="Calibri Light"/>
          <w:vertAlign w:val="superscript"/>
        </w:rPr>
        <w:t>72</w:t>
      </w:r>
      <w:r w:rsidR="00953A38">
        <w:rPr>
          <w:rFonts w:ascii="Calibri Light" w:hAnsi="Calibri Light" w:cs="Calibri Light"/>
          <w:lang w:eastAsia="sk-SK"/>
        </w:rPr>
        <w:fldChar w:fldCharType="end"/>
      </w:r>
    </w:p>
    <w:p w14:paraId="5E1F8404" w14:textId="5E7B17D0" w:rsidR="000E5D90" w:rsidRPr="00F747C9" w:rsidRDefault="00905187" w:rsidP="00905187">
      <w:pPr>
        <w:pStyle w:val="Nadpis1"/>
        <w:rPr>
          <w:lang w:eastAsia="sk-SK"/>
        </w:rPr>
      </w:pPr>
      <w:bookmarkStart w:id="52" w:name="_Toc166706158"/>
      <w:r w:rsidRPr="00F747C9">
        <w:rPr>
          <w:lang w:eastAsia="sk-SK"/>
        </w:rPr>
        <w:lastRenderedPageBreak/>
        <w:t>Practical part</w:t>
      </w:r>
      <w:bookmarkEnd w:id="52"/>
    </w:p>
    <w:p w14:paraId="1916DF57" w14:textId="4F999B76" w:rsidR="008B2D26" w:rsidRDefault="00BC208D" w:rsidP="00884626">
      <w:pPr>
        <w:pStyle w:val="Nadpis2"/>
        <w:rPr>
          <w:lang w:eastAsia="sk-SK"/>
        </w:rPr>
      </w:pPr>
      <w:bookmarkStart w:id="53" w:name="_Toc166706159"/>
      <w:r>
        <w:rPr>
          <w:lang w:eastAsia="sk-SK"/>
        </w:rPr>
        <w:t>Materials</w:t>
      </w:r>
      <w:bookmarkEnd w:id="53"/>
    </w:p>
    <w:p w14:paraId="55816713" w14:textId="481A08AF" w:rsidR="00BC208D" w:rsidRDefault="00884626" w:rsidP="007607F5">
      <w:pPr>
        <w:pStyle w:val="Example-text"/>
        <w:spacing w:after="240" w:line="276" w:lineRule="auto"/>
        <w:ind w:left="0" w:firstLine="709"/>
        <w:rPr>
          <w:rFonts w:ascii="Calibri Light" w:hAnsi="Calibri Light" w:cs="Calibri Light"/>
          <w:lang w:eastAsia="sk-SK"/>
        </w:rPr>
      </w:pPr>
      <w:r w:rsidRPr="00884626">
        <w:rPr>
          <w:rFonts w:ascii="Calibri Light" w:hAnsi="Calibri Light" w:cs="Calibri Light"/>
          <w:lang w:eastAsia="sk-SK"/>
        </w:rPr>
        <w:t>Platinum(IV) complexes were synthesised by Mgr. Jan Chyba, Ph.D.</w:t>
      </w:r>
      <w:r w:rsidR="00F528E6">
        <w:rPr>
          <w:rFonts w:ascii="Calibri Light" w:hAnsi="Calibri Light" w:cs="Calibri Light"/>
          <w:lang w:eastAsia="sk-SK"/>
        </w:rPr>
        <w:t>,</w:t>
      </w:r>
      <w:r w:rsidRPr="00884626">
        <w:rPr>
          <w:rFonts w:ascii="Calibri Light" w:hAnsi="Calibri Light" w:cs="Calibri Light"/>
          <w:lang w:eastAsia="sk-SK"/>
        </w:rPr>
        <w:t xml:space="preserve"> from the group of </w:t>
      </w:r>
      <w:r w:rsidR="00F528E6">
        <w:rPr>
          <w:rFonts w:ascii="Calibri Light" w:hAnsi="Calibri Light" w:cs="Calibri Light"/>
          <w:lang w:eastAsia="sk-SK"/>
        </w:rPr>
        <w:t>Prof</w:t>
      </w:r>
      <w:r w:rsidRPr="00884626">
        <w:rPr>
          <w:rFonts w:ascii="Calibri Light" w:hAnsi="Calibri Light" w:cs="Calibri Light"/>
          <w:lang w:eastAsia="sk-SK"/>
        </w:rPr>
        <w:t>. RNDr. Radek Marek, Ph.D.</w:t>
      </w:r>
      <w:r w:rsidR="00F528E6">
        <w:rPr>
          <w:rFonts w:ascii="Calibri Light" w:hAnsi="Calibri Light" w:cs="Calibri Light"/>
          <w:lang w:eastAsia="sk-SK"/>
        </w:rPr>
        <w:t>,</w:t>
      </w:r>
      <w:r w:rsidRPr="00884626">
        <w:rPr>
          <w:rFonts w:ascii="Calibri Light" w:hAnsi="Calibri Light" w:cs="Calibri Light"/>
          <w:lang w:eastAsia="sk-SK"/>
        </w:rPr>
        <w:t xml:space="preserve"> in laboratories of CEITEC MU. Both complexes are oxidised derivatives of oxaliplatin that bear ester ligands in the axial position, with one adamantane ligand in the case of the </w:t>
      </w:r>
      <w:r w:rsidRPr="00884626">
        <w:rPr>
          <w:rFonts w:ascii="Calibri Light" w:hAnsi="Calibri Light" w:cs="Calibri Light"/>
          <w:b/>
          <w:bCs/>
          <w:lang w:eastAsia="sk-SK"/>
        </w:rPr>
        <w:t>Pt1</w:t>
      </w:r>
      <w:r w:rsidRPr="00884626">
        <w:rPr>
          <w:rFonts w:ascii="Calibri Light" w:hAnsi="Calibri Light" w:cs="Calibri Light"/>
          <w:lang w:eastAsia="sk-SK"/>
        </w:rPr>
        <w:t xml:space="preserve"> complex and two in the </w:t>
      </w:r>
      <w:r w:rsidRPr="00884626">
        <w:rPr>
          <w:rFonts w:ascii="Calibri Light" w:hAnsi="Calibri Light" w:cs="Calibri Light"/>
          <w:b/>
          <w:bCs/>
          <w:lang w:eastAsia="sk-SK"/>
        </w:rPr>
        <w:t>Pt2</w:t>
      </w:r>
      <w:r w:rsidRPr="00884626">
        <w:rPr>
          <w:rFonts w:ascii="Calibri Light" w:hAnsi="Calibri Light" w:cs="Calibri Light"/>
          <w:lang w:eastAsia="sk-SK"/>
        </w:rPr>
        <w:t xml:space="preserve"> complex. Host-guest interactions of Pt(IV) complexes were studied with </w:t>
      </w:r>
      <w:r w:rsidR="00102E96" w:rsidRPr="00102E96">
        <w:rPr>
          <w:rFonts w:ascii="Calibri Light" w:hAnsi="Calibri Light" w:cs="Calibri Light"/>
          <w:i/>
          <w:iCs/>
          <w:lang w:eastAsia="sk-SK"/>
        </w:rPr>
        <w:t>β</w:t>
      </w:r>
      <w:r w:rsidRPr="00884626">
        <w:rPr>
          <w:rFonts w:ascii="Calibri Light" w:hAnsi="Calibri Light" w:cs="Calibri Light"/>
          <w:lang w:eastAsia="sk-SK"/>
        </w:rPr>
        <w:t>-cyclodextrin (</w:t>
      </w:r>
      <w:r w:rsidR="00102E96" w:rsidRPr="00102E96">
        <w:rPr>
          <w:rFonts w:ascii="Calibri Light" w:hAnsi="Calibri Light" w:cs="Calibri Light"/>
          <w:i/>
          <w:iCs/>
          <w:lang w:eastAsia="sk-SK"/>
        </w:rPr>
        <w:t>β</w:t>
      </w:r>
      <w:r w:rsidRPr="00884626">
        <w:rPr>
          <w:rFonts w:ascii="Calibri Light" w:hAnsi="Calibri Light" w:cs="Calibri Light"/>
          <w:lang w:eastAsia="sk-SK"/>
        </w:rPr>
        <w:t>-CD) and cucurbit[7]uril (CB7) purchased from Merck Inc. and Strem Chemicals, Inc.</w:t>
      </w:r>
    </w:p>
    <w:tbl>
      <w:tblPr>
        <w:tblW w:w="4248" w:type="dxa"/>
        <w:jc w:val="center"/>
        <w:tblCellMar>
          <w:left w:w="10" w:type="dxa"/>
          <w:right w:w="10" w:type="dxa"/>
        </w:tblCellMar>
        <w:tblLook w:val="04A0" w:firstRow="1" w:lastRow="0" w:firstColumn="1" w:lastColumn="0" w:noHBand="0" w:noVBand="1"/>
      </w:tblPr>
      <w:tblGrid>
        <w:gridCol w:w="2122"/>
        <w:gridCol w:w="2126"/>
      </w:tblGrid>
      <w:tr w:rsidR="00B63C3C" w14:paraId="6CA67584" w14:textId="77777777" w:rsidTr="00C55BBE">
        <w:trPr>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10D13" w14:textId="77777777" w:rsidR="00B63C3C" w:rsidRPr="00B63C3C" w:rsidRDefault="00B63C3C" w:rsidP="00B63C3C">
            <w:pPr>
              <w:spacing w:line="360" w:lineRule="auto"/>
              <w:jc w:val="center"/>
              <w:rPr>
                <w:rFonts w:ascii="Calibri Light" w:hAnsi="Calibri Light" w:cs="Calibri Light"/>
              </w:rPr>
            </w:pPr>
            <w:r w:rsidRPr="00B63C3C">
              <w:rPr>
                <w:rFonts w:ascii="Calibri Light" w:hAnsi="Calibri Light" w:cs="Calibri Light"/>
                <w:b/>
                <w:bCs/>
              </w:rPr>
              <w:t>Pt1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F5FAE" w14:textId="77777777" w:rsidR="00B63C3C" w:rsidRPr="00B63C3C" w:rsidRDefault="00B63C3C" w:rsidP="00B63C3C">
            <w:pPr>
              <w:spacing w:line="360" w:lineRule="auto"/>
              <w:jc w:val="center"/>
              <w:rPr>
                <w:rFonts w:ascii="Calibri Light" w:hAnsi="Calibri Light" w:cs="Calibri Light"/>
              </w:rPr>
            </w:pPr>
            <w:r w:rsidRPr="00B63C3C">
              <w:rPr>
                <w:rFonts w:ascii="Calibri Light" w:hAnsi="Calibri Light" w:cs="Calibri Light"/>
                <w:b/>
                <w:bCs/>
              </w:rPr>
              <w:t>Pt2</w:t>
            </w:r>
          </w:p>
        </w:tc>
      </w:tr>
      <w:tr w:rsidR="00B63C3C" w14:paraId="64745286" w14:textId="77777777" w:rsidTr="00C55BBE">
        <w:trPr>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74AF4" w14:textId="77777777" w:rsidR="00B63C3C" w:rsidRPr="00B63C3C" w:rsidRDefault="00B63C3C" w:rsidP="00B63C3C">
            <w:pPr>
              <w:spacing w:line="360" w:lineRule="auto"/>
              <w:jc w:val="center"/>
              <w:rPr>
                <w:rFonts w:ascii="Calibri Light" w:hAnsi="Calibri Light" w:cs="Calibri Light"/>
              </w:rPr>
            </w:pPr>
            <w:r w:rsidRPr="00B63C3C">
              <w:rPr>
                <w:rFonts w:ascii="Calibri Light" w:hAnsi="Calibri Light" w:cs="Calibri Light"/>
                <w:noProof/>
              </w:rPr>
              <w:drawing>
                <wp:inline distT="0" distB="0" distL="0" distR="0" wp14:anchorId="5D8ED823" wp14:editId="4C06A16A">
                  <wp:extent cx="1020442" cy="1725481"/>
                  <wp:effectExtent l="0" t="0" r="8258" b="8069"/>
                  <wp:docPr id="314836634" name="Obrázek 1420461599" descr="Obsah obrázku diagram, schématické&#10;&#10;Popis byl vytvořen automatick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rcRect t="-2727" r="62715" b="18338"/>
                          <a:stretch>
                            <a:fillRect/>
                          </a:stretch>
                        </pic:blipFill>
                        <pic:spPr>
                          <a:xfrm>
                            <a:off x="0" y="0"/>
                            <a:ext cx="1020442" cy="1725481"/>
                          </a:xfrm>
                          <a:prstGeom prst="rect">
                            <a:avLst/>
                          </a:prstGeom>
                          <a:noFill/>
                          <a:ln>
                            <a:noFill/>
                            <a:prstDash/>
                          </a:ln>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3522C" w14:textId="77777777" w:rsidR="00B63C3C" w:rsidRPr="00B63C3C" w:rsidRDefault="00B63C3C" w:rsidP="00B63C3C">
            <w:pPr>
              <w:spacing w:line="360" w:lineRule="auto"/>
              <w:jc w:val="center"/>
              <w:rPr>
                <w:rFonts w:ascii="Calibri Light" w:hAnsi="Calibri Light" w:cs="Calibri Light"/>
              </w:rPr>
            </w:pPr>
            <w:r w:rsidRPr="00B63C3C">
              <w:rPr>
                <w:rFonts w:ascii="Calibri Light" w:hAnsi="Calibri Light" w:cs="Calibri Light"/>
                <w:noProof/>
              </w:rPr>
              <w:drawing>
                <wp:inline distT="0" distB="0" distL="0" distR="0" wp14:anchorId="356B2C29" wp14:editId="6B89F3C3">
                  <wp:extent cx="1020442" cy="1733400"/>
                  <wp:effectExtent l="0" t="0" r="8258" b="150"/>
                  <wp:docPr id="525379090" name="Obrázek 1" descr="Obsah obrázku diagram, schématické&#10;&#10;Popis byl vytvořen automatick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rcRect l="62715" t="-3112" b="18336"/>
                          <a:stretch>
                            <a:fillRect/>
                          </a:stretch>
                        </pic:blipFill>
                        <pic:spPr>
                          <a:xfrm>
                            <a:off x="0" y="0"/>
                            <a:ext cx="1020442" cy="1733400"/>
                          </a:xfrm>
                          <a:prstGeom prst="rect">
                            <a:avLst/>
                          </a:prstGeom>
                          <a:noFill/>
                          <a:ln>
                            <a:noFill/>
                            <a:prstDash/>
                          </a:ln>
                        </pic:spPr>
                      </pic:pic>
                    </a:graphicData>
                  </a:graphic>
                </wp:inline>
              </w:drawing>
            </w:r>
          </w:p>
        </w:tc>
      </w:tr>
    </w:tbl>
    <w:p w14:paraId="5595D9C5" w14:textId="3957184C" w:rsidR="00B63C3C" w:rsidRDefault="002057B6" w:rsidP="007607F5">
      <w:pPr>
        <w:pStyle w:val="Example-text"/>
        <w:spacing w:before="240" w:after="240" w:line="276" w:lineRule="auto"/>
        <w:ind w:left="0" w:firstLine="709"/>
        <w:rPr>
          <w:rFonts w:ascii="Calibri Light" w:hAnsi="Calibri Light" w:cs="Calibri Light"/>
          <w:lang w:eastAsia="sk-SK"/>
        </w:rPr>
      </w:pPr>
      <w:r w:rsidRPr="002057B6">
        <w:rPr>
          <w:rFonts w:ascii="Calibri Light" w:hAnsi="Calibri Light" w:cs="Calibri Light"/>
          <w:lang w:eastAsia="sk-SK"/>
        </w:rPr>
        <w:t xml:space="preserve">Platinum(II) complexes were synthesised by Shib Shankar Paul, MSc. from the group of </w:t>
      </w:r>
      <w:r w:rsidR="00580C74">
        <w:rPr>
          <w:rFonts w:ascii="Calibri Light" w:hAnsi="Calibri Light" w:cs="Calibri Light"/>
          <w:lang w:eastAsia="sk-SK"/>
        </w:rPr>
        <w:t>Prof</w:t>
      </w:r>
      <w:r w:rsidRPr="002057B6">
        <w:rPr>
          <w:rFonts w:ascii="Calibri Light" w:hAnsi="Calibri Light" w:cs="Calibri Light"/>
          <w:lang w:eastAsia="sk-SK"/>
        </w:rPr>
        <w:t>. RNDr. Radek Marek, Ph.D. Complexes are cisplatin derivatives with modified ligands such as pyridine, phenyl-pyridine, adamantane-pyridine and phenanthridine. Host-guest interactions of Pt(II) complexes were studied only with cucurbit[7]uril (CB7).</w:t>
      </w:r>
    </w:p>
    <w:tbl>
      <w:tblPr>
        <w:tblW w:w="6374" w:type="dxa"/>
        <w:tblCellMar>
          <w:left w:w="10" w:type="dxa"/>
          <w:right w:w="10" w:type="dxa"/>
        </w:tblCellMar>
        <w:tblLook w:val="04A0" w:firstRow="1" w:lastRow="0" w:firstColumn="1" w:lastColumn="0" w:noHBand="0" w:noVBand="1"/>
      </w:tblPr>
      <w:tblGrid>
        <w:gridCol w:w="1838"/>
        <w:gridCol w:w="4536"/>
      </w:tblGrid>
      <w:tr w:rsidR="00182DBC" w14:paraId="068D4B58" w14:textId="77777777" w:rsidTr="00CE750E">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0E10F" w14:textId="77777777" w:rsidR="00182DBC" w:rsidRPr="00CE750E" w:rsidRDefault="00182DBC" w:rsidP="00A70267">
            <w:pPr>
              <w:spacing w:line="360" w:lineRule="auto"/>
              <w:jc w:val="both"/>
              <w:rPr>
                <w:rFonts w:ascii="Calibri Light" w:hAnsi="Calibri Light" w:cs="Calibri Light"/>
              </w:rPr>
            </w:pPr>
            <w:r w:rsidRPr="00CE750E">
              <w:rPr>
                <w:rFonts w:ascii="Calibri Light" w:hAnsi="Calibri Light" w:cs="Calibri Light"/>
                <w:b/>
                <w:bCs/>
              </w:rPr>
              <w:t>PtPyr</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6D384" w14:textId="56168AF4" w:rsidR="00182DBC" w:rsidRPr="00CE750E" w:rsidRDefault="00182DBC" w:rsidP="00A70267">
            <w:pPr>
              <w:spacing w:line="360" w:lineRule="auto"/>
              <w:jc w:val="both"/>
              <w:rPr>
                <w:rFonts w:ascii="Calibri Light" w:hAnsi="Calibri Light" w:cs="Calibri Light"/>
              </w:rPr>
            </w:pPr>
            <w:r w:rsidRPr="00CE750E">
              <w:rPr>
                <w:rFonts w:ascii="Calibri Light" w:hAnsi="Calibri Light" w:cs="Calibri Light"/>
              </w:rPr>
              <w:t>[</w:t>
            </w:r>
            <w:r w:rsidRPr="00CE750E">
              <w:rPr>
                <w:rFonts w:ascii="Calibri Light" w:hAnsi="Calibri Light" w:cs="Calibri Light"/>
                <w:i/>
                <w:iCs/>
              </w:rPr>
              <w:t>cis</w:t>
            </w:r>
            <w:r w:rsidRPr="00CE750E">
              <w:rPr>
                <w:rFonts w:ascii="Calibri Light" w:hAnsi="Calibri Light" w:cs="Calibri Light"/>
              </w:rPr>
              <w:t>-Pt -(NH</w:t>
            </w:r>
            <w:r w:rsidRPr="00CE750E">
              <w:rPr>
                <w:rFonts w:ascii="Calibri Light" w:hAnsi="Calibri Light" w:cs="Calibri Light"/>
                <w:vertAlign w:val="subscript"/>
              </w:rPr>
              <w:t>3</w:t>
            </w:r>
            <w:r w:rsidRPr="00CE750E">
              <w:rPr>
                <w:rFonts w:ascii="Calibri Light" w:hAnsi="Calibri Light" w:cs="Calibri Light"/>
              </w:rPr>
              <w:t>)</w:t>
            </w:r>
            <w:r w:rsidRPr="00CE750E">
              <w:rPr>
                <w:rFonts w:ascii="Calibri Light" w:hAnsi="Calibri Light" w:cs="Calibri Light"/>
                <w:vertAlign w:val="subscript"/>
              </w:rPr>
              <w:t>2</w:t>
            </w:r>
            <w:r w:rsidRPr="00CE750E">
              <w:rPr>
                <w:rFonts w:ascii="Calibri Light" w:hAnsi="Calibri Light" w:cs="Calibri Light"/>
              </w:rPr>
              <w:t>(Py</w:t>
            </w:r>
            <w:r w:rsidR="005A221E">
              <w:rPr>
                <w:rFonts w:ascii="Calibri Light" w:hAnsi="Calibri Light" w:cs="Calibri Light"/>
              </w:rPr>
              <w:t>r</w:t>
            </w:r>
            <w:r w:rsidRPr="00CE750E">
              <w:rPr>
                <w:rFonts w:ascii="Calibri Light" w:hAnsi="Calibri Light" w:cs="Calibri Light"/>
              </w:rPr>
              <w:t>)-Cl]</w:t>
            </w:r>
            <w:r w:rsidRPr="00CE750E">
              <w:rPr>
                <w:rFonts w:ascii="Calibri Light" w:hAnsi="Calibri Light" w:cs="Calibri Light"/>
                <w:vertAlign w:val="superscript"/>
              </w:rPr>
              <w:t>+</w:t>
            </w:r>
            <w:r w:rsidRPr="00CE750E">
              <w:rPr>
                <w:rFonts w:ascii="Calibri Light" w:hAnsi="Calibri Light" w:cs="Calibri Light"/>
              </w:rPr>
              <w:t xml:space="preserve"> NO</w:t>
            </w:r>
            <w:r w:rsidRPr="00CE750E">
              <w:rPr>
                <w:rFonts w:ascii="Calibri Light" w:hAnsi="Calibri Light" w:cs="Calibri Light"/>
                <w:vertAlign w:val="subscript"/>
              </w:rPr>
              <w:t>3</w:t>
            </w:r>
            <w:r w:rsidRPr="00CE750E">
              <w:rPr>
                <w:rFonts w:ascii="Calibri Light" w:hAnsi="Calibri Light" w:cs="Calibri Light"/>
                <w:vertAlign w:val="superscript"/>
              </w:rPr>
              <w:t>-</w:t>
            </w:r>
          </w:p>
        </w:tc>
      </w:tr>
      <w:tr w:rsidR="00182DBC" w14:paraId="4B41E689" w14:textId="77777777" w:rsidTr="00CE750E">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02105" w14:textId="77777777" w:rsidR="00182DBC" w:rsidRPr="00CE750E" w:rsidRDefault="00182DBC" w:rsidP="00A70267">
            <w:pPr>
              <w:spacing w:line="360" w:lineRule="auto"/>
              <w:jc w:val="both"/>
              <w:rPr>
                <w:rFonts w:ascii="Calibri Light" w:hAnsi="Calibri Light" w:cs="Calibri Light"/>
              </w:rPr>
            </w:pPr>
            <w:r w:rsidRPr="00CE750E">
              <w:rPr>
                <w:rFonts w:ascii="Calibri Light" w:hAnsi="Calibri Light" w:cs="Calibri Light"/>
                <w:b/>
                <w:bCs/>
              </w:rPr>
              <w:t>PtPyrPhe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FA38B" w14:textId="30BC6219" w:rsidR="00182DBC" w:rsidRPr="00CE750E" w:rsidRDefault="00182DBC" w:rsidP="00A70267">
            <w:pPr>
              <w:spacing w:line="360" w:lineRule="auto"/>
              <w:jc w:val="both"/>
              <w:rPr>
                <w:rFonts w:ascii="Calibri Light" w:hAnsi="Calibri Light" w:cs="Calibri Light"/>
              </w:rPr>
            </w:pPr>
            <w:r w:rsidRPr="00CE750E">
              <w:rPr>
                <w:rFonts w:ascii="Calibri Light" w:hAnsi="Calibri Light" w:cs="Calibri Light"/>
              </w:rPr>
              <w:t>[</w:t>
            </w:r>
            <w:r w:rsidRPr="00CE750E">
              <w:rPr>
                <w:rFonts w:ascii="Calibri Light" w:hAnsi="Calibri Light" w:cs="Calibri Light"/>
                <w:i/>
                <w:iCs/>
              </w:rPr>
              <w:t>cis</w:t>
            </w:r>
            <w:r w:rsidRPr="00CE750E">
              <w:rPr>
                <w:rFonts w:ascii="Calibri Light" w:hAnsi="Calibri Light" w:cs="Calibri Light"/>
              </w:rPr>
              <w:t>-Pt-(NH</w:t>
            </w:r>
            <w:r w:rsidRPr="00CE750E">
              <w:rPr>
                <w:rFonts w:ascii="Calibri Light" w:hAnsi="Calibri Light" w:cs="Calibri Light"/>
                <w:vertAlign w:val="subscript"/>
              </w:rPr>
              <w:t>3</w:t>
            </w:r>
            <w:r w:rsidRPr="00CE750E">
              <w:rPr>
                <w:rFonts w:ascii="Calibri Light" w:hAnsi="Calibri Light" w:cs="Calibri Light"/>
              </w:rPr>
              <w:t>)</w:t>
            </w:r>
            <w:r w:rsidRPr="00CE750E">
              <w:rPr>
                <w:rFonts w:ascii="Calibri Light" w:hAnsi="Calibri Light" w:cs="Calibri Light"/>
                <w:vertAlign w:val="subscript"/>
              </w:rPr>
              <w:t>2</w:t>
            </w:r>
            <w:r w:rsidRPr="00CE750E">
              <w:rPr>
                <w:rFonts w:ascii="Calibri Light" w:hAnsi="Calibri Light" w:cs="Calibri Light"/>
              </w:rPr>
              <w:t>(Phe-Py</w:t>
            </w:r>
            <w:r w:rsidR="005A221E">
              <w:rPr>
                <w:rFonts w:ascii="Calibri Light" w:hAnsi="Calibri Light" w:cs="Calibri Light"/>
              </w:rPr>
              <w:t>r</w:t>
            </w:r>
            <w:r w:rsidRPr="00CE750E">
              <w:rPr>
                <w:rFonts w:ascii="Calibri Light" w:hAnsi="Calibri Light" w:cs="Calibri Light"/>
              </w:rPr>
              <w:t>)-Cl]</w:t>
            </w:r>
            <w:r w:rsidRPr="00CE750E">
              <w:rPr>
                <w:rFonts w:ascii="Calibri Light" w:hAnsi="Calibri Light" w:cs="Calibri Light"/>
                <w:vertAlign w:val="superscript"/>
              </w:rPr>
              <w:t>+</w:t>
            </w:r>
            <w:r w:rsidRPr="00CE750E">
              <w:rPr>
                <w:rFonts w:ascii="Calibri Light" w:hAnsi="Calibri Light" w:cs="Calibri Light"/>
              </w:rPr>
              <w:t xml:space="preserve"> NO</w:t>
            </w:r>
            <w:r w:rsidRPr="00CE750E">
              <w:rPr>
                <w:rFonts w:ascii="Calibri Light" w:hAnsi="Calibri Light" w:cs="Calibri Light"/>
                <w:vertAlign w:val="subscript"/>
              </w:rPr>
              <w:t>3</w:t>
            </w:r>
            <w:r w:rsidRPr="00CE750E">
              <w:rPr>
                <w:rFonts w:ascii="Calibri Light" w:hAnsi="Calibri Light" w:cs="Calibri Light"/>
                <w:vertAlign w:val="superscript"/>
              </w:rPr>
              <w:t>-</w:t>
            </w:r>
          </w:p>
        </w:tc>
      </w:tr>
      <w:tr w:rsidR="00182DBC" w14:paraId="0C48E987" w14:textId="77777777" w:rsidTr="00CE750E">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5E3D8" w14:textId="77777777" w:rsidR="00182DBC" w:rsidRPr="00CE750E" w:rsidRDefault="00182DBC" w:rsidP="00A70267">
            <w:pPr>
              <w:spacing w:line="360" w:lineRule="auto"/>
              <w:jc w:val="both"/>
              <w:rPr>
                <w:rFonts w:ascii="Calibri Light" w:hAnsi="Calibri Light" w:cs="Calibri Light"/>
              </w:rPr>
            </w:pPr>
            <w:r w:rsidRPr="00CE750E">
              <w:rPr>
                <w:rFonts w:ascii="Calibri Light" w:hAnsi="Calibri Light" w:cs="Calibri Light"/>
                <w:b/>
                <w:bCs/>
              </w:rPr>
              <w:t>PtPyrAd</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2B9A6" w14:textId="13077473" w:rsidR="00182DBC" w:rsidRPr="00CE750E" w:rsidRDefault="00182DBC" w:rsidP="00A70267">
            <w:pPr>
              <w:spacing w:line="360" w:lineRule="auto"/>
              <w:jc w:val="both"/>
              <w:rPr>
                <w:rFonts w:ascii="Calibri Light" w:hAnsi="Calibri Light" w:cs="Calibri Light"/>
              </w:rPr>
            </w:pPr>
            <w:r w:rsidRPr="00CE750E">
              <w:rPr>
                <w:rFonts w:ascii="Calibri Light" w:hAnsi="Calibri Light" w:cs="Calibri Light"/>
              </w:rPr>
              <w:t>[</w:t>
            </w:r>
            <w:r w:rsidRPr="00CE750E">
              <w:rPr>
                <w:rFonts w:ascii="Calibri Light" w:hAnsi="Calibri Light" w:cs="Calibri Light"/>
                <w:i/>
                <w:iCs/>
              </w:rPr>
              <w:t>cis</w:t>
            </w:r>
            <w:r w:rsidRPr="00CE750E">
              <w:rPr>
                <w:rFonts w:ascii="Calibri Light" w:hAnsi="Calibri Light" w:cs="Calibri Light"/>
              </w:rPr>
              <w:t>-Pt-(NH</w:t>
            </w:r>
            <w:r w:rsidRPr="00CE750E">
              <w:rPr>
                <w:rFonts w:ascii="Calibri Light" w:hAnsi="Calibri Light" w:cs="Calibri Light"/>
                <w:vertAlign w:val="subscript"/>
              </w:rPr>
              <w:t>3</w:t>
            </w:r>
            <w:r w:rsidRPr="00CE750E">
              <w:rPr>
                <w:rFonts w:ascii="Calibri Light" w:hAnsi="Calibri Light" w:cs="Calibri Light"/>
              </w:rPr>
              <w:t>)</w:t>
            </w:r>
            <w:r w:rsidRPr="00CE750E">
              <w:rPr>
                <w:rFonts w:ascii="Calibri Light" w:hAnsi="Calibri Light" w:cs="Calibri Light"/>
                <w:vertAlign w:val="subscript"/>
              </w:rPr>
              <w:t>2</w:t>
            </w:r>
            <w:r w:rsidRPr="00CE750E">
              <w:rPr>
                <w:rFonts w:ascii="Calibri Light" w:hAnsi="Calibri Light" w:cs="Calibri Light"/>
              </w:rPr>
              <w:t>(Ad-Py</w:t>
            </w:r>
            <w:r w:rsidR="005A221E">
              <w:rPr>
                <w:rFonts w:ascii="Calibri Light" w:hAnsi="Calibri Light" w:cs="Calibri Light"/>
              </w:rPr>
              <w:t>r</w:t>
            </w:r>
            <w:r w:rsidRPr="00CE750E">
              <w:rPr>
                <w:rFonts w:ascii="Calibri Light" w:hAnsi="Calibri Light" w:cs="Calibri Light"/>
              </w:rPr>
              <w:t>)-Cl]</w:t>
            </w:r>
            <w:r w:rsidRPr="00CE750E">
              <w:rPr>
                <w:rFonts w:ascii="Calibri Light" w:hAnsi="Calibri Light" w:cs="Calibri Light"/>
                <w:vertAlign w:val="superscript"/>
              </w:rPr>
              <w:t>+</w:t>
            </w:r>
            <w:r w:rsidRPr="00CE750E">
              <w:rPr>
                <w:rFonts w:ascii="Calibri Light" w:hAnsi="Calibri Light" w:cs="Calibri Light"/>
              </w:rPr>
              <w:t xml:space="preserve"> NO</w:t>
            </w:r>
            <w:r w:rsidRPr="00CE750E">
              <w:rPr>
                <w:rFonts w:ascii="Calibri Light" w:hAnsi="Calibri Light" w:cs="Calibri Light"/>
                <w:vertAlign w:val="subscript"/>
              </w:rPr>
              <w:t>3</w:t>
            </w:r>
            <w:r w:rsidRPr="00CE750E">
              <w:rPr>
                <w:rFonts w:ascii="Calibri Light" w:hAnsi="Calibri Light" w:cs="Calibri Light"/>
                <w:vertAlign w:val="superscript"/>
              </w:rPr>
              <w:t>-</w:t>
            </w:r>
          </w:p>
        </w:tc>
      </w:tr>
      <w:tr w:rsidR="00182DBC" w14:paraId="6E92501D" w14:textId="77777777" w:rsidTr="00CE750E">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399D0" w14:textId="77777777" w:rsidR="00182DBC" w:rsidRPr="00CE750E" w:rsidRDefault="00182DBC" w:rsidP="00A70267">
            <w:pPr>
              <w:spacing w:line="360" w:lineRule="auto"/>
              <w:jc w:val="both"/>
              <w:rPr>
                <w:rFonts w:ascii="Calibri Light" w:hAnsi="Calibri Light" w:cs="Calibri Light"/>
              </w:rPr>
            </w:pPr>
            <w:r w:rsidRPr="00CE750E">
              <w:rPr>
                <w:rFonts w:ascii="Calibri Light" w:hAnsi="Calibri Light" w:cs="Calibri Light"/>
                <w:b/>
                <w:bCs/>
              </w:rPr>
              <w:t>phenPt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09C20" w14:textId="77777777" w:rsidR="00182DBC" w:rsidRPr="00CE750E" w:rsidRDefault="00182DBC" w:rsidP="00A70267">
            <w:pPr>
              <w:spacing w:line="360" w:lineRule="auto"/>
              <w:jc w:val="both"/>
              <w:rPr>
                <w:rFonts w:ascii="Calibri Light" w:hAnsi="Calibri Light" w:cs="Calibri Light"/>
              </w:rPr>
            </w:pPr>
            <w:r w:rsidRPr="00CE750E">
              <w:rPr>
                <w:rFonts w:ascii="Calibri Light" w:hAnsi="Calibri Light" w:cs="Calibri Light"/>
              </w:rPr>
              <w:t>[</w:t>
            </w:r>
            <w:r w:rsidRPr="00CE750E">
              <w:rPr>
                <w:rFonts w:ascii="Calibri Light" w:hAnsi="Calibri Light" w:cs="Calibri Light"/>
                <w:i/>
                <w:iCs/>
              </w:rPr>
              <w:t>cis</w:t>
            </w:r>
            <w:r w:rsidRPr="00CE750E">
              <w:rPr>
                <w:rFonts w:ascii="Calibri Light" w:hAnsi="Calibri Light" w:cs="Calibri Light"/>
              </w:rPr>
              <w:t>-Pt-(NH</w:t>
            </w:r>
            <w:r w:rsidRPr="00CE750E">
              <w:rPr>
                <w:rFonts w:ascii="Calibri Light" w:hAnsi="Calibri Light" w:cs="Calibri Light"/>
                <w:vertAlign w:val="subscript"/>
              </w:rPr>
              <w:t>3</w:t>
            </w:r>
            <w:r w:rsidRPr="00CE750E">
              <w:rPr>
                <w:rFonts w:ascii="Calibri Light" w:hAnsi="Calibri Light" w:cs="Calibri Light"/>
              </w:rPr>
              <w:t>)</w:t>
            </w:r>
            <w:r w:rsidRPr="00CE750E">
              <w:rPr>
                <w:rFonts w:ascii="Calibri Light" w:hAnsi="Calibri Light" w:cs="Calibri Light"/>
                <w:vertAlign w:val="subscript"/>
              </w:rPr>
              <w:t>2</w:t>
            </w:r>
            <w:r w:rsidRPr="00CE750E">
              <w:rPr>
                <w:rFonts w:ascii="Calibri Light" w:hAnsi="Calibri Light" w:cs="Calibri Light"/>
              </w:rPr>
              <w:t>(Phenanthridine)-Cl]</w:t>
            </w:r>
            <w:r w:rsidRPr="00CE750E">
              <w:rPr>
                <w:rFonts w:ascii="Calibri Light" w:hAnsi="Calibri Light" w:cs="Calibri Light"/>
                <w:vertAlign w:val="superscript"/>
              </w:rPr>
              <w:t>+</w:t>
            </w:r>
            <w:r w:rsidRPr="00CE750E">
              <w:rPr>
                <w:rFonts w:ascii="Calibri Light" w:hAnsi="Calibri Light" w:cs="Calibri Light"/>
              </w:rPr>
              <w:t xml:space="preserve"> NO</w:t>
            </w:r>
            <w:r w:rsidRPr="00CE750E">
              <w:rPr>
                <w:rFonts w:ascii="Calibri Light" w:hAnsi="Calibri Light" w:cs="Calibri Light"/>
                <w:vertAlign w:val="subscript"/>
              </w:rPr>
              <w:t>3</w:t>
            </w:r>
            <w:r w:rsidRPr="00CE750E">
              <w:rPr>
                <w:rFonts w:ascii="Calibri Light" w:hAnsi="Calibri Light" w:cs="Calibri Light"/>
                <w:vertAlign w:val="superscript"/>
              </w:rPr>
              <w:t>-</w:t>
            </w:r>
          </w:p>
        </w:tc>
      </w:tr>
    </w:tbl>
    <w:p w14:paraId="0E92F6C9" w14:textId="14935666" w:rsidR="00182DBC" w:rsidRPr="007607F5" w:rsidRDefault="007607F5" w:rsidP="00DA78F3">
      <w:pPr>
        <w:pStyle w:val="Example-text"/>
        <w:spacing w:before="240" w:after="240" w:line="276" w:lineRule="auto"/>
        <w:ind w:left="0" w:firstLine="709"/>
        <w:rPr>
          <w:rFonts w:ascii="Calibri Light" w:hAnsi="Calibri Light" w:cs="Calibri Light"/>
          <w:lang w:eastAsia="sk-SK"/>
        </w:rPr>
      </w:pPr>
      <w:r w:rsidRPr="007607F5">
        <w:rPr>
          <w:rFonts w:ascii="Calibri Light" w:hAnsi="Calibri Light" w:cs="Calibri Light"/>
        </w:rPr>
        <w:t xml:space="preserve">Chosen DNA sequences were synthesised by Dr. </w:t>
      </w:r>
      <w:r w:rsidRPr="007607F5">
        <w:rPr>
          <w:rStyle w:val="button2-text"/>
          <w:rFonts w:ascii="Calibri Light" w:hAnsi="Calibri Light" w:cs="Calibri Light"/>
        </w:rPr>
        <w:t xml:space="preserve">Peter Podbevšek from the group of </w:t>
      </w:r>
      <w:r w:rsidR="00580C74">
        <w:rPr>
          <w:rStyle w:val="button2-text"/>
          <w:rFonts w:ascii="Calibri Light" w:hAnsi="Calibri Light" w:cs="Calibri Light"/>
        </w:rPr>
        <w:t>Prof</w:t>
      </w:r>
      <w:r w:rsidRPr="007607F5">
        <w:rPr>
          <w:rStyle w:val="button2-text"/>
          <w:rFonts w:ascii="Calibri Light" w:hAnsi="Calibri Light" w:cs="Calibri Light"/>
        </w:rPr>
        <w:t>. Janez Plavec in laboratories of the National Institute of Chemistry in Ljubljana. The purified sample of hTel was dissolved in 550 μl of buffer containing 5% D</w:t>
      </w:r>
      <w:r w:rsidRPr="007607F5">
        <w:rPr>
          <w:rStyle w:val="button2-text"/>
          <w:rFonts w:ascii="Calibri Light" w:hAnsi="Calibri Light" w:cs="Calibri Light"/>
          <w:vertAlign w:val="subscript"/>
        </w:rPr>
        <w:t>2</w:t>
      </w:r>
      <w:r w:rsidRPr="007607F5">
        <w:rPr>
          <w:rStyle w:val="button2-text"/>
          <w:rFonts w:ascii="Calibri Light" w:hAnsi="Calibri Light" w:cs="Calibri Light"/>
        </w:rPr>
        <w:t>O, 70 mM KCl, and 20 mM K</w:t>
      </w:r>
      <w:r w:rsidRPr="007607F5">
        <w:rPr>
          <w:rStyle w:val="button2-text"/>
          <w:rFonts w:ascii="Calibri Light" w:hAnsi="Calibri Light" w:cs="Calibri Light"/>
          <w:vertAlign w:val="subscript"/>
        </w:rPr>
        <w:t>2</w:t>
      </w:r>
      <w:r w:rsidRPr="007607F5">
        <w:rPr>
          <w:rStyle w:val="button2-text"/>
          <w:rFonts w:ascii="Calibri Light" w:hAnsi="Calibri Light" w:cs="Calibri Light"/>
        </w:rPr>
        <w:t>HPO</w:t>
      </w:r>
      <w:r w:rsidRPr="007607F5">
        <w:rPr>
          <w:rStyle w:val="button2-text"/>
          <w:rFonts w:ascii="Calibri Light" w:hAnsi="Calibri Light" w:cs="Calibri Light"/>
          <w:vertAlign w:val="subscript"/>
        </w:rPr>
        <w:t>4</w:t>
      </w:r>
      <w:r w:rsidRPr="007607F5">
        <w:rPr>
          <w:rStyle w:val="button2-text"/>
          <w:rFonts w:ascii="Calibri Light" w:hAnsi="Calibri Light" w:cs="Calibri Light"/>
        </w:rPr>
        <w:t>/KH</w:t>
      </w:r>
      <w:r w:rsidRPr="007607F5">
        <w:rPr>
          <w:rStyle w:val="button2-text"/>
          <w:rFonts w:ascii="Calibri Light" w:hAnsi="Calibri Light" w:cs="Calibri Light"/>
          <w:vertAlign w:val="subscript"/>
        </w:rPr>
        <w:t>2</w:t>
      </w:r>
      <w:r w:rsidRPr="007607F5">
        <w:rPr>
          <w:rStyle w:val="button2-text"/>
          <w:rFonts w:ascii="Calibri Light" w:hAnsi="Calibri Light" w:cs="Calibri Light"/>
        </w:rPr>
        <w:t>PO</w:t>
      </w:r>
      <w:r w:rsidRPr="007607F5">
        <w:rPr>
          <w:rStyle w:val="button2-text"/>
          <w:rFonts w:ascii="Calibri Light" w:hAnsi="Calibri Light" w:cs="Calibri Light"/>
          <w:vertAlign w:val="subscript"/>
        </w:rPr>
        <w:t>4</w:t>
      </w:r>
      <w:r w:rsidRPr="007607F5">
        <w:rPr>
          <w:rStyle w:val="button2-text"/>
          <w:rFonts w:ascii="Calibri Light" w:hAnsi="Calibri Light" w:cs="Calibri Light"/>
        </w:rPr>
        <w:t xml:space="preserve">. The first sample of the purified duplex was dissolved in 550 μl of </w:t>
      </w:r>
      <w:r w:rsidRPr="007607F5">
        <w:rPr>
          <w:rStyle w:val="button2-text"/>
          <w:rFonts w:ascii="Calibri Light" w:hAnsi="Calibri Light" w:cs="Calibri Light"/>
        </w:rPr>
        <w:lastRenderedPageBreak/>
        <w:t>buffer containing 5% D</w:t>
      </w:r>
      <w:r w:rsidRPr="007607F5">
        <w:rPr>
          <w:rStyle w:val="button2-text"/>
          <w:rFonts w:ascii="Calibri Light" w:hAnsi="Calibri Light" w:cs="Calibri Light"/>
          <w:vertAlign w:val="subscript"/>
        </w:rPr>
        <w:t>2</w:t>
      </w:r>
      <w:r w:rsidRPr="007607F5">
        <w:rPr>
          <w:rStyle w:val="button2-text"/>
          <w:rFonts w:ascii="Calibri Light" w:hAnsi="Calibri Light" w:cs="Calibri Light"/>
        </w:rPr>
        <w:t>O, 20 mM Na</w:t>
      </w:r>
      <w:r w:rsidRPr="007607F5">
        <w:rPr>
          <w:rStyle w:val="button2-text"/>
          <w:rFonts w:ascii="Calibri Light" w:hAnsi="Calibri Light" w:cs="Calibri Light"/>
          <w:vertAlign w:val="subscript"/>
        </w:rPr>
        <w:t>2</w:t>
      </w:r>
      <w:r w:rsidRPr="007607F5">
        <w:rPr>
          <w:rStyle w:val="button2-text"/>
          <w:rFonts w:ascii="Calibri Light" w:hAnsi="Calibri Light" w:cs="Calibri Light"/>
        </w:rPr>
        <w:t>HPO</w:t>
      </w:r>
      <w:r w:rsidRPr="007607F5">
        <w:rPr>
          <w:rStyle w:val="button2-text"/>
          <w:rFonts w:ascii="Calibri Light" w:hAnsi="Calibri Light" w:cs="Calibri Light"/>
          <w:vertAlign w:val="subscript"/>
        </w:rPr>
        <w:t>4</w:t>
      </w:r>
      <w:r w:rsidRPr="007607F5">
        <w:rPr>
          <w:rStyle w:val="button2-text"/>
          <w:rFonts w:ascii="Calibri Light" w:hAnsi="Calibri Light" w:cs="Calibri Light"/>
        </w:rPr>
        <w:t>/NaH</w:t>
      </w:r>
      <w:r w:rsidRPr="007607F5">
        <w:rPr>
          <w:rStyle w:val="button2-text"/>
          <w:rFonts w:ascii="Calibri Light" w:hAnsi="Calibri Light" w:cs="Calibri Light"/>
          <w:vertAlign w:val="subscript"/>
        </w:rPr>
        <w:t>2</w:t>
      </w:r>
      <w:r w:rsidRPr="007607F5">
        <w:rPr>
          <w:rStyle w:val="button2-text"/>
          <w:rFonts w:ascii="Calibri Light" w:hAnsi="Calibri Light" w:cs="Calibri Light"/>
        </w:rPr>
        <w:t>PO</w:t>
      </w:r>
      <w:r w:rsidRPr="007607F5">
        <w:rPr>
          <w:rStyle w:val="button2-text"/>
          <w:rFonts w:ascii="Calibri Light" w:hAnsi="Calibri Light" w:cs="Calibri Light"/>
          <w:vertAlign w:val="subscript"/>
        </w:rPr>
        <w:t>4.</w:t>
      </w:r>
      <w:r w:rsidRPr="007607F5">
        <w:rPr>
          <w:rStyle w:val="button2-text"/>
          <w:rFonts w:ascii="Calibri Light" w:hAnsi="Calibri Light" w:cs="Calibri Light"/>
        </w:rPr>
        <w:t xml:space="preserve"> The second sample of the purified duplex - 5% D</w:t>
      </w:r>
      <w:r w:rsidRPr="007607F5">
        <w:rPr>
          <w:rStyle w:val="button2-text"/>
          <w:rFonts w:ascii="Calibri Light" w:hAnsi="Calibri Light" w:cs="Calibri Light"/>
          <w:vertAlign w:val="subscript"/>
        </w:rPr>
        <w:t>2</w:t>
      </w:r>
      <w:r w:rsidRPr="007607F5">
        <w:rPr>
          <w:rStyle w:val="button2-text"/>
          <w:rFonts w:ascii="Calibri Light" w:hAnsi="Calibri Light" w:cs="Calibri Light"/>
        </w:rPr>
        <w:t>O, 70 mM KCl, and 20 mM K</w:t>
      </w:r>
      <w:r w:rsidRPr="007607F5">
        <w:rPr>
          <w:rStyle w:val="button2-text"/>
          <w:rFonts w:ascii="Calibri Light" w:hAnsi="Calibri Light" w:cs="Calibri Light"/>
          <w:vertAlign w:val="subscript"/>
        </w:rPr>
        <w:t>2</w:t>
      </w:r>
      <w:r w:rsidRPr="007607F5">
        <w:rPr>
          <w:rStyle w:val="button2-text"/>
          <w:rFonts w:ascii="Calibri Light" w:hAnsi="Calibri Light" w:cs="Calibri Light"/>
        </w:rPr>
        <w:t>HPO</w:t>
      </w:r>
      <w:r w:rsidRPr="007607F5">
        <w:rPr>
          <w:rStyle w:val="button2-text"/>
          <w:rFonts w:ascii="Calibri Light" w:hAnsi="Calibri Light" w:cs="Calibri Light"/>
          <w:vertAlign w:val="subscript"/>
        </w:rPr>
        <w:t>4</w:t>
      </w:r>
      <w:r w:rsidRPr="007607F5">
        <w:rPr>
          <w:rStyle w:val="button2-text"/>
          <w:rFonts w:ascii="Calibri Light" w:hAnsi="Calibri Light" w:cs="Calibri Light"/>
        </w:rPr>
        <w:t>/KH</w:t>
      </w:r>
      <w:r w:rsidRPr="007607F5">
        <w:rPr>
          <w:rStyle w:val="button2-text"/>
          <w:rFonts w:ascii="Calibri Light" w:hAnsi="Calibri Light" w:cs="Calibri Light"/>
          <w:vertAlign w:val="subscript"/>
        </w:rPr>
        <w:t>2</w:t>
      </w:r>
      <w:r w:rsidRPr="007607F5">
        <w:rPr>
          <w:rStyle w:val="button2-text"/>
          <w:rFonts w:ascii="Calibri Light" w:hAnsi="Calibri Light" w:cs="Calibri Light"/>
        </w:rPr>
        <w:t>PO</w:t>
      </w:r>
      <w:r w:rsidRPr="007607F5">
        <w:rPr>
          <w:rStyle w:val="button2-text"/>
          <w:rFonts w:ascii="Calibri Light" w:hAnsi="Calibri Light" w:cs="Calibri Light"/>
          <w:vertAlign w:val="subscript"/>
        </w:rPr>
        <w:t>4</w:t>
      </w:r>
      <w:r w:rsidRPr="007607F5">
        <w:rPr>
          <w:rStyle w:val="button2-text"/>
          <w:rFonts w:ascii="Calibri Light" w:hAnsi="Calibri Light" w:cs="Calibri Light"/>
        </w:rPr>
        <w:t>. All DNA samples were prepared to have a pH value of 7.</w:t>
      </w:r>
    </w:p>
    <w:tbl>
      <w:tblPr>
        <w:tblW w:w="4248" w:type="dxa"/>
        <w:tblCellMar>
          <w:left w:w="10" w:type="dxa"/>
          <w:right w:w="10" w:type="dxa"/>
        </w:tblCellMar>
        <w:tblLook w:val="04A0" w:firstRow="1" w:lastRow="0" w:firstColumn="1" w:lastColumn="0" w:noHBand="0" w:noVBand="1"/>
      </w:tblPr>
      <w:tblGrid>
        <w:gridCol w:w="1271"/>
        <w:gridCol w:w="2977"/>
      </w:tblGrid>
      <w:tr w:rsidR="00DA78F3" w14:paraId="2761CA26" w14:textId="77777777" w:rsidTr="00A70267">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AE4BD" w14:textId="77777777" w:rsidR="00DA78F3" w:rsidRPr="0050117C" w:rsidRDefault="00DA78F3" w:rsidP="00A70267">
            <w:pPr>
              <w:spacing w:line="360" w:lineRule="auto"/>
              <w:jc w:val="both"/>
              <w:rPr>
                <w:rFonts w:ascii="Calibri Light" w:hAnsi="Calibri Light" w:cs="Calibri Light"/>
                <w:b/>
                <w:bCs/>
              </w:rPr>
            </w:pPr>
            <w:r w:rsidRPr="0050117C">
              <w:rPr>
                <w:rFonts w:ascii="Calibri Light" w:hAnsi="Calibri Light" w:cs="Calibri Light"/>
                <w:b/>
                <w:bCs/>
              </w:rPr>
              <w:t>Duplex</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5D5A5" w14:textId="77777777" w:rsidR="00DA78F3" w:rsidRPr="00DA78F3" w:rsidRDefault="00DA78F3" w:rsidP="00A70267">
            <w:pPr>
              <w:spacing w:line="360" w:lineRule="auto"/>
              <w:jc w:val="both"/>
              <w:rPr>
                <w:rFonts w:ascii="Calibri Light" w:hAnsi="Calibri Light" w:cs="Calibri Light"/>
              </w:rPr>
            </w:pPr>
            <w:r w:rsidRPr="00DA78F3">
              <w:rPr>
                <w:rFonts w:ascii="Calibri Light" w:hAnsi="Calibri Light" w:cs="Calibri Light"/>
              </w:rPr>
              <w:t>d(CAATCCGGATTG)</w:t>
            </w:r>
            <w:r w:rsidRPr="00DA78F3">
              <w:rPr>
                <w:rFonts w:ascii="Calibri Light" w:hAnsi="Calibri Light" w:cs="Calibri Light"/>
                <w:vertAlign w:val="subscript"/>
              </w:rPr>
              <w:t>2</w:t>
            </w:r>
          </w:p>
        </w:tc>
      </w:tr>
      <w:tr w:rsidR="00DA78F3" w14:paraId="6E8D0021" w14:textId="77777777" w:rsidTr="00A70267">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4D7E9" w14:textId="77777777" w:rsidR="00DA78F3" w:rsidRPr="0050117C" w:rsidRDefault="00DA78F3" w:rsidP="00A70267">
            <w:pPr>
              <w:spacing w:line="360" w:lineRule="auto"/>
              <w:jc w:val="both"/>
              <w:rPr>
                <w:rFonts w:ascii="Calibri Light" w:hAnsi="Calibri Light" w:cs="Calibri Light"/>
                <w:b/>
                <w:bCs/>
              </w:rPr>
            </w:pPr>
            <w:r w:rsidRPr="0050117C">
              <w:rPr>
                <w:rFonts w:ascii="Calibri Light" w:hAnsi="Calibri Light" w:cs="Calibri Light"/>
                <w:b/>
                <w:bCs/>
              </w:rPr>
              <w:t>hTel</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C0A1F" w14:textId="77777777" w:rsidR="00DA78F3" w:rsidRPr="00DA78F3" w:rsidRDefault="00DA78F3" w:rsidP="00A70267">
            <w:pPr>
              <w:spacing w:line="360" w:lineRule="auto"/>
              <w:jc w:val="both"/>
              <w:rPr>
                <w:rFonts w:ascii="Calibri Light" w:hAnsi="Calibri Light" w:cs="Calibri Light"/>
              </w:rPr>
            </w:pPr>
            <w:r w:rsidRPr="00DA78F3">
              <w:rPr>
                <w:rFonts w:ascii="Calibri Light" w:hAnsi="Calibri Light" w:cs="Calibri Light"/>
              </w:rPr>
              <w:t>d[TTGGG(TTAGGG)</w:t>
            </w:r>
            <w:r w:rsidRPr="00DA78F3">
              <w:rPr>
                <w:rFonts w:ascii="Calibri Light" w:hAnsi="Calibri Light" w:cs="Calibri Light"/>
                <w:vertAlign w:val="subscript"/>
              </w:rPr>
              <w:t>3</w:t>
            </w:r>
            <w:r w:rsidRPr="00DA78F3">
              <w:rPr>
                <w:rFonts w:ascii="Calibri Light" w:hAnsi="Calibri Light" w:cs="Calibri Light"/>
              </w:rPr>
              <w:t>A]</w:t>
            </w:r>
          </w:p>
        </w:tc>
      </w:tr>
    </w:tbl>
    <w:p w14:paraId="66938037" w14:textId="7B3292AC" w:rsidR="00D130D2" w:rsidRDefault="007D3EB0" w:rsidP="007D3EB0">
      <w:pPr>
        <w:pStyle w:val="Nadpis2"/>
        <w:rPr>
          <w:lang w:eastAsia="sk-SK"/>
        </w:rPr>
      </w:pPr>
      <w:bookmarkStart w:id="54" w:name="_Toc166706160"/>
      <w:r>
        <w:rPr>
          <w:lang w:eastAsia="sk-SK"/>
        </w:rPr>
        <w:t>Methods</w:t>
      </w:r>
      <w:bookmarkEnd w:id="54"/>
    </w:p>
    <w:p w14:paraId="4AAFB0DC" w14:textId="7361E3DE" w:rsidR="007D3EB0" w:rsidRDefault="007D3EB0" w:rsidP="007D3EB0">
      <w:pPr>
        <w:pStyle w:val="Nadpis3"/>
        <w:rPr>
          <w:lang w:eastAsia="sk-SK"/>
        </w:rPr>
      </w:pPr>
      <w:bookmarkStart w:id="55" w:name="_Toc166706161"/>
      <w:r>
        <w:rPr>
          <w:lang w:eastAsia="sk-SK"/>
        </w:rPr>
        <w:t>NMR spectroscopy</w:t>
      </w:r>
      <w:bookmarkEnd w:id="55"/>
    </w:p>
    <w:p w14:paraId="61C18D7A" w14:textId="0852F615" w:rsidR="0013515F" w:rsidRPr="0013515F" w:rsidRDefault="0013515F" w:rsidP="00B705B1">
      <w:pPr>
        <w:spacing w:line="276" w:lineRule="auto"/>
        <w:ind w:firstLine="709"/>
        <w:jc w:val="both"/>
        <w:rPr>
          <w:rFonts w:ascii="Calibri Light" w:hAnsi="Calibri Light" w:cs="Calibri Light"/>
        </w:rPr>
      </w:pPr>
      <w:r w:rsidRPr="0013515F">
        <w:rPr>
          <w:rFonts w:ascii="Calibri Light" w:hAnsi="Calibri Light" w:cs="Calibri Light"/>
        </w:rPr>
        <w:t>NMR experiments were used as a main tool to study the interaction between platinum complexes and CB7/</w:t>
      </w:r>
      <w:r w:rsidR="00102E96" w:rsidRPr="00102E96">
        <w:rPr>
          <w:rFonts w:ascii="Calibri Light" w:hAnsi="Calibri Light" w:cs="Calibri Light"/>
          <w:i/>
          <w:iCs/>
        </w:rPr>
        <w:t>β</w:t>
      </w:r>
      <w:r w:rsidRPr="0013515F">
        <w:rPr>
          <w:rFonts w:ascii="Calibri Light" w:hAnsi="Calibri Light" w:cs="Calibri Light"/>
          <w:i/>
          <w:iCs/>
        </w:rPr>
        <w:t>-</w:t>
      </w:r>
      <w:r w:rsidRPr="0013515F">
        <w:rPr>
          <w:rFonts w:ascii="Calibri Light" w:hAnsi="Calibri Light" w:cs="Calibri Light"/>
        </w:rPr>
        <w:t xml:space="preserve">CD or DNAs. </w:t>
      </w:r>
      <w:r w:rsidR="001E7565" w:rsidRPr="001E7565">
        <w:rPr>
          <w:rFonts w:ascii="Calibri Light" w:hAnsi="Calibri Light" w:cs="Calibri Light"/>
          <w:vertAlign w:val="superscript"/>
        </w:rPr>
        <w:t>1</w:t>
      </w:r>
      <w:r w:rsidR="001E7565">
        <w:rPr>
          <w:rFonts w:ascii="Calibri Light" w:hAnsi="Calibri Light" w:cs="Calibri Light"/>
        </w:rPr>
        <w:t>H 1D</w:t>
      </w:r>
      <w:r w:rsidRPr="0013515F">
        <w:rPr>
          <w:rFonts w:ascii="Calibri Light" w:hAnsi="Calibri Light" w:cs="Calibri Light"/>
        </w:rPr>
        <w:t xml:space="preserve"> NMR titration experiments were performed to determine the mode of interaction and K</w:t>
      </w:r>
      <w:r w:rsidRPr="0013515F">
        <w:rPr>
          <w:rFonts w:ascii="Calibri Light" w:hAnsi="Calibri Light" w:cs="Calibri Light"/>
          <w:vertAlign w:val="subscript"/>
        </w:rPr>
        <w:t>d</w:t>
      </w:r>
      <w:r w:rsidRPr="0013515F">
        <w:rPr>
          <w:rFonts w:ascii="Calibri Light" w:hAnsi="Calibri Light" w:cs="Calibri Light"/>
        </w:rPr>
        <w:t xml:space="preserve">. Also, NMR experiments were used to estimate the melting temperature of DNA samples. </w:t>
      </w:r>
      <w:r w:rsidRPr="0013515F">
        <w:rPr>
          <w:rFonts w:ascii="Calibri Light" w:hAnsi="Calibri Light" w:cs="Calibri Light"/>
          <w:vertAlign w:val="superscript"/>
        </w:rPr>
        <w:t>1</w:t>
      </w:r>
      <w:r w:rsidRPr="0013515F">
        <w:rPr>
          <w:rFonts w:ascii="Calibri Light" w:hAnsi="Calibri Light" w:cs="Calibri Light"/>
        </w:rPr>
        <w:t>H-</w:t>
      </w:r>
      <w:r w:rsidRPr="0013515F">
        <w:rPr>
          <w:rFonts w:ascii="Calibri Light" w:hAnsi="Calibri Light" w:cs="Calibri Light"/>
          <w:vertAlign w:val="superscript"/>
        </w:rPr>
        <w:t>1</w:t>
      </w:r>
      <w:r w:rsidRPr="0013515F">
        <w:rPr>
          <w:rFonts w:ascii="Calibri Light" w:hAnsi="Calibri Light" w:cs="Calibri Light"/>
        </w:rPr>
        <w:t>H 2D NOESY measurements were performed to define the binding site and orientation of Pt-complexes to DNAs.</w:t>
      </w:r>
    </w:p>
    <w:p w14:paraId="6D01D94D" w14:textId="275056E5" w:rsidR="00F27FF1" w:rsidRPr="00F27FF1" w:rsidRDefault="00F27FF1" w:rsidP="00F27FF1">
      <w:pPr>
        <w:pStyle w:val="Example-text"/>
        <w:spacing w:line="276" w:lineRule="auto"/>
        <w:ind w:left="0" w:firstLine="709"/>
        <w:rPr>
          <w:rFonts w:ascii="Calibri Light" w:hAnsi="Calibri Light" w:cs="Calibri Light"/>
          <w:lang w:eastAsia="sk-SK"/>
        </w:rPr>
      </w:pPr>
      <w:r w:rsidRPr="00F27FF1">
        <w:rPr>
          <w:rFonts w:ascii="Calibri Light" w:hAnsi="Calibri Light" w:cs="Calibri Light"/>
          <w:lang w:eastAsia="sk-SK"/>
        </w:rPr>
        <w:t>NMR experiments with CB7/</w:t>
      </w:r>
      <w:r w:rsidR="00102E96" w:rsidRPr="00102E96">
        <w:rPr>
          <w:rFonts w:ascii="Calibri Light" w:hAnsi="Calibri Light" w:cs="Calibri Light"/>
          <w:i/>
          <w:iCs/>
          <w:lang w:eastAsia="sk-SK"/>
        </w:rPr>
        <w:t>β</w:t>
      </w:r>
      <w:r w:rsidRPr="00F27FF1">
        <w:rPr>
          <w:rFonts w:ascii="Calibri Light" w:hAnsi="Calibri Light" w:cs="Calibri Light"/>
          <w:i/>
          <w:iCs/>
          <w:lang w:eastAsia="sk-SK"/>
        </w:rPr>
        <w:t>-</w:t>
      </w:r>
      <w:r w:rsidRPr="00F27FF1">
        <w:rPr>
          <w:rFonts w:ascii="Calibri Light" w:hAnsi="Calibri Light" w:cs="Calibri Light"/>
          <w:lang w:eastAsia="sk-SK"/>
        </w:rPr>
        <w:t>CD were measured in D</w:t>
      </w:r>
      <w:r w:rsidRPr="00F27FF1">
        <w:rPr>
          <w:rFonts w:ascii="Calibri Light" w:hAnsi="Calibri Light" w:cs="Calibri Light"/>
          <w:vertAlign w:val="subscript"/>
          <w:lang w:eastAsia="sk-SK"/>
        </w:rPr>
        <w:t>2</w:t>
      </w:r>
      <w:r w:rsidRPr="00F27FF1">
        <w:rPr>
          <w:rFonts w:ascii="Calibri Light" w:hAnsi="Calibri Light" w:cs="Calibri Light"/>
          <w:lang w:eastAsia="sk-SK"/>
        </w:rPr>
        <w:t>O at 298.2 K; experiments with DNAs were measured in 95% H</w:t>
      </w:r>
      <w:r w:rsidRPr="00F27FF1">
        <w:rPr>
          <w:rFonts w:ascii="Calibri Light" w:hAnsi="Calibri Light" w:cs="Calibri Light"/>
          <w:vertAlign w:val="subscript"/>
          <w:lang w:eastAsia="sk-SK"/>
        </w:rPr>
        <w:t>2</w:t>
      </w:r>
      <w:r w:rsidRPr="00F27FF1">
        <w:rPr>
          <w:rFonts w:ascii="Calibri Light" w:hAnsi="Calibri Light" w:cs="Calibri Light"/>
          <w:lang w:eastAsia="sk-SK"/>
        </w:rPr>
        <w:t>O/5% D</w:t>
      </w:r>
      <w:r w:rsidRPr="00F27FF1">
        <w:rPr>
          <w:rFonts w:ascii="Calibri Light" w:hAnsi="Calibri Light" w:cs="Calibri Light"/>
          <w:vertAlign w:val="subscript"/>
          <w:lang w:eastAsia="sk-SK"/>
        </w:rPr>
        <w:t>2</w:t>
      </w:r>
      <w:r w:rsidRPr="00F27FF1">
        <w:rPr>
          <w:rFonts w:ascii="Calibri Light" w:hAnsi="Calibri Light" w:cs="Calibri Light"/>
          <w:lang w:eastAsia="sk-SK"/>
        </w:rPr>
        <w:t>O at 298.2 K (or at 278.2 K). Measurements were acquired on Bruker Avance NEO 600MHz equipped with 5 mm quadruple-resonance (</w:t>
      </w:r>
      <w:r w:rsidRPr="00F27FF1">
        <w:rPr>
          <w:rFonts w:ascii="Calibri Light" w:hAnsi="Calibri Light" w:cs="Calibri Light"/>
          <w:vertAlign w:val="superscript"/>
          <w:lang w:eastAsia="sk-SK"/>
        </w:rPr>
        <w:t>1</w:t>
      </w:r>
      <w:r w:rsidRPr="00F27FF1">
        <w:rPr>
          <w:rFonts w:ascii="Calibri Light" w:hAnsi="Calibri Light" w:cs="Calibri Light"/>
          <w:lang w:eastAsia="sk-SK"/>
        </w:rPr>
        <w:t>H-</w:t>
      </w:r>
      <w:r w:rsidRPr="00F27FF1">
        <w:rPr>
          <w:rFonts w:ascii="Calibri Light" w:hAnsi="Calibri Light" w:cs="Calibri Light"/>
          <w:vertAlign w:val="superscript"/>
          <w:lang w:eastAsia="sk-SK"/>
        </w:rPr>
        <w:t>31</w:t>
      </w:r>
      <w:r w:rsidRPr="00F27FF1">
        <w:rPr>
          <w:rFonts w:ascii="Calibri Light" w:hAnsi="Calibri Light" w:cs="Calibri Light"/>
          <w:lang w:eastAsia="sk-SK"/>
        </w:rPr>
        <w:t>P-</w:t>
      </w:r>
      <w:r w:rsidRPr="00F27FF1">
        <w:rPr>
          <w:rFonts w:ascii="Calibri Light" w:hAnsi="Calibri Light" w:cs="Calibri Light"/>
          <w:vertAlign w:val="superscript"/>
          <w:lang w:eastAsia="sk-SK"/>
        </w:rPr>
        <w:t>13</w:t>
      </w:r>
      <w:r w:rsidRPr="00F27FF1">
        <w:rPr>
          <w:rFonts w:ascii="Calibri Light" w:hAnsi="Calibri Light" w:cs="Calibri Light"/>
          <w:lang w:eastAsia="sk-SK"/>
        </w:rPr>
        <w:t>C-</w:t>
      </w:r>
      <w:r w:rsidRPr="00F27FF1">
        <w:rPr>
          <w:rFonts w:ascii="Calibri Light" w:hAnsi="Calibri Light" w:cs="Calibri Light"/>
          <w:vertAlign w:val="superscript"/>
          <w:lang w:eastAsia="sk-SK"/>
        </w:rPr>
        <w:t>15</w:t>
      </w:r>
      <w:r w:rsidRPr="00F27FF1">
        <w:rPr>
          <w:rFonts w:ascii="Calibri Light" w:hAnsi="Calibri Light" w:cs="Calibri Light"/>
          <w:lang w:eastAsia="sk-SK"/>
        </w:rPr>
        <w:t>N) inversed cryoprobe and Bruker Avance NEO 700MHz spectrometers equipped with 5 mm triple-resonance (</w:t>
      </w:r>
      <w:r w:rsidRPr="00F27FF1">
        <w:rPr>
          <w:rFonts w:ascii="Calibri Light" w:hAnsi="Calibri Light" w:cs="Calibri Light"/>
          <w:vertAlign w:val="superscript"/>
          <w:lang w:eastAsia="sk-SK"/>
        </w:rPr>
        <w:t>1</w:t>
      </w:r>
      <w:r w:rsidRPr="00F27FF1">
        <w:rPr>
          <w:rFonts w:ascii="Calibri Light" w:hAnsi="Calibri Light" w:cs="Calibri Light"/>
          <w:lang w:eastAsia="sk-SK"/>
        </w:rPr>
        <w:t>H-</w:t>
      </w:r>
      <w:r w:rsidRPr="00F27FF1">
        <w:rPr>
          <w:rFonts w:ascii="Calibri Light" w:hAnsi="Calibri Light" w:cs="Calibri Light"/>
          <w:vertAlign w:val="superscript"/>
          <w:lang w:eastAsia="sk-SK"/>
        </w:rPr>
        <w:t>13</w:t>
      </w:r>
      <w:r w:rsidRPr="00F27FF1">
        <w:rPr>
          <w:rFonts w:ascii="Calibri Light" w:hAnsi="Calibri Light" w:cs="Calibri Light"/>
          <w:lang w:eastAsia="sk-SK"/>
        </w:rPr>
        <w:t>C-</w:t>
      </w:r>
      <w:r w:rsidRPr="00F27FF1">
        <w:rPr>
          <w:rFonts w:ascii="Calibri Light" w:hAnsi="Calibri Light" w:cs="Calibri Light"/>
          <w:vertAlign w:val="superscript"/>
          <w:lang w:eastAsia="sk-SK"/>
        </w:rPr>
        <w:t>15</w:t>
      </w:r>
      <w:r w:rsidRPr="00F27FF1">
        <w:rPr>
          <w:rFonts w:ascii="Calibri Light" w:hAnsi="Calibri Light" w:cs="Calibri Light"/>
          <w:lang w:eastAsia="sk-SK"/>
        </w:rPr>
        <w:t>N) cryoprobe or 5 mm triple-resonance (</w:t>
      </w:r>
      <w:r w:rsidRPr="00F27FF1">
        <w:rPr>
          <w:rFonts w:ascii="Calibri Light" w:hAnsi="Calibri Light" w:cs="Calibri Light"/>
          <w:vertAlign w:val="superscript"/>
          <w:lang w:eastAsia="sk-SK"/>
        </w:rPr>
        <w:t>1</w:t>
      </w:r>
      <w:r w:rsidRPr="00F27FF1">
        <w:rPr>
          <w:rFonts w:ascii="Calibri Light" w:hAnsi="Calibri Light" w:cs="Calibri Light"/>
          <w:lang w:eastAsia="sk-SK"/>
        </w:rPr>
        <w:t>H/</w:t>
      </w:r>
      <w:r w:rsidRPr="00F27FF1">
        <w:rPr>
          <w:rFonts w:ascii="Calibri Light" w:hAnsi="Calibri Light" w:cs="Calibri Light"/>
          <w:vertAlign w:val="superscript"/>
          <w:lang w:eastAsia="sk-SK"/>
        </w:rPr>
        <w:t>19</w:t>
      </w:r>
      <w:r w:rsidRPr="00F27FF1">
        <w:rPr>
          <w:rFonts w:ascii="Calibri Light" w:hAnsi="Calibri Light" w:cs="Calibri Light"/>
          <w:lang w:eastAsia="sk-SK"/>
        </w:rPr>
        <w:t>F-</w:t>
      </w:r>
      <w:r w:rsidRPr="00F27FF1">
        <w:rPr>
          <w:rFonts w:ascii="Calibri Light" w:hAnsi="Calibri Light" w:cs="Calibri Light"/>
          <w:vertAlign w:val="superscript"/>
          <w:lang w:eastAsia="sk-SK"/>
        </w:rPr>
        <w:t>13</w:t>
      </w:r>
      <w:r w:rsidRPr="00F27FF1">
        <w:rPr>
          <w:rFonts w:ascii="Calibri Light" w:hAnsi="Calibri Light" w:cs="Calibri Light"/>
          <w:lang w:eastAsia="sk-SK"/>
        </w:rPr>
        <w:t>C-</w:t>
      </w:r>
      <w:r w:rsidRPr="00F27FF1">
        <w:rPr>
          <w:rFonts w:ascii="Calibri Light" w:hAnsi="Calibri Light" w:cs="Calibri Light"/>
          <w:vertAlign w:val="superscript"/>
          <w:lang w:eastAsia="sk-SK"/>
        </w:rPr>
        <w:t>15</w:t>
      </w:r>
      <w:r w:rsidRPr="00F27FF1">
        <w:rPr>
          <w:rFonts w:ascii="Calibri Light" w:hAnsi="Calibri Light" w:cs="Calibri Light"/>
          <w:lang w:eastAsia="sk-SK"/>
        </w:rPr>
        <w:t>N) inversion cryoprobe. In the case of measurements with DNAs in H</w:t>
      </w:r>
      <w:r w:rsidRPr="00F27FF1">
        <w:rPr>
          <w:rFonts w:ascii="Calibri Light" w:hAnsi="Calibri Light" w:cs="Calibri Light"/>
          <w:vertAlign w:val="subscript"/>
          <w:lang w:eastAsia="sk-SK"/>
        </w:rPr>
        <w:t>2</w:t>
      </w:r>
      <w:r w:rsidRPr="00F27FF1">
        <w:rPr>
          <w:rFonts w:ascii="Calibri Light" w:hAnsi="Calibri Light" w:cs="Calibri Light"/>
          <w:lang w:eastAsia="sk-SK"/>
        </w:rPr>
        <w:t xml:space="preserve">O, </w:t>
      </w:r>
      <w:r w:rsidR="005E15E2">
        <w:rPr>
          <w:rFonts w:ascii="Calibri Light" w:hAnsi="Calibri Light" w:cs="Calibri Light"/>
          <w:lang w:eastAsia="sk-SK"/>
        </w:rPr>
        <w:t xml:space="preserve">the </w:t>
      </w:r>
      <w:r w:rsidRPr="00F27FF1">
        <w:rPr>
          <w:rFonts w:ascii="Calibri Light" w:hAnsi="Calibri Light" w:cs="Calibri Light"/>
          <w:lang w:eastAsia="sk-SK"/>
        </w:rPr>
        <w:t>WATERGATE</w:t>
      </w:r>
      <w:r w:rsidR="00F57EFC">
        <w:rPr>
          <w:rFonts w:ascii="Calibri Light" w:hAnsi="Calibri Light" w:cs="Calibri Light"/>
          <w:lang w:eastAsia="sk-SK"/>
        </w:rPr>
        <w:fldChar w:fldCharType="begin"/>
      </w:r>
      <w:r w:rsidR="00F57EFC">
        <w:rPr>
          <w:rFonts w:ascii="Calibri Light" w:hAnsi="Calibri Light" w:cs="Calibri Light"/>
          <w:lang w:eastAsia="sk-SK"/>
        </w:rPr>
        <w:instrText xml:space="preserve"> ADDIN ZOTERO_ITEM CSL_CITATION {"citationID":"f7dVoX7p","properties":{"formattedCitation":"\\super 73\\nosupersub{}","plainCitation":"73","noteIndex":0},"citationItems":[{"id":150,"uris":["http://zotero.org/users/local/IYAg3lFe/items/4BLF5YVI"],"itemData":{"id":150,"type":"article-journal","abstract":"A novel approach to tailored selective excitation for the measurement of NMR spectra in non-deuterated aqueous solutions (WATERGATE, WATER suppression by GraAdient-Tailored Excitation) is described. The gradient echo sequence, which effectively combines one selective 180° radiofrequency pulse and two field gradient pulses, achieves highly selective and effective water suppression. This technique is ideally suited for the rapid collection of multi-dimensional data since a single-scan acquisition produces a pure phase NMR spectrum with a perfectly flat baseline, at the highest possible sensitivity. Application to the fast measurement of 2D NOE data of a 2.2. mM solution of a double-stranded DNA fragment in 90% H2O at 5 °C is presented.","container-title":"Journal of Biomolecular NMR","DOI":"10.1007/BF02192855","ISSN":"1573-5001","issue":"6","journalAbbreviation":"Journal of Biomolecular NMR","page":"661-665","title":"Gradient-tailored excitation for single-quantum NMR spectroscopy of aqueous solutions","volume":"2","author":[{"family":"Piotto","given":"Martial"},{"family":"Saudek","given":"Vladimir"},{"family":"Sklenář","given":"Vladimir"}],"issued":{"date-parts":[["1992",11,1]]}}}],"schema":"https://github.com/citation-style-language/schema/raw/master/csl-citation.json"} </w:instrText>
      </w:r>
      <w:r w:rsidR="00F57EFC">
        <w:rPr>
          <w:rFonts w:ascii="Calibri Light" w:hAnsi="Calibri Light" w:cs="Calibri Light"/>
          <w:lang w:eastAsia="sk-SK"/>
        </w:rPr>
        <w:fldChar w:fldCharType="separate"/>
      </w:r>
      <w:r w:rsidR="00F57EFC" w:rsidRPr="00F57EFC">
        <w:rPr>
          <w:rFonts w:ascii="Calibri Light" w:hAnsi="Calibri Light" w:cs="Calibri Light"/>
          <w:vertAlign w:val="superscript"/>
        </w:rPr>
        <w:t>73</w:t>
      </w:r>
      <w:r w:rsidR="00F57EFC">
        <w:rPr>
          <w:rFonts w:ascii="Calibri Light" w:hAnsi="Calibri Light" w:cs="Calibri Light"/>
          <w:lang w:eastAsia="sk-SK"/>
        </w:rPr>
        <w:fldChar w:fldCharType="end"/>
      </w:r>
      <w:r w:rsidRPr="00F27FF1">
        <w:rPr>
          <w:rFonts w:ascii="Calibri Light" w:hAnsi="Calibri Light" w:cs="Calibri Light"/>
          <w:lang w:eastAsia="sk-SK"/>
        </w:rPr>
        <w:t xml:space="preserve"> pulse sequence was used to suppress the signal of water. In measurements with CB7/</w:t>
      </w:r>
      <w:r w:rsidR="00102E96" w:rsidRPr="00102E96">
        <w:rPr>
          <w:rFonts w:ascii="Calibri Light" w:hAnsi="Calibri Light" w:cs="Calibri Light"/>
          <w:i/>
          <w:iCs/>
          <w:lang w:eastAsia="sk-SK"/>
        </w:rPr>
        <w:t>β</w:t>
      </w:r>
      <w:r w:rsidRPr="00F27FF1">
        <w:rPr>
          <w:rFonts w:ascii="Calibri Light" w:hAnsi="Calibri Light" w:cs="Calibri Light"/>
          <w:i/>
          <w:iCs/>
          <w:lang w:eastAsia="sk-SK"/>
        </w:rPr>
        <w:t>-</w:t>
      </w:r>
      <w:r w:rsidRPr="00F27FF1">
        <w:rPr>
          <w:rFonts w:ascii="Calibri Light" w:hAnsi="Calibri Light" w:cs="Calibri Light"/>
          <w:lang w:eastAsia="sk-SK"/>
        </w:rPr>
        <w:t>CD in D</w:t>
      </w:r>
      <w:r w:rsidRPr="00F27FF1">
        <w:rPr>
          <w:rFonts w:ascii="Calibri Light" w:hAnsi="Calibri Light" w:cs="Calibri Light"/>
          <w:vertAlign w:val="subscript"/>
          <w:lang w:eastAsia="sk-SK"/>
        </w:rPr>
        <w:t>2</w:t>
      </w:r>
      <w:r w:rsidRPr="00F27FF1">
        <w:rPr>
          <w:rFonts w:ascii="Calibri Light" w:hAnsi="Calibri Light" w:cs="Calibri Light"/>
          <w:lang w:eastAsia="sk-SK"/>
        </w:rPr>
        <w:t>O, water presaturation was used. Spectra were referenced to a water signal in the case of measurements with CB7; and to an impurity signal at the position 3.1 ppm - with DNAs. NOESY spectra were measured with 200 ms mixing time. NMR spectra were processed in MestReNova (Mestrelab)</w:t>
      </w:r>
      <w:r w:rsidR="00C90330">
        <w:rPr>
          <w:rFonts w:ascii="Calibri Light" w:hAnsi="Calibri Light" w:cs="Calibri Light"/>
          <w:lang w:eastAsia="sk-SK"/>
        </w:rPr>
        <w:fldChar w:fldCharType="begin"/>
      </w:r>
      <w:r w:rsidR="00C90330">
        <w:rPr>
          <w:rFonts w:ascii="Calibri Light" w:hAnsi="Calibri Light" w:cs="Calibri Light"/>
          <w:lang w:eastAsia="sk-SK"/>
        </w:rPr>
        <w:instrText xml:space="preserve"> ADDIN ZOTERO_ITEM CSL_CITATION {"citationID":"l3eDZeG9","properties":{"formattedCitation":"\\super 74\\nosupersub{}","plainCitation":"74","noteIndex":0},"citationItems":[{"id":130,"uris":["http://zotero.org/users/local/IYAg3lFe/items/98LWG87C"],"itemData":{"id":130,"type":"software","title":"Mestrelab Research S.L.; Mestrenova (Version 14.2.2-28739); Mestrelab Research S.L.: Santiago de Compostela, Spain.","URL":"https://mestrelab.com/","issued":{"date-parts":[["2024"]]}}}],"schema":"https://github.com/citation-style-language/schema/raw/master/csl-citation.json"} </w:instrText>
      </w:r>
      <w:r w:rsidR="00C90330">
        <w:rPr>
          <w:rFonts w:ascii="Calibri Light" w:hAnsi="Calibri Light" w:cs="Calibri Light"/>
          <w:lang w:eastAsia="sk-SK"/>
        </w:rPr>
        <w:fldChar w:fldCharType="separate"/>
      </w:r>
      <w:r w:rsidR="00C90330" w:rsidRPr="00C90330">
        <w:rPr>
          <w:rFonts w:ascii="Calibri Light" w:hAnsi="Calibri Light" w:cs="Calibri Light"/>
          <w:vertAlign w:val="superscript"/>
        </w:rPr>
        <w:t>74</w:t>
      </w:r>
      <w:r w:rsidR="00C90330">
        <w:rPr>
          <w:rFonts w:ascii="Calibri Light" w:hAnsi="Calibri Light" w:cs="Calibri Light"/>
          <w:lang w:eastAsia="sk-SK"/>
        </w:rPr>
        <w:fldChar w:fldCharType="end"/>
      </w:r>
      <w:r w:rsidR="0063340F">
        <w:rPr>
          <w:rFonts w:ascii="Calibri Light" w:hAnsi="Calibri Light" w:cs="Calibri Light"/>
          <w:lang w:eastAsia="sk-SK"/>
        </w:rPr>
        <w:t xml:space="preserve"> </w:t>
      </w:r>
      <w:r w:rsidRPr="00F27FF1">
        <w:rPr>
          <w:rFonts w:ascii="Calibri Light" w:hAnsi="Calibri Light" w:cs="Calibri Light"/>
          <w:lang w:eastAsia="sk-SK"/>
        </w:rPr>
        <w:t>or TopSpin (Bruker), and 2D spectra were assigned using Sparky</w:t>
      </w:r>
      <w:r w:rsidR="0063340F">
        <w:rPr>
          <w:rFonts w:ascii="Calibri Light" w:hAnsi="Calibri Light" w:cs="Calibri Light"/>
          <w:lang w:eastAsia="sk-SK"/>
        </w:rPr>
        <w:fldChar w:fldCharType="begin"/>
      </w:r>
      <w:r w:rsidR="0063340F">
        <w:rPr>
          <w:rFonts w:ascii="Calibri Light" w:hAnsi="Calibri Light" w:cs="Calibri Light"/>
          <w:lang w:eastAsia="sk-SK"/>
        </w:rPr>
        <w:instrText xml:space="preserve"> ADDIN ZOTERO_ITEM CSL_CITATION {"citationID":"B10g1gsX","properties":{"formattedCitation":"\\super 75\\nosupersub{}","plainCitation":"75","noteIndex":0},"citationItems":[{"id":131,"uris":["http://zotero.org/users/local/IYAg3lFe/items/4Z6SEFKS"],"itemData":{"id":131,"type":"article-journal","abstract":"SPARKY (Goddard and Kneller, SPARKY 3) remains the most popular software program for NMR data analysis, despite the fact that development of the package by its  originators ceased in 2001. We have taken over the development of this package  and describe NMRFAM-SPARKY, which implements new functions reflecting advances in  the biomolecular NMR field. NMRFAM-SPARKY has been repackaged with current  versions of Python and Tcl/Tk, which support new tools for NMR peak simulation  and graphical assignment determination. These tools, along with chemical shift  predictions from the PACSY database, greatly accelerate protein side chain  assignments. NMRFAM-SPARKY supports automated data format interconversion for  interfacing with a variety of web servers including, PECAN , PINE, TALOS-N,  CS-Rosetta, SHIFTX2 and PONDEROSA-C/S. AVAILABILITY AND IMPLEMENTATION: The  software package, along with binary and source codes, if desired, can be  downloaded freely from http://pine.nmrfam.wisc.edu/download_packages.html.  Instruction manuals and video tutorials can be found at  http://www.nmrfam.wisc.edu/nmrfam-sparky-distribution.htm. CONTACT:  whlee@nmrfam.wisc.edu or markley@nmrfam.wisc.edu SUPPLEMENTARY INFORMATION:  Supplementary data are available at Bioinformatics online.","container-title":"Bioinformatics (Oxford, England)","DOI":"10.1093/bioinformatics/btu830","ISSN":"1367-4811 1367-4803","issue":"8","journalAbbreviation":"Bioinformatics","language":"eng","license":"© The Author 2014. Published by Oxford University Press.","note":"publisher-place: England\nPMID: 25505092 \nPMCID: PMC4393527","page":"1325-1327","title":"NMRFAM-SPARKY: enhanced software for biomolecular NMR spectroscopy.","volume":"31","author":[{"family":"Lee","given":"Woonghee"},{"family":"Tonelli","given":"Marco"},{"family":"Markley","given":"John L."}],"issued":{"date-parts":[["2015",4,15]]}}}],"schema":"https://github.com/citation-style-language/schema/raw/master/csl-citation.json"} </w:instrText>
      </w:r>
      <w:r w:rsidR="0063340F">
        <w:rPr>
          <w:rFonts w:ascii="Calibri Light" w:hAnsi="Calibri Light" w:cs="Calibri Light"/>
          <w:lang w:eastAsia="sk-SK"/>
        </w:rPr>
        <w:fldChar w:fldCharType="separate"/>
      </w:r>
      <w:r w:rsidR="0063340F" w:rsidRPr="0063340F">
        <w:rPr>
          <w:rFonts w:ascii="Calibri Light" w:hAnsi="Calibri Light" w:cs="Calibri Light"/>
          <w:vertAlign w:val="superscript"/>
        </w:rPr>
        <w:t>75</w:t>
      </w:r>
      <w:r w:rsidR="0063340F">
        <w:rPr>
          <w:rFonts w:ascii="Calibri Light" w:hAnsi="Calibri Light" w:cs="Calibri Light"/>
          <w:lang w:eastAsia="sk-SK"/>
        </w:rPr>
        <w:fldChar w:fldCharType="end"/>
      </w:r>
      <w:r w:rsidRPr="00F27FF1">
        <w:rPr>
          <w:rFonts w:ascii="Calibri Light" w:hAnsi="Calibri Light" w:cs="Calibri Light"/>
          <w:lang w:eastAsia="sk-SK"/>
        </w:rPr>
        <w:t>. Figures were made in MestReNova (Mestrelab) or TopSpin (Bruker). The 3D models were visualised in PyMOL</w:t>
      </w:r>
      <w:r w:rsidR="00F9167C">
        <w:rPr>
          <w:rFonts w:ascii="Calibri Light" w:hAnsi="Calibri Light" w:cs="Calibri Light"/>
          <w:lang w:eastAsia="sk-SK"/>
        </w:rPr>
        <w:fldChar w:fldCharType="begin"/>
      </w:r>
      <w:r w:rsidR="00F9167C">
        <w:rPr>
          <w:rFonts w:ascii="Calibri Light" w:hAnsi="Calibri Light" w:cs="Calibri Light"/>
          <w:lang w:eastAsia="sk-SK"/>
        </w:rPr>
        <w:instrText xml:space="preserve"> ADDIN ZOTERO_ITEM CSL_CITATION {"citationID":"hdPQTPtb","properties":{"formattedCitation":"\\super 76\\nosupersub{}","plainCitation":"76","noteIndex":0},"citationItems":[{"id":132,"uris":["http://zotero.org/users/local/IYAg3lFe/items/JN3ZJHQY"],"itemData":{"id":132,"type":"software","title":"The PyMOL Molecular Graphics System, Version 3.0.2, Schrödinger, LLC."}}],"schema":"https://github.com/citation-style-language/schema/raw/master/csl-citation.json"} </w:instrText>
      </w:r>
      <w:r w:rsidR="00F9167C">
        <w:rPr>
          <w:rFonts w:ascii="Calibri Light" w:hAnsi="Calibri Light" w:cs="Calibri Light"/>
          <w:lang w:eastAsia="sk-SK"/>
        </w:rPr>
        <w:fldChar w:fldCharType="separate"/>
      </w:r>
      <w:r w:rsidR="00F9167C" w:rsidRPr="00F9167C">
        <w:rPr>
          <w:rFonts w:ascii="Calibri Light" w:hAnsi="Calibri Light" w:cs="Calibri Light"/>
          <w:vertAlign w:val="superscript"/>
        </w:rPr>
        <w:t>76</w:t>
      </w:r>
      <w:r w:rsidR="00F9167C">
        <w:rPr>
          <w:rFonts w:ascii="Calibri Light" w:hAnsi="Calibri Light" w:cs="Calibri Light"/>
          <w:lang w:eastAsia="sk-SK"/>
        </w:rPr>
        <w:fldChar w:fldCharType="end"/>
      </w:r>
      <w:r w:rsidRPr="00F27FF1">
        <w:rPr>
          <w:rFonts w:ascii="Calibri Light" w:hAnsi="Calibri Light" w:cs="Calibri Light"/>
          <w:lang w:eastAsia="sk-SK"/>
        </w:rPr>
        <w:t>.</w:t>
      </w:r>
    </w:p>
    <w:p w14:paraId="5B733B6B" w14:textId="1D7C1077" w:rsidR="00442E9A" w:rsidRPr="00442E9A" w:rsidRDefault="00442E9A" w:rsidP="00442E9A">
      <w:pPr>
        <w:pStyle w:val="Example-text"/>
        <w:spacing w:line="276" w:lineRule="auto"/>
        <w:ind w:left="0" w:firstLine="709"/>
        <w:rPr>
          <w:rFonts w:ascii="Calibri Light" w:hAnsi="Calibri Light" w:cs="Calibri Light"/>
          <w:lang w:eastAsia="sk-SK"/>
        </w:rPr>
      </w:pPr>
      <w:r w:rsidRPr="00442E9A">
        <w:rPr>
          <w:rFonts w:ascii="Calibri Light" w:hAnsi="Calibri Light" w:cs="Calibri Light"/>
          <w:lang w:eastAsia="sk-SK"/>
        </w:rPr>
        <w:t>Maleic acid was used as an</w:t>
      </w:r>
      <w:bookmarkStart w:id="56" w:name="_Hlk161328813"/>
      <w:r w:rsidRPr="00442E9A">
        <w:rPr>
          <w:rFonts w:ascii="Calibri Light" w:hAnsi="Calibri Light" w:cs="Calibri Light"/>
          <w:lang w:eastAsia="sk-SK"/>
        </w:rPr>
        <w:t xml:space="preserve"> internal standard</w:t>
      </w:r>
      <w:bookmarkEnd w:id="56"/>
      <w:r w:rsidRPr="00442E9A">
        <w:rPr>
          <w:rFonts w:ascii="Calibri Light" w:hAnsi="Calibri Light" w:cs="Calibri Light"/>
          <w:lang w:eastAsia="sk-SK"/>
        </w:rPr>
        <w:t xml:space="preserve"> to estimate the purity of CB7 by integrating their signal area in</w:t>
      </w:r>
      <w:r w:rsidR="00EB6B63">
        <w:rPr>
          <w:rFonts w:ascii="Calibri Light" w:hAnsi="Calibri Light" w:cs="Calibri Light"/>
          <w:lang w:eastAsia="sk-SK"/>
        </w:rPr>
        <w:t xml:space="preserve"> </w:t>
      </w:r>
      <w:r w:rsidR="001E7565" w:rsidRPr="001E7565">
        <w:rPr>
          <w:rFonts w:ascii="Calibri Light" w:hAnsi="Calibri Light" w:cs="Calibri Light"/>
          <w:vertAlign w:val="superscript"/>
          <w:lang w:eastAsia="sk-SK"/>
        </w:rPr>
        <w:t>1</w:t>
      </w:r>
      <w:r w:rsidR="001E7565">
        <w:rPr>
          <w:rFonts w:ascii="Calibri Light" w:hAnsi="Calibri Light" w:cs="Calibri Light"/>
          <w:lang w:eastAsia="sk-SK"/>
        </w:rPr>
        <w:t>H 1D</w:t>
      </w:r>
      <w:r w:rsidRPr="00442E9A">
        <w:rPr>
          <w:rFonts w:ascii="Calibri Light" w:hAnsi="Calibri Light" w:cs="Calibri Light"/>
          <w:lang w:eastAsia="sk-SK"/>
        </w:rPr>
        <w:t xml:space="preserve"> NMR spectra of their solutions. The purity of the CB7 solutions was estimated separately before each experiment. Similarly, DMS was used as an internal standard and chemical shift reference in experiments with </w:t>
      </w:r>
      <w:r w:rsidR="00102E96" w:rsidRPr="00102E96">
        <w:rPr>
          <w:rFonts w:ascii="Calibri Light" w:hAnsi="Calibri Light" w:cs="Calibri Light"/>
          <w:i/>
          <w:iCs/>
          <w:lang w:eastAsia="sk-SK"/>
        </w:rPr>
        <w:t>β</w:t>
      </w:r>
      <w:r w:rsidRPr="00442E9A">
        <w:rPr>
          <w:rFonts w:ascii="Calibri Light" w:hAnsi="Calibri Light" w:cs="Calibri Light"/>
          <w:i/>
          <w:iCs/>
          <w:lang w:eastAsia="sk-SK"/>
        </w:rPr>
        <w:t>-</w:t>
      </w:r>
      <w:r w:rsidRPr="00442E9A">
        <w:rPr>
          <w:rFonts w:ascii="Calibri Light" w:hAnsi="Calibri Light" w:cs="Calibri Light"/>
          <w:lang w:eastAsia="sk-SK"/>
        </w:rPr>
        <w:t>CD.</w:t>
      </w:r>
    </w:p>
    <w:p w14:paraId="35F116D4" w14:textId="37DC493C" w:rsidR="00D130D2" w:rsidRDefault="00442E9A" w:rsidP="00442E9A">
      <w:pPr>
        <w:pStyle w:val="Nadpis3"/>
        <w:rPr>
          <w:lang w:eastAsia="sk-SK"/>
        </w:rPr>
      </w:pPr>
      <w:bookmarkStart w:id="57" w:name="_Toc166706162"/>
      <w:r>
        <w:rPr>
          <w:lang w:eastAsia="sk-SK"/>
        </w:rPr>
        <w:lastRenderedPageBreak/>
        <w:t>UV/VIS spectroscopy</w:t>
      </w:r>
      <w:bookmarkEnd w:id="57"/>
    </w:p>
    <w:p w14:paraId="293C4847" w14:textId="7D8743C6" w:rsidR="00064D38" w:rsidRPr="00064D38" w:rsidRDefault="00064D38" w:rsidP="00B705B1">
      <w:pPr>
        <w:pStyle w:val="Example-text"/>
        <w:spacing w:line="276" w:lineRule="auto"/>
        <w:ind w:left="0" w:firstLine="709"/>
        <w:rPr>
          <w:rFonts w:ascii="Calibri Light" w:hAnsi="Calibri Light" w:cs="Calibri Light"/>
          <w:lang w:eastAsia="sk-SK"/>
        </w:rPr>
      </w:pPr>
      <w:r w:rsidRPr="00064D38">
        <w:rPr>
          <w:rFonts w:ascii="Calibri Light" w:hAnsi="Calibri Light" w:cs="Calibri Light"/>
          <w:lang w:eastAsia="sk-SK"/>
        </w:rPr>
        <w:t xml:space="preserve">UV/VIS experiments were used to estimate the melting temperatures of DNAs with and without platinum complexes. Melting experiments were performed on a Varian CARY-100 BIO UV−Vis spectrophotometer using 1 cm path length cells. Samples were heated/cooled at a 1 °C/min rate in the 10−90 °C range. The change in absorbance was measured at 260 nm in the case of duplex and at 295 nm for G-quadruplex. </w:t>
      </w:r>
    </w:p>
    <w:p w14:paraId="12097A7E" w14:textId="0FC91E04" w:rsidR="00442E9A" w:rsidRDefault="00064D38" w:rsidP="00064D38">
      <w:pPr>
        <w:pStyle w:val="Example-text"/>
        <w:spacing w:line="276" w:lineRule="auto"/>
        <w:ind w:left="0" w:firstLine="709"/>
        <w:rPr>
          <w:rFonts w:ascii="Calibri Light" w:hAnsi="Calibri Light" w:cs="Calibri Light"/>
          <w:lang w:eastAsia="sk-SK"/>
        </w:rPr>
      </w:pPr>
      <w:r w:rsidRPr="00064D38">
        <w:rPr>
          <w:rFonts w:ascii="Calibri Light" w:hAnsi="Calibri Light" w:cs="Calibri Light"/>
          <w:lang w:eastAsia="sk-SK"/>
        </w:rPr>
        <w:t>Additionally, the concentrations of prepared oligonucleotides were measured using a Nanodrop UV/VIS spectrometer. Extinction coefficients were estimated using online software</w:t>
      </w:r>
      <w:r>
        <w:rPr>
          <w:rFonts w:ascii="Calibri Light" w:hAnsi="Calibri Light" w:cs="Calibri Light"/>
          <w:lang w:eastAsia="sk-SK"/>
        </w:rPr>
        <w:t>.</w:t>
      </w:r>
      <w:r w:rsidR="00C42E27">
        <w:rPr>
          <w:rFonts w:ascii="Calibri Light" w:hAnsi="Calibri Light" w:cs="Calibri Light"/>
          <w:lang w:eastAsia="sk-SK"/>
        </w:rPr>
        <w:fldChar w:fldCharType="begin"/>
      </w:r>
      <w:r w:rsidR="00C42E27">
        <w:rPr>
          <w:rFonts w:ascii="Calibri Light" w:hAnsi="Calibri Light" w:cs="Calibri Light"/>
          <w:lang w:eastAsia="sk-SK"/>
        </w:rPr>
        <w:instrText xml:space="preserve"> ADDIN ZOTERO_ITEM CSL_CITATION {"citationID":"jEyO2NjX","properties":{"formattedCitation":"\\super 77\\nosupersub{}","plainCitation":"77","noteIndex":0},"citationItems":[{"id":149,"uris":["http://zotero.org/users/local/IYAg3lFe/items/SUR54S2B"],"itemData":{"id":149,"type":"software","title":"Biosearch Technologies. Available at: https://www.biosearchtech.com/. Accessed October, 2023."}}],"schema":"https://github.com/citation-style-language/schema/raw/master/csl-citation.json"} </w:instrText>
      </w:r>
      <w:r w:rsidR="00C42E27">
        <w:rPr>
          <w:rFonts w:ascii="Calibri Light" w:hAnsi="Calibri Light" w:cs="Calibri Light"/>
          <w:lang w:eastAsia="sk-SK"/>
        </w:rPr>
        <w:fldChar w:fldCharType="separate"/>
      </w:r>
      <w:r w:rsidR="00C42E27" w:rsidRPr="00C42E27">
        <w:rPr>
          <w:rFonts w:ascii="Calibri Light" w:hAnsi="Calibri Light" w:cs="Calibri Light"/>
          <w:vertAlign w:val="superscript"/>
        </w:rPr>
        <w:t>77</w:t>
      </w:r>
      <w:r w:rsidR="00C42E27">
        <w:rPr>
          <w:rFonts w:ascii="Calibri Light" w:hAnsi="Calibri Light" w:cs="Calibri Light"/>
          <w:lang w:eastAsia="sk-SK"/>
        </w:rPr>
        <w:fldChar w:fldCharType="end"/>
      </w:r>
    </w:p>
    <w:p w14:paraId="354B5B95" w14:textId="440814CC" w:rsidR="00F9167C" w:rsidRDefault="006B4D3F" w:rsidP="006B4D3F">
      <w:pPr>
        <w:pStyle w:val="Nadpis2"/>
        <w:rPr>
          <w:lang w:eastAsia="sk-SK"/>
        </w:rPr>
      </w:pPr>
      <w:bookmarkStart w:id="58" w:name="_Toc166706163"/>
      <w:r>
        <w:rPr>
          <w:lang w:eastAsia="sk-SK"/>
        </w:rPr>
        <w:t>Results</w:t>
      </w:r>
      <w:bookmarkEnd w:id="58"/>
    </w:p>
    <w:p w14:paraId="6DDC6837" w14:textId="73534297" w:rsidR="006B4D3F" w:rsidRDefault="00145CEF" w:rsidP="00C22313">
      <w:pPr>
        <w:pStyle w:val="Example-text"/>
        <w:spacing w:line="276" w:lineRule="auto"/>
        <w:ind w:left="0" w:firstLine="709"/>
        <w:rPr>
          <w:rFonts w:ascii="Calibri Light" w:hAnsi="Calibri Light" w:cs="Calibri Light"/>
          <w:lang w:eastAsia="sk-SK"/>
        </w:rPr>
      </w:pPr>
      <w:r w:rsidRPr="00145CEF">
        <w:rPr>
          <w:rFonts w:ascii="Calibri Light" w:hAnsi="Calibri Light" w:cs="Calibri Light"/>
          <w:lang w:eastAsia="sk-SK"/>
        </w:rPr>
        <w:t xml:space="preserve">In the following sections, the host-guest interactions of Pt compounds with </w:t>
      </w:r>
      <w:r w:rsidR="00102E96" w:rsidRPr="00102E96">
        <w:rPr>
          <w:rFonts w:ascii="Calibri Light" w:hAnsi="Calibri Light" w:cs="Calibri Light"/>
          <w:i/>
          <w:iCs/>
          <w:lang w:eastAsia="sk-SK"/>
        </w:rPr>
        <w:t>β</w:t>
      </w:r>
      <w:r w:rsidRPr="00145CEF">
        <w:rPr>
          <w:rFonts w:ascii="Calibri Light" w:hAnsi="Calibri Light" w:cs="Calibri Light"/>
          <w:lang w:eastAsia="sk-SK"/>
        </w:rPr>
        <w:t xml:space="preserve">-cyclodextrin and cucurbit[7]uril will be examined, by conducting </w:t>
      </w:r>
      <w:r w:rsidRPr="00DD2010">
        <w:rPr>
          <w:rFonts w:ascii="Calibri Light" w:hAnsi="Calibri Light" w:cs="Calibri Light"/>
          <w:vertAlign w:val="superscript"/>
          <w:lang w:eastAsia="sk-SK"/>
        </w:rPr>
        <w:t>1</w:t>
      </w:r>
      <w:r w:rsidRPr="00145CEF">
        <w:rPr>
          <w:rFonts w:ascii="Calibri Light" w:hAnsi="Calibri Light" w:cs="Calibri Light"/>
          <w:lang w:eastAsia="sk-SK"/>
        </w:rPr>
        <w:t xml:space="preserve">H NMR titration experiments to estimate the binding affinities of the interactions, first, with platinum(IV) compounds and then with platinum(II). Next, the interaction of platinum(II) complexes will be studied with the model of DNA duplex and G-quadruplex by conducting </w:t>
      </w:r>
      <w:r w:rsidRPr="00145CEF">
        <w:rPr>
          <w:rFonts w:ascii="Calibri Light" w:hAnsi="Calibri Light" w:cs="Calibri Light"/>
          <w:vertAlign w:val="superscript"/>
          <w:lang w:eastAsia="sk-SK"/>
        </w:rPr>
        <w:t>1</w:t>
      </w:r>
      <w:r w:rsidRPr="00145CEF">
        <w:rPr>
          <w:rFonts w:ascii="Calibri Light" w:hAnsi="Calibri Light" w:cs="Calibri Light"/>
          <w:lang w:eastAsia="sk-SK"/>
        </w:rPr>
        <w:t>H NMR titrations and 2D NOESY experiments. If possible, a representative 3D model will be constructed based on the NMR data of these interactions to represent the binding sites and orientation of the complexes.</w:t>
      </w:r>
    </w:p>
    <w:p w14:paraId="28C70E87" w14:textId="7ECC677D" w:rsidR="004164BE" w:rsidRDefault="00DD2010" w:rsidP="004164BE">
      <w:pPr>
        <w:pStyle w:val="Nadpis3"/>
        <w:rPr>
          <w:lang w:eastAsia="sk-SK"/>
        </w:rPr>
      </w:pPr>
      <w:bookmarkStart w:id="59" w:name="_Toc166706164"/>
      <w:r>
        <w:rPr>
          <w:lang w:eastAsia="sk-SK"/>
        </w:rPr>
        <w:t xml:space="preserve">NMR titration experiments with </w:t>
      </w:r>
      <w:r w:rsidR="00102E96" w:rsidRPr="00102E96">
        <w:rPr>
          <w:i/>
          <w:iCs/>
          <w:lang w:eastAsia="sk-SK"/>
        </w:rPr>
        <w:t>β</w:t>
      </w:r>
      <w:r w:rsidR="003B1C61" w:rsidRPr="00442E9A">
        <w:rPr>
          <w:i/>
          <w:iCs/>
          <w:lang w:eastAsia="sk-SK"/>
        </w:rPr>
        <w:t>-</w:t>
      </w:r>
      <w:r w:rsidR="003B1C61" w:rsidRPr="00442E9A">
        <w:rPr>
          <w:lang w:eastAsia="sk-SK"/>
        </w:rPr>
        <w:t>CD</w:t>
      </w:r>
      <w:r w:rsidR="003B1C61">
        <w:rPr>
          <w:lang w:eastAsia="sk-SK"/>
        </w:rPr>
        <w:t>/CB7</w:t>
      </w:r>
      <w:bookmarkEnd w:id="59"/>
    </w:p>
    <w:p w14:paraId="560B6184" w14:textId="18CA6D12" w:rsidR="00F9167C" w:rsidRDefault="005957E4" w:rsidP="004164BE">
      <w:pPr>
        <w:pStyle w:val="Nadpis4"/>
        <w:rPr>
          <w:lang w:eastAsia="sk-SK"/>
        </w:rPr>
      </w:pPr>
      <w:r>
        <w:rPr>
          <w:lang w:eastAsia="sk-SK"/>
        </w:rPr>
        <w:t>Platinum(IV) complexes</w:t>
      </w:r>
    </w:p>
    <w:p w14:paraId="47B44E61" w14:textId="3F6D1BC8" w:rsidR="000011DE" w:rsidRPr="000011DE" w:rsidRDefault="00C2597C" w:rsidP="000011DE">
      <w:pPr>
        <w:pStyle w:val="Example-text"/>
        <w:spacing w:line="276" w:lineRule="auto"/>
        <w:ind w:left="0" w:firstLine="709"/>
        <w:rPr>
          <w:rFonts w:ascii="Calibri Light" w:hAnsi="Calibri Light" w:cs="Calibri Light"/>
          <w:lang w:eastAsia="sk-SK"/>
        </w:rPr>
      </w:pPr>
      <w:r>
        <w:rPr>
          <w:rFonts w:ascii="Calibri Light" w:hAnsi="Calibri Light" w:cs="Calibri Light"/>
          <w:noProof/>
          <w:lang w:eastAsia="sk-SK"/>
        </w:rPr>
        <w:drawing>
          <wp:anchor distT="0" distB="0" distL="114300" distR="114300" simplePos="0" relativeHeight="251631104" behindDoc="0" locked="0" layoutInCell="1" allowOverlap="1" wp14:anchorId="615F216A" wp14:editId="5356981A">
            <wp:simplePos x="0" y="0"/>
            <wp:positionH relativeFrom="column">
              <wp:posOffset>3778885</wp:posOffset>
            </wp:positionH>
            <wp:positionV relativeFrom="paragraph">
              <wp:posOffset>5715</wp:posOffset>
            </wp:positionV>
            <wp:extent cx="1711960" cy="972185"/>
            <wp:effectExtent l="0" t="0" r="2540" b="0"/>
            <wp:wrapSquare wrapText="bothSides"/>
            <wp:docPr id="1804041179" name="Obrázek 1" descr="Obsah obrázku skica, diagram, kresba, origami&#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41179" name="Obrázek 1" descr="Obsah obrázku skica, diagram, kresba, origami&#10;&#10;Popis byl vytvořen automaticky"/>
                    <pic:cNvPicPr/>
                  </pic:nvPicPr>
                  <pic:blipFill rotWithShape="1">
                    <a:blip r:embed="rId49" cstate="print">
                      <a:extLst>
                        <a:ext uri="{28A0092B-C50C-407E-A947-70E740481C1C}">
                          <a14:useLocalDpi xmlns:a14="http://schemas.microsoft.com/office/drawing/2010/main" val="0"/>
                        </a:ext>
                      </a:extLst>
                    </a:blip>
                    <a:srcRect l="3988" t="12569" r="9906" b="12790"/>
                    <a:stretch/>
                  </pic:blipFill>
                  <pic:spPr bwMode="auto">
                    <a:xfrm>
                      <a:off x="0" y="0"/>
                      <a:ext cx="1711960" cy="972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11DE" w:rsidRPr="000011DE">
        <w:rPr>
          <w:rFonts w:ascii="Calibri Light" w:hAnsi="Calibri Light" w:cs="Calibri Light"/>
          <w:lang w:eastAsia="sk-SK"/>
        </w:rPr>
        <w:t xml:space="preserve">The platinum(IV) complexes studied in this work are oxidised derivatives of oxaliplatin with modified axial positions. The complex bearing one acetate residue and one carboxy-adamantane ligand is labelled </w:t>
      </w:r>
      <w:r w:rsidR="000011DE" w:rsidRPr="000011DE">
        <w:rPr>
          <w:rFonts w:ascii="Calibri Light" w:hAnsi="Calibri Light" w:cs="Calibri Light"/>
          <w:b/>
          <w:bCs/>
          <w:lang w:eastAsia="sk-SK"/>
        </w:rPr>
        <w:t>Pt1</w:t>
      </w:r>
      <w:r w:rsidR="000011DE" w:rsidRPr="000011DE">
        <w:rPr>
          <w:rFonts w:ascii="Calibri Light" w:hAnsi="Calibri Light" w:cs="Calibri Light"/>
          <w:lang w:eastAsia="sk-SK"/>
        </w:rPr>
        <w:t xml:space="preserve">, and the complex with two carboxy-adamantane ligands is labelled </w:t>
      </w:r>
      <w:r w:rsidR="000011DE" w:rsidRPr="000011DE">
        <w:rPr>
          <w:rFonts w:ascii="Calibri Light" w:hAnsi="Calibri Light" w:cs="Calibri Light"/>
          <w:b/>
          <w:bCs/>
          <w:lang w:eastAsia="sk-SK"/>
        </w:rPr>
        <w:t>Pt2</w:t>
      </w:r>
      <w:r w:rsidR="000011DE" w:rsidRPr="000011DE">
        <w:rPr>
          <w:rFonts w:ascii="Calibri Light" w:hAnsi="Calibri Light" w:cs="Calibri Light"/>
          <w:lang w:eastAsia="sk-SK"/>
        </w:rPr>
        <w:t xml:space="preserve">. Both complexes have a neutral charge, contributing to their limited solubility in aqueous solutions. Furthermore, the presence of adamantane residues further reduces their solubility, especially in the case of </w:t>
      </w:r>
      <w:r w:rsidR="000011DE" w:rsidRPr="000011DE">
        <w:rPr>
          <w:rFonts w:ascii="Calibri Light" w:hAnsi="Calibri Light" w:cs="Calibri Light"/>
          <w:b/>
          <w:bCs/>
          <w:lang w:eastAsia="sk-SK"/>
        </w:rPr>
        <w:t>Pt2</w:t>
      </w:r>
      <w:r w:rsidR="000011DE" w:rsidRPr="000011DE">
        <w:rPr>
          <w:rFonts w:ascii="Calibri Light" w:hAnsi="Calibri Light" w:cs="Calibri Light"/>
          <w:lang w:eastAsia="sk-SK"/>
        </w:rPr>
        <w:t xml:space="preserve"> complex. </w:t>
      </w:r>
    </w:p>
    <w:p w14:paraId="6B2FC909" w14:textId="2B9BF806" w:rsidR="000011DE" w:rsidRDefault="000011DE" w:rsidP="000011DE">
      <w:pPr>
        <w:pStyle w:val="Example-text"/>
        <w:spacing w:line="276" w:lineRule="auto"/>
        <w:ind w:left="0" w:firstLine="709"/>
        <w:rPr>
          <w:rFonts w:ascii="Calibri Light" w:hAnsi="Calibri Light" w:cs="Calibri Light"/>
          <w:lang w:eastAsia="sk-SK"/>
        </w:rPr>
      </w:pPr>
      <w:r w:rsidRPr="000011DE">
        <w:rPr>
          <w:rFonts w:ascii="Calibri Light" w:hAnsi="Calibri Light" w:cs="Calibri Light"/>
          <w:lang w:eastAsia="sk-SK"/>
        </w:rPr>
        <w:t xml:space="preserve">The encapsulation of these complexes within molecular carriers was studied on </w:t>
      </w:r>
      <w:r w:rsidR="00102E96" w:rsidRPr="00102E96">
        <w:rPr>
          <w:rFonts w:ascii="Calibri Light" w:hAnsi="Calibri Light" w:cs="Calibri Light"/>
          <w:i/>
          <w:iCs/>
          <w:lang w:eastAsia="sk-SK"/>
        </w:rPr>
        <w:t>β</w:t>
      </w:r>
      <w:r w:rsidRPr="000011DE">
        <w:rPr>
          <w:rFonts w:ascii="Calibri Light" w:hAnsi="Calibri Light" w:cs="Calibri Light"/>
          <w:lang w:eastAsia="sk-SK"/>
        </w:rPr>
        <w:t>-cyclodextrin (</w:t>
      </w:r>
      <w:r w:rsidR="00102E96" w:rsidRPr="00102E96">
        <w:rPr>
          <w:rFonts w:ascii="Calibri Light" w:hAnsi="Calibri Light" w:cs="Calibri Light"/>
          <w:i/>
          <w:iCs/>
          <w:lang w:eastAsia="sk-SK"/>
        </w:rPr>
        <w:t>β</w:t>
      </w:r>
      <w:r w:rsidRPr="000011DE">
        <w:rPr>
          <w:rFonts w:ascii="Calibri Light" w:hAnsi="Calibri Light" w:cs="Calibri Light"/>
          <w:i/>
          <w:iCs/>
          <w:lang w:eastAsia="sk-SK"/>
        </w:rPr>
        <w:t>-</w:t>
      </w:r>
      <w:r w:rsidRPr="000011DE">
        <w:rPr>
          <w:rFonts w:ascii="Calibri Light" w:hAnsi="Calibri Light" w:cs="Calibri Light"/>
          <w:lang w:eastAsia="sk-SK"/>
        </w:rPr>
        <w:t>CD) and cucurbit[7]uril (CB7) in D</w:t>
      </w:r>
      <w:r w:rsidRPr="000011DE">
        <w:rPr>
          <w:rFonts w:ascii="Calibri Light" w:hAnsi="Calibri Light" w:cs="Calibri Light"/>
          <w:vertAlign w:val="subscript"/>
          <w:lang w:eastAsia="sk-SK"/>
        </w:rPr>
        <w:t>2</w:t>
      </w:r>
      <w:r w:rsidRPr="000011DE">
        <w:rPr>
          <w:rFonts w:ascii="Calibri Light" w:hAnsi="Calibri Light" w:cs="Calibri Light"/>
          <w:lang w:eastAsia="sk-SK"/>
        </w:rPr>
        <w:t xml:space="preserve">O with 50 mM NaCl. While preparing a solution of the </w:t>
      </w:r>
      <w:r w:rsidRPr="000011DE">
        <w:rPr>
          <w:rFonts w:ascii="Calibri Light" w:hAnsi="Calibri Light" w:cs="Calibri Light"/>
          <w:b/>
          <w:bCs/>
          <w:lang w:eastAsia="sk-SK"/>
        </w:rPr>
        <w:t>Pt1</w:t>
      </w:r>
      <w:r w:rsidRPr="000011DE">
        <w:rPr>
          <w:rFonts w:ascii="Calibri Light" w:hAnsi="Calibri Light" w:cs="Calibri Light"/>
          <w:lang w:eastAsia="sk-SK"/>
        </w:rPr>
        <w:t xml:space="preserve"> complex with a concentration of up to 0.2 mM was feasible, the </w:t>
      </w:r>
      <w:r w:rsidRPr="000011DE">
        <w:rPr>
          <w:rFonts w:ascii="Calibri Light" w:hAnsi="Calibri Light" w:cs="Calibri Light"/>
          <w:b/>
          <w:bCs/>
          <w:lang w:eastAsia="sk-SK"/>
        </w:rPr>
        <w:t>Pt2</w:t>
      </w:r>
      <w:r w:rsidRPr="000011DE">
        <w:rPr>
          <w:rFonts w:ascii="Calibri Light" w:hAnsi="Calibri Light" w:cs="Calibri Light"/>
          <w:lang w:eastAsia="sk-SK"/>
        </w:rPr>
        <w:t xml:space="preserve"> complex remained practically insoluble. Therefore, the </w:t>
      </w:r>
      <w:r w:rsidRPr="000011DE">
        <w:rPr>
          <w:rFonts w:ascii="Calibri Light" w:hAnsi="Calibri Light" w:cs="Calibri Light"/>
          <w:b/>
          <w:bCs/>
          <w:lang w:eastAsia="sk-SK"/>
        </w:rPr>
        <w:t>Pt2</w:t>
      </w:r>
      <w:r w:rsidRPr="000011DE">
        <w:rPr>
          <w:rFonts w:ascii="Calibri Light" w:hAnsi="Calibri Light" w:cs="Calibri Light"/>
          <w:lang w:eastAsia="sk-SK"/>
        </w:rPr>
        <w:t xml:space="preserve"> complex was studied in a monoencapsulated form with CB7 (</w:t>
      </w:r>
      <w:r w:rsidRPr="000011DE">
        <w:rPr>
          <w:rFonts w:ascii="Calibri Light" w:hAnsi="Calibri Light" w:cs="Calibri Light"/>
          <w:b/>
          <w:bCs/>
          <w:lang w:eastAsia="sk-SK"/>
        </w:rPr>
        <w:t>Pt2</w:t>
      </w:r>
      <w:r w:rsidRPr="000011DE">
        <w:rPr>
          <w:rFonts w:ascii="Calibri Light" w:hAnsi="Calibri Light" w:cs="Calibri Light"/>
          <w:lang w:eastAsia="sk-SK"/>
        </w:rPr>
        <w:t>@CB7), which increased the complex solubility.</w:t>
      </w:r>
    </w:p>
    <w:p w14:paraId="5EA5204E" w14:textId="651169E0" w:rsidR="00505DFE" w:rsidRPr="00505DFE" w:rsidRDefault="00505DFE" w:rsidP="00EE001B">
      <w:pPr>
        <w:pStyle w:val="Example-title"/>
        <w:spacing w:after="240"/>
        <w:rPr>
          <w:lang w:eastAsia="sk-SK"/>
        </w:rPr>
      </w:pPr>
      <w:r w:rsidRPr="00505DFE">
        <w:rPr>
          <w:lang w:eastAsia="sk-SK"/>
        </w:rPr>
        <w:lastRenderedPageBreak/>
        <w:t>Pt1@</w:t>
      </w:r>
      <w:r w:rsidR="00102E96" w:rsidRPr="00102E96">
        <w:rPr>
          <w:i/>
          <w:iCs/>
          <w:lang w:eastAsia="sk-SK"/>
        </w:rPr>
        <w:t>β</w:t>
      </w:r>
      <w:r w:rsidRPr="00505DFE">
        <w:rPr>
          <w:i/>
          <w:iCs/>
          <w:lang w:eastAsia="sk-SK"/>
        </w:rPr>
        <w:t>-</w:t>
      </w:r>
      <w:r w:rsidRPr="00505DFE">
        <w:rPr>
          <w:lang w:eastAsia="sk-SK"/>
        </w:rPr>
        <w:t>CD</w:t>
      </w:r>
    </w:p>
    <w:p w14:paraId="0DEF51DA" w14:textId="08F552DA" w:rsidR="00956914" w:rsidRDefault="00F033BF" w:rsidP="000011DE">
      <w:pPr>
        <w:pStyle w:val="Example-text"/>
        <w:spacing w:line="276" w:lineRule="auto"/>
        <w:ind w:left="0" w:firstLine="709"/>
        <w:rPr>
          <w:rFonts w:ascii="Calibri Light" w:hAnsi="Calibri Light" w:cs="Calibri Light"/>
          <w:lang w:eastAsia="sk-SK"/>
        </w:rPr>
      </w:pPr>
      <w:r>
        <w:rPr>
          <w:rFonts w:ascii="Calibri Light" w:hAnsi="Calibri Light" w:cs="Calibri Light"/>
          <w:noProof/>
          <w:lang w:eastAsia="sk-SK"/>
        </w:rPr>
        <w:drawing>
          <wp:anchor distT="0" distB="0" distL="114300" distR="114300" simplePos="0" relativeHeight="251636224" behindDoc="0" locked="0" layoutInCell="1" allowOverlap="1" wp14:anchorId="3AC83D3D" wp14:editId="6524ED5D">
            <wp:simplePos x="0" y="0"/>
            <wp:positionH relativeFrom="column">
              <wp:posOffset>4470400</wp:posOffset>
            </wp:positionH>
            <wp:positionV relativeFrom="paragraph">
              <wp:posOffset>50800</wp:posOffset>
            </wp:positionV>
            <wp:extent cx="1196250" cy="1980000"/>
            <wp:effectExtent l="0" t="0" r="4445" b="1270"/>
            <wp:wrapSquare wrapText="bothSides"/>
            <wp:docPr id="205066688" name="Obrázek 1" descr="Obsah obrázku diagram, kresba, skic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6688" name="Obrázek 1" descr="Obsah obrázku diagram, kresba, skica&#10;&#10;Popis byl vytvořen automaticky"/>
                    <pic:cNvPicPr/>
                  </pic:nvPicPr>
                  <pic:blipFill rotWithShape="1">
                    <a:blip r:embed="rId50" cstate="print">
                      <a:extLst>
                        <a:ext uri="{28A0092B-C50C-407E-A947-70E740481C1C}">
                          <a14:useLocalDpi xmlns:a14="http://schemas.microsoft.com/office/drawing/2010/main" val="0"/>
                        </a:ext>
                      </a:extLst>
                    </a:blip>
                    <a:srcRect l="6639" r="10858" b="2932"/>
                    <a:stretch/>
                  </pic:blipFill>
                  <pic:spPr bwMode="auto">
                    <a:xfrm>
                      <a:off x="0" y="0"/>
                      <a:ext cx="1196250" cy="19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001B" w:rsidRPr="00EE001B">
        <w:rPr>
          <w:rFonts w:ascii="Calibri Light" w:hAnsi="Calibri Light" w:cs="Calibri Light"/>
          <w:lang w:eastAsia="sk-SK"/>
        </w:rPr>
        <w:t xml:space="preserve">Due to poor solubility, the reverse titration experiment was conducted to estimate the binding affinity of </w:t>
      </w:r>
      <w:r w:rsidR="00EE001B" w:rsidRPr="00EE001B">
        <w:rPr>
          <w:rFonts w:ascii="Calibri Light" w:hAnsi="Calibri Light" w:cs="Calibri Light"/>
          <w:b/>
          <w:bCs/>
          <w:lang w:eastAsia="sk-SK"/>
        </w:rPr>
        <w:t>Pt1</w:t>
      </w:r>
      <w:r w:rsidR="00EE001B" w:rsidRPr="00EE001B">
        <w:rPr>
          <w:rFonts w:ascii="Calibri Light" w:hAnsi="Calibri Light" w:cs="Calibri Light"/>
          <w:lang w:eastAsia="sk-SK"/>
        </w:rPr>
        <w:t xml:space="preserve"> with </w:t>
      </w:r>
      <w:r w:rsidR="00102E96" w:rsidRPr="00102E96">
        <w:rPr>
          <w:rFonts w:ascii="Calibri Light" w:hAnsi="Calibri Light" w:cs="Calibri Light"/>
          <w:i/>
          <w:iCs/>
          <w:lang w:eastAsia="sk-SK"/>
        </w:rPr>
        <w:t>β</w:t>
      </w:r>
      <w:r w:rsidR="00EE001B" w:rsidRPr="00EE001B">
        <w:rPr>
          <w:rFonts w:ascii="Calibri Light" w:hAnsi="Calibri Light" w:cs="Calibri Light"/>
          <w:i/>
          <w:iCs/>
          <w:lang w:eastAsia="sk-SK"/>
        </w:rPr>
        <w:t>-</w:t>
      </w:r>
      <w:r w:rsidR="00EE001B" w:rsidRPr="00EE001B">
        <w:rPr>
          <w:rFonts w:ascii="Calibri Light" w:hAnsi="Calibri Light" w:cs="Calibri Light"/>
          <w:lang w:eastAsia="sk-SK"/>
        </w:rPr>
        <w:t xml:space="preserve">CD. The solution of </w:t>
      </w:r>
      <w:r w:rsidR="00102E96" w:rsidRPr="00102E96">
        <w:rPr>
          <w:rFonts w:ascii="Calibri Light" w:hAnsi="Calibri Light" w:cs="Calibri Light"/>
          <w:i/>
          <w:iCs/>
          <w:lang w:eastAsia="sk-SK"/>
        </w:rPr>
        <w:t>β</w:t>
      </w:r>
      <w:r w:rsidR="00EE001B" w:rsidRPr="00EE001B">
        <w:rPr>
          <w:rFonts w:ascii="Calibri Light" w:hAnsi="Calibri Light" w:cs="Calibri Light"/>
          <w:i/>
          <w:iCs/>
          <w:lang w:eastAsia="sk-SK"/>
        </w:rPr>
        <w:t>-</w:t>
      </w:r>
      <w:r w:rsidR="00EE001B" w:rsidRPr="00EE001B">
        <w:rPr>
          <w:rFonts w:ascii="Calibri Light" w:hAnsi="Calibri Light" w:cs="Calibri Light"/>
          <w:lang w:eastAsia="sk-SK"/>
        </w:rPr>
        <w:t xml:space="preserve">CD (1.58 mM) was titrated into the NMR tube with 0.115 mM </w:t>
      </w:r>
      <w:r w:rsidR="00EE001B" w:rsidRPr="00EE001B">
        <w:rPr>
          <w:rFonts w:ascii="Calibri Light" w:hAnsi="Calibri Light" w:cs="Calibri Light"/>
          <w:b/>
          <w:bCs/>
          <w:lang w:eastAsia="sk-SK"/>
        </w:rPr>
        <w:t>Pt1</w:t>
      </w:r>
      <w:r w:rsidR="00EE001B" w:rsidRPr="00EE001B">
        <w:rPr>
          <w:rFonts w:ascii="Calibri Light" w:hAnsi="Calibri Light" w:cs="Calibri Light"/>
          <w:lang w:eastAsia="sk-SK"/>
        </w:rPr>
        <w:t xml:space="preserve"> solution until the ratio of </w:t>
      </w:r>
      <w:r w:rsidR="00102E96" w:rsidRPr="00102E96">
        <w:rPr>
          <w:rFonts w:ascii="Calibri Light" w:hAnsi="Calibri Light" w:cs="Calibri Light"/>
          <w:i/>
          <w:iCs/>
          <w:lang w:eastAsia="sk-SK"/>
        </w:rPr>
        <w:t>β</w:t>
      </w:r>
      <w:r w:rsidR="00EE001B" w:rsidRPr="00EE001B">
        <w:rPr>
          <w:rFonts w:ascii="Calibri Light" w:hAnsi="Calibri Light" w:cs="Calibri Light"/>
          <w:i/>
          <w:iCs/>
          <w:lang w:eastAsia="sk-SK"/>
        </w:rPr>
        <w:t>-</w:t>
      </w:r>
      <w:r w:rsidR="00EE001B" w:rsidRPr="00EE001B">
        <w:rPr>
          <w:rFonts w:ascii="Calibri Light" w:hAnsi="Calibri Light" w:cs="Calibri Light"/>
          <w:lang w:eastAsia="sk-SK"/>
        </w:rPr>
        <w:t>CD:</w:t>
      </w:r>
      <w:r w:rsidR="00EE001B" w:rsidRPr="00EE001B">
        <w:rPr>
          <w:rFonts w:ascii="Calibri Light" w:hAnsi="Calibri Light" w:cs="Calibri Light"/>
          <w:b/>
          <w:bCs/>
          <w:lang w:eastAsia="sk-SK"/>
        </w:rPr>
        <w:t>Pt1</w:t>
      </w:r>
      <w:r w:rsidR="00EE001B" w:rsidRPr="00EE001B">
        <w:rPr>
          <w:rFonts w:ascii="Calibri Light" w:hAnsi="Calibri Light" w:cs="Calibri Light"/>
          <w:lang w:eastAsia="sk-SK"/>
        </w:rPr>
        <w:t xml:space="preserve"> was 4:1. Both samples were prepared in D</w:t>
      </w:r>
      <w:r w:rsidR="00EE001B" w:rsidRPr="00EE001B">
        <w:rPr>
          <w:rFonts w:ascii="Calibri Light" w:hAnsi="Calibri Light" w:cs="Calibri Light"/>
          <w:vertAlign w:val="subscript"/>
          <w:lang w:eastAsia="sk-SK"/>
        </w:rPr>
        <w:t>2</w:t>
      </w:r>
      <w:r w:rsidR="00EE001B" w:rsidRPr="00EE001B">
        <w:rPr>
          <w:rFonts w:ascii="Calibri Light" w:hAnsi="Calibri Light" w:cs="Calibri Light"/>
          <w:lang w:eastAsia="sk-SK"/>
        </w:rPr>
        <w:t>O with 50 mM NaCl. The system exhibited fast exchange kinetics on the NMR time scale, as indicated by observing the population-averaged NMR signal of free and bound forms of adamantane signals (</w:t>
      </w:r>
      <w:r w:rsidR="003308B2">
        <w:rPr>
          <w:rFonts w:ascii="Calibri Light" w:hAnsi="Calibri Light" w:cs="Calibri Light"/>
          <w:lang w:eastAsia="sk-SK"/>
        </w:rPr>
        <w:fldChar w:fldCharType="begin"/>
      </w:r>
      <w:r w:rsidR="003308B2">
        <w:rPr>
          <w:rFonts w:ascii="Calibri Light" w:hAnsi="Calibri Light" w:cs="Calibri Light"/>
          <w:lang w:eastAsia="sk-SK"/>
        </w:rPr>
        <w:instrText xml:space="preserve"> REF _Ref166532143 \h </w:instrText>
      </w:r>
      <w:r w:rsidR="003308B2">
        <w:rPr>
          <w:rFonts w:ascii="Calibri Light" w:hAnsi="Calibri Light" w:cs="Calibri Light"/>
          <w:lang w:eastAsia="sk-SK"/>
        </w:rPr>
      </w:r>
      <w:r w:rsidR="003308B2">
        <w:rPr>
          <w:rFonts w:ascii="Calibri Light" w:hAnsi="Calibri Light" w:cs="Calibri Light"/>
          <w:lang w:eastAsia="sk-SK"/>
        </w:rPr>
        <w:fldChar w:fldCharType="separate"/>
      </w:r>
      <w:r w:rsidR="00D64DBC" w:rsidRPr="007E1003">
        <w:rPr>
          <w:rFonts w:ascii="Calibri Light" w:hAnsi="Calibri Light" w:cs="Calibri Light"/>
        </w:rPr>
        <w:t xml:space="preserve">Figure </w:t>
      </w:r>
      <w:r w:rsidR="00D64DBC">
        <w:rPr>
          <w:rFonts w:ascii="Calibri Light" w:hAnsi="Calibri Light" w:cs="Calibri Light"/>
          <w:noProof/>
        </w:rPr>
        <w:t>12</w:t>
      </w:r>
      <w:r w:rsidR="003308B2">
        <w:rPr>
          <w:rFonts w:ascii="Calibri Light" w:hAnsi="Calibri Light" w:cs="Calibri Light"/>
          <w:lang w:eastAsia="sk-SK"/>
        </w:rPr>
        <w:fldChar w:fldCharType="end"/>
      </w:r>
      <w:r w:rsidR="00EE001B" w:rsidRPr="00EE001B">
        <w:rPr>
          <w:rFonts w:ascii="Calibri Light" w:hAnsi="Calibri Light" w:cs="Calibri Light"/>
          <w:lang w:eastAsia="sk-SK"/>
        </w:rPr>
        <w:t xml:space="preserve">). The hydrogen resonances of adamantane were significantly deshielded in the presence of </w:t>
      </w:r>
      <w:r w:rsidR="00102E96" w:rsidRPr="00102E96">
        <w:rPr>
          <w:rFonts w:ascii="Calibri Light" w:hAnsi="Calibri Light" w:cs="Calibri Light"/>
          <w:i/>
          <w:iCs/>
          <w:lang w:eastAsia="sk-SK"/>
        </w:rPr>
        <w:t>β</w:t>
      </w:r>
      <w:r w:rsidR="00EE001B" w:rsidRPr="00EE001B">
        <w:rPr>
          <w:rFonts w:ascii="Calibri Light" w:hAnsi="Calibri Light" w:cs="Calibri Light"/>
          <w:lang w:eastAsia="sk-SK"/>
        </w:rPr>
        <w:t xml:space="preserve">-CD, particularly with Hb shifting 0.19 ppm. The chemical shift changes for Ha, Hb, and T (from cyclohexane ring) signals of the </w:t>
      </w:r>
      <w:r w:rsidR="00EE001B" w:rsidRPr="00EE001B">
        <w:rPr>
          <w:rFonts w:ascii="Calibri Light" w:hAnsi="Calibri Light" w:cs="Calibri Light"/>
          <w:b/>
          <w:bCs/>
          <w:lang w:eastAsia="sk-SK"/>
        </w:rPr>
        <w:t>Pt1</w:t>
      </w:r>
      <w:r w:rsidR="00EE001B" w:rsidRPr="00EE001B">
        <w:rPr>
          <w:rFonts w:ascii="Calibri Light" w:hAnsi="Calibri Light" w:cs="Calibri Light"/>
          <w:lang w:eastAsia="sk-SK"/>
        </w:rPr>
        <w:t xml:space="preserve"> complex were plotted using Gnuplot (</w:t>
      </w:r>
      <w:r w:rsidR="003308B2">
        <w:rPr>
          <w:rFonts w:ascii="Calibri Light" w:hAnsi="Calibri Light" w:cs="Calibri Light"/>
          <w:lang w:eastAsia="sk-SK"/>
        </w:rPr>
        <w:fldChar w:fldCharType="begin"/>
      </w:r>
      <w:r w:rsidR="003308B2">
        <w:rPr>
          <w:rFonts w:ascii="Calibri Light" w:hAnsi="Calibri Light" w:cs="Calibri Light"/>
          <w:lang w:eastAsia="sk-SK"/>
        </w:rPr>
        <w:instrText xml:space="preserve"> REF _Ref166532159 \h </w:instrText>
      </w:r>
      <w:r w:rsidR="00257D68">
        <w:rPr>
          <w:rFonts w:ascii="Calibri Light" w:hAnsi="Calibri Light" w:cs="Calibri Light"/>
          <w:lang w:eastAsia="sk-SK"/>
        </w:rPr>
        <w:instrText xml:space="preserve"> \* MERGEFORMAT </w:instrText>
      </w:r>
      <w:r w:rsidR="003308B2">
        <w:rPr>
          <w:rFonts w:ascii="Calibri Light" w:hAnsi="Calibri Light" w:cs="Calibri Light"/>
          <w:lang w:eastAsia="sk-SK"/>
        </w:rPr>
      </w:r>
      <w:r w:rsidR="003308B2">
        <w:rPr>
          <w:rFonts w:ascii="Calibri Light" w:hAnsi="Calibri Light" w:cs="Calibri Light"/>
          <w:lang w:eastAsia="sk-SK"/>
        </w:rPr>
        <w:fldChar w:fldCharType="separate"/>
      </w:r>
      <w:r w:rsidR="00D64DBC" w:rsidRPr="00713FDB">
        <w:rPr>
          <w:rFonts w:ascii="Calibri Light" w:hAnsi="Calibri Light" w:cs="Calibri Light"/>
        </w:rPr>
        <w:t>Figure</w:t>
      </w:r>
      <w:r w:rsidR="00D64DBC" w:rsidRPr="00D64DBC">
        <w:rPr>
          <w:rFonts w:ascii="Calibri Light" w:hAnsi="Calibri Light" w:cs="Calibri Light"/>
          <w:i/>
          <w:iCs/>
        </w:rPr>
        <w:t xml:space="preserve"> </w:t>
      </w:r>
      <w:r w:rsidR="00D64DBC">
        <w:rPr>
          <w:rFonts w:ascii="Calibri Light" w:hAnsi="Calibri Light" w:cs="Calibri Light"/>
          <w:noProof/>
        </w:rPr>
        <w:t>13</w:t>
      </w:r>
      <w:r w:rsidR="003308B2">
        <w:rPr>
          <w:rFonts w:ascii="Calibri Light" w:hAnsi="Calibri Light" w:cs="Calibri Light"/>
          <w:lang w:eastAsia="sk-SK"/>
        </w:rPr>
        <w:fldChar w:fldCharType="end"/>
      </w:r>
      <w:r w:rsidR="00EE001B" w:rsidRPr="00EE001B">
        <w:rPr>
          <w:rFonts w:ascii="Calibri Light" w:hAnsi="Calibri Light" w:cs="Calibri Light"/>
          <w:lang w:eastAsia="sk-SK"/>
        </w:rPr>
        <w:t>). The dissociation constant was estimated separately for each resonance as 10</w:t>
      </w:r>
      <w:r w:rsidR="00EE001B" w:rsidRPr="00EE001B">
        <w:rPr>
          <w:rFonts w:ascii="Calibri Light" w:hAnsi="Calibri Light" w:cs="Calibri Light"/>
          <w:vertAlign w:val="superscript"/>
          <w:lang w:eastAsia="sk-SK"/>
        </w:rPr>
        <w:t xml:space="preserve">-4.4 </w:t>
      </w:r>
      <w:r w:rsidR="00EE001B" w:rsidRPr="00EE001B">
        <w:rPr>
          <w:rFonts w:ascii="Calibri Light" w:hAnsi="Calibri Light" w:cs="Calibri Light"/>
          <w:lang w:eastAsia="sk-SK"/>
        </w:rPr>
        <w:t>in the case of Ha and T and 10</w:t>
      </w:r>
      <w:r w:rsidR="00EE001B" w:rsidRPr="00EE001B">
        <w:rPr>
          <w:rFonts w:ascii="Calibri Light" w:hAnsi="Calibri Light" w:cs="Calibri Light"/>
          <w:vertAlign w:val="superscript"/>
          <w:lang w:eastAsia="sk-SK"/>
        </w:rPr>
        <w:t>-4.6</w:t>
      </w:r>
      <w:r w:rsidR="00EE001B" w:rsidRPr="00EE001B">
        <w:rPr>
          <w:rFonts w:ascii="Calibri Light" w:hAnsi="Calibri Light" w:cs="Calibri Light"/>
          <w:lang w:eastAsia="sk-SK"/>
        </w:rPr>
        <w:t xml:space="preserve"> for Hb. The average of values of K</w:t>
      </w:r>
      <w:r w:rsidR="00EE001B" w:rsidRPr="00EE001B">
        <w:rPr>
          <w:rFonts w:ascii="Calibri Light" w:hAnsi="Calibri Light" w:cs="Calibri Light"/>
          <w:vertAlign w:val="subscript"/>
          <w:lang w:eastAsia="sk-SK"/>
        </w:rPr>
        <w:t>d</w:t>
      </w:r>
      <w:r w:rsidR="00EE001B" w:rsidRPr="00EE001B">
        <w:rPr>
          <w:rFonts w:ascii="Calibri Light" w:hAnsi="Calibri Light" w:cs="Calibri Light"/>
          <w:lang w:eastAsia="sk-SK"/>
        </w:rPr>
        <w:t xml:space="preserve"> is 10</w:t>
      </w:r>
      <w:r w:rsidR="00EE001B" w:rsidRPr="00EE001B">
        <w:rPr>
          <w:rFonts w:ascii="Calibri Light" w:hAnsi="Calibri Light" w:cs="Calibri Light"/>
          <w:vertAlign w:val="superscript"/>
          <w:lang w:eastAsia="sk-SK"/>
        </w:rPr>
        <w:t>-4.5</w:t>
      </w:r>
      <w:r w:rsidR="00EE001B" w:rsidRPr="00EE001B">
        <w:rPr>
          <w:rFonts w:ascii="Calibri Light" w:hAnsi="Calibri Light" w:cs="Calibri Light"/>
          <w:lang w:eastAsia="sk-SK"/>
        </w:rPr>
        <w:t>.</w:t>
      </w:r>
    </w:p>
    <w:p w14:paraId="133245F3" w14:textId="1DE297DB" w:rsidR="00DB7381" w:rsidRDefault="001F5383" w:rsidP="00F43E5E">
      <w:pPr>
        <w:pStyle w:val="Example-text"/>
        <w:keepNext/>
        <w:spacing w:line="276" w:lineRule="auto"/>
        <w:ind w:left="0"/>
        <w:jc w:val="center"/>
      </w:pPr>
      <w:r>
        <w:rPr>
          <w:rFonts w:ascii="Calibri Light" w:hAnsi="Calibri Light" w:cs="Calibri Light"/>
          <w:noProof/>
          <w:lang w:eastAsia="sk-SK"/>
        </w:rPr>
        <w:drawing>
          <wp:inline distT="0" distB="0" distL="0" distR="0" wp14:anchorId="39B6A8BB" wp14:editId="457C3967">
            <wp:extent cx="5359647" cy="3600000"/>
            <wp:effectExtent l="0" t="0" r="0" b="635"/>
            <wp:docPr id="160208804" name="Obrázek 2" descr="Obsah obrázku text, diagram, rukopis,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8804" name="Obrázek 2" descr="Obsah obrázku text, diagram, rukopis, řada/pruh&#10;&#10;Popis byl vytvořen automaticky"/>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59647" cy="3600000"/>
                    </a:xfrm>
                    <a:prstGeom prst="rect">
                      <a:avLst/>
                    </a:prstGeom>
                  </pic:spPr>
                </pic:pic>
              </a:graphicData>
            </a:graphic>
          </wp:inline>
        </w:drawing>
      </w:r>
    </w:p>
    <w:p w14:paraId="5E7D500F" w14:textId="537EA5E8" w:rsidR="00F60088" w:rsidRPr="0095276E" w:rsidRDefault="00DB7381" w:rsidP="0095276E">
      <w:pPr>
        <w:pStyle w:val="Titulek"/>
        <w:spacing w:after="0"/>
        <w:jc w:val="both"/>
        <w:rPr>
          <w:rFonts w:ascii="Calibri Light" w:hAnsi="Calibri Light" w:cs="Calibri Light"/>
        </w:rPr>
      </w:pPr>
      <w:bookmarkStart w:id="60" w:name="_Ref166532143"/>
      <w:bookmarkStart w:id="61" w:name="_Toc166568853"/>
      <w:r w:rsidRPr="007E1003">
        <w:rPr>
          <w:rFonts w:ascii="Calibri Light" w:hAnsi="Calibri Light" w:cs="Calibri Light"/>
        </w:rPr>
        <w:t xml:space="preserve">Figure </w:t>
      </w:r>
      <w:r w:rsidRPr="007E1003">
        <w:rPr>
          <w:rFonts w:ascii="Calibri Light" w:hAnsi="Calibri Light" w:cs="Calibri Light"/>
        </w:rPr>
        <w:fldChar w:fldCharType="begin"/>
      </w:r>
      <w:r w:rsidRPr="007E1003">
        <w:rPr>
          <w:rFonts w:ascii="Calibri Light" w:hAnsi="Calibri Light" w:cs="Calibri Light"/>
        </w:rPr>
        <w:instrText xml:space="preserve"> SEQ Figure \* ARABIC </w:instrText>
      </w:r>
      <w:r w:rsidRPr="007E1003">
        <w:rPr>
          <w:rFonts w:ascii="Calibri Light" w:hAnsi="Calibri Light" w:cs="Calibri Light"/>
        </w:rPr>
        <w:fldChar w:fldCharType="separate"/>
      </w:r>
      <w:r w:rsidR="00D64DBC">
        <w:rPr>
          <w:rFonts w:ascii="Calibri Light" w:hAnsi="Calibri Light" w:cs="Calibri Light"/>
          <w:noProof/>
        </w:rPr>
        <w:t>12</w:t>
      </w:r>
      <w:r w:rsidRPr="007E1003">
        <w:rPr>
          <w:rFonts w:ascii="Calibri Light" w:hAnsi="Calibri Light" w:cs="Calibri Light"/>
        </w:rPr>
        <w:fldChar w:fldCharType="end"/>
      </w:r>
      <w:bookmarkEnd w:id="60"/>
      <w:r w:rsidRPr="007E1003">
        <w:rPr>
          <w:rFonts w:ascii="Calibri Light" w:hAnsi="Calibri Light" w:cs="Calibri Light"/>
        </w:rPr>
        <w:t>:</w:t>
      </w:r>
      <w:r w:rsidR="002373BF" w:rsidRPr="007E1003">
        <w:rPr>
          <w:rFonts w:ascii="Calibri Light" w:hAnsi="Calibri Light" w:cs="Calibri Light"/>
        </w:rPr>
        <w:t xml:space="preserve"> </w:t>
      </w:r>
      <w:r w:rsidR="001E7565" w:rsidRPr="001E7565">
        <w:rPr>
          <w:rFonts w:ascii="Calibri Light" w:hAnsi="Calibri Light" w:cs="Calibri Light"/>
          <w:vertAlign w:val="superscript"/>
        </w:rPr>
        <w:t>1</w:t>
      </w:r>
      <w:r w:rsidR="001E7565">
        <w:rPr>
          <w:rFonts w:ascii="Calibri Light" w:hAnsi="Calibri Light" w:cs="Calibri Light"/>
        </w:rPr>
        <w:t>H 1D</w:t>
      </w:r>
      <w:r w:rsidR="002373BF" w:rsidRPr="007E1003">
        <w:rPr>
          <w:rFonts w:ascii="Calibri Light" w:hAnsi="Calibri Light" w:cs="Calibri Light"/>
        </w:rPr>
        <w:t xml:space="preserve"> NMR titration of </w:t>
      </w:r>
      <w:r w:rsidR="00102E96" w:rsidRPr="00102E96">
        <w:rPr>
          <w:rFonts w:ascii="Calibri Light" w:hAnsi="Calibri Light" w:cs="Calibri Light"/>
          <w:i/>
          <w:iCs/>
        </w:rPr>
        <w:t>β</w:t>
      </w:r>
      <w:r w:rsidR="002373BF" w:rsidRPr="007E1003">
        <w:rPr>
          <w:rFonts w:ascii="Calibri Light" w:hAnsi="Calibri Light" w:cs="Calibri Light"/>
        </w:rPr>
        <w:t>-CD (1.58 mM) into the solution of Pt1 (0.115 mM) in D</w:t>
      </w:r>
      <w:r w:rsidR="002373BF" w:rsidRPr="007E1003">
        <w:rPr>
          <w:rFonts w:ascii="Calibri Light" w:hAnsi="Calibri Light" w:cs="Calibri Light"/>
          <w:vertAlign w:val="subscript"/>
        </w:rPr>
        <w:t>2</w:t>
      </w:r>
      <w:r w:rsidR="002373BF" w:rsidRPr="007E1003">
        <w:rPr>
          <w:rFonts w:ascii="Calibri Light" w:hAnsi="Calibri Light" w:cs="Calibri Light"/>
        </w:rPr>
        <w:t>O with 50 mM NaCl at 298.2 K.</w:t>
      </w:r>
      <w:r w:rsidR="0095276E">
        <w:rPr>
          <w:rFonts w:ascii="Calibri Light" w:hAnsi="Calibri Light" w:cs="Calibri Light"/>
        </w:rPr>
        <w:t xml:space="preserve"> </w:t>
      </w:r>
      <w:r w:rsidR="002373BF" w:rsidRPr="007E1003">
        <w:rPr>
          <w:rFonts w:ascii="Calibri Light" w:hAnsi="Calibri Light" w:cs="Calibri Light"/>
        </w:rPr>
        <w:t>The concentration of Pt1 was constant during the titration. The spectra were referenced to DMS.</w:t>
      </w:r>
      <w:bookmarkEnd w:id="61"/>
    </w:p>
    <w:p w14:paraId="71F60D8F" w14:textId="77777777" w:rsidR="007E1003" w:rsidRDefault="005237AA" w:rsidP="007E1003">
      <w:pPr>
        <w:pStyle w:val="Firstparagraph"/>
        <w:keepNext/>
        <w:jc w:val="center"/>
      </w:pPr>
      <w:r>
        <w:rPr>
          <w:noProof/>
          <w:lang w:val="en-US" w:eastAsia="sk-SK"/>
        </w:rPr>
        <w:lastRenderedPageBreak/>
        <w:drawing>
          <wp:inline distT="0" distB="0" distL="0" distR="0" wp14:anchorId="6E8069A7" wp14:editId="64F98847">
            <wp:extent cx="5566607" cy="1980000"/>
            <wp:effectExtent l="0" t="0" r="0" b="1270"/>
            <wp:docPr id="424663289" name="Obrázek 3" descr="Obsah obrázku text, diagram,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663289" name="Obrázek 3" descr="Obsah obrázku text, diagram, řada/pruh, Vykreslený graf&#10;&#10;Popis byl vytvořen automaticky"/>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566607" cy="1980000"/>
                    </a:xfrm>
                    <a:prstGeom prst="rect">
                      <a:avLst/>
                    </a:prstGeom>
                  </pic:spPr>
                </pic:pic>
              </a:graphicData>
            </a:graphic>
          </wp:inline>
        </w:drawing>
      </w:r>
    </w:p>
    <w:p w14:paraId="667C51D8" w14:textId="1951E431" w:rsidR="003170F1" w:rsidRPr="00713FDB" w:rsidRDefault="007E1003" w:rsidP="0095276E">
      <w:pPr>
        <w:pStyle w:val="Titulek"/>
        <w:spacing w:after="0"/>
        <w:jc w:val="both"/>
        <w:rPr>
          <w:rFonts w:ascii="Calibri Light" w:hAnsi="Calibri Light" w:cs="Calibri Light"/>
        </w:rPr>
      </w:pPr>
      <w:bookmarkStart w:id="62" w:name="_Ref166532159"/>
      <w:bookmarkStart w:id="63" w:name="_Toc166568854"/>
      <w:r w:rsidRPr="00713FDB">
        <w:rPr>
          <w:rFonts w:ascii="Calibri Light" w:hAnsi="Calibri Light" w:cs="Calibri Light"/>
        </w:rPr>
        <w:t xml:space="preserve">Figure </w:t>
      </w:r>
      <w:r w:rsidRPr="00713FDB">
        <w:rPr>
          <w:rFonts w:ascii="Calibri Light" w:hAnsi="Calibri Light" w:cs="Calibri Light"/>
        </w:rPr>
        <w:fldChar w:fldCharType="begin"/>
      </w:r>
      <w:r w:rsidRPr="00713FDB">
        <w:rPr>
          <w:rFonts w:ascii="Calibri Light" w:hAnsi="Calibri Light" w:cs="Calibri Light"/>
        </w:rPr>
        <w:instrText xml:space="preserve"> SEQ Figure \* ARABIC </w:instrText>
      </w:r>
      <w:r w:rsidRPr="00713FDB">
        <w:rPr>
          <w:rFonts w:ascii="Calibri Light" w:hAnsi="Calibri Light" w:cs="Calibri Light"/>
        </w:rPr>
        <w:fldChar w:fldCharType="separate"/>
      </w:r>
      <w:r w:rsidR="00D64DBC">
        <w:rPr>
          <w:rFonts w:ascii="Calibri Light" w:hAnsi="Calibri Light" w:cs="Calibri Light"/>
          <w:noProof/>
        </w:rPr>
        <w:t>13</w:t>
      </w:r>
      <w:r w:rsidRPr="00713FDB">
        <w:rPr>
          <w:rFonts w:ascii="Calibri Light" w:hAnsi="Calibri Light" w:cs="Calibri Light"/>
        </w:rPr>
        <w:fldChar w:fldCharType="end"/>
      </w:r>
      <w:bookmarkEnd w:id="62"/>
      <w:r w:rsidRPr="007E1003">
        <w:rPr>
          <w:rFonts w:ascii="Calibri Light" w:hAnsi="Calibri Light" w:cs="Calibri Light"/>
        </w:rPr>
        <w:t xml:space="preserve">: The plot of chemical shift changes of Ha and Hb signals of Pt1 complex upon complexation with </w:t>
      </w:r>
      <w:r w:rsidR="00102E96" w:rsidRPr="00102E96">
        <w:rPr>
          <w:rFonts w:ascii="Calibri Light" w:hAnsi="Calibri Light" w:cs="Calibri Light"/>
          <w:i/>
          <w:iCs/>
        </w:rPr>
        <w:t>β</w:t>
      </w:r>
      <w:r w:rsidRPr="007E1003">
        <w:rPr>
          <w:rFonts w:ascii="Calibri Light" w:hAnsi="Calibri Light" w:cs="Calibri Light"/>
        </w:rPr>
        <w:t>-CD.</w:t>
      </w:r>
      <w:r w:rsidR="00713FDB">
        <w:rPr>
          <w:rFonts w:ascii="Calibri Light" w:hAnsi="Calibri Light" w:cs="Calibri Light"/>
        </w:rPr>
        <w:t xml:space="preserve"> </w:t>
      </w:r>
      <w:r w:rsidRPr="007E1003">
        <w:rPr>
          <w:rFonts w:ascii="Calibri Light" w:hAnsi="Calibri Light" w:cs="Calibri Light"/>
        </w:rPr>
        <w:t xml:space="preserve">The ratio of concentrations of </w:t>
      </w:r>
      <w:r w:rsidR="00102E96" w:rsidRPr="00102E96">
        <w:rPr>
          <w:rFonts w:ascii="Calibri Light" w:hAnsi="Calibri Light" w:cs="Calibri Light"/>
          <w:i/>
          <w:iCs/>
        </w:rPr>
        <w:t>β</w:t>
      </w:r>
      <w:r w:rsidRPr="007E1003">
        <w:rPr>
          <w:rFonts w:ascii="Calibri Light" w:hAnsi="Calibri Light" w:cs="Calibri Light"/>
        </w:rPr>
        <w:t xml:space="preserve">-CD and Pt1 (on the x-axis) was fitted to the chemical shift change of the resonance (on the y-axis). The red dots correspond to experimental data, the red line is fitted binding isotherm. The blue line corresponds to the fitted percentage of the bound form of </w:t>
      </w:r>
      <w:r w:rsidR="00102E96" w:rsidRPr="00102E96">
        <w:rPr>
          <w:rFonts w:ascii="Calibri Light" w:hAnsi="Calibri Light" w:cs="Calibri Light"/>
          <w:i/>
          <w:iCs/>
        </w:rPr>
        <w:t>β</w:t>
      </w:r>
      <w:r w:rsidRPr="007E1003">
        <w:rPr>
          <w:rFonts w:ascii="Calibri Light" w:hAnsi="Calibri Light" w:cs="Calibri Light"/>
        </w:rPr>
        <w:t>-CD.</w:t>
      </w:r>
      <w:bookmarkEnd w:id="63"/>
    </w:p>
    <w:p w14:paraId="63CF8A34" w14:textId="3BC50B5F" w:rsidR="00F9167C" w:rsidRDefault="004A6555" w:rsidP="004A6555">
      <w:pPr>
        <w:pStyle w:val="Example-title"/>
        <w:spacing w:after="240"/>
        <w:rPr>
          <w:lang w:eastAsia="sk-SK"/>
        </w:rPr>
      </w:pPr>
      <w:r>
        <w:rPr>
          <w:lang w:eastAsia="sk-SK"/>
        </w:rPr>
        <w:t>Pt1@CB7</w:t>
      </w:r>
    </w:p>
    <w:p w14:paraId="72E15AA8" w14:textId="0BE47A6E" w:rsidR="003308B2" w:rsidRPr="003308B2" w:rsidRDefault="003308B2" w:rsidP="00B705B1">
      <w:pPr>
        <w:pStyle w:val="Example-text"/>
        <w:spacing w:line="276" w:lineRule="auto"/>
        <w:ind w:left="0" w:firstLine="709"/>
        <w:rPr>
          <w:rFonts w:ascii="Calibri Light" w:hAnsi="Calibri Light" w:cs="Calibri Light"/>
          <w:lang w:eastAsia="sk-SK"/>
        </w:rPr>
      </w:pPr>
      <w:r w:rsidRPr="003308B2">
        <w:rPr>
          <w:rFonts w:ascii="Calibri Light" w:hAnsi="Calibri Light" w:cs="Calibri Light"/>
          <w:lang w:eastAsia="sk-SK"/>
        </w:rPr>
        <w:t xml:space="preserve">To determine the dissociation constant of the interaction of </w:t>
      </w:r>
      <w:r w:rsidRPr="003308B2">
        <w:rPr>
          <w:rFonts w:ascii="Calibri Light" w:hAnsi="Calibri Light" w:cs="Calibri Light"/>
          <w:b/>
          <w:bCs/>
          <w:lang w:eastAsia="sk-SK"/>
        </w:rPr>
        <w:t>Pt1</w:t>
      </w:r>
      <w:r w:rsidRPr="003308B2">
        <w:rPr>
          <w:rFonts w:ascii="Calibri Light" w:hAnsi="Calibri Light" w:cs="Calibri Light"/>
          <w:lang w:eastAsia="sk-SK"/>
        </w:rPr>
        <w:t xml:space="preserve"> with CB7, a competitive titration mode was chosen due to the expected high binding affinity of the adamantane core towards CB7. For this purpose, </w:t>
      </w:r>
      <w:bookmarkStart w:id="64" w:name="_Hlk166233739"/>
      <w:r w:rsidR="00102E96" w:rsidRPr="00102E96">
        <w:rPr>
          <w:rFonts w:ascii="Calibri Light" w:hAnsi="Calibri Light" w:cs="Calibri Light"/>
          <w:i/>
          <w:iCs/>
          <w:lang w:eastAsia="sk-SK"/>
        </w:rPr>
        <w:t>β</w:t>
      </w:r>
      <w:r w:rsidRPr="003308B2">
        <w:rPr>
          <w:rFonts w:ascii="Calibri Light" w:hAnsi="Calibri Light" w:cs="Calibri Light"/>
          <w:i/>
          <w:iCs/>
          <w:lang w:eastAsia="sk-SK"/>
        </w:rPr>
        <w:t>-</w:t>
      </w:r>
      <w:r w:rsidRPr="003308B2">
        <w:rPr>
          <w:rFonts w:ascii="Calibri Light" w:hAnsi="Calibri Light" w:cs="Calibri Light"/>
          <w:lang w:eastAsia="sk-SK"/>
        </w:rPr>
        <w:t>CD</w:t>
      </w:r>
      <w:bookmarkEnd w:id="64"/>
      <w:r w:rsidRPr="003308B2">
        <w:rPr>
          <w:rFonts w:ascii="Calibri Light" w:hAnsi="Calibri Light" w:cs="Calibri Light"/>
          <w:lang w:eastAsia="sk-SK"/>
        </w:rPr>
        <w:t xml:space="preserve"> was used as a competitor since its K</w:t>
      </w:r>
      <w:r w:rsidRPr="003308B2">
        <w:rPr>
          <w:rFonts w:ascii="Calibri Light" w:hAnsi="Calibri Light" w:cs="Calibri Light"/>
          <w:vertAlign w:val="subscript"/>
          <w:lang w:eastAsia="sk-SK"/>
        </w:rPr>
        <w:t>d</w:t>
      </w:r>
      <w:r w:rsidRPr="003308B2">
        <w:rPr>
          <w:rFonts w:ascii="Calibri Light" w:hAnsi="Calibri Light" w:cs="Calibri Light"/>
          <w:lang w:eastAsia="sk-SK"/>
        </w:rPr>
        <w:t xml:space="preserve"> was already estimated. The stock solution of </w:t>
      </w:r>
      <w:r w:rsidRPr="003308B2">
        <w:rPr>
          <w:rFonts w:ascii="Calibri Light" w:hAnsi="Calibri Light" w:cs="Calibri Light"/>
          <w:b/>
          <w:bCs/>
          <w:lang w:eastAsia="sk-SK"/>
        </w:rPr>
        <w:t>Pt1</w:t>
      </w:r>
      <w:r w:rsidRPr="003308B2">
        <w:rPr>
          <w:rFonts w:ascii="Calibri Light" w:hAnsi="Calibri Light" w:cs="Calibri Light"/>
          <w:lang w:eastAsia="sk-SK"/>
        </w:rPr>
        <w:t>@</w:t>
      </w:r>
      <w:r w:rsidR="00102E96" w:rsidRPr="00102E96">
        <w:rPr>
          <w:rFonts w:ascii="Calibri Light" w:hAnsi="Calibri Light" w:cs="Calibri Light"/>
          <w:i/>
          <w:iCs/>
          <w:lang w:eastAsia="sk-SK"/>
        </w:rPr>
        <w:t>β</w:t>
      </w:r>
      <w:r w:rsidRPr="003308B2">
        <w:rPr>
          <w:rFonts w:ascii="Calibri Light" w:hAnsi="Calibri Light" w:cs="Calibri Light"/>
          <w:i/>
          <w:iCs/>
          <w:lang w:eastAsia="sk-SK"/>
        </w:rPr>
        <w:t>-</w:t>
      </w:r>
      <w:r w:rsidRPr="003308B2">
        <w:rPr>
          <w:rFonts w:ascii="Calibri Light" w:hAnsi="Calibri Light" w:cs="Calibri Light"/>
          <w:lang w:eastAsia="sk-SK"/>
        </w:rPr>
        <w:t>CD with a concentration ratio of 1:5 (c(</w:t>
      </w:r>
      <w:r w:rsidRPr="003308B2">
        <w:rPr>
          <w:rFonts w:ascii="Calibri Light" w:hAnsi="Calibri Light" w:cs="Calibri Light"/>
          <w:b/>
          <w:bCs/>
          <w:lang w:eastAsia="sk-SK"/>
        </w:rPr>
        <w:t>Pt1</w:t>
      </w:r>
      <w:r w:rsidRPr="003308B2">
        <w:rPr>
          <w:rFonts w:ascii="Calibri Light" w:hAnsi="Calibri Light" w:cs="Calibri Light"/>
          <w:lang w:eastAsia="sk-SK"/>
        </w:rPr>
        <w:t>)=0.11 mM, c(</w:t>
      </w:r>
      <w:r w:rsidR="00102E96" w:rsidRPr="00102E96">
        <w:rPr>
          <w:rFonts w:ascii="Calibri Light" w:hAnsi="Calibri Light" w:cs="Calibri Light"/>
          <w:i/>
          <w:iCs/>
          <w:lang w:eastAsia="sk-SK"/>
        </w:rPr>
        <w:t>β</w:t>
      </w:r>
      <w:r w:rsidRPr="003308B2">
        <w:rPr>
          <w:rFonts w:ascii="Calibri Light" w:hAnsi="Calibri Light" w:cs="Calibri Light"/>
          <w:i/>
          <w:iCs/>
          <w:lang w:eastAsia="sk-SK"/>
        </w:rPr>
        <w:t>-</w:t>
      </w:r>
      <w:r w:rsidRPr="003308B2">
        <w:rPr>
          <w:rFonts w:ascii="Calibri Light" w:hAnsi="Calibri Light" w:cs="Calibri Light"/>
          <w:lang w:eastAsia="sk-SK"/>
        </w:rPr>
        <w:t>CD)=0.54 mM) was prepared and added into the NMR tube, where 0.58 mM solution of CB7 was directly titrated. All samples were prepared in D</w:t>
      </w:r>
      <w:r w:rsidRPr="003308B2">
        <w:rPr>
          <w:rFonts w:ascii="Calibri Light" w:hAnsi="Calibri Light" w:cs="Calibri Light"/>
          <w:vertAlign w:val="subscript"/>
          <w:lang w:eastAsia="sk-SK"/>
        </w:rPr>
        <w:t>2</w:t>
      </w:r>
      <w:r w:rsidRPr="003308B2">
        <w:rPr>
          <w:rFonts w:ascii="Calibri Light" w:hAnsi="Calibri Light" w:cs="Calibri Light"/>
          <w:lang w:eastAsia="sk-SK"/>
        </w:rPr>
        <w:t>O with 50 mM NaCl. By the end of the titration</w:t>
      </w:r>
      <w:r w:rsidR="00F01E03">
        <w:rPr>
          <w:rFonts w:ascii="Calibri Light" w:hAnsi="Calibri Light" w:cs="Calibri Light"/>
          <w:lang w:eastAsia="sk-SK"/>
        </w:rPr>
        <w:t>,</w:t>
      </w:r>
      <w:r w:rsidRPr="003308B2">
        <w:rPr>
          <w:rFonts w:ascii="Calibri Light" w:hAnsi="Calibri Light" w:cs="Calibri Light"/>
          <w:lang w:eastAsia="sk-SK"/>
        </w:rPr>
        <w:t xml:space="preserve"> </w:t>
      </w:r>
      <w:r w:rsidR="0044613A">
        <w:rPr>
          <w:rFonts w:ascii="Calibri Light" w:hAnsi="Calibri Light" w:cs="Calibri Light"/>
          <w:lang w:eastAsia="sk-SK"/>
        </w:rPr>
        <w:t xml:space="preserve">the </w:t>
      </w:r>
      <w:r w:rsidRPr="003308B2">
        <w:rPr>
          <w:rFonts w:ascii="Calibri Light" w:hAnsi="Calibri Light" w:cs="Calibri Light"/>
          <w:lang w:eastAsia="sk-SK"/>
        </w:rPr>
        <w:t>concentration ratio of CB7:</w:t>
      </w:r>
      <w:r w:rsidR="00102E96" w:rsidRPr="00102E96">
        <w:rPr>
          <w:rFonts w:ascii="Calibri Light" w:hAnsi="Calibri Light" w:cs="Calibri Light"/>
          <w:i/>
          <w:iCs/>
          <w:lang w:eastAsia="sk-SK"/>
        </w:rPr>
        <w:t>β</w:t>
      </w:r>
      <w:r w:rsidRPr="003308B2">
        <w:rPr>
          <w:rFonts w:ascii="Calibri Light" w:hAnsi="Calibri Light" w:cs="Calibri Light"/>
          <w:i/>
          <w:iCs/>
          <w:lang w:eastAsia="sk-SK"/>
        </w:rPr>
        <w:t>-</w:t>
      </w:r>
      <w:r w:rsidRPr="003308B2">
        <w:rPr>
          <w:rFonts w:ascii="Calibri Light" w:hAnsi="Calibri Light" w:cs="Calibri Light"/>
          <w:lang w:eastAsia="sk-SK"/>
        </w:rPr>
        <w:t>CD was 1:4.6 (and for CB7:</w:t>
      </w:r>
      <w:r w:rsidRPr="003308B2">
        <w:rPr>
          <w:rFonts w:ascii="Calibri Light" w:hAnsi="Calibri Light" w:cs="Calibri Light"/>
          <w:b/>
          <w:bCs/>
          <w:lang w:eastAsia="sk-SK"/>
        </w:rPr>
        <w:t>Pt1</w:t>
      </w:r>
      <w:r w:rsidRPr="003308B2">
        <w:rPr>
          <w:rFonts w:ascii="Calibri Light" w:hAnsi="Calibri Light" w:cs="Calibri Light"/>
          <w:lang w:eastAsia="sk-SK"/>
        </w:rPr>
        <w:t xml:space="preserve"> - 1:1). Upon titration of CB7, the signals corresponding to the bound form of adamantane in </w:t>
      </w:r>
      <w:r w:rsidR="00102E96" w:rsidRPr="00102E96">
        <w:rPr>
          <w:rFonts w:ascii="Calibri Light" w:hAnsi="Calibri Light" w:cs="Calibri Light"/>
          <w:i/>
          <w:iCs/>
          <w:lang w:eastAsia="sk-SK"/>
        </w:rPr>
        <w:t>β</w:t>
      </w:r>
      <w:r w:rsidRPr="003308B2">
        <w:rPr>
          <w:rFonts w:ascii="Calibri Light" w:hAnsi="Calibri Light" w:cs="Calibri Light"/>
          <w:i/>
          <w:iCs/>
          <w:lang w:eastAsia="sk-SK"/>
        </w:rPr>
        <w:t>-</w:t>
      </w:r>
      <w:r w:rsidRPr="003308B2">
        <w:rPr>
          <w:rFonts w:ascii="Calibri Light" w:hAnsi="Calibri Light" w:cs="Calibri Light"/>
          <w:lang w:eastAsia="sk-SK"/>
        </w:rPr>
        <w:t>CD disappeared, while the signals of the bound form of Ad in CB7 reappeared, significantly shielded (</w:t>
      </w:r>
      <w:r w:rsidR="009846CE">
        <w:rPr>
          <w:rFonts w:ascii="Calibri Light" w:hAnsi="Calibri Light" w:cs="Calibri Light"/>
          <w:lang w:eastAsia="sk-SK"/>
        </w:rPr>
        <w:fldChar w:fldCharType="begin"/>
      </w:r>
      <w:r w:rsidR="009846CE">
        <w:rPr>
          <w:rFonts w:ascii="Calibri Light" w:hAnsi="Calibri Light" w:cs="Calibri Light"/>
          <w:lang w:eastAsia="sk-SK"/>
        </w:rPr>
        <w:instrText xml:space="preserve"> REF _Ref166533035 \h </w:instrText>
      </w:r>
      <w:r w:rsidR="009846CE">
        <w:rPr>
          <w:rFonts w:ascii="Calibri Light" w:hAnsi="Calibri Light" w:cs="Calibri Light"/>
          <w:lang w:eastAsia="sk-SK"/>
        </w:rPr>
      </w:r>
      <w:r w:rsidR="009846CE">
        <w:rPr>
          <w:rFonts w:ascii="Calibri Light" w:hAnsi="Calibri Light" w:cs="Calibri Light"/>
          <w:lang w:eastAsia="sk-SK"/>
        </w:rPr>
        <w:fldChar w:fldCharType="separate"/>
      </w:r>
      <w:r w:rsidR="00D64DBC" w:rsidRPr="005C1D86">
        <w:rPr>
          <w:rFonts w:ascii="Calibri Light" w:hAnsi="Calibri Light" w:cs="Calibri Light"/>
        </w:rPr>
        <w:t xml:space="preserve">Figure </w:t>
      </w:r>
      <w:r w:rsidR="00D64DBC">
        <w:rPr>
          <w:rFonts w:ascii="Calibri Light" w:hAnsi="Calibri Light" w:cs="Calibri Light"/>
          <w:noProof/>
        </w:rPr>
        <w:t>14</w:t>
      </w:r>
      <w:r w:rsidR="009846CE">
        <w:rPr>
          <w:rFonts w:ascii="Calibri Light" w:hAnsi="Calibri Light" w:cs="Calibri Light"/>
          <w:lang w:eastAsia="sk-SK"/>
        </w:rPr>
        <w:fldChar w:fldCharType="end"/>
      </w:r>
      <w:r w:rsidRPr="003308B2">
        <w:rPr>
          <w:rFonts w:ascii="Calibri Light" w:hAnsi="Calibri Light" w:cs="Calibri Light"/>
          <w:lang w:eastAsia="sk-SK"/>
        </w:rPr>
        <w:t xml:space="preserve">). These observations indicate that the interaction of </w:t>
      </w:r>
      <w:r w:rsidRPr="003308B2">
        <w:rPr>
          <w:rFonts w:ascii="Calibri Light" w:hAnsi="Calibri Light" w:cs="Calibri Light"/>
          <w:b/>
          <w:bCs/>
          <w:lang w:eastAsia="sk-SK"/>
        </w:rPr>
        <w:t>Pt1</w:t>
      </w:r>
      <w:r w:rsidRPr="003308B2">
        <w:rPr>
          <w:rFonts w:ascii="Calibri Light" w:hAnsi="Calibri Light" w:cs="Calibri Light"/>
          <w:lang w:eastAsia="sk-SK"/>
        </w:rPr>
        <w:t xml:space="preserve">@CB7 exhibited a slow exchange regime on the NMR timescale. The signals of adamantane bound in </w:t>
      </w:r>
      <w:r w:rsidR="00102E96" w:rsidRPr="00102E96">
        <w:rPr>
          <w:rFonts w:ascii="Calibri Light" w:hAnsi="Calibri Light" w:cs="Calibri Light"/>
          <w:i/>
          <w:iCs/>
          <w:lang w:eastAsia="sk-SK"/>
        </w:rPr>
        <w:t>β</w:t>
      </w:r>
      <w:r w:rsidRPr="003308B2">
        <w:rPr>
          <w:rFonts w:ascii="Calibri Light" w:hAnsi="Calibri Light" w:cs="Calibri Light"/>
          <w:i/>
          <w:iCs/>
          <w:lang w:eastAsia="sk-SK"/>
        </w:rPr>
        <w:t>-</w:t>
      </w:r>
      <w:r w:rsidRPr="003308B2">
        <w:rPr>
          <w:rFonts w:ascii="Calibri Light" w:hAnsi="Calibri Light" w:cs="Calibri Light"/>
          <w:lang w:eastAsia="sk-SK"/>
        </w:rPr>
        <w:t>CD and CB7 were integrated and used in the simulation of binding isotherms to derive the K</w:t>
      </w:r>
      <w:r w:rsidRPr="003308B2">
        <w:rPr>
          <w:rFonts w:ascii="Calibri Light" w:hAnsi="Calibri Light" w:cs="Calibri Light"/>
          <w:vertAlign w:val="subscript"/>
          <w:lang w:eastAsia="sk-SK"/>
        </w:rPr>
        <w:t>d</w:t>
      </w:r>
      <w:r w:rsidRPr="003308B2">
        <w:rPr>
          <w:rFonts w:ascii="Calibri Light" w:hAnsi="Calibri Light" w:cs="Calibri Light"/>
          <w:lang w:eastAsia="sk-SK"/>
        </w:rPr>
        <w:t>, which ended up being around 10</w:t>
      </w:r>
      <w:r w:rsidRPr="003308B2">
        <w:rPr>
          <w:rFonts w:ascii="Calibri Light" w:hAnsi="Calibri Light" w:cs="Calibri Light"/>
          <w:vertAlign w:val="superscript"/>
          <w:lang w:eastAsia="sk-SK"/>
        </w:rPr>
        <w:t>-6</w:t>
      </w:r>
      <w:r w:rsidR="00C311DA">
        <w:rPr>
          <w:rFonts w:ascii="Calibri Light" w:hAnsi="Calibri Light" w:cs="Calibri Light"/>
          <w:vertAlign w:val="superscript"/>
          <w:lang w:eastAsia="sk-SK"/>
        </w:rPr>
        <w:t>.5</w:t>
      </w:r>
      <w:r w:rsidRPr="003308B2">
        <w:rPr>
          <w:rFonts w:ascii="Calibri Light" w:hAnsi="Calibri Light" w:cs="Calibri Light"/>
          <w:lang w:eastAsia="sk-SK"/>
        </w:rPr>
        <w:t xml:space="preserve"> (</w:t>
      </w:r>
      <w:r w:rsidR="009846CE">
        <w:rPr>
          <w:rFonts w:ascii="Calibri Light" w:hAnsi="Calibri Light" w:cs="Calibri Light"/>
          <w:lang w:eastAsia="sk-SK"/>
        </w:rPr>
        <w:fldChar w:fldCharType="begin"/>
      </w:r>
      <w:r w:rsidR="009846CE">
        <w:rPr>
          <w:rFonts w:ascii="Calibri Light" w:hAnsi="Calibri Light" w:cs="Calibri Light"/>
          <w:lang w:eastAsia="sk-SK"/>
        </w:rPr>
        <w:instrText xml:space="preserve"> REF _Ref166533053 \h </w:instrText>
      </w:r>
      <w:r w:rsidR="009846CE">
        <w:rPr>
          <w:rFonts w:ascii="Calibri Light" w:hAnsi="Calibri Light" w:cs="Calibri Light"/>
          <w:lang w:eastAsia="sk-SK"/>
        </w:rPr>
      </w:r>
      <w:r w:rsidR="009846CE">
        <w:rPr>
          <w:rFonts w:ascii="Calibri Light" w:hAnsi="Calibri Light" w:cs="Calibri Light"/>
          <w:lang w:eastAsia="sk-SK"/>
        </w:rPr>
        <w:fldChar w:fldCharType="separate"/>
      </w:r>
      <w:r w:rsidR="00D64DBC" w:rsidRPr="00AB468C">
        <w:rPr>
          <w:rFonts w:ascii="Calibri Light" w:hAnsi="Calibri Light" w:cs="Calibri Light"/>
        </w:rPr>
        <w:t xml:space="preserve">Figure </w:t>
      </w:r>
      <w:r w:rsidR="00D64DBC">
        <w:rPr>
          <w:rFonts w:ascii="Calibri Light" w:hAnsi="Calibri Light" w:cs="Calibri Light"/>
          <w:noProof/>
        </w:rPr>
        <w:t>15</w:t>
      </w:r>
      <w:r w:rsidR="009846CE">
        <w:rPr>
          <w:rFonts w:ascii="Calibri Light" w:hAnsi="Calibri Light" w:cs="Calibri Light"/>
          <w:lang w:eastAsia="sk-SK"/>
        </w:rPr>
        <w:fldChar w:fldCharType="end"/>
      </w:r>
      <w:r w:rsidRPr="003308B2">
        <w:rPr>
          <w:rFonts w:ascii="Calibri Light" w:hAnsi="Calibri Light" w:cs="Calibri Light"/>
          <w:lang w:eastAsia="sk-SK"/>
        </w:rPr>
        <w:t>).</w:t>
      </w:r>
    </w:p>
    <w:p w14:paraId="52130BC1" w14:textId="4F5F3426" w:rsidR="00047998" w:rsidRPr="00047998" w:rsidRDefault="00047998" w:rsidP="00D20553">
      <w:pPr>
        <w:pStyle w:val="Example-text"/>
        <w:spacing w:line="276" w:lineRule="auto"/>
        <w:ind w:left="0" w:firstLine="709"/>
        <w:rPr>
          <w:rFonts w:ascii="Calibri Light" w:hAnsi="Calibri Light" w:cs="Calibri Light"/>
          <w:lang w:eastAsia="sk-SK"/>
        </w:rPr>
      </w:pPr>
      <w:r w:rsidRPr="00047998">
        <w:rPr>
          <w:rFonts w:ascii="Calibri Light" w:hAnsi="Calibri Light" w:cs="Calibri Light"/>
          <w:lang w:eastAsia="sk-SK"/>
        </w:rPr>
        <w:t xml:space="preserve">The same titration was repeated without salt. Into the NMR tube with a stock solution of </w:t>
      </w:r>
      <w:r w:rsidRPr="00047998">
        <w:rPr>
          <w:rFonts w:ascii="Calibri Light" w:hAnsi="Calibri Light" w:cs="Calibri Light"/>
          <w:b/>
          <w:bCs/>
          <w:lang w:eastAsia="sk-SK"/>
        </w:rPr>
        <w:t>Pt1</w:t>
      </w:r>
      <w:r w:rsidRPr="00047998">
        <w:rPr>
          <w:rFonts w:ascii="Calibri Light" w:hAnsi="Calibri Light" w:cs="Calibri Light"/>
          <w:lang w:eastAsia="sk-SK"/>
        </w:rPr>
        <w:t>@</w:t>
      </w:r>
      <w:r w:rsidR="00102E96" w:rsidRPr="00102E96">
        <w:rPr>
          <w:rFonts w:ascii="Calibri Light" w:hAnsi="Calibri Light" w:cs="Calibri Light"/>
          <w:i/>
          <w:iCs/>
          <w:lang w:eastAsia="sk-SK"/>
        </w:rPr>
        <w:t>β</w:t>
      </w:r>
      <w:r w:rsidRPr="00047998">
        <w:rPr>
          <w:rFonts w:ascii="Calibri Light" w:hAnsi="Calibri Light" w:cs="Calibri Light"/>
          <w:i/>
          <w:iCs/>
          <w:lang w:eastAsia="sk-SK"/>
        </w:rPr>
        <w:t>-</w:t>
      </w:r>
      <w:r w:rsidRPr="00047998">
        <w:rPr>
          <w:rFonts w:ascii="Calibri Light" w:hAnsi="Calibri Light" w:cs="Calibri Light"/>
          <w:lang w:eastAsia="sk-SK"/>
        </w:rPr>
        <w:t>CD with a concentration ratio of 1:5.2 was directly titrated CB7 (c=1.076 mM) until the CB7:</w:t>
      </w:r>
      <w:r w:rsidR="00102E96" w:rsidRPr="00102E96">
        <w:rPr>
          <w:rFonts w:ascii="Calibri Light" w:hAnsi="Calibri Light" w:cs="Calibri Light"/>
          <w:i/>
          <w:iCs/>
          <w:lang w:eastAsia="sk-SK"/>
        </w:rPr>
        <w:t>β</w:t>
      </w:r>
      <w:r w:rsidRPr="00047998">
        <w:rPr>
          <w:rFonts w:ascii="Calibri Light" w:hAnsi="Calibri Light" w:cs="Calibri Light"/>
          <w:i/>
          <w:iCs/>
          <w:lang w:eastAsia="sk-SK"/>
        </w:rPr>
        <w:t>-</w:t>
      </w:r>
      <w:r w:rsidRPr="00047998">
        <w:rPr>
          <w:rFonts w:ascii="Calibri Light" w:hAnsi="Calibri Light" w:cs="Calibri Light"/>
          <w:lang w:eastAsia="sk-SK"/>
        </w:rPr>
        <w:t>CD was 1:3.6 (and for CB7/</w:t>
      </w:r>
      <w:r w:rsidRPr="00047998">
        <w:rPr>
          <w:rFonts w:ascii="Calibri Light" w:hAnsi="Calibri Light" w:cs="Calibri Light"/>
          <w:b/>
          <w:bCs/>
          <w:lang w:eastAsia="sk-SK"/>
        </w:rPr>
        <w:t>Pt1</w:t>
      </w:r>
      <w:r w:rsidRPr="00047998">
        <w:rPr>
          <w:rFonts w:ascii="Calibri Light" w:hAnsi="Calibri Light" w:cs="Calibri Light"/>
          <w:lang w:eastAsia="sk-SK"/>
        </w:rPr>
        <w:t xml:space="preserve"> - 1.5:1). The value of K</w:t>
      </w:r>
      <w:r w:rsidRPr="00047998">
        <w:rPr>
          <w:rFonts w:ascii="Calibri Light" w:hAnsi="Calibri Light" w:cs="Calibri Light"/>
          <w:vertAlign w:val="subscript"/>
          <w:lang w:eastAsia="sk-SK"/>
        </w:rPr>
        <w:t>d</w:t>
      </w:r>
      <w:r w:rsidRPr="00047998">
        <w:rPr>
          <w:rFonts w:ascii="Calibri Light" w:hAnsi="Calibri Light" w:cs="Calibri Light"/>
          <w:lang w:eastAsia="sk-SK"/>
        </w:rPr>
        <w:t xml:space="preserve"> was estimated as 10</w:t>
      </w:r>
      <w:r w:rsidRPr="00047998">
        <w:rPr>
          <w:rFonts w:ascii="Calibri Light" w:hAnsi="Calibri Light" w:cs="Calibri Light"/>
          <w:vertAlign w:val="superscript"/>
          <w:lang w:eastAsia="sk-SK"/>
        </w:rPr>
        <w:t>-5.5</w:t>
      </w:r>
      <w:r w:rsidRPr="00047998">
        <w:rPr>
          <w:rFonts w:ascii="Calibri Light" w:hAnsi="Calibri Light" w:cs="Calibri Light"/>
          <w:lang w:eastAsia="sk-SK"/>
        </w:rPr>
        <w:t>.</w:t>
      </w:r>
    </w:p>
    <w:p w14:paraId="3FB6D703" w14:textId="69AADFF7" w:rsidR="00047998" w:rsidRPr="00047998" w:rsidRDefault="00047998" w:rsidP="00D20553">
      <w:pPr>
        <w:pStyle w:val="Example-text"/>
        <w:spacing w:line="276" w:lineRule="auto"/>
        <w:ind w:left="0" w:firstLine="709"/>
        <w:rPr>
          <w:rFonts w:ascii="Calibri Light" w:hAnsi="Calibri Light" w:cs="Calibri Light"/>
          <w:lang w:eastAsia="sk-SK"/>
        </w:rPr>
      </w:pPr>
      <w:r w:rsidRPr="00047998">
        <w:rPr>
          <w:rFonts w:ascii="Calibri Light" w:hAnsi="Calibri Light" w:cs="Calibri Light"/>
          <w:lang w:eastAsia="sk-SK"/>
        </w:rPr>
        <w:t xml:space="preserve">The presence of salt in the experiment usually slows down the host-guest binding as cation play the role of a weak competitor that can bind to CB7. This effect was not observed in these two measurements, as the dissociation constants of </w:t>
      </w:r>
      <w:r w:rsidRPr="00047998">
        <w:rPr>
          <w:rFonts w:ascii="Calibri Light" w:hAnsi="Calibri Light" w:cs="Calibri Light"/>
          <w:b/>
          <w:bCs/>
          <w:lang w:eastAsia="sk-SK"/>
        </w:rPr>
        <w:t>Pt1</w:t>
      </w:r>
      <w:r w:rsidRPr="00047998">
        <w:rPr>
          <w:rFonts w:ascii="Calibri Light" w:hAnsi="Calibri Light" w:cs="Calibri Light"/>
          <w:lang w:eastAsia="sk-SK"/>
        </w:rPr>
        <w:t xml:space="preserve"> to CB7 in the experiment with salt were estimated as 10</w:t>
      </w:r>
      <w:r w:rsidRPr="00047998">
        <w:rPr>
          <w:rFonts w:ascii="Calibri Light" w:hAnsi="Calibri Light" w:cs="Calibri Light"/>
          <w:vertAlign w:val="superscript"/>
          <w:lang w:eastAsia="sk-SK"/>
        </w:rPr>
        <w:t>-6</w:t>
      </w:r>
      <w:r w:rsidR="00A70CDF">
        <w:rPr>
          <w:rFonts w:ascii="Calibri Light" w:hAnsi="Calibri Light" w:cs="Calibri Light"/>
          <w:vertAlign w:val="superscript"/>
          <w:lang w:eastAsia="sk-SK"/>
        </w:rPr>
        <w:t>.5</w:t>
      </w:r>
      <w:r w:rsidRPr="00047998">
        <w:rPr>
          <w:rFonts w:ascii="Calibri Light" w:hAnsi="Calibri Light" w:cs="Calibri Light"/>
          <w:lang w:eastAsia="sk-SK"/>
        </w:rPr>
        <w:t>, but without salt, the K</w:t>
      </w:r>
      <w:r w:rsidRPr="00047998">
        <w:rPr>
          <w:rFonts w:ascii="Calibri Light" w:hAnsi="Calibri Light" w:cs="Calibri Light"/>
          <w:vertAlign w:val="subscript"/>
          <w:lang w:eastAsia="sk-SK"/>
        </w:rPr>
        <w:t>d</w:t>
      </w:r>
      <w:r w:rsidRPr="00047998">
        <w:rPr>
          <w:rFonts w:ascii="Calibri Light" w:hAnsi="Calibri Light" w:cs="Calibri Light"/>
          <w:lang w:eastAsia="sk-SK"/>
        </w:rPr>
        <w:t xml:space="preserve"> was - 10</w:t>
      </w:r>
      <w:r w:rsidRPr="00047998">
        <w:rPr>
          <w:rFonts w:ascii="Calibri Light" w:hAnsi="Calibri Light" w:cs="Calibri Light"/>
          <w:vertAlign w:val="superscript"/>
          <w:lang w:eastAsia="sk-SK"/>
        </w:rPr>
        <w:t>-5.5</w:t>
      </w:r>
      <w:r w:rsidRPr="00047998">
        <w:rPr>
          <w:rFonts w:ascii="Calibri Light" w:hAnsi="Calibri Light" w:cs="Calibri Light"/>
          <w:lang w:eastAsia="sk-SK"/>
        </w:rPr>
        <w:t>.</w:t>
      </w:r>
    </w:p>
    <w:p w14:paraId="021C99FF" w14:textId="41D2802B" w:rsidR="005C1D86" w:rsidRDefault="00792854" w:rsidP="005C1D86">
      <w:pPr>
        <w:pStyle w:val="Example-text"/>
        <w:keepNext/>
        <w:spacing w:line="276" w:lineRule="auto"/>
      </w:pPr>
      <w:r>
        <w:rPr>
          <w:rFonts w:ascii="Calibri Light" w:hAnsi="Calibri Light" w:cs="Calibri Light"/>
          <w:noProof/>
          <w:lang w:eastAsia="sk-SK"/>
        </w:rPr>
        <w:lastRenderedPageBreak/>
        <w:drawing>
          <wp:anchor distT="0" distB="0" distL="114300" distR="114300" simplePos="0" relativeHeight="251682304" behindDoc="0" locked="0" layoutInCell="1" allowOverlap="1" wp14:anchorId="5A79F4B5" wp14:editId="35C6BABD">
            <wp:simplePos x="1352550" y="2908300"/>
            <wp:positionH relativeFrom="margin">
              <wp:align>right</wp:align>
            </wp:positionH>
            <wp:positionV relativeFrom="margin">
              <wp:align>top</wp:align>
            </wp:positionV>
            <wp:extent cx="727129" cy="720000"/>
            <wp:effectExtent l="0" t="0" r="0" b="4445"/>
            <wp:wrapNone/>
            <wp:docPr id="329539450" name="Obrázek 1" descr="Obsah obrázku diagram, kresba, skic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39450" name="Obrázek 1" descr="Obsah obrázku diagram, kresba, skica&#10;&#10;Popis byl vytvořen automaticky"/>
                    <pic:cNvPicPr/>
                  </pic:nvPicPr>
                  <pic:blipFill rotWithShape="1">
                    <a:blip r:embed="rId53"/>
                    <a:srcRect l="27295" t="60348" r="22084" b="3990"/>
                    <a:stretch/>
                  </pic:blipFill>
                  <pic:spPr bwMode="auto">
                    <a:xfrm>
                      <a:off x="0" y="0"/>
                      <a:ext cx="727129" cy="7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2AF5">
        <w:rPr>
          <w:noProof/>
        </w:rPr>
        <w:t xml:space="preserve"> </w:t>
      </w:r>
      <w:r w:rsidR="000E5F10">
        <w:rPr>
          <w:noProof/>
        </w:rPr>
        <w:drawing>
          <wp:inline distT="0" distB="0" distL="0" distR="0" wp14:anchorId="30F276C5" wp14:editId="6F802D1F">
            <wp:extent cx="4983854" cy="3240000"/>
            <wp:effectExtent l="0" t="0" r="7620" b="0"/>
            <wp:docPr id="835916393" name="Obrázek 2" descr="Obsah obrázku text, diagram, řada/pruh,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16393" name="Obrázek 2" descr="Obsah obrázku text, diagram, řada/pruh, číslo&#10;&#10;Popis byl vytvořen automaticky"/>
                    <pic:cNvPicPr/>
                  </pic:nvPicPr>
                  <pic:blipFill rotWithShape="1">
                    <a:blip r:embed="rId54"/>
                    <a:srcRect t="4852" r="2430" b="5378"/>
                    <a:stretch/>
                  </pic:blipFill>
                  <pic:spPr bwMode="auto">
                    <a:xfrm>
                      <a:off x="0" y="0"/>
                      <a:ext cx="4983854" cy="3240000"/>
                    </a:xfrm>
                    <a:prstGeom prst="rect">
                      <a:avLst/>
                    </a:prstGeom>
                    <a:ln>
                      <a:noFill/>
                    </a:ln>
                    <a:extLst>
                      <a:ext uri="{53640926-AAD7-44D8-BBD7-CCE9431645EC}">
                        <a14:shadowObscured xmlns:a14="http://schemas.microsoft.com/office/drawing/2010/main"/>
                      </a:ext>
                    </a:extLst>
                  </pic:spPr>
                </pic:pic>
              </a:graphicData>
            </a:graphic>
          </wp:inline>
        </w:drawing>
      </w:r>
    </w:p>
    <w:p w14:paraId="01837C41" w14:textId="4E4BF8CD" w:rsidR="005C1D86" w:rsidRDefault="005C1D86" w:rsidP="00F01E03">
      <w:pPr>
        <w:pStyle w:val="Titulek"/>
        <w:spacing w:after="0"/>
        <w:jc w:val="both"/>
        <w:rPr>
          <w:rFonts w:ascii="Calibri Light" w:hAnsi="Calibri Light" w:cs="Calibri Light"/>
        </w:rPr>
      </w:pPr>
      <w:bookmarkStart w:id="65" w:name="_Ref166533035"/>
      <w:bookmarkStart w:id="66" w:name="_Toc166568855"/>
      <w:r w:rsidRPr="005C1D86">
        <w:rPr>
          <w:rFonts w:ascii="Calibri Light" w:hAnsi="Calibri Light" w:cs="Calibri Light"/>
        </w:rPr>
        <w:t xml:space="preserve">Figure </w:t>
      </w:r>
      <w:r w:rsidRPr="005C1D86">
        <w:rPr>
          <w:rFonts w:ascii="Calibri Light" w:hAnsi="Calibri Light" w:cs="Calibri Light"/>
        </w:rPr>
        <w:fldChar w:fldCharType="begin"/>
      </w:r>
      <w:r w:rsidRPr="005C1D86">
        <w:rPr>
          <w:rFonts w:ascii="Calibri Light" w:hAnsi="Calibri Light" w:cs="Calibri Light"/>
        </w:rPr>
        <w:instrText xml:space="preserve"> SEQ Figure \* ARABIC </w:instrText>
      </w:r>
      <w:r w:rsidRPr="005C1D86">
        <w:rPr>
          <w:rFonts w:ascii="Calibri Light" w:hAnsi="Calibri Light" w:cs="Calibri Light"/>
        </w:rPr>
        <w:fldChar w:fldCharType="separate"/>
      </w:r>
      <w:r w:rsidR="00D64DBC">
        <w:rPr>
          <w:rFonts w:ascii="Calibri Light" w:hAnsi="Calibri Light" w:cs="Calibri Light"/>
          <w:noProof/>
        </w:rPr>
        <w:t>14</w:t>
      </w:r>
      <w:r w:rsidRPr="005C1D86">
        <w:rPr>
          <w:rFonts w:ascii="Calibri Light" w:hAnsi="Calibri Light" w:cs="Calibri Light"/>
        </w:rPr>
        <w:fldChar w:fldCharType="end"/>
      </w:r>
      <w:bookmarkEnd w:id="65"/>
      <w:r w:rsidRPr="005C1D86">
        <w:rPr>
          <w:rFonts w:ascii="Calibri Light" w:hAnsi="Calibri Light" w:cs="Calibri Light"/>
        </w:rPr>
        <w:t xml:space="preserve">: </w:t>
      </w:r>
      <w:r w:rsidR="001E7565" w:rsidRPr="001E7565">
        <w:rPr>
          <w:rFonts w:ascii="Calibri Light" w:hAnsi="Calibri Light" w:cs="Calibri Light"/>
          <w:vertAlign w:val="superscript"/>
        </w:rPr>
        <w:t>1</w:t>
      </w:r>
      <w:r w:rsidR="001E7565">
        <w:rPr>
          <w:rFonts w:ascii="Calibri Light" w:hAnsi="Calibri Light" w:cs="Calibri Light"/>
        </w:rPr>
        <w:t>H 1D</w:t>
      </w:r>
      <w:r w:rsidRPr="005C1D86">
        <w:rPr>
          <w:rFonts w:ascii="Calibri Light" w:hAnsi="Calibri Light" w:cs="Calibri Light"/>
        </w:rPr>
        <w:t xml:space="preserve"> competitive NMR titration of CB7 into the solution of Pt1@</w:t>
      </w:r>
      <w:r w:rsidR="00102E96" w:rsidRPr="00102E96">
        <w:rPr>
          <w:rFonts w:ascii="Calibri Light" w:hAnsi="Calibri Light" w:cs="Calibri Light"/>
          <w:i/>
          <w:iCs/>
        </w:rPr>
        <w:t>β</w:t>
      </w:r>
      <w:r w:rsidRPr="005C1D86">
        <w:rPr>
          <w:rFonts w:ascii="Calibri Light" w:hAnsi="Calibri Light" w:cs="Calibri Light"/>
        </w:rPr>
        <w:t>-CD in D</w:t>
      </w:r>
      <w:r w:rsidRPr="005C1D86">
        <w:rPr>
          <w:rFonts w:ascii="Calibri Light" w:hAnsi="Calibri Light" w:cs="Calibri Light"/>
          <w:vertAlign w:val="subscript"/>
        </w:rPr>
        <w:t>2</w:t>
      </w:r>
      <w:r w:rsidRPr="005C1D86">
        <w:rPr>
          <w:rFonts w:ascii="Calibri Light" w:hAnsi="Calibri Light" w:cs="Calibri Light"/>
        </w:rPr>
        <w:t>O with 50 mM NaCl at 298.2 K.</w:t>
      </w:r>
      <w:r w:rsidR="00F01E03">
        <w:rPr>
          <w:rFonts w:ascii="Calibri Light" w:hAnsi="Calibri Light" w:cs="Calibri Light"/>
        </w:rPr>
        <w:t xml:space="preserve"> </w:t>
      </w:r>
      <w:r w:rsidRPr="005C1D86">
        <w:rPr>
          <w:rFonts w:ascii="Calibri Light" w:hAnsi="Calibri Light" w:cs="Calibri Light"/>
        </w:rPr>
        <w:t>The concentration of Pt1@</w:t>
      </w:r>
      <w:r w:rsidR="00102E96" w:rsidRPr="00102E96">
        <w:rPr>
          <w:rFonts w:ascii="Calibri Light" w:hAnsi="Calibri Light" w:cs="Calibri Light"/>
          <w:i/>
          <w:iCs/>
        </w:rPr>
        <w:t>β</w:t>
      </w:r>
      <w:r w:rsidRPr="005C1D86">
        <w:rPr>
          <w:rFonts w:ascii="Calibri Light" w:hAnsi="Calibri Light" w:cs="Calibri Light"/>
        </w:rPr>
        <w:t xml:space="preserve">-CD was constant during the titration. The signals of Ad bound in </w:t>
      </w:r>
      <w:r w:rsidR="00102E96" w:rsidRPr="00102E96">
        <w:rPr>
          <w:rFonts w:ascii="Calibri Light" w:hAnsi="Calibri Light" w:cs="Calibri Light"/>
          <w:i/>
          <w:iCs/>
        </w:rPr>
        <w:t>β</w:t>
      </w:r>
      <w:r w:rsidRPr="005C1D86">
        <w:rPr>
          <w:rFonts w:ascii="Calibri Light" w:hAnsi="Calibri Light" w:cs="Calibri Light"/>
        </w:rPr>
        <w:t>-CD and CB7 are shown in green and red rectangles, respectively. The spectra were referenced to a signal of water.</w:t>
      </w:r>
      <w:bookmarkEnd w:id="66"/>
    </w:p>
    <w:p w14:paraId="6CD55073" w14:textId="28D656F3" w:rsidR="007F3F77" w:rsidRDefault="007E6842" w:rsidP="007F3F77">
      <w:pPr>
        <w:pStyle w:val="Firstparagraph"/>
        <w:keepNext/>
        <w:jc w:val="center"/>
      </w:pPr>
      <w:r>
        <w:rPr>
          <w:noProof/>
          <w:lang w:eastAsia="sk-SK"/>
        </w:rPr>
        <w:drawing>
          <wp:inline distT="0" distB="0" distL="0" distR="0" wp14:anchorId="7E5D81C0" wp14:editId="35B3717E">
            <wp:extent cx="5143025" cy="3600000"/>
            <wp:effectExtent l="0" t="0" r="635" b="635"/>
            <wp:docPr id="407718919" name="Obrázek 5" descr="Obsah obrázku text, snímek obrazovky,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18919" name="Obrázek 5" descr="Obsah obrázku text, snímek obrazovky, řada/pruh, Vykreslený graf&#10;&#10;Popis byl vytvořen automaticky"/>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143025" cy="3600000"/>
                    </a:xfrm>
                    <a:prstGeom prst="rect">
                      <a:avLst/>
                    </a:prstGeom>
                  </pic:spPr>
                </pic:pic>
              </a:graphicData>
            </a:graphic>
          </wp:inline>
        </w:drawing>
      </w:r>
    </w:p>
    <w:p w14:paraId="3142B3CA" w14:textId="6EB47528" w:rsidR="004A6555" w:rsidRPr="00D47125" w:rsidRDefault="007F3F77" w:rsidP="004B1AAD">
      <w:pPr>
        <w:pStyle w:val="Titulek"/>
        <w:jc w:val="both"/>
        <w:rPr>
          <w:rFonts w:ascii="Calibri Light" w:hAnsi="Calibri Light" w:cs="Calibri Light"/>
          <w:lang w:val="en-US"/>
        </w:rPr>
      </w:pPr>
      <w:bookmarkStart w:id="67" w:name="_Ref166533053"/>
      <w:bookmarkStart w:id="68" w:name="_Toc166568856"/>
      <w:r w:rsidRPr="00AB468C">
        <w:rPr>
          <w:rFonts w:ascii="Calibri Light" w:hAnsi="Calibri Light" w:cs="Calibri Light"/>
        </w:rPr>
        <w:t xml:space="preserve">Figure </w:t>
      </w:r>
      <w:r w:rsidRPr="00AB468C">
        <w:rPr>
          <w:rFonts w:ascii="Calibri Light" w:hAnsi="Calibri Light" w:cs="Calibri Light"/>
        </w:rPr>
        <w:fldChar w:fldCharType="begin"/>
      </w:r>
      <w:r w:rsidRPr="00AB468C">
        <w:rPr>
          <w:rFonts w:ascii="Calibri Light" w:hAnsi="Calibri Light" w:cs="Calibri Light"/>
        </w:rPr>
        <w:instrText xml:space="preserve"> SEQ Figure \* ARABIC </w:instrText>
      </w:r>
      <w:r w:rsidRPr="00AB468C">
        <w:rPr>
          <w:rFonts w:ascii="Calibri Light" w:hAnsi="Calibri Light" w:cs="Calibri Light"/>
        </w:rPr>
        <w:fldChar w:fldCharType="separate"/>
      </w:r>
      <w:r w:rsidR="00D64DBC">
        <w:rPr>
          <w:rFonts w:ascii="Calibri Light" w:hAnsi="Calibri Light" w:cs="Calibri Light"/>
          <w:noProof/>
        </w:rPr>
        <w:t>15</w:t>
      </w:r>
      <w:r w:rsidRPr="00AB468C">
        <w:rPr>
          <w:rFonts w:ascii="Calibri Light" w:hAnsi="Calibri Light" w:cs="Calibri Light"/>
        </w:rPr>
        <w:fldChar w:fldCharType="end"/>
      </w:r>
      <w:bookmarkEnd w:id="67"/>
      <w:r w:rsidRPr="00AB468C">
        <w:rPr>
          <w:rFonts w:ascii="Calibri Light" w:hAnsi="Calibri Light" w:cs="Calibri Light"/>
        </w:rPr>
        <w:t xml:space="preserve">: </w:t>
      </w:r>
      <w:r w:rsidR="00AB468C" w:rsidRPr="00AB468C">
        <w:rPr>
          <w:rFonts w:ascii="Calibri Light" w:hAnsi="Calibri Light" w:cs="Calibri Light"/>
        </w:rPr>
        <w:t xml:space="preserve">The plot of binding isotherm of experimental data and simulated dissociation constants for CB7 binding to Pt1. The concentration ratio of CB7 and </w:t>
      </w:r>
      <w:r w:rsidR="00102E96" w:rsidRPr="00102E96">
        <w:rPr>
          <w:rFonts w:ascii="Calibri Light" w:hAnsi="Calibri Light" w:cs="Calibri Light"/>
          <w:i/>
          <w:iCs/>
        </w:rPr>
        <w:t>β</w:t>
      </w:r>
      <w:r w:rsidR="00AB468C" w:rsidRPr="00AB468C">
        <w:rPr>
          <w:rFonts w:ascii="Calibri Light" w:hAnsi="Calibri Light" w:cs="Calibri Light"/>
        </w:rPr>
        <w:t xml:space="preserve">-CD (on the x-axis) was fitted to the ratio of the bound fractions of CB7 and </w:t>
      </w:r>
      <w:bookmarkStart w:id="69" w:name="_Hlk166532929"/>
      <w:r w:rsidR="00102E96" w:rsidRPr="00102E96">
        <w:rPr>
          <w:rFonts w:ascii="Calibri Light" w:hAnsi="Calibri Light" w:cs="Calibri Light"/>
          <w:i/>
          <w:iCs/>
        </w:rPr>
        <w:t>β</w:t>
      </w:r>
      <w:r w:rsidR="00AB468C" w:rsidRPr="00AB468C">
        <w:rPr>
          <w:rFonts w:ascii="Calibri Light" w:hAnsi="Calibri Light" w:cs="Calibri Light"/>
        </w:rPr>
        <w:t xml:space="preserve">-CD </w:t>
      </w:r>
      <w:bookmarkEnd w:id="69"/>
      <w:r w:rsidR="00AB468C" w:rsidRPr="00AB468C">
        <w:rPr>
          <w:rFonts w:ascii="Calibri Light" w:hAnsi="Calibri Light" w:cs="Calibri Light"/>
        </w:rPr>
        <w:t>(on the y-axis). The experimental data are shown in bold</w:t>
      </w:r>
      <w:r w:rsidR="00D47125">
        <w:rPr>
          <w:rFonts w:ascii="Calibri Light" w:hAnsi="Calibri Light" w:cs="Calibri Light"/>
        </w:rPr>
        <w:t>.</w:t>
      </w:r>
      <w:bookmarkEnd w:id="68"/>
    </w:p>
    <w:p w14:paraId="2B2BF75C" w14:textId="5BE83D35" w:rsidR="004A6555" w:rsidRDefault="00062C3B" w:rsidP="00EC2CBD">
      <w:pPr>
        <w:pStyle w:val="Example-title"/>
        <w:spacing w:after="240"/>
        <w:rPr>
          <w:lang w:eastAsia="sk-SK"/>
        </w:rPr>
      </w:pPr>
      <w:r>
        <w:rPr>
          <w:lang w:eastAsia="sk-SK"/>
        </w:rPr>
        <w:lastRenderedPageBreak/>
        <w:t>Pt2@</w:t>
      </w:r>
      <w:r w:rsidR="00102E96" w:rsidRPr="00102E96">
        <w:rPr>
          <w:i/>
          <w:iCs/>
          <w:lang w:eastAsia="sk-SK"/>
        </w:rPr>
        <w:t>β</w:t>
      </w:r>
      <w:r w:rsidRPr="00062C3B">
        <w:rPr>
          <w:lang w:eastAsia="sk-SK"/>
        </w:rPr>
        <w:t>-CD</w:t>
      </w:r>
    </w:p>
    <w:p w14:paraId="2D24D817" w14:textId="53EDDB98" w:rsidR="00EC2CBD" w:rsidRPr="00EC2CBD" w:rsidRDefault="00B35C24" w:rsidP="00381D5C">
      <w:pPr>
        <w:pStyle w:val="Example-text"/>
        <w:spacing w:line="276" w:lineRule="auto"/>
        <w:ind w:left="0" w:firstLine="709"/>
        <w:rPr>
          <w:rFonts w:ascii="Calibri Light" w:hAnsi="Calibri Light" w:cs="Calibri Light"/>
          <w:lang w:eastAsia="sk-SK"/>
        </w:rPr>
      </w:pPr>
      <w:r>
        <w:rPr>
          <w:rFonts w:ascii="Calibri Light" w:hAnsi="Calibri Light" w:cs="Calibri Light"/>
          <w:noProof/>
          <w:lang w:eastAsia="sk-SK"/>
        </w:rPr>
        <w:drawing>
          <wp:anchor distT="0" distB="0" distL="114300" distR="114300" simplePos="0" relativeHeight="251641344" behindDoc="0" locked="0" layoutInCell="1" allowOverlap="1" wp14:anchorId="3F2D6031" wp14:editId="7199871E">
            <wp:simplePos x="0" y="0"/>
            <wp:positionH relativeFrom="column">
              <wp:posOffset>4157814</wp:posOffset>
            </wp:positionH>
            <wp:positionV relativeFrom="paragraph">
              <wp:posOffset>69215</wp:posOffset>
            </wp:positionV>
            <wp:extent cx="1468120" cy="2003425"/>
            <wp:effectExtent l="0" t="0" r="0" b="0"/>
            <wp:wrapSquare wrapText="bothSides"/>
            <wp:docPr id="126389261" name="Obrázek 6" descr="Obsah obrázku diagram, text, řada/pruh,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9261" name="Obrázek 6" descr="Obsah obrázku diagram, text, řada/pruh, Plán&#10;&#10;Popis byl vytvořen automaticky"/>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68120" cy="2003425"/>
                    </a:xfrm>
                    <a:prstGeom prst="rect">
                      <a:avLst/>
                    </a:prstGeom>
                  </pic:spPr>
                </pic:pic>
              </a:graphicData>
            </a:graphic>
            <wp14:sizeRelH relativeFrom="margin">
              <wp14:pctWidth>0</wp14:pctWidth>
            </wp14:sizeRelH>
            <wp14:sizeRelV relativeFrom="margin">
              <wp14:pctHeight>0</wp14:pctHeight>
            </wp14:sizeRelV>
          </wp:anchor>
        </w:drawing>
      </w:r>
      <w:r w:rsidR="00EC2CBD" w:rsidRPr="00EC2CBD">
        <w:rPr>
          <w:rFonts w:ascii="Calibri Light" w:hAnsi="Calibri Light" w:cs="Calibri Light"/>
          <w:lang w:eastAsia="sk-SK"/>
        </w:rPr>
        <w:t xml:space="preserve">As mentioned previously, the </w:t>
      </w:r>
      <w:r w:rsidR="00EC2CBD" w:rsidRPr="00EC2CBD">
        <w:rPr>
          <w:rFonts w:ascii="Calibri Light" w:hAnsi="Calibri Light" w:cs="Calibri Light"/>
          <w:b/>
          <w:bCs/>
          <w:lang w:eastAsia="sk-SK"/>
        </w:rPr>
        <w:t>Pt2</w:t>
      </w:r>
      <w:r w:rsidR="00EC2CBD" w:rsidRPr="00EC2CBD">
        <w:rPr>
          <w:rFonts w:ascii="Calibri Light" w:hAnsi="Calibri Light" w:cs="Calibri Light"/>
          <w:lang w:eastAsia="sk-SK"/>
        </w:rPr>
        <w:t xml:space="preserve"> complex was studied as a monoencapsulated </w:t>
      </w:r>
      <w:r w:rsidR="00EC2CBD" w:rsidRPr="00EC2CBD">
        <w:rPr>
          <w:rFonts w:ascii="Calibri Light" w:hAnsi="Calibri Light" w:cs="Calibri Light"/>
          <w:b/>
          <w:bCs/>
          <w:lang w:eastAsia="sk-SK"/>
        </w:rPr>
        <w:t>Pt2</w:t>
      </w:r>
      <w:r w:rsidR="00EC2CBD" w:rsidRPr="00EC2CBD">
        <w:rPr>
          <w:rFonts w:ascii="Calibri Light" w:hAnsi="Calibri Light" w:cs="Calibri Light"/>
          <w:lang w:eastAsia="sk-SK"/>
        </w:rPr>
        <w:t xml:space="preserve">@CB7 complex due to its insolubility in water. The monoencapsulated complex was formed by mixing one equivalent of </w:t>
      </w:r>
      <w:r w:rsidR="00EC2CBD" w:rsidRPr="00EC2CBD">
        <w:rPr>
          <w:rFonts w:ascii="Calibri Light" w:hAnsi="Calibri Light" w:cs="Calibri Light"/>
          <w:b/>
          <w:bCs/>
          <w:lang w:eastAsia="sk-SK"/>
        </w:rPr>
        <w:t>Pt2</w:t>
      </w:r>
      <w:r w:rsidR="00EC2CBD" w:rsidRPr="00EC2CBD">
        <w:rPr>
          <w:rFonts w:ascii="Calibri Light" w:hAnsi="Calibri Light" w:cs="Calibri Light"/>
          <w:lang w:eastAsia="sk-SK"/>
        </w:rPr>
        <w:t xml:space="preserve"> with one equivalent of CB7. Then, to determine the dissociation constant of the binding of the second cavitand to </w:t>
      </w:r>
      <w:r w:rsidR="00EC2CBD" w:rsidRPr="00EC2CBD">
        <w:rPr>
          <w:rFonts w:ascii="Calibri Light" w:hAnsi="Calibri Light" w:cs="Calibri Light"/>
          <w:b/>
          <w:bCs/>
          <w:lang w:eastAsia="sk-SK"/>
        </w:rPr>
        <w:t>Pt2</w:t>
      </w:r>
      <w:r w:rsidR="00EC2CBD" w:rsidRPr="00EC2CBD">
        <w:rPr>
          <w:rFonts w:ascii="Calibri Light" w:hAnsi="Calibri Light" w:cs="Calibri Light"/>
          <w:lang w:eastAsia="sk-SK"/>
        </w:rPr>
        <w:t xml:space="preserve">’s second adamantane, </w:t>
      </w:r>
      <w:r w:rsidR="00102E96" w:rsidRPr="00102E96">
        <w:rPr>
          <w:rFonts w:ascii="Calibri Light" w:hAnsi="Calibri Light" w:cs="Calibri Light"/>
          <w:i/>
          <w:iCs/>
          <w:lang w:eastAsia="sk-SK"/>
        </w:rPr>
        <w:t>β</w:t>
      </w:r>
      <w:r w:rsidR="00EC2CBD" w:rsidRPr="00EC2CBD">
        <w:rPr>
          <w:rFonts w:ascii="Calibri Light" w:hAnsi="Calibri Light" w:cs="Calibri Light"/>
          <w:i/>
          <w:iCs/>
          <w:lang w:eastAsia="sk-SK"/>
        </w:rPr>
        <w:t>-</w:t>
      </w:r>
      <w:r w:rsidR="00EC2CBD" w:rsidRPr="00EC2CBD">
        <w:rPr>
          <w:rFonts w:ascii="Calibri Light" w:hAnsi="Calibri Light" w:cs="Calibri Light"/>
          <w:lang w:eastAsia="sk-SK"/>
        </w:rPr>
        <w:t>CD or CB7 was titrated into a monoencapsulated complex. The K</w:t>
      </w:r>
      <w:r w:rsidR="00EC2CBD" w:rsidRPr="00EC2CBD">
        <w:rPr>
          <w:rFonts w:ascii="Calibri Light" w:hAnsi="Calibri Light" w:cs="Calibri Light"/>
          <w:vertAlign w:val="subscript"/>
          <w:lang w:eastAsia="sk-SK"/>
        </w:rPr>
        <w:t>d</w:t>
      </w:r>
      <w:r w:rsidR="00EC2CBD" w:rsidRPr="00EC2CBD">
        <w:rPr>
          <w:rFonts w:ascii="Calibri Light" w:hAnsi="Calibri Light" w:cs="Calibri Light"/>
          <w:lang w:eastAsia="sk-SK"/>
        </w:rPr>
        <w:t xml:space="preserve"> of formation of </w:t>
      </w:r>
      <w:r w:rsidR="00EC2CBD" w:rsidRPr="00EC2CBD">
        <w:rPr>
          <w:rFonts w:ascii="Calibri Light" w:hAnsi="Calibri Light" w:cs="Calibri Light"/>
          <w:b/>
          <w:bCs/>
          <w:lang w:eastAsia="sk-SK"/>
        </w:rPr>
        <w:t>Pt2</w:t>
      </w:r>
      <w:r w:rsidR="00EC2CBD" w:rsidRPr="00EC2CBD">
        <w:rPr>
          <w:rFonts w:ascii="Calibri Light" w:hAnsi="Calibri Light" w:cs="Calibri Light"/>
          <w:lang w:eastAsia="sk-SK"/>
        </w:rPr>
        <w:t xml:space="preserve">@CB7 monoencapsulated complex was taken from the ITC experiment of </w:t>
      </w:r>
      <w:r w:rsidR="00EC2CBD" w:rsidRPr="00EC2CBD">
        <w:rPr>
          <w:rFonts w:ascii="Calibri Light" w:hAnsi="Calibri Light" w:cs="Calibri Light"/>
          <w:b/>
          <w:bCs/>
          <w:lang w:eastAsia="sk-SK"/>
        </w:rPr>
        <w:t>Pt1</w:t>
      </w:r>
      <w:r w:rsidR="00EC2CBD" w:rsidRPr="00EC2CBD">
        <w:rPr>
          <w:rFonts w:ascii="Calibri Light" w:hAnsi="Calibri Light" w:cs="Calibri Light"/>
          <w:lang w:eastAsia="sk-SK"/>
        </w:rPr>
        <w:t xml:space="preserve"> with CB7, which was equal to 10</w:t>
      </w:r>
      <w:r w:rsidR="00EC2CBD" w:rsidRPr="00EC2CBD">
        <w:rPr>
          <w:rFonts w:ascii="Calibri Light" w:hAnsi="Calibri Light" w:cs="Calibri Light"/>
          <w:vertAlign w:val="superscript"/>
          <w:lang w:eastAsia="sk-SK"/>
        </w:rPr>
        <w:t>-</w:t>
      </w:r>
      <w:r w:rsidR="006D7322">
        <w:rPr>
          <w:rFonts w:ascii="Calibri Light" w:hAnsi="Calibri Light" w:cs="Calibri Light"/>
          <w:vertAlign w:val="superscript"/>
          <w:lang w:eastAsia="sk-SK"/>
        </w:rPr>
        <w:t>6</w:t>
      </w:r>
      <w:r w:rsidR="00EC2CBD" w:rsidRPr="00EC2CBD">
        <w:rPr>
          <w:rFonts w:ascii="Calibri Light" w:hAnsi="Calibri Light" w:cs="Calibri Light"/>
          <w:vertAlign w:val="superscript"/>
          <w:lang w:eastAsia="sk-SK"/>
        </w:rPr>
        <w:t>.5</w:t>
      </w:r>
      <w:r w:rsidR="00EC2CBD" w:rsidRPr="00EC2CBD">
        <w:rPr>
          <w:rFonts w:ascii="Calibri Light" w:hAnsi="Calibri Light" w:cs="Calibri Light"/>
          <w:lang w:eastAsia="sk-SK"/>
        </w:rPr>
        <w:t>. This dissociation constant was used in calculations of K</w:t>
      </w:r>
      <w:r w:rsidR="00EC2CBD" w:rsidRPr="00EC2CBD">
        <w:rPr>
          <w:rFonts w:ascii="Calibri Light" w:hAnsi="Calibri Light" w:cs="Calibri Light"/>
          <w:vertAlign w:val="subscript"/>
          <w:lang w:eastAsia="sk-SK"/>
        </w:rPr>
        <w:t>d</w:t>
      </w:r>
      <w:r w:rsidR="00EC2CBD" w:rsidRPr="00EC2CBD">
        <w:rPr>
          <w:rFonts w:ascii="Calibri Light" w:hAnsi="Calibri Light" w:cs="Calibri Light"/>
          <w:lang w:eastAsia="sk-SK"/>
        </w:rPr>
        <w:t xml:space="preserve"> of the diencapsulated complex either with </w:t>
      </w:r>
      <w:r w:rsidR="00102E96" w:rsidRPr="00102E96">
        <w:rPr>
          <w:rFonts w:ascii="Calibri Light" w:hAnsi="Calibri Light" w:cs="Calibri Light"/>
          <w:i/>
          <w:iCs/>
          <w:lang w:eastAsia="sk-SK"/>
        </w:rPr>
        <w:t>β</w:t>
      </w:r>
      <w:r w:rsidR="00EC2CBD" w:rsidRPr="00EC2CBD">
        <w:rPr>
          <w:rFonts w:ascii="Calibri Light" w:hAnsi="Calibri Light" w:cs="Calibri Light"/>
          <w:i/>
          <w:iCs/>
          <w:lang w:eastAsia="sk-SK"/>
        </w:rPr>
        <w:t>-</w:t>
      </w:r>
      <w:r w:rsidR="00EC2CBD" w:rsidRPr="00EC2CBD">
        <w:rPr>
          <w:rFonts w:ascii="Calibri Light" w:hAnsi="Calibri Light" w:cs="Calibri Light"/>
          <w:lang w:eastAsia="sk-SK"/>
        </w:rPr>
        <w:t>CD or second CB7.</w:t>
      </w:r>
    </w:p>
    <w:p w14:paraId="7982C89D" w14:textId="7ABB7F3B" w:rsidR="00EC2CBD" w:rsidRPr="00EC2CBD" w:rsidRDefault="00EC2CBD" w:rsidP="00EC2CBD">
      <w:pPr>
        <w:pStyle w:val="Example-text"/>
        <w:spacing w:line="276" w:lineRule="auto"/>
        <w:ind w:left="0" w:firstLine="709"/>
        <w:rPr>
          <w:rFonts w:ascii="Calibri Light" w:hAnsi="Calibri Light" w:cs="Calibri Light"/>
          <w:lang w:eastAsia="sk-SK"/>
        </w:rPr>
      </w:pPr>
      <w:r w:rsidRPr="00EC2CBD">
        <w:rPr>
          <w:rFonts w:ascii="Calibri Light" w:hAnsi="Calibri Light" w:cs="Calibri Light"/>
          <w:lang w:eastAsia="sk-SK"/>
        </w:rPr>
        <w:t xml:space="preserve">The </w:t>
      </w:r>
      <w:r w:rsidR="00102E96" w:rsidRPr="00102E96">
        <w:rPr>
          <w:rFonts w:ascii="Calibri Light" w:hAnsi="Calibri Light" w:cs="Calibri Light"/>
          <w:i/>
          <w:iCs/>
          <w:lang w:eastAsia="sk-SK"/>
        </w:rPr>
        <w:t>β</w:t>
      </w:r>
      <w:r w:rsidRPr="00EC2CBD">
        <w:rPr>
          <w:rFonts w:ascii="Calibri Light" w:hAnsi="Calibri Light" w:cs="Calibri Light"/>
          <w:i/>
          <w:iCs/>
          <w:lang w:eastAsia="sk-SK"/>
        </w:rPr>
        <w:t>-</w:t>
      </w:r>
      <w:r w:rsidRPr="00EC2CBD">
        <w:rPr>
          <w:rFonts w:ascii="Calibri Light" w:hAnsi="Calibri Light" w:cs="Calibri Light"/>
          <w:lang w:eastAsia="sk-SK"/>
        </w:rPr>
        <w:t xml:space="preserve">CD (c=2.4 mM) was titrated into the NMR tube with </w:t>
      </w:r>
      <w:r w:rsidRPr="00EC2CBD">
        <w:rPr>
          <w:rFonts w:ascii="Calibri Light" w:hAnsi="Calibri Light" w:cs="Calibri Light"/>
          <w:b/>
          <w:bCs/>
          <w:lang w:eastAsia="sk-SK"/>
        </w:rPr>
        <w:t>Pt2</w:t>
      </w:r>
      <w:r w:rsidRPr="00EC2CBD">
        <w:rPr>
          <w:rFonts w:ascii="Calibri Light" w:hAnsi="Calibri Light" w:cs="Calibri Light"/>
          <w:lang w:eastAsia="sk-SK"/>
        </w:rPr>
        <w:t>@CB7 (0.067 mM) until the free form of Ad signals was converted into the bound form. All samples were prepared in D</w:t>
      </w:r>
      <w:r w:rsidRPr="00EC2CBD">
        <w:rPr>
          <w:rFonts w:ascii="Calibri Light" w:hAnsi="Calibri Light" w:cs="Calibri Light"/>
          <w:vertAlign w:val="subscript"/>
          <w:lang w:eastAsia="sk-SK"/>
        </w:rPr>
        <w:t>2</w:t>
      </w:r>
      <w:r w:rsidRPr="00EC2CBD">
        <w:rPr>
          <w:rFonts w:ascii="Calibri Light" w:hAnsi="Calibri Light" w:cs="Calibri Light"/>
          <w:lang w:eastAsia="sk-SK"/>
        </w:rPr>
        <w:t xml:space="preserve">O with 50 mM NaCl. By the end of the titration 12 molar equivalents of </w:t>
      </w:r>
      <w:r w:rsidR="00102E96" w:rsidRPr="00102E96">
        <w:rPr>
          <w:rFonts w:ascii="Calibri Light" w:hAnsi="Calibri Light" w:cs="Calibri Light"/>
          <w:i/>
          <w:iCs/>
          <w:lang w:eastAsia="sk-SK"/>
        </w:rPr>
        <w:t>β</w:t>
      </w:r>
      <w:r w:rsidRPr="00EC2CBD">
        <w:rPr>
          <w:rFonts w:ascii="Calibri Light" w:hAnsi="Calibri Light" w:cs="Calibri Light"/>
          <w:i/>
          <w:iCs/>
          <w:lang w:eastAsia="sk-SK"/>
        </w:rPr>
        <w:t>-</w:t>
      </w:r>
      <w:r w:rsidRPr="00EC2CBD">
        <w:rPr>
          <w:rFonts w:ascii="Calibri Light" w:hAnsi="Calibri Light" w:cs="Calibri Light"/>
          <w:lang w:eastAsia="sk-SK"/>
        </w:rPr>
        <w:t>CD were added (</w:t>
      </w:r>
      <w:r w:rsidR="00B113E1">
        <w:rPr>
          <w:rFonts w:ascii="Calibri Light" w:hAnsi="Calibri Light" w:cs="Calibri Light"/>
          <w:lang w:eastAsia="sk-SK"/>
        </w:rPr>
        <w:fldChar w:fldCharType="begin"/>
      </w:r>
      <w:r w:rsidR="00B113E1">
        <w:rPr>
          <w:rFonts w:ascii="Calibri Light" w:hAnsi="Calibri Light" w:cs="Calibri Light"/>
          <w:lang w:eastAsia="sk-SK"/>
        </w:rPr>
        <w:instrText xml:space="preserve"> REF _Ref166533372 \h </w:instrText>
      </w:r>
      <w:r w:rsidR="00B113E1">
        <w:rPr>
          <w:rFonts w:ascii="Calibri Light" w:hAnsi="Calibri Light" w:cs="Calibri Light"/>
          <w:lang w:eastAsia="sk-SK"/>
        </w:rPr>
      </w:r>
      <w:r w:rsidR="00B113E1">
        <w:rPr>
          <w:rFonts w:ascii="Calibri Light" w:hAnsi="Calibri Light" w:cs="Calibri Light"/>
          <w:lang w:eastAsia="sk-SK"/>
        </w:rPr>
        <w:fldChar w:fldCharType="separate"/>
      </w:r>
      <w:r w:rsidR="00D64DBC" w:rsidRPr="00E23206">
        <w:rPr>
          <w:rFonts w:ascii="Calibri Light" w:hAnsi="Calibri Light" w:cs="Calibri Light"/>
        </w:rPr>
        <w:t xml:space="preserve">Figure </w:t>
      </w:r>
      <w:r w:rsidR="00D64DBC">
        <w:rPr>
          <w:rFonts w:ascii="Calibri Light" w:hAnsi="Calibri Light" w:cs="Calibri Light"/>
          <w:noProof/>
        </w:rPr>
        <w:t>16</w:t>
      </w:r>
      <w:r w:rsidR="00B113E1">
        <w:rPr>
          <w:rFonts w:ascii="Calibri Light" w:hAnsi="Calibri Light" w:cs="Calibri Light"/>
          <w:lang w:eastAsia="sk-SK"/>
        </w:rPr>
        <w:fldChar w:fldCharType="end"/>
      </w:r>
      <w:r w:rsidRPr="00EC2CBD">
        <w:rPr>
          <w:rFonts w:ascii="Calibri Light" w:hAnsi="Calibri Light" w:cs="Calibri Light"/>
          <w:lang w:eastAsia="sk-SK"/>
        </w:rPr>
        <w:t>).</w:t>
      </w:r>
    </w:p>
    <w:p w14:paraId="20388767" w14:textId="11C497EB" w:rsidR="00E23206" w:rsidRDefault="00B27207" w:rsidP="00B113E1">
      <w:pPr>
        <w:pStyle w:val="Example-text"/>
        <w:keepNext/>
        <w:spacing w:line="276" w:lineRule="auto"/>
        <w:ind w:left="0"/>
      </w:pPr>
      <w:r>
        <w:rPr>
          <w:rFonts w:ascii="Calibri Light" w:hAnsi="Calibri Light" w:cs="Calibri Light"/>
          <w:noProof/>
          <w:lang w:eastAsia="sk-SK"/>
        </w:rPr>
        <w:drawing>
          <wp:anchor distT="0" distB="0" distL="114300" distR="114300" simplePos="0" relativeHeight="251687424" behindDoc="0" locked="0" layoutInCell="1" allowOverlap="1" wp14:anchorId="3E04D834" wp14:editId="26959138">
            <wp:simplePos x="0" y="0"/>
            <wp:positionH relativeFrom="margin">
              <wp:posOffset>5104130</wp:posOffset>
            </wp:positionH>
            <wp:positionV relativeFrom="margin">
              <wp:posOffset>3835400</wp:posOffset>
            </wp:positionV>
            <wp:extent cx="727129" cy="720000"/>
            <wp:effectExtent l="0" t="0" r="0" b="4445"/>
            <wp:wrapNone/>
            <wp:docPr id="22310465" name="Obrázek 1" descr="Obsah obrázku diagram, kresba, skic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39450" name="Obrázek 1" descr="Obsah obrázku diagram, kresba, skica&#10;&#10;Popis byl vytvořen automaticky"/>
                    <pic:cNvPicPr/>
                  </pic:nvPicPr>
                  <pic:blipFill rotWithShape="1">
                    <a:blip r:embed="rId53"/>
                    <a:srcRect l="27295" t="60348" r="22084" b="3990"/>
                    <a:stretch/>
                  </pic:blipFill>
                  <pic:spPr bwMode="auto">
                    <a:xfrm>
                      <a:off x="0" y="0"/>
                      <a:ext cx="727129" cy="7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6347">
        <w:rPr>
          <w:rFonts w:ascii="Calibri Light" w:hAnsi="Calibri Light" w:cs="Calibri Light"/>
          <w:noProof/>
          <w:lang w:eastAsia="sk-SK"/>
        </w:rPr>
        <w:drawing>
          <wp:inline distT="0" distB="0" distL="0" distR="0" wp14:anchorId="491FD862" wp14:editId="54C2C196">
            <wp:extent cx="5104572" cy="3240000"/>
            <wp:effectExtent l="0" t="0" r="1270" b="0"/>
            <wp:docPr id="673791188" name="Obrázek 7" descr="Obsah obrázku text, diagram, řada/pruh, Paralel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91188" name="Obrázek 7" descr="Obsah obrázku text, diagram, řada/pruh, Paralelní&#10;&#10;Popis byl vytvořen automaticky"/>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104572" cy="3240000"/>
                    </a:xfrm>
                    <a:prstGeom prst="rect">
                      <a:avLst/>
                    </a:prstGeom>
                  </pic:spPr>
                </pic:pic>
              </a:graphicData>
            </a:graphic>
          </wp:inline>
        </w:drawing>
      </w:r>
    </w:p>
    <w:p w14:paraId="32291364" w14:textId="47A1C87C" w:rsidR="004A6555" w:rsidRPr="00B113E1" w:rsidRDefault="00E23206" w:rsidP="00E23206">
      <w:pPr>
        <w:pStyle w:val="Titulek"/>
        <w:jc w:val="both"/>
        <w:rPr>
          <w:rFonts w:ascii="Calibri Light" w:hAnsi="Calibri Light" w:cs="Calibri Light"/>
          <w:lang w:val="en-US"/>
        </w:rPr>
      </w:pPr>
      <w:bookmarkStart w:id="70" w:name="_Ref166533372"/>
      <w:bookmarkStart w:id="71" w:name="_Toc166568857"/>
      <w:r w:rsidRPr="00E23206">
        <w:rPr>
          <w:rFonts w:ascii="Calibri Light" w:hAnsi="Calibri Light" w:cs="Calibri Light"/>
        </w:rPr>
        <w:t xml:space="preserve">Figure </w:t>
      </w:r>
      <w:r w:rsidRPr="00E23206">
        <w:rPr>
          <w:rFonts w:ascii="Calibri Light" w:hAnsi="Calibri Light" w:cs="Calibri Light"/>
        </w:rPr>
        <w:fldChar w:fldCharType="begin"/>
      </w:r>
      <w:r w:rsidRPr="00E23206">
        <w:rPr>
          <w:rFonts w:ascii="Calibri Light" w:hAnsi="Calibri Light" w:cs="Calibri Light"/>
        </w:rPr>
        <w:instrText xml:space="preserve"> SEQ Figure \* ARABIC </w:instrText>
      </w:r>
      <w:r w:rsidRPr="00E23206">
        <w:rPr>
          <w:rFonts w:ascii="Calibri Light" w:hAnsi="Calibri Light" w:cs="Calibri Light"/>
        </w:rPr>
        <w:fldChar w:fldCharType="separate"/>
      </w:r>
      <w:r w:rsidR="00D64DBC">
        <w:rPr>
          <w:rFonts w:ascii="Calibri Light" w:hAnsi="Calibri Light" w:cs="Calibri Light"/>
          <w:noProof/>
        </w:rPr>
        <w:t>16</w:t>
      </w:r>
      <w:r w:rsidRPr="00E23206">
        <w:rPr>
          <w:rFonts w:ascii="Calibri Light" w:hAnsi="Calibri Light" w:cs="Calibri Light"/>
        </w:rPr>
        <w:fldChar w:fldCharType="end"/>
      </w:r>
      <w:bookmarkEnd w:id="70"/>
      <w:r w:rsidRPr="00E23206">
        <w:rPr>
          <w:rFonts w:ascii="Calibri Light" w:hAnsi="Calibri Light" w:cs="Calibri Light"/>
        </w:rPr>
        <w:t xml:space="preserve">: </w:t>
      </w:r>
      <w:r w:rsidR="001E7565" w:rsidRPr="005A4E1F">
        <w:rPr>
          <w:rFonts w:ascii="Calibri Light" w:hAnsi="Calibri Light" w:cs="Calibri Light"/>
          <w:vertAlign w:val="superscript"/>
        </w:rPr>
        <w:t>1</w:t>
      </w:r>
      <w:r w:rsidR="001E7565">
        <w:rPr>
          <w:rFonts w:ascii="Calibri Light" w:hAnsi="Calibri Light" w:cs="Calibri Light"/>
        </w:rPr>
        <w:t>H 1D</w:t>
      </w:r>
      <w:r w:rsidRPr="00E23206">
        <w:rPr>
          <w:rFonts w:ascii="Calibri Light" w:hAnsi="Calibri Light" w:cs="Calibri Light"/>
        </w:rPr>
        <w:t xml:space="preserve"> NMR titration of </w:t>
      </w:r>
      <w:r w:rsidR="00102E96" w:rsidRPr="00102E96">
        <w:rPr>
          <w:rFonts w:ascii="Calibri Light" w:hAnsi="Calibri Light" w:cs="Calibri Light"/>
          <w:i/>
          <w:iCs/>
        </w:rPr>
        <w:t>β</w:t>
      </w:r>
      <w:r w:rsidRPr="00E23206">
        <w:rPr>
          <w:rFonts w:ascii="Calibri Light" w:hAnsi="Calibri Light" w:cs="Calibri Light"/>
        </w:rPr>
        <w:t>-CD into the solution of Pt2@CB7 in D</w:t>
      </w:r>
      <w:r w:rsidRPr="00E23206">
        <w:rPr>
          <w:rFonts w:ascii="Calibri Light" w:hAnsi="Calibri Light" w:cs="Calibri Light"/>
          <w:vertAlign w:val="subscript"/>
        </w:rPr>
        <w:t>2</w:t>
      </w:r>
      <w:r w:rsidRPr="00E23206">
        <w:rPr>
          <w:rFonts w:ascii="Calibri Light" w:hAnsi="Calibri Light" w:cs="Calibri Light"/>
        </w:rPr>
        <w:t xml:space="preserve">O with 50 mM NaCl at 298.2 K. The concentration of Pt2@CB7 was not constant during the titration. The signals of Ad bound in </w:t>
      </w:r>
      <w:r w:rsidR="00102E96" w:rsidRPr="00102E96">
        <w:rPr>
          <w:rFonts w:ascii="Calibri Light" w:hAnsi="Calibri Light" w:cs="Calibri Light"/>
          <w:i/>
          <w:iCs/>
        </w:rPr>
        <w:t>β</w:t>
      </w:r>
      <w:r w:rsidRPr="00E23206">
        <w:rPr>
          <w:rFonts w:ascii="Calibri Light" w:hAnsi="Calibri Light" w:cs="Calibri Light"/>
        </w:rPr>
        <w:t>-CD and CB7 are shown in green and red rectangles, respectively. The spectra were referenced to a signal of water.</w:t>
      </w:r>
      <w:bookmarkEnd w:id="71"/>
    </w:p>
    <w:p w14:paraId="26D2E45A" w14:textId="05F1B6A3" w:rsidR="000E537E" w:rsidRPr="000E537E" w:rsidRDefault="000E537E" w:rsidP="00B705B1">
      <w:pPr>
        <w:pStyle w:val="Example-text"/>
        <w:spacing w:line="276" w:lineRule="auto"/>
        <w:ind w:left="0" w:firstLine="709"/>
        <w:rPr>
          <w:rFonts w:ascii="Calibri Light" w:hAnsi="Calibri Light" w:cs="Calibri Light"/>
          <w:lang w:eastAsia="sk-SK"/>
        </w:rPr>
      </w:pPr>
      <w:r w:rsidRPr="000E537E">
        <w:rPr>
          <w:rFonts w:ascii="Calibri Light" w:hAnsi="Calibri Light" w:cs="Calibri Light"/>
          <w:noProof/>
          <w:lang w:eastAsia="sk-SK"/>
        </w:rPr>
        <w:drawing>
          <wp:anchor distT="0" distB="0" distL="114300" distR="114300" simplePos="0" relativeHeight="251646464" behindDoc="0" locked="0" layoutInCell="1" allowOverlap="1" wp14:anchorId="23C1D994" wp14:editId="5EC4B6EA">
            <wp:simplePos x="0" y="0"/>
            <wp:positionH relativeFrom="column">
              <wp:posOffset>2238698</wp:posOffset>
            </wp:positionH>
            <wp:positionV relativeFrom="paragraph">
              <wp:posOffset>1821091</wp:posOffset>
            </wp:positionV>
            <wp:extent cx="356" cy="356"/>
            <wp:effectExtent l="0" t="0" r="0" b="0"/>
            <wp:wrapNone/>
            <wp:docPr id="1784560300" name="Rukopis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356" cy="356"/>
                    </a:xfrm>
                    <a:prstGeom prst="rect">
                      <a:avLst/>
                    </a:prstGeom>
                    <a:noFill/>
                    <a:ln>
                      <a:noFill/>
                      <a:prstDash/>
                    </a:ln>
                  </pic:spPr>
                </pic:pic>
              </a:graphicData>
            </a:graphic>
          </wp:anchor>
        </w:drawing>
      </w:r>
      <w:r w:rsidRPr="000E537E">
        <w:rPr>
          <w:rFonts w:ascii="Calibri Light" w:hAnsi="Calibri Light" w:cs="Calibri Light"/>
          <w:lang w:eastAsia="sk-SK"/>
        </w:rPr>
        <w:t xml:space="preserve">The binding of </w:t>
      </w:r>
      <w:r w:rsidR="00102E96" w:rsidRPr="00102E96">
        <w:rPr>
          <w:rFonts w:ascii="Calibri Light" w:hAnsi="Calibri Light" w:cs="Calibri Light"/>
          <w:i/>
          <w:iCs/>
          <w:lang w:eastAsia="sk-SK"/>
        </w:rPr>
        <w:t>β</w:t>
      </w:r>
      <w:r w:rsidRPr="000E537E">
        <w:rPr>
          <w:rFonts w:ascii="Calibri Light" w:hAnsi="Calibri Light" w:cs="Calibri Light"/>
          <w:i/>
          <w:iCs/>
          <w:lang w:eastAsia="sk-SK"/>
        </w:rPr>
        <w:t>-</w:t>
      </w:r>
      <w:r w:rsidRPr="000E537E">
        <w:rPr>
          <w:rFonts w:ascii="Calibri Light" w:hAnsi="Calibri Light" w:cs="Calibri Light"/>
          <w:lang w:eastAsia="sk-SK"/>
        </w:rPr>
        <w:t xml:space="preserve">CD to the </w:t>
      </w:r>
      <w:r w:rsidRPr="000E537E">
        <w:rPr>
          <w:rFonts w:ascii="Calibri Light" w:hAnsi="Calibri Light" w:cs="Calibri Light"/>
          <w:b/>
          <w:bCs/>
          <w:lang w:eastAsia="sk-SK"/>
        </w:rPr>
        <w:t>Pt2</w:t>
      </w:r>
      <w:r w:rsidRPr="000E537E">
        <w:rPr>
          <w:rFonts w:ascii="Calibri Light" w:hAnsi="Calibri Light" w:cs="Calibri Light"/>
          <w:lang w:eastAsia="sk-SK"/>
        </w:rPr>
        <w:t xml:space="preserve"> exhibited the fast exchange regime on the NMR timescale. The hydrogen resonances of free adamantane were deshielded in the presence of </w:t>
      </w:r>
      <w:r w:rsidR="00102E96" w:rsidRPr="00102E96">
        <w:rPr>
          <w:rFonts w:ascii="Calibri Light" w:hAnsi="Calibri Light" w:cs="Calibri Light"/>
          <w:i/>
          <w:iCs/>
          <w:lang w:eastAsia="sk-SK"/>
        </w:rPr>
        <w:t>β</w:t>
      </w:r>
      <w:r w:rsidRPr="000E537E">
        <w:rPr>
          <w:rFonts w:ascii="Calibri Light" w:hAnsi="Calibri Light" w:cs="Calibri Light"/>
          <w:lang w:eastAsia="sk-SK"/>
        </w:rPr>
        <w:t>-</w:t>
      </w:r>
      <w:r w:rsidRPr="000E537E">
        <w:rPr>
          <w:rFonts w:ascii="Calibri Light" w:hAnsi="Calibri Light" w:cs="Calibri Light"/>
          <w:lang w:eastAsia="sk-SK"/>
        </w:rPr>
        <w:lastRenderedPageBreak/>
        <w:t xml:space="preserve">CD, especially with Hb’ shifting 0.19 ppm. Besides, it was observed that the position of signals of adamantane encapsulated in CB7 was not changing during the titration, therefore they were not influenced by the addition of an excess of </w:t>
      </w:r>
      <w:r w:rsidR="00102E96" w:rsidRPr="00102E96">
        <w:rPr>
          <w:rFonts w:ascii="Calibri Light" w:hAnsi="Calibri Light" w:cs="Calibri Light"/>
          <w:i/>
          <w:iCs/>
          <w:lang w:eastAsia="sk-SK"/>
        </w:rPr>
        <w:t>β</w:t>
      </w:r>
      <w:r w:rsidRPr="000E537E">
        <w:rPr>
          <w:rFonts w:ascii="Calibri Light" w:hAnsi="Calibri Light" w:cs="Calibri Light"/>
          <w:i/>
          <w:iCs/>
          <w:lang w:eastAsia="sk-SK"/>
        </w:rPr>
        <w:t>-</w:t>
      </w:r>
      <w:r w:rsidRPr="000E537E">
        <w:rPr>
          <w:rFonts w:ascii="Calibri Light" w:hAnsi="Calibri Light" w:cs="Calibri Light"/>
          <w:lang w:eastAsia="sk-SK"/>
        </w:rPr>
        <w:t xml:space="preserve">CD, which indicates that the binding of CB7 is much stronger than of </w:t>
      </w:r>
      <w:r w:rsidR="00102E96" w:rsidRPr="00102E96">
        <w:rPr>
          <w:rFonts w:ascii="Calibri Light" w:hAnsi="Calibri Light" w:cs="Calibri Light"/>
          <w:i/>
          <w:iCs/>
          <w:lang w:eastAsia="sk-SK"/>
        </w:rPr>
        <w:t>β</w:t>
      </w:r>
      <w:r w:rsidRPr="000E537E">
        <w:rPr>
          <w:rFonts w:ascii="Calibri Light" w:hAnsi="Calibri Light" w:cs="Calibri Light"/>
          <w:i/>
          <w:iCs/>
          <w:lang w:eastAsia="sk-SK"/>
        </w:rPr>
        <w:t>-</w:t>
      </w:r>
      <w:r w:rsidRPr="000E537E">
        <w:rPr>
          <w:rFonts w:ascii="Calibri Light" w:hAnsi="Calibri Light" w:cs="Calibri Light"/>
          <w:lang w:eastAsia="sk-SK"/>
        </w:rPr>
        <w:t>CD. The dissociation constant was determined by fitting the change in chemical shift of Ha and Hb signals of adamantane to the ratio c(</w:t>
      </w:r>
      <w:r w:rsidR="00102E96" w:rsidRPr="00102E96">
        <w:rPr>
          <w:rFonts w:ascii="Calibri Light" w:hAnsi="Calibri Light" w:cs="Calibri Light"/>
          <w:i/>
          <w:iCs/>
          <w:lang w:eastAsia="sk-SK"/>
        </w:rPr>
        <w:t>β</w:t>
      </w:r>
      <w:r w:rsidRPr="000E537E">
        <w:rPr>
          <w:rFonts w:ascii="Calibri Light" w:hAnsi="Calibri Light" w:cs="Calibri Light"/>
          <w:i/>
          <w:iCs/>
          <w:lang w:eastAsia="sk-SK"/>
        </w:rPr>
        <w:t>-</w:t>
      </w:r>
      <w:r w:rsidRPr="000E537E">
        <w:rPr>
          <w:rFonts w:ascii="Calibri Light" w:hAnsi="Calibri Light" w:cs="Calibri Light"/>
          <w:lang w:eastAsia="sk-SK"/>
        </w:rPr>
        <w:t>CD)/c(Pt@CB7) (</w:t>
      </w:r>
      <w:r w:rsidR="00686F92">
        <w:rPr>
          <w:rFonts w:ascii="Calibri Light" w:hAnsi="Calibri Light" w:cs="Calibri Light"/>
          <w:lang w:eastAsia="sk-SK"/>
        </w:rPr>
        <w:fldChar w:fldCharType="begin"/>
      </w:r>
      <w:r w:rsidR="00686F92">
        <w:rPr>
          <w:rFonts w:ascii="Calibri Light" w:hAnsi="Calibri Light" w:cs="Calibri Light"/>
          <w:lang w:eastAsia="sk-SK"/>
        </w:rPr>
        <w:instrText xml:space="preserve"> REF _Ref166533611 \h </w:instrText>
      </w:r>
      <w:r w:rsidR="00686F92">
        <w:rPr>
          <w:rFonts w:ascii="Calibri Light" w:hAnsi="Calibri Light" w:cs="Calibri Light"/>
          <w:lang w:eastAsia="sk-SK"/>
        </w:rPr>
      </w:r>
      <w:r w:rsidR="00686F92">
        <w:rPr>
          <w:rFonts w:ascii="Calibri Light" w:hAnsi="Calibri Light" w:cs="Calibri Light"/>
          <w:lang w:eastAsia="sk-SK"/>
        </w:rPr>
        <w:fldChar w:fldCharType="separate"/>
      </w:r>
      <w:r w:rsidR="00D64DBC" w:rsidRPr="00686F92">
        <w:rPr>
          <w:rFonts w:ascii="Calibri Light" w:hAnsi="Calibri Light" w:cs="Calibri Light"/>
        </w:rPr>
        <w:t xml:space="preserve">Figure </w:t>
      </w:r>
      <w:r w:rsidR="00D64DBC">
        <w:rPr>
          <w:rFonts w:ascii="Calibri Light" w:hAnsi="Calibri Light" w:cs="Calibri Light"/>
          <w:noProof/>
        </w:rPr>
        <w:t>17</w:t>
      </w:r>
      <w:r w:rsidR="00686F92">
        <w:rPr>
          <w:rFonts w:ascii="Calibri Light" w:hAnsi="Calibri Light" w:cs="Calibri Light"/>
          <w:lang w:eastAsia="sk-SK"/>
        </w:rPr>
        <w:fldChar w:fldCharType="end"/>
      </w:r>
      <w:r w:rsidRPr="000E537E">
        <w:rPr>
          <w:rFonts w:ascii="Calibri Light" w:hAnsi="Calibri Light" w:cs="Calibri Light"/>
          <w:lang w:eastAsia="sk-SK"/>
        </w:rPr>
        <w:t>). The K</w:t>
      </w:r>
      <w:r w:rsidRPr="000E537E">
        <w:rPr>
          <w:rFonts w:ascii="Calibri Light" w:hAnsi="Calibri Light" w:cs="Calibri Light"/>
          <w:vertAlign w:val="subscript"/>
          <w:lang w:eastAsia="sk-SK"/>
        </w:rPr>
        <w:t>d</w:t>
      </w:r>
      <w:r w:rsidRPr="000E537E">
        <w:rPr>
          <w:rFonts w:ascii="Calibri Light" w:hAnsi="Calibri Light" w:cs="Calibri Light"/>
          <w:lang w:eastAsia="sk-SK"/>
        </w:rPr>
        <w:t xml:space="preserve"> in the case of both signals was estimated as 10</w:t>
      </w:r>
      <w:r w:rsidRPr="000E537E">
        <w:rPr>
          <w:rFonts w:ascii="Calibri Light" w:hAnsi="Calibri Light" w:cs="Calibri Light"/>
          <w:vertAlign w:val="superscript"/>
          <w:lang w:eastAsia="sk-SK"/>
        </w:rPr>
        <w:t>-4.4</w:t>
      </w:r>
      <w:r w:rsidRPr="000E537E">
        <w:rPr>
          <w:rFonts w:ascii="Calibri Light" w:hAnsi="Calibri Light" w:cs="Calibri Light"/>
          <w:lang w:eastAsia="sk-SK"/>
        </w:rPr>
        <w:t>.</w:t>
      </w:r>
    </w:p>
    <w:p w14:paraId="038F1914" w14:textId="7FFBD4A8" w:rsidR="000E537E" w:rsidRPr="000E537E" w:rsidRDefault="000E537E" w:rsidP="000E537E">
      <w:pPr>
        <w:pStyle w:val="Example-text"/>
        <w:spacing w:line="276" w:lineRule="auto"/>
        <w:ind w:left="0" w:firstLine="709"/>
        <w:rPr>
          <w:rFonts w:ascii="Calibri Light" w:hAnsi="Calibri Light" w:cs="Calibri Light"/>
          <w:lang w:eastAsia="sk-SK"/>
        </w:rPr>
      </w:pPr>
      <w:r w:rsidRPr="000E537E">
        <w:rPr>
          <w:rFonts w:ascii="Calibri Light" w:hAnsi="Calibri Light" w:cs="Calibri Light"/>
          <w:lang w:eastAsia="sk-SK"/>
        </w:rPr>
        <w:t xml:space="preserve">The binding affinity of </w:t>
      </w:r>
      <w:r w:rsidR="00102E96" w:rsidRPr="00102E96">
        <w:rPr>
          <w:rFonts w:ascii="Calibri Light" w:hAnsi="Calibri Light" w:cs="Calibri Light"/>
          <w:i/>
          <w:iCs/>
          <w:lang w:eastAsia="sk-SK"/>
        </w:rPr>
        <w:t>β</w:t>
      </w:r>
      <w:r w:rsidRPr="000E537E">
        <w:rPr>
          <w:rFonts w:ascii="Calibri Light" w:hAnsi="Calibri Light" w:cs="Calibri Light"/>
          <w:lang w:eastAsia="sk-SK"/>
        </w:rPr>
        <w:t xml:space="preserve">-CD with the </w:t>
      </w:r>
      <w:r w:rsidRPr="000E537E">
        <w:rPr>
          <w:rFonts w:ascii="Calibri Light" w:hAnsi="Calibri Light" w:cs="Calibri Light"/>
          <w:b/>
          <w:bCs/>
          <w:lang w:eastAsia="sk-SK"/>
        </w:rPr>
        <w:t>Pt2</w:t>
      </w:r>
      <w:r w:rsidRPr="000E537E">
        <w:rPr>
          <w:rFonts w:ascii="Calibri Light" w:hAnsi="Calibri Light" w:cs="Calibri Light"/>
          <w:lang w:eastAsia="sk-SK"/>
        </w:rPr>
        <w:t xml:space="preserve"> in the diencapsulated complex and the </w:t>
      </w:r>
      <w:r w:rsidRPr="000E537E">
        <w:rPr>
          <w:rFonts w:ascii="Calibri Light" w:hAnsi="Calibri Light" w:cs="Calibri Light"/>
          <w:b/>
          <w:bCs/>
          <w:lang w:eastAsia="sk-SK"/>
        </w:rPr>
        <w:t>Pt1</w:t>
      </w:r>
      <w:r w:rsidRPr="000E537E">
        <w:rPr>
          <w:rFonts w:ascii="Calibri Light" w:hAnsi="Calibri Light" w:cs="Calibri Light"/>
          <w:lang w:eastAsia="sk-SK"/>
        </w:rPr>
        <w:t xml:space="preserve"> complex was found to be similar. This suggests that the binding between </w:t>
      </w:r>
      <w:r w:rsidRPr="000E537E">
        <w:rPr>
          <w:rFonts w:ascii="Calibri Light" w:hAnsi="Calibri Light" w:cs="Calibri Light"/>
          <w:b/>
          <w:bCs/>
          <w:lang w:eastAsia="sk-SK"/>
        </w:rPr>
        <w:t>Pt2</w:t>
      </w:r>
      <w:r w:rsidRPr="000E537E">
        <w:rPr>
          <w:rFonts w:ascii="Calibri Light" w:hAnsi="Calibri Light" w:cs="Calibri Light"/>
          <w:lang w:eastAsia="sk-SK"/>
        </w:rPr>
        <w:t xml:space="preserve">@CB7 and </w:t>
      </w:r>
      <w:r w:rsidR="00102E96" w:rsidRPr="00102E96">
        <w:rPr>
          <w:rFonts w:ascii="Calibri Light" w:hAnsi="Calibri Light" w:cs="Calibri Light"/>
          <w:i/>
          <w:iCs/>
          <w:lang w:eastAsia="sk-SK"/>
        </w:rPr>
        <w:t>β</w:t>
      </w:r>
      <w:r w:rsidRPr="000E537E">
        <w:rPr>
          <w:rFonts w:ascii="Calibri Light" w:hAnsi="Calibri Light" w:cs="Calibri Light"/>
          <w:lang w:eastAsia="sk-SK"/>
        </w:rPr>
        <w:t>-CD is non-cooperative; therefore, the binding sites can be considered independent.</w:t>
      </w:r>
    </w:p>
    <w:p w14:paraId="6DA75F84" w14:textId="77777777" w:rsidR="00686F92" w:rsidRDefault="006B2D6F" w:rsidP="00686F92">
      <w:pPr>
        <w:pStyle w:val="Example-text"/>
        <w:keepNext/>
        <w:spacing w:line="276" w:lineRule="auto"/>
        <w:ind w:left="0"/>
      </w:pPr>
      <w:r>
        <w:rPr>
          <w:rFonts w:ascii="Calibri Light" w:hAnsi="Calibri Light" w:cs="Calibri Light"/>
          <w:noProof/>
          <w:lang w:eastAsia="sk-SK"/>
        </w:rPr>
        <w:drawing>
          <wp:inline distT="0" distB="0" distL="0" distR="0" wp14:anchorId="79CFC827" wp14:editId="38F203DD">
            <wp:extent cx="5566410" cy="2008505"/>
            <wp:effectExtent l="0" t="0" r="0" b="0"/>
            <wp:docPr id="1111748700" name="Obrázek 8" descr="Obsah obrázku text, diagram, řada/pruh,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48700" name="Obrázek 8" descr="Obsah obrázku text, diagram, řada/pruh, Písmo&#10;&#10;Popis byl vytvořen automaticky"/>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566410" cy="2008505"/>
                    </a:xfrm>
                    <a:prstGeom prst="rect">
                      <a:avLst/>
                    </a:prstGeom>
                  </pic:spPr>
                </pic:pic>
              </a:graphicData>
            </a:graphic>
          </wp:inline>
        </w:drawing>
      </w:r>
    </w:p>
    <w:p w14:paraId="5FFA524A" w14:textId="2B39CF67" w:rsidR="00D130D2" w:rsidRPr="00686F92" w:rsidRDefault="00686F92" w:rsidP="00686F92">
      <w:pPr>
        <w:pStyle w:val="Titulek"/>
        <w:jc w:val="both"/>
        <w:rPr>
          <w:rFonts w:ascii="Calibri Light" w:hAnsi="Calibri Light" w:cs="Calibri Light"/>
          <w:lang w:val="en-US"/>
        </w:rPr>
      </w:pPr>
      <w:bookmarkStart w:id="72" w:name="_Ref166533611"/>
      <w:bookmarkStart w:id="73" w:name="_Toc166568858"/>
      <w:r w:rsidRPr="00686F92">
        <w:rPr>
          <w:rFonts w:ascii="Calibri Light" w:hAnsi="Calibri Light" w:cs="Calibri Light"/>
        </w:rPr>
        <w:t xml:space="preserve">Figure </w:t>
      </w:r>
      <w:r w:rsidRPr="00686F92">
        <w:rPr>
          <w:rFonts w:ascii="Calibri Light" w:hAnsi="Calibri Light" w:cs="Calibri Light"/>
        </w:rPr>
        <w:fldChar w:fldCharType="begin"/>
      </w:r>
      <w:r w:rsidRPr="00686F92">
        <w:rPr>
          <w:rFonts w:ascii="Calibri Light" w:hAnsi="Calibri Light" w:cs="Calibri Light"/>
        </w:rPr>
        <w:instrText xml:space="preserve"> SEQ Figure \* ARABIC </w:instrText>
      </w:r>
      <w:r w:rsidRPr="00686F92">
        <w:rPr>
          <w:rFonts w:ascii="Calibri Light" w:hAnsi="Calibri Light" w:cs="Calibri Light"/>
        </w:rPr>
        <w:fldChar w:fldCharType="separate"/>
      </w:r>
      <w:r w:rsidR="00D64DBC">
        <w:rPr>
          <w:rFonts w:ascii="Calibri Light" w:hAnsi="Calibri Light" w:cs="Calibri Light"/>
          <w:noProof/>
        </w:rPr>
        <w:t>17</w:t>
      </w:r>
      <w:r w:rsidRPr="00686F92">
        <w:rPr>
          <w:rFonts w:ascii="Calibri Light" w:hAnsi="Calibri Light" w:cs="Calibri Light"/>
        </w:rPr>
        <w:fldChar w:fldCharType="end"/>
      </w:r>
      <w:bookmarkEnd w:id="72"/>
      <w:r w:rsidRPr="00686F92">
        <w:rPr>
          <w:rFonts w:ascii="Calibri Light" w:hAnsi="Calibri Light" w:cs="Calibri Light"/>
        </w:rPr>
        <w:t xml:space="preserve">: The plot of chemical shift changes of signals of Pt2 complex upon complexation with </w:t>
      </w:r>
      <w:r w:rsidR="00102E96" w:rsidRPr="00102E96">
        <w:rPr>
          <w:rFonts w:ascii="Calibri Light" w:hAnsi="Calibri Light" w:cs="Calibri Light"/>
          <w:i/>
          <w:iCs/>
        </w:rPr>
        <w:t>β</w:t>
      </w:r>
      <w:r w:rsidRPr="00686F92">
        <w:rPr>
          <w:rFonts w:ascii="Calibri Light" w:hAnsi="Calibri Light" w:cs="Calibri Light"/>
        </w:rPr>
        <w:t xml:space="preserve">-CD. The ratio of concentrations of </w:t>
      </w:r>
      <w:r w:rsidR="00102E96" w:rsidRPr="00102E96">
        <w:rPr>
          <w:rFonts w:ascii="Calibri Light" w:hAnsi="Calibri Light" w:cs="Calibri Light"/>
          <w:i/>
          <w:iCs/>
        </w:rPr>
        <w:t>β</w:t>
      </w:r>
      <w:r w:rsidRPr="00686F92">
        <w:rPr>
          <w:rFonts w:ascii="Calibri Light" w:hAnsi="Calibri Light" w:cs="Calibri Light"/>
        </w:rPr>
        <w:t xml:space="preserve">-CD and Pt2@CB7 (on the x-axis) was fitted to the chemical shift change of the resonance (on the y-axis). The red dots correspond to experimental data, the red line is fitted binding isotherm. The blue line corresponds to the fitted percentage of the bound form of </w:t>
      </w:r>
      <w:r w:rsidR="00102E96" w:rsidRPr="00102E96">
        <w:rPr>
          <w:rFonts w:ascii="Calibri Light" w:hAnsi="Calibri Light" w:cs="Calibri Light"/>
          <w:i/>
          <w:iCs/>
        </w:rPr>
        <w:t>β</w:t>
      </w:r>
      <w:r w:rsidRPr="00686F92">
        <w:rPr>
          <w:rFonts w:ascii="Calibri Light" w:hAnsi="Calibri Light" w:cs="Calibri Light"/>
        </w:rPr>
        <w:t>-CD.</w:t>
      </w:r>
      <w:bookmarkEnd w:id="73"/>
    </w:p>
    <w:p w14:paraId="1AB92F38" w14:textId="2450CF5F" w:rsidR="00D130D2" w:rsidRDefault="007967D2" w:rsidP="007967D2">
      <w:pPr>
        <w:pStyle w:val="Example-title"/>
        <w:spacing w:after="240"/>
        <w:rPr>
          <w:lang w:eastAsia="sk-SK"/>
        </w:rPr>
      </w:pPr>
      <w:r>
        <w:rPr>
          <w:lang w:eastAsia="sk-SK"/>
        </w:rPr>
        <w:t>Pt2@CB7</w:t>
      </w:r>
    </w:p>
    <w:p w14:paraId="0EF54A55" w14:textId="77777777" w:rsidR="00861A87" w:rsidRPr="00861A87" w:rsidRDefault="00861A87" w:rsidP="00935E4B">
      <w:pPr>
        <w:pStyle w:val="Example-text"/>
        <w:spacing w:line="276" w:lineRule="auto"/>
        <w:ind w:left="0" w:firstLine="709"/>
        <w:rPr>
          <w:rFonts w:ascii="Calibri Light" w:hAnsi="Calibri Light" w:cs="Calibri Light"/>
          <w:lang w:eastAsia="sk-SK"/>
        </w:rPr>
      </w:pPr>
      <w:r w:rsidRPr="00861A87">
        <w:rPr>
          <w:rFonts w:ascii="Calibri Light" w:hAnsi="Calibri Light" w:cs="Calibri Light"/>
          <w:lang w:eastAsia="sk-SK"/>
        </w:rPr>
        <w:t xml:space="preserve">Similarly, the titration experiment was performed with CB7. In the NMR tube with </w:t>
      </w:r>
      <w:r w:rsidRPr="00861A87">
        <w:rPr>
          <w:rFonts w:ascii="Calibri Light" w:hAnsi="Calibri Light" w:cs="Calibri Light"/>
          <w:b/>
          <w:bCs/>
          <w:lang w:eastAsia="sk-SK"/>
        </w:rPr>
        <w:t>Pt2</w:t>
      </w:r>
      <w:r w:rsidRPr="00861A87">
        <w:rPr>
          <w:rFonts w:ascii="Calibri Light" w:hAnsi="Calibri Light" w:cs="Calibri Light"/>
          <w:lang w:eastAsia="sk-SK"/>
        </w:rPr>
        <w:t>@CB7 (0.074 mM), the CB7 (1.78 mM) solution was titrated. All samples were prepared in D</w:t>
      </w:r>
      <w:r w:rsidRPr="00861A87">
        <w:rPr>
          <w:rFonts w:ascii="Calibri Light" w:hAnsi="Calibri Light" w:cs="Calibri Light"/>
          <w:vertAlign w:val="subscript"/>
          <w:lang w:eastAsia="sk-SK"/>
        </w:rPr>
        <w:t>2</w:t>
      </w:r>
      <w:r w:rsidRPr="00861A87">
        <w:rPr>
          <w:rFonts w:ascii="Calibri Light" w:hAnsi="Calibri Light" w:cs="Calibri Light"/>
          <w:lang w:eastAsia="sk-SK"/>
        </w:rPr>
        <w:t xml:space="preserve">O with 50 mM NaCl. By the end of the experiment, 5.8 equivalents of CB7 were added to the monoencapsulated </w:t>
      </w:r>
      <w:r w:rsidRPr="00861A87">
        <w:rPr>
          <w:rFonts w:ascii="Calibri Light" w:hAnsi="Calibri Light" w:cs="Calibri Light"/>
          <w:b/>
          <w:bCs/>
          <w:lang w:eastAsia="sk-SK"/>
        </w:rPr>
        <w:t>Pt2</w:t>
      </w:r>
      <w:r w:rsidRPr="00861A87">
        <w:rPr>
          <w:rFonts w:ascii="Calibri Light" w:hAnsi="Calibri Light" w:cs="Calibri Light"/>
          <w:lang w:eastAsia="sk-SK"/>
        </w:rPr>
        <w:t xml:space="preserve">@CB7 complex. </w:t>
      </w:r>
    </w:p>
    <w:p w14:paraId="73316994" w14:textId="72D15727" w:rsidR="00861A87" w:rsidRPr="00861A87" w:rsidRDefault="00861A87" w:rsidP="00B705B1">
      <w:pPr>
        <w:pStyle w:val="Example-text"/>
        <w:spacing w:line="276" w:lineRule="auto"/>
        <w:ind w:left="0" w:firstLine="709"/>
        <w:rPr>
          <w:rFonts w:ascii="Calibri Light" w:hAnsi="Calibri Light" w:cs="Calibri Light"/>
          <w:lang w:eastAsia="sk-SK"/>
        </w:rPr>
      </w:pPr>
      <w:r w:rsidRPr="00861A87">
        <w:rPr>
          <w:rFonts w:ascii="Calibri Light" w:hAnsi="Calibri Light" w:cs="Calibri Light"/>
          <w:lang w:eastAsia="sk-SK"/>
        </w:rPr>
        <w:t xml:space="preserve">At the beginning of the experiment, two forms of Ad were present - free and bound with one CB7, and then during the addition of CB7 both forms of Ad signals began to disappear and then reappeared as one diencapsulated form. This indicates that the binding of the second CB7 to </w:t>
      </w:r>
      <w:r w:rsidRPr="00861A87">
        <w:rPr>
          <w:rFonts w:ascii="Calibri Light" w:hAnsi="Calibri Light" w:cs="Calibri Light"/>
          <w:b/>
          <w:bCs/>
          <w:lang w:eastAsia="sk-SK"/>
        </w:rPr>
        <w:t>Pt2</w:t>
      </w:r>
      <w:r w:rsidRPr="00861A87">
        <w:rPr>
          <w:rFonts w:ascii="Calibri Light" w:hAnsi="Calibri Light" w:cs="Calibri Light"/>
          <w:lang w:eastAsia="sk-SK"/>
        </w:rPr>
        <w:t xml:space="preserve">@CB7 restored the symmetry of the </w:t>
      </w:r>
      <w:r w:rsidRPr="00861A87">
        <w:rPr>
          <w:rFonts w:ascii="Calibri Light" w:hAnsi="Calibri Light" w:cs="Calibri Light"/>
          <w:b/>
          <w:bCs/>
          <w:lang w:eastAsia="sk-SK"/>
        </w:rPr>
        <w:t>Pt2</w:t>
      </w:r>
      <w:r w:rsidRPr="00861A87">
        <w:rPr>
          <w:rFonts w:ascii="Calibri Light" w:hAnsi="Calibri Light" w:cs="Calibri Light"/>
          <w:lang w:eastAsia="sk-SK"/>
        </w:rPr>
        <w:t xml:space="preserve"> complex (</w:t>
      </w:r>
      <w:r w:rsidR="002F6874">
        <w:rPr>
          <w:rFonts w:ascii="Calibri Light" w:hAnsi="Calibri Light" w:cs="Calibri Light"/>
          <w:lang w:eastAsia="sk-SK"/>
        </w:rPr>
        <w:fldChar w:fldCharType="begin"/>
      </w:r>
      <w:r w:rsidR="002F6874">
        <w:rPr>
          <w:rFonts w:ascii="Calibri Light" w:hAnsi="Calibri Light" w:cs="Calibri Light"/>
          <w:lang w:eastAsia="sk-SK"/>
        </w:rPr>
        <w:instrText xml:space="preserve"> REF _Ref166597332 \h </w:instrText>
      </w:r>
      <w:r w:rsidR="002F6874">
        <w:rPr>
          <w:rFonts w:ascii="Calibri Light" w:hAnsi="Calibri Light" w:cs="Calibri Light"/>
          <w:lang w:eastAsia="sk-SK"/>
        </w:rPr>
      </w:r>
      <w:r w:rsidR="002F6874">
        <w:rPr>
          <w:rFonts w:ascii="Calibri Light" w:hAnsi="Calibri Light" w:cs="Calibri Light"/>
          <w:lang w:eastAsia="sk-SK"/>
        </w:rPr>
        <w:fldChar w:fldCharType="separate"/>
      </w:r>
      <w:r w:rsidR="00D64DBC" w:rsidRPr="00645884">
        <w:rPr>
          <w:rFonts w:ascii="Calibri Light" w:hAnsi="Calibri Light" w:cs="Calibri Light"/>
        </w:rPr>
        <w:t xml:space="preserve">Figure </w:t>
      </w:r>
      <w:r w:rsidR="00D64DBC">
        <w:rPr>
          <w:rFonts w:ascii="Calibri Light" w:hAnsi="Calibri Light" w:cs="Calibri Light"/>
          <w:noProof/>
        </w:rPr>
        <w:t>18</w:t>
      </w:r>
      <w:r w:rsidR="002F6874">
        <w:rPr>
          <w:rFonts w:ascii="Calibri Light" w:hAnsi="Calibri Light" w:cs="Calibri Light"/>
          <w:lang w:eastAsia="sk-SK"/>
        </w:rPr>
        <w:fldChar w:fldCharType="end"/>
      </w:r>
      <w:r w:rsidRPr="00861A87">
        <w:rPr>
          <w:rFonts w:ascii="Calibri Light" w:hAnsi="Calibri Light" w:cs="Calibri Light"/>
          <w:lang w:eastAsia="sk-SK"/>
        </w:rPr>
        <w:t xml:space="preserve">). The binding of the second CB7 to </w:t>
      </w:r>
      <w:r w:rsidRPr="00861A87">
        <w:rPr>
          <w:rFonts w:ascii="Calibri Light" w:hAnsi="Calibri Light" w:cs="Calibri Light"/>
          <w:b/>
          <w:bCs/>
          <w:lang w:eastAsia="sk-SK"/>
        </w:rPr>
        <w:t>Pt2</w:t>
      </w:r>
      <w:r w:rsidRPr="00861A87">
        <w:rPr>
          <w:rFonts w:ascii="Calibri Light" w:hAnsi="Calibri Light" w:cs="Calibri Light"/>
          <w:lang w:eastAsia="sk-SK"/>
        </w:rPr>
        <w:t xml:space="preserve"> also exhibited a slow exchange regime on the NMR time scale. To estimate the dissociation constant the signals of free and bound adamantane were integrated. Their ratio was plotted and compared with the simulated data for different K</w:t>
      </w:r>
      <w:r w:rsidRPr="00A64FA5">
        <w:rPr>
          <w:rFonts w:ascii="Calibri Light" w:hAnsi="Calibri Light" w:cs="Calibri Light"/>
          <w:vertAlign w:val="subscript"/>
          <w:lang w:eastAsia="sk-SK"/>
        </w:rPr>
        <w:t>d</w:t>
      </w:r>
      <w:r w:rsidRPr="00861A87">
        <w:rPr>
          <w:rFonts w:ascii="Calibri Light" w:hAnsi="Calibri Light" w:cs="Calibri Light"/>
          <w:lang w:eastAsia="sk-SK"/>
        </w:rPr>
        <w:t xml:space="preserve"> values</w:t>
      </w:r>
      <w:r w:rsidR="00286D70">
        <w:rPr>
          <w:rFonts w:ascii="Calibri Light" w:hAnsi="Calibri Light" w:cs="Calibri Light"/>
          <w:lang w:eastAsia="sk-SK"/>
        </w:rPr>
        <w:t xml:space="preserve"> (</w:t>
      </w:r>
      <w:r w:rsidR="00926AF6">
        <w:rPr>
          <w:rFonts w:ascii="Calibri Light" w:hAnsi="Calibri Light" w:cs="Calibri Light"/>
          <w:lang w:eastAsia="sk-SK"/>
        </w:rPr>
        <w:fldChar w:fldCharType="begin"/>
      </w:r>
      <w:r w:rsidR="00926AF6">
        <w:rPr>
          <w:rFonts w:ascii="Calibri Light" w:hAnsi="Calibri Light" w:cs="Calibri Light"/>
          <w:lang w:eastAsia="sk-SK"/>
        </w:rPr>
        <w:instrText xml:space="preserve"> REF _Ref166597414 \h </w:instrText>
      </w:r>
      <w:r w:rsidR="00926AF6">
        <w:rPr>
          <w:rFonts w:ascii="Calibri Light" w:hAnsi="Calibri Light" w:cs="Calibri Light"/>
          <w:lang w:eastAsia="sk-SK"/>
        </w:rPr>
      </w:r>
      <w:r w:rsidR="00926AF6">
        <w:rPr>
          <w:rFonts w:ascii="Calibri Light" w:hAnsi="Calibri Light" w:cs="Calibri Light"/>
          <w:lang w:eastAsia="sk-SK"/>
        </w:rPr>
        <w:fldChar w:fldCharType="separate"/>
      </w:r>
      <w:r w:rsidR="00D64DBC" w:rsidRPr="00B43276">
        <w:rPr>
          <w:rFonts w:ascii="Calibri Light" w:hAnsi="Calibri Light" w:cs="Calibri Light"/>
        </w:rPr>
        <w:t xml:space="preserve">Figure </w:t>
      </w:r>
      <w:r w:rsidR="00D64DBC">
        <w:rPr>
          <w:rFonts w:ascii="Calibri Light" w:hAnsi="Calibri Light" w:cs="Calibri Light"/>
          <w:noProof/>
        </w:rPr>
        <w:t>19</w:t>
      </w:r>
      <w:r w:rsidR="00926AF6">
        <w:rPr>
          <w:rFonts w:ascii="Calibri Light" w:hAnsi="Calibri Light" w:cs="Calibri Light"/>
          <w:lang w:eastAsia="sk-SK"/>
        </w:rPr>
        <w:fldChar w:fldCharType="end"/>
      </w:r>
      <w:r w:rsidR="00286D70">
        <w:rPr>
          <w:rFonts w:ascii="Calibri Light" w:hAnsi="Calibri Light" w:cs="Calibri Light"/>
          <w:lang w:eastAsia="sk-SK"/>
        </w:rPr>
        <w:t>)</w:t>
      </w:r>
      <w:r w:rsidRPr="00861A87">
        <w:rPr>
          <w:rFonts w:ascii="Calibri Light" w:hAnsi="Calibri Light" w:cs="Calibri Light"/>
          <w:lang w:eastAsia="sk-SK"/>
        </w:rPr>
        <w:t>. The K</w:t>
      </w:r>
      <w:r w:rsidRPr="00861A87">
        <w:rPr>
          <w:rFonts w:ascii="Calibri Light" w:hAnsi="Calibri Light" w:cs="Calibri Light"/>
          <w:vertAlign w:val="subscript"/>
          <w:lang w:eastAsia="sk-SK"/>
        </w:rPr>
        <w:t>d</w:t>
      </w:r>
      <w:r w:rsidRPr="00861A87">
        <w:rPr>
          <w:rFonts w:ascii="Calibri Light" w:hAnsi="Calibri Light" w:cs="Calibri Light"/>
          <w:lang w:eastAsia="sk-SK"/>
        </w:rPr>
        <w:t xml:space="preserve"> ended up being around 10</w:t>
      </w:r>
      <w:r w:rsidRPr="00861A87">
        <w:rPr>
          <w:rFonts w:ascii="Calibri Light" w:hAnsi="Calibri Light" w:cs="Calibri Light"/>
          <w:vertAlign w:val="superscript"/>
          <w:lang w:eastAsia="sk-SK"/>
        </w:rPr>
        <w:t>-4.8</w:t>
      </w:r>
      <w:r w:rsidRPr="00861A87">
        <w:rPr>
          <w:rFonts w:ascii="Calibri Light" w:hAnsi="Calibri Light" w:cs="Calibri Light"/>
          <w:lang w:eastAsia="sk-SK"/>
        </w:rPr>
        <w:t>.</w:t>
      </w:r>
    </w:p>
    <w:p w14:paraId="49AC56A4" w14:textId="71F1AE93" w:rsidR="00861A87" w:rsidRPr="00861A87" w:rsidRDefault="00861A87" w:rsidP="00935E4B">
      <w:pPr>
        <w:pStyle w:val="Example-text"/>
        <w:spacing w:line="276" w:lineRule="auto"/>
        <w:ind w:left="0" w:firstLine="709"/>
        <w:rPr>
          <w:rFonts w:ascii="Calibri Light" w:hAnsi="Calibri Light" w:cs="Calibri Light"/>
          <w:lang w:eastAsia="sk-SK"/>
        </w:rPr>
      </w:pPr>
      <w:r w:rsidRPr="00861A87">
        <w:rPr>
          <w:rFonts w:ascii="Calibri Light" w:hAnsi="Calibri Light" w:cs="Calibri Light"/>
          <w:lang w:eastAsia="sk-SK"/>
        </w:rPr>
        <w:lastRenderedPageBreak/>
        <w:t xml:space="preserve">The binding affinity of CB7 to </w:t>
      </w:r>
      <w:r w:rsidRPr="00861A87">
        <w:rPr>
          <w:rFonts w:ascii="Calibri Light" w:hAnsi="Calibri Light" w:cs="Calibri Light"/>
          <w:b/>
          <w:bCs/>
          <w:lang w:eastAsia="sk-SK"/>
        </w:rPr>
        <w:t>Pt2</w:t>
      </w:r>
      <w:r w:rsidRPr="00861A87">
        <w:rPr>
          <w:rFonts w:ascii="Calibri Light" w:hAnsi="Calibri Light" w:cs="Calibri Light"/>
          <w:lang w:eastAsia="sk-SK"/>
        </w:rPr>
        <w:t xml:space="preserve"> in monoencapsulated and diencapsulated forms differ by almost two orders, indicating the negative cooperativity effect since the binding of a first CB7 decreases </w:t>
      </w:r>
      <w:r w:rsidRPr="00861A87">
        <w:rPr>
          <w:rFonts w:ascii="Calibri Light" w:hAnsi="Calibri Light" w:cs="Calibri Light"/>
          <w:b/>
          <w:bCs/>
          <w:lang w:eastAsia="sk-SK"/>
        </w:rPr>
        <w:t>Pt2</w:t>
      </w:r>
      <w:r w:rsidRPr="00861A87">
        <w:rPr>
          <w:rFonts w:ascii="Calibri Light" w:hAnsi="Calibri Light" w:cs="Calibri Light"/>
          <w:lang w:eastAsia="sk-SK"/>
        </w:rPr>
        <w:t>’s apparent affinity for the second CB7.</w:t>
      </w:r>
    </w:p>
    <w:p w14:paraId="4AC25329" w14:textId="77E996CE" w:rsidR="00645884" w:rsidRDefault="00D4734E" w:rsidP="007A3C6B">
      <w:pPr>
        <w:pStyle w:val="Example-text"/>
        <w:keepNext/>
        <w:spacing w:line="276" w:lineRule="auto"/>
        <w:ind w:left="0"/>
        <w:jc w:val="center"/>
      </w:pPr>
      <w:r>
        <w:rPr>
          <w:rFonts w:ascii="Calibri Light" w:hAnsi="Calibri Light" w:cs="Calibri Light"/>
          <w:noProof/>
          <w:lang w:eastAsia="sk-SK"/>
        </w:rPr>
        <w:drawing>
          <wp:anchor distT="0" distB="0" distL="114300" distR="114300" simplePos="0" relativeHeight="251692544" behindDoc="0" locked="0" layoutInCell="1" allowOverlap="1" wp14:anchorId="574B4FDA" wp14:editId="26D4FAD1">
            <wp:simplePos x="0" y="0"/>
            <wp:positionH relativeFrom="margin">
              <wp:posOffset>5142726</wp:posOffset>
            </wp:positionH>
            <wp:positionV relativeFrom="margin">
              <wp:posOffset>1020641</wp:posOffset>
            </wp:positionV>
            <wp:extent cx="727129" cy="720000"/>
            <wp:effectExtent l="0" t="0" r="0" b="4445"/>
            <wp:wrapNone/>
            <wp:docPr id="1827437279" name="Obrázek 1" descr="Obsah obrázku diagram, kresba, skic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39450" name="Obrázek 1" descr="Obsah obrázku diagram, kresba, skica&#10;&#10;Popis byl vytvořen automaticky"/>
                    <pic:cNvPicPr/>
                  </pic:nvPicPr>
                  <pic:blipFill rotWithShape="1">
                    <a:blip r:embed="rId53"/>
                    <a:srcRect l="27295" t="60348" r="22084" b="3990"/>
                    <a:stretch/>
                  </pic:blipFill>
                  <pic:spPr bwMode="auto">
                    <a:xfrm>
                      <a:off x="0" y="0"/>
                      <a:ext cx="727129" cy="7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5E8B">
        <w:rPr>
          <w:rFonts w:ascii="Calibri Light" w:hAnsi="Calibri Light" w:cs="Calibri Light"/>
          <w:noProof/>
          <w:lang w:eastAsia="sk-SK"/>
        </w:rPr>
        <w:drawing>
          <wp:inline distT="0" distB="0" distL="0" distR="0" wp14:anchorId="2A2A03DE" wp14:editId="06A1F1F6">
            <wp:extent cx="4871504" cy="3600000"/>
            <wp:effectExtent l="0" t="0" r="5715" b="635"/>
            <wp:docPr id="847414909" name="Obrázek 9" descr="Obsah obrázku text, diagram, řada/pruh,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414909" name="Obrázek 9" descr="Obsah obrázku text, diagram, řada/pruh, číslo&#10;&#10;Popis byl vytvořen automaticky"/>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871504" cy="3600000"/>
                    </a:xfrm>
                    <a:prstGeom prst="rect">
                      <a:avLst/>
                    </a:prstGeom>
                  </pic:spPr>
                </pic:pic>
              </a:graphicData>
            </a:graphic>
          </wp:inline>
        </w:drawing>
      </w:r>
    </w:p>
    <w:p w14:paraId="7E716D4C" w14:textId="45F60AC5" w:rsidR="00D130D2" w:rsidRPr="00645884" w:rsidRDefault="00645884" w:rsidP="00645884">
      <w:pPr>
        <w:pStyle w:val="Titulek"/>
        <w:jc w:val="both"/>
        <w:rPr>
          <w:rFonts w:ascii="Calibri Light" w:hAnsi="Calibri Light" w:cs="Calibri Light"/>
        </w:rPr>
      </w:pPr>
      <w:bookmarkStart w:id="74" w:name="_Ref166597332"/>
      <w:bookmarkStart w:id="75" w:name="_Toc166568859"/>
      <w:r w:rsidRPr="00645884">
        <w:rPr>
          <w:rFonts w:ascii="Calibri Light" w:hAnsi="Calibri Light" w:cs="Calibri Light"/>
        </w:rPr>
        <w:t xml:space="preserve">Figure </w:t>
      </w:r>
      <w:r w:rsidRPr="00645884">
        <w:rPr>
          <w:rFonts w:ascii="Calibri Light" w:hAnsi="Calibri Light" w:cs="Calibri Light"/>
        </w:rPr>
        <w:fldChar w:fldCharType="begin"/>
      </w:r>
      <w:r w:rsidRPr="00645884">
        <w:rPr>
          <w:rFonts w:ascii="Calibri Light" w:hAnsi="Calibri Light" w:cs="Calibri Light"/>
        </w:rPr>
        <w:instrText xml:space="preserve"> SEQ Figure \* ARABIC </w:instrText>
      </w:r>
      <w:r w:rsidRPr="00645884">
        <w:rPr>
          <w:rFonts w:ascii="Calibri Light" w:hAnsi="Calibri Light" w:cs="Calibri Light"/>
        </w:rPr>
        <w:fldChar w:fldCharType="separate"/>
      </w:r>
      <w:r w:rsidR="00D64DBC">
        <w:rPr>
          <w:rFonts w:ascii="Calibri Light" w:hAnsi="Calibri Light" w:cs="Calibri Light"/>
          <w:noProof/>
        </w:rPr>
        <w:t>18</w:t>
      </w:r>
      <w:r w:rsidRPr="00645884">
        <w:rPr>
          <w:rFonts w:ascii="Calibri Light" w:hAnsi="Calibri Light" w:cs="Calibri Light"/>
        </w:rPr>
        <w:fldChar w:fldCharType="end"/>
      </w:r>
      <w:bookmarkEnd w:id="74"/>
      <w:r w:rsidRPr="00645884">
        <w:rPr>
          <w:rFonts w:ascii="Calibri Light" w:hAnsi="Calibri Light" w:cs="Calibri Light"/>
        </w:rPr>
        <w:t xml:space="preserve">: </w:t>
      </w:r>
      <w:bookmarkStart w:id="76" w:name="_Hlk164087422"/>
      <w:r w:rsidR="001E7565" w:rsidRPr="005A4E1F">
        <w:rPr>
          <w:rFonts w:ascii="Calibri Light" w:hAnsi="Calibri Light" w:cs="Calibri Light"/>
          <w:vertAlign w:val="superscript"/>
        </w:rPr>
        <w:t>1</w:t>
      </w:r>
      <w:r w:rsidR="001E7565">
        <w:rPr>
          <w:rFonts w:ascii="Calibri Light" w:hAnsi="Calibri Light" w:cs="Calibri Light"/>
        </w:rPr>
        <w:t>H 1D</w:t>
      </w:r>
      <w:r w:rsidRPr="00645884">
        <w:rPr>
          <w:rFonts w:ascii="Calibri Light" w:hAnsi="Calibri Light" w:cs="Calibri Light"/>
        </w:rPr>
        <w:t xml:space="preserve"> NMR titration of CB7 into the solution of Pt2@CB7 in D</w:t>
      </w:r>
      <w:r w:rsidRPr="00D300DB">
        <w:rPr>
          <w:rFonts w:ascii="Calibri Light" w:hAnsi="Calibri Light" w:cs="Calibri Light"/>
          <w:vertAlign w:val="subscript"/>
        </w:rPr>
        <w:t>2</w:t>
      </w:r>
      <w:r w:rsidRPr="00645884">
        <w:rPr>
          <w:rFonts w:ascii="Calibri Light" w:hAnsi="Calibri Light" w:cs="Calibri Light"/>
        </w:rPr>
        <w:t xml:space="preserve">O with 50 mM NaCl at 298.2 K. The concentration of Pt2@CB7 was not constant during the titration. </w:t>
      </w:r>
      <w:bookmarkEnd w:id="76"/>
      <w:r w:rsidRPr="00645884">
        <w:rPr>
          <w:rFonts w:ascii="Calibri Light" w:hAnsi="Calibri Light" w:cs="Calibri Light"/>
        </w:rPr>
        <w:t>The signals of free Ad (*) and bound in CB7 are shown in green and red rectangles, respectively. The signals of a diencapsulated Ad are shown in purple. The spectra were referenced to a signal of water.</w:t>
      </w:r>
      <w:bookmarkEnd w:id="75"/>
    </w:p>
    <w:p w14:paraId="7108623A" w14:textId="77777777" w:rsidR="00B43276" w:rsidRDefault="00432743" w:rsidP="00DC49DD">
      <w:pPr>
        <w:pStyle w:val="Example-text"/>
        <w:keepNext/>
        <w:spacing w:line="276" w:lineRule="auto"/>
      </w:pPr>
      <w:r>
        <w:rPr>
          <w:rFonts w:ascii="Calibri Light" w:hAnsi="Calibri Light" w:cs="Calibri Light"/>
          <w:noProof/>
          <w:lang w:eastAsia="sk-SK"/>
        </w:rPr>
        <w:lastRenderedPageBreak/>
        <w:drawing>
          <wp:inline distT="0" distB="0" distL="0" distR="0" wp14:anchorId="0D428415" wp14:editId="44E1937D">
            <wp:extent cx="5143025" cy="3600000"/>
            <wp:effectExtent l="0" t="0" r="635" b="635"/>
            <wp:docPr id="85521437" name="Obrázek 10" descr="Obsah obrázku text, řada/pruh, snímek obrazovky,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21437" name="Obrázek 10" descr="Obsah obrázku text, řada/pruh, snímek obrazovky, diagram&#10;&#10;Popis byl vytvořen automaticky"/>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143025" cy="3600000"/>
                    </a:xfrm>
                    <a:prstGeom prst="rect">
                      <a:avLst/>
                    </a:prstGeom>
                  </pic:spPr>
                </pic:pic>
              </a:graphicData>
            </a:graphic>
          </wp:inline>
        </w:drawing>
      </w:r>
    </w:p>
    <w:p w14:paraId="6FA9EC4F" w14:textId="348F051C" w:rsidR="00D130D2" w:rsidRPr="00162BD6" w:rsidRDefault="00B43276" w:rsidP="00162BD6">
      <w:pPr>
        <w:pStyle w:val="Titulek"/>
        <w:jc w:val="both"/>
        <w:rPr>
          <w:rFonts w:ascii="Calibri Light" w:hAnsi="Calibri Light" w:cs="Calibri Light"/>
          <w:lang w:val="en-US"/>
        </w:rPr>
      </w:pPr>
      <w:bookmarkStart w:id="77" w:name="_Ref166597414"/>
      <w:bookmarkStart w:id="78" w:name="_Toc166568860"/>
      <w:r w:rsidRPr="00B43276">
        <w:rPr>
          <w:rFonts w:ascii="Calibri Light" w:hAnsi="Calibri Light" w:cs="Calibri Light"/>
        </w:rPr>
        <w:t xml:space="preserve">Figure </w:t>
      </w:r>
      <w:r w:rsidRPr="00B43276">
        <w:rPr>
          <w:rFonts w:ascii="Calibri Light" w:hAnsi="Calibri Light" w:cs="Calibri Light"/>
        </w:rPr>
        <w:fldChar w:fldCharType="begin"/>
      </w:r>
      <w:r w:rsidRPr="00B43276">
        <w:rPr>
          <w:rFonts w:ascii="Calibri Light" w:hAnsi="Calibri Light" w:cs="Calibri Light"/>
        </w:rPr>
        <w:instrText xml:space="preserve"> SEQ Figure \* ARABIC </w:instrText>
      </w:r>
      <w:r w:rsidRPr="00B43276">
        <w:rPr>
          <w:rFonts w:ascii="Calibri Light" w:hAnsi="Calibri Light" w:cs="Calibri Light"/>
        </w:rPr>
        <w:fldChar w:fldCharType="separate"/>
      </w:r>
      <w:r w:rsidR="00D64DBC">
        <w:rPr>
          <w:rFonts w:ascii="Calibri Light" w:hAnsi="Calibri Light" w:cs="Calibri Light"/>
          <w:noProof/>
        </w:rPr>
        <w:t>19</w:t>
      </w:r>
      <w:r w:rsidRPr="00B43276">
        <w:rPr>
          <w:rFonts w:ascii="Calibri Light" w:hAnsi="Calibri Light" w:cs="Calibri Light"/>
        </w:rPr>
        <w:fldChar w:fldCharType="end"/>
      </w:r>
      <w:bookmarkEnd w:id="77"/>
      <w:r w:rsidRPr="00B43276">
        <w:rPr>
          <w:rFonts w:ascii="Calibri Light" w:hAnsi="Calibri Light" w:cs="Calibri Light"/>
        </w:rPr>
        <w:t>: The plot of binding isotherm of experimental data and simulated dissociation constants for the formation of diencapsulated complex (CB7 binding to Pt2@CB7). The concentration ratio of di- and monoencapsulated complexes (on the x-axis) was fitted to the ratio of the bound fractions of di- and monoencapsulated complexes (on the y-axis). The binding constant for the first binding site was set to pK</w:t>
      </w:r>
      <w:r w:rsidRPr="00B43276">
        <w:rPr>
          <w:rFonts w:ascii="Calibri Light" w:hAnsi="Calibri Light" w:cs="Calibri Light"/>
          <w:vertAlign w:val="subscript"/>
        </w:rPr>
        <w:t>d</w:t>
      </w:r>
      <w:r w:rsidRPr="00B43276">
        <w:rPr>
          <w:rFonts w:ascii="Calibri Light" w:hAnsi="Calibri Light" w:cs="Calibri Light"/>
        </w:rPr>
        <w:t xml:space="preserve"> = -6,5. The experimental data is shown in bold.</w:t>
      </w:r>
      <w:bookmarkEnd w:id="78"/>
    </w:p>
    <w:p w14:paraId="5BCDB28F" w14:textId="1E8846CA" w:rsidR="00CB0806" w:rsidRDefault="00CB0806" w:rsidP="00CB0806">
      <w:pPr>
        <w:pStyle w:val="Example-text"/>
        <w:spacing w:line="276" w:lineRule="auto"/>
        <w:ind w:left="0" w:firstLine="709"/>
        <w:rPr>
          <w:rFonts w:ascii="Calibri Light" w:hAnsi="Calibri Light" w:cs="Calibri Light"/>
          <w:lang w:eastAsia="sk-SK"/>
        </w:rPr>
      </w:pPr>
      <w:r w:rsidRPr="00CB0806">
        <w:rPr>
          <w:rFonts w:ascii="Calibri Light" w:hAnsi="Calibri Light" w:cs="Calibri Light"/>
          <w:lang w:eastAsia="sk-SK"/>
        </w:rPr>
        <w:t>Before conducting the NMR titration experiments, the binding constants and thermodynamic parameters of the host−guest interaction were investigated using ITC by Mgr. Jan Chyba, Ph.D.</w:t>
      </w:r>
      <w:r w:rsidR="00700F29">
        <w:rPr>
          <w:rFonts w:ascii="Calibri Light" w:hAnsi="Calibri Light" w:cs="Calibri Light"/>
          <w:lang w:eastAsia="sk-SK"/>
        </w:rPr>
        <w:fldChar w:fldCharType="begin"/>
      </w:r>
      <w:r w:rsidR="00700F29">
        <w:rPr>
          <w:rFonts w:ascii="Calibri Light" w:hAnsi="Calibri Light" w:cs="Calibri Light"/>
          <w:lang w:eastAsia="sk-SK"/>
        </w:rPr>
        <w:instrText xml:space="preserve"> ADDIN ZOTERO_ITEM CSL_CITATION {"citationID":"fYfoYguh","properties":{"formattedCitation":"\\super 78\\nosupersub{}","plainCitation":"78","noteIndex":0},"citationItems":[{"id":162,"uris":["http://zotero.org/users/local/IYAg3lFe/items/8B347BT5"],"itemData":{"id":162,"type":"document","title":"Mgr. Jan Chyba, Ph.D., Unpublished Results."}}],"schema":"https://github.com/citation-style-language/schema/raw/master/csl-citation.json"} </w:instrText>
      </w:r>
      <w:r w:rsidR="00700F29">
        <w:rPr>
          <w:rFonts w:ascii="Calibri Light" w:hAnsi="Calibri Light" w:cs="Calibri Light"/>
          <w:lang w:eastAsia="sk-SK"/>
        </w:rPr>
        <w:fldChar w:fldCharType="separate"/>
      </w:r>
      <w:r w:rsidR="00700F29" w:rsidRPr="00700F29">
        <w:rPr>
          <w:rFonts w:ascii="Calibri Light" w:hAnsi="Calibri Light" w:cs="Calibri Light"/>
          <w:vertAlign w:val="superscript"/>
        </w:rPr>
        <w:t>78</w:t>
      </w:r>
      <w:r w:rsidR="00700F29">
        <w:rPr>
          <w:rFonts w:ascii="Calibri Light" w:hAnsi="Calibri Light" w:cs="Calibri Light"/>
          <w:lang w:eastAsia="sk-SK"/>
        </w:rPr>
        <w:fldChar w:fldCharType="end"/>
      </w:r>
      <w:r w:rsidRPr="00CB0806">
        <w:rPr>
          <w:rFonts w:ascii="Calibri Light" w:hAnsi="Calibri Light" w:cs="Calibri Light"/>
          <w:lang w:eastAsia="sk-SK"/>
        </w:rPr>
        <w:t xml:space="preserve"> The ITC experiments of the </w:t>
      </w:r>
      <w:r w:rsidRPr="00CB0806">
        <w:rPr>
          <w:rFonts w:ascii="Calibri Light" w:hAnsi="Calibri Light" w:cs="Calibri Light"/>
          <w:b/>
          <w:bCs/>
          <w:lang w:eastAsia="sk-SK"/>
        </w:rPr>
        <w:t>Pt1</w:t>
      </w:r>
      <w:r w:rsidRPr="00CB0806">
        <w:rPr>
          <w:rFonts w:ascii="Calibri Light" w:hAnsi="Calibri Light" w:cs="Calibri Light"/>
          <w:lang w:eastAsia="sk-SK"/>
        </w:rPr>
        <w:t xml:space="preserve"> complex with both cavitands were conducted in pure water; the ITC experiments of </w:t>
      </w:r>
      <w:r w:rsidRPr="00CB0806">
        <w:rPr>
          <w:rFonts w:ascii="Calibri Light" w:hAnsi="Calibri Light" w:cs="Calibri Light"/>
          <w:b/>
          <w:bCs/>
          <w:lang w:eastAsia="sk-SK"/>
        </w:rPr>
        <w:t>Pt2</w:t>
      </w:r>
      <w:r w:rsidRPr="00CB0806">
        <w:rPr>
          <w:rFonts w:ascii="Calibri Light" w:hAnsi="Calibri Light" w:cs="Calibri Light"/>
          <w:lang w:eastAsia="sk-SK"/>
        </w:rPr>
        <w:t>@CB7 with both cavitands were conducted with 50 mM NaCl. The experimental K</w:t>
      </w:r>
      <w:r w:rsidRPr="00CB0806">
        <w:rPr>
          <w:rFonts w:ascii="Calibri Light" w:hAnsi="Calibri Light" w:cs="Calibri Light"/>
          <w:vertAlign w:val="subscript"/>
          <w:lang w:eastAsia="sk-SK"/>
        </w:rPr>
        <w:t>d</w:t>
      </w:r>
      <w:r w:rsidRPr="00CB0806">
        <w:rPr>
          <w:rFonts w:ascii="Calibri Light" w:hAnsi="Calibri Light" w:cs="Calibri Light"/>
          <w:lang w:eastAsia="sk-SK"/>
        </w:rPr>
        <w:t xml:space="preserve"> values for both complexes are shown in </w:t>
      </w:r>
      <w:r w:rsidR="001E0117">
        <w:rPr>
          <w:rFonts w:ascii="Calibri Light" w:hAnsi="Calibri Light" w:cs="Calibri Light"/>
          <w:lang w:eastAsia="sk-SK"/>
        </w:rPr>
        <w:fldChar w:fldCharType="begin"/>
      </w:r>
      <w:r w:rsidR="001E0117">
        <w:rPr>
          <w:rFonts w:ascii="Calibri Light" w:hAnsi="Calibri Light" w:cs="Calibri Light"/>
          <w:lang w:eastAsia="sk-SK"/>
        </w:rPr>
        <w:instrText xml:space="preserve"> REF _Ref166597834 \h </w:instrText>
      </w:r>
      <w:r w:rsidR="001E0117">
        <w:rPr>
          <w:rFonts w:ascii="Calibri Light" w:hAnsi="Calibri Light" w:cs="Calibri Light"/>
          <w:lang w:eastAsia="sk-SK"/>
        </w:rPr>
      </w:r>
      <w:r w:rsidR="001E0117">
        <w:rPr>
          <w:rFonts w:ascii="Calibri Light" w:hAnsi="Calibri Light" w:cs="Calibri Light"/>
          <w:lang w:eastAsia="sk-SK"/>
        </w:rPr>
        <w:fldChar w:fldCharType="separate"/>
      </w:r>
      <w:r w:rsidR="00D64DBC" w:rsidRPr="00571837">
        <w:rPr>
          <w:rFonts w:ascii="Calibri Light" w:hAnsi="Calibri Light" w:cs="Calibri Light"/>
        </w:rPr>
        <w:t xml:space="preserve">Table </w:t>
      </w:r>
      <w:r w:rsidR="00D64DBC">
        <w:rPr>
          <w:rFonts w:ascii="Calibri Light" w:hAnsi="Calibri Light" w:cs="Calibri Light"/>
          <w:noProof/>
        </w:rPr>
        <w:t>1</w:t>
      </w:r>
      <w:r w:rsidR="001E0117">
        <w:rPr>
          <w:rFonts w:ascii="Calibri Light" w:hAnsi="Calibri Light" w:cs="Calibri Light"/>
          <w:lang w:eastAsia="sk-SK"/>
        </w:rPr>
        <w:fldChar w:fldCharType="end"/>
      </w:r>
      <w:r w:rsidRPr="00CB0806">
        <w:rPr>
          <w:rFonts w:ascii="Calibri Light" w:hAnsi="Calibri Light" w:cs="Calibri Light"/>
          <w:lang w:eastAsia="sk-SK"/>
        </w:rPr>
        <w:t>. All NMR titration experiments were performed in D</w:t>
      </w:r>
      <w:r w:rsidRPr="00CB0806">
        <w:rPr>
          <w:rFonts w:ascii="Calibri Light" w:hAnsi="Calibri Light" w:cs="Calibri Light"/>
          <w:vertAlign w:val="subscript"/>
          <w:lang w:eastAsia="sk-SK"/>
        </w:rPr>
        <w:t>2</w:t>
      </w:r>
      <w:r w:rsidRPr="00CB0806">
        <w:rPr>
          <w:rFonts w:ascii="Calibri Light" w:hAnsi="Calibri Light" w:cs="Calibri Light"/>
          <w:lang w:eastAsia="sk-SK"/>
        </w:rPr>
        <w:t>O with 50 mM NaCl, the K</w:t>
      </w:r>
      <w:r w:rsidRPr="00CB0806">
        <w:rPr>
          <w:rFonts w:ascii="Calibri Light" w:hAnsi="Calibri Light" w:cs="Calibri Light"/>
          <w:vertAlign w:val="subscript"/>
          <w:lang w:eastAsia="sk-SK"/>
        </w:rPr>
        <w:t>d</w:t>
      </w:r>
      <w:r w:rsidRPr="00CB0806">
        <w:rPr>
          <w:rFonts w:ascii="Calibri Light" w:hAnsi="Calibri Light" w:cs="Calibri Light"/>
          <w:lang w:eastAsia="sk-SK"/>
        </w:rPr>
        <w:t xml:space="preserve"> values are also shown in </w:t>
      </w:r>
      <w:r w:rsidR="00700F29">
        <w:rPr>
          <w:rFonts w:ascii="Calibri Light" w:hAnsi="Calibri Light" w:cs="Calibri Light"/>
          <w:lang w:eastAsia="sk-SK"/>
        </w:rPr>
        <w:fldChar w:fldCharType="begin"/>
      </w:r>
      <w:r w:rsidR="00700F29">
        <w:rPr>
          <w:rFonts w:ascii="Calibri Light" w:hAnsi="Calibri Light" w:cs="Calibri Light"/>
          <w:lang w:eastAsia="sk-SK"/>
        </w:rPr>
        <w:instrText xml:space="preserve"> REF _Ref166597834 \h </w:instrText>
      </w:r>
      <w:r w:rsidR="00700F29">
        <w:rPr>
          <w:rFonts w:ascii="Calibri Light" w:hAnsi="Calibri Light" w:cs="Calibri Light"/>
          <w:lang w:eastAsia="sk-SK"/>
        </w:rPr>
      </w:r>
      <w:r w:rsidR="00700F29">
        <w:rPr>
          <w:rFonts w:ascii="Calibri Light" w:hAnsi="Calibri Light" w:cs="Calibri Light"/>
          <w:lang w:eastAsia="sk-SK"/>
        </w:rPr>
        <w:fldChar w:fldCharType="separate"/>
      </w:r>
      <w:r w:rsidR="00D64DBC" w:rsidRPr="00571837">
        <w:rPr>
          <w:rFonts w:ascii="Calibri Light" w:hAnsi="Calibri Light" w:cs="Calibri Light"/>
        </w:rPr>
        <w:t xml:space="preserve">Table </w:t>
      </w:r>
      <w:r w:rsidR="00D64DBC">
        <w:rPr>
          <w:rFonts w:ascii="Calibri Light" w:hAnsi="Calibri Light" w:cs="Calibri Light"/>
          <w:noProof/>
        </w:rPr>
        <w:t>1</w:t>
      </w:r>
      <w:r w:rsidR="00700F29">
        <w:rPr>
          <w:rFonts w:ascii="Calibri Light" w:hAnsi="Calibri Light" w:cs="Calibri Light"/>
          <w:lang w:eastAsia="sk-SK"/>
        </w:rPr>
        <w:fldChar w:fldCharType="end"/>
      </w:r>
      <w:r w:rsidRPr="00CB0806">
        <w:rPr>
          <w:rFonts w:ascii="Calibri Light" w:hAnsi="Calibri Light" w:cs="Calibri Light"/>
          <w:lang w:eastAsia="sk-SK"/>
        </w:rPr>
        <w:t xml:space="preserve">. In the case of the </w:t>
      </w:r>
      <w:r w:rsidRPr="00CB0806">
        <w:rPr>
          <w:rFonts w:ascii="Calibri Light" w:hAnsi="Calibri Light" w:cs="Calibri Light"/>
          <w:b/>
          <w:bCs/>
          <w:lang w:eastAsia="sk-SK"/>
        </w:rPr>
        <w:t>Pt1</w:t>
      </w:r>
      <w:r w:rsidRPr="00CB0806">
        <w:rPr>
          <w:rFonts w:ascii="Calibri Light" w:hAnsi="Calibri Light" w:cs="Calibri Light"/>
          <w:lang w:eastAsia="sk-SK"/>
        </w:rPr>
        <w:t xml:space="preserve"> complex, the results from both methods showed the same binding affinities for both hosts, even though one would expect lower binding affinity in the NMR experiment with salt. In the case of the </w:t>
      </w:r>
      <w:r w:rsidRPr="00CB0806">
        <w:rPr>
          <w:rFonts w:ascii="Calibri Light" w:hAnsi="Calibri Light" w:cs="Calibri Light"/>
          <w:b/>
          <w:bCs/>
          <w:lang w:eastAsia="sk-SK"/>
        </w:rPr>
        <w:t>Pt2</w:t>
      </w:r>
      <w:r w:rsidRPr="00CB0806">
        <w:rPr>
          <w:rFonts w:ascii="Calibri Light" w:hAnsi="Calibri Light" w:cs="Calibri Light"/>
          <w:lang w:eastAsia="sk-SK"/>
        </w:rPr>
        <w:t xml:space="preserve">@CB7 complex, the binding affinities were consistent between both methods. Typically, the binding of adamantane moieties is weaker with </w:t>
      </w:r>
      <w:r w:rsidR="00102E96" w:rsidRPr="00102E96">
        <w:rPr>
          <w:rFonts w:ascii="Calibri Light" w:hAnsi="Calibri Light" w:cs="Calibri Light"/>
          <w:i/>
          <w:iCs/>
          <w:lang w:eastAsia="sk-SK"/>
        </w:rPr>
        <w:t>β</w:t>
      </w:r>
      <w:r w:rsidRPr="00CB0806">
        <w:rPr>
          <w:rFonts w:ascii="Calibri Light" w:hAnsi="Calibri Light" w:cs="Calibri Light"/>
          <w:i/>
          <w:iCs/>
          <w:lang w:eastAsia="sk-SK"/>
        </w:rPr>
        <w:t>-</w:t>
      </w:r>
      <w:r w:rsidRPr="00CB0806">
        <w:rPr>
          <w:rFonts w:ascii="Calibri Light" w:hAnsi="Calibri Light" w:cs="Calibri Light"/>
          <w:lang w:eastAsia="sk-SK"/>
        </w:rPr>
        <w:t>CD than with the CB7 cavity.</w:t>
      </w:r>
      <w:r w:rsidR="004E61BC">
        <w:rPr>
          <w:rFonts w:ascii="Calibri Light" w:hAnsi="Calibri Light" w:cs="Calibri Light"/>
          <w:lang w:eastAsia="sk-SK"/>
        </w:rPr>
        <w:fldChar w:fldCharType="begin"/>
      </w:r>
      <w:r w:rsidR="00700F29">
        <w:rPr>
          <w:rFonts w:ascii="Calibri Light" w:hAnsi="Calibri Light" w:cs="Calibri Light"/>
          <w:lang w:eastAsia="sk-SK"/>
        </w:rPr>
        <w:instrText xml:space="preserve"> ADDIN ZOTERO_ITEM CSL_CITATION {"citationID":"OvPVSudG","properties":{"formattedCitation":"\\super 79\\nosupersub{}","plainCitation":"79","noteIndex":0},"citationItems":[{"id":153,"uris":["http://zotero.org/users/local/IYAg3lFe/items/UWFKHA3R"],"itemData":{"id":153,"type":"article-journal","abstract":"Despite environmental and health risks, azo dyes are still very popular colourising agents; therefore, methods for removing the dyes and/or related pollutants from wastewater have been developed. We have incorporated a lipophilic adamantane cage into two polar disulphonatonaphthalene-1-azobenzene dyes to prove the concept that modified dyes can be treated via host–guest supramolecular interactions using suitable cyclodextrin (CD) and cucurbit[n]uril (CBn) hosts. We conducted 1H NMR experiments to demonstrate that both dyes form specific inclusion complexes with an adamantane cage buried inside the CB7 or β-CD cavity. Using isothermal titration calorimetry, we determined association constants with β-CD and CB7 in the range of (0.7–1.3) × 106 and (1.4–3.4) × 108, respectively. As the dye@CB7 complexes were sparingly soluble in water, the dye can be efficiently removed from water by precipitation, even in the presence of β-CD.","container-title":"Dyes and Pigments","DOI":"10.1016/j.dyepig.2021.109420","ISSN":"0143-7208","journalAbbreviation":"Dyes and Pigments","page":"109420","title":"Supramolecular properties of amphiphilic adamantylated azo dyes","volume":"192","author":[{"family":"Zatloukal","given":"Filip"},{"family":"Achbergerová","given":"Eva"},{"family":"Gergela","given":"David"},{"family":"Rouchal","given":"Michal"},{"family":"Dastychová","given":"Lenka"},{"family":"Prucková","given":"Zdeňka"},{"family":"Vícha","given":"Robert"}],"issued":{"date-parts":[["2021",8,1]]}}}],"schema":"https://github.com/citation-style-language/schema/raw/master/csl-citation.json"} </w:instrText>
      </w:r>
      <w:r w:rsidR="004E61BC">
        <w:rPr>
          <w:rFonts w:ascii="Calibri Light" w:hAnsi="Calibri Light" w:cs="Calibri Light"/>
          <w:lang w:eastAsia="sk-SK"/>
        </w:rPr>
        <w:fldChar w:fldCharType="separate"/>
      </w:r>
      <w:r w:rsidR="00700F29" w:rsidRPr="00700F29">
        <w:rPr>
          <w:rFonts w:ascii="Calibri Light" w:hAnsi="Calibri Light" w:cs="Calibri Light"/>
          <w:vertAlign w:val="superscript"/>
        </w:rPr>
        <w:t>79</w:t>
      </w:r>
      <w:r w:rsidR="004E61BC">
        <w:rPr>
          <w:rFonts w:ascii="Calibri Light" w:hAnsi="Calibri Light" w:cs="Calibri Light"/>
          <w:lang w:eastAsia="sk-SK"/>
        </w:rPr>
        <w:fldChar w:fldCharType="end"/>
      </w:r>
      <w:r w:rsidRPr="00CB0806">
        <w:rPr>
          <w:rFonts w:ascii="Calibri Light" w:hAnsi="Calibri Light" w:cs="Calibri Light"/>
          <w:lang w:eastAsia="sk-SK"/>
        </w:rPr>
        <w:t xml:space="preserve"> This trend was observed in the experiments with the </w:t>
      </w:r>
      <w:r w:rsidRPr="00CB0806">
        <w:rPr>
          <w:rFonts w:ascii="Calibri Light" w:hAnsi="Calibri Light" w:cs="Calibri Light"/>
          <w:b/>
          <w:bCs/>
          <w:lang w:eastAsia="sk-SK"/>
        </w:rPr>
        <w:t>Pt1</w:t>
      </w:r>
      <w:r w:rsidRPr="00CB0806">
        <w:rPr>
          <w:rFonts w:ascii="Calibri Light" w:hAnsi="Calibri Light" w:cs="Calibri Light"/>
          <w:lang w:eastAsia="sk-SK"/>
        </w:rPr>
        <w:t xml:space="preserve"> complex However, the dissociation constants for diencapsulated complexes of </w:t>
      </w:r>
      <w:r w:rsidRPr="00CB0806">
        <w:rPr>
          <w:rFonts w:ascii="Calibri Light" w:hAnsi="Calibri Light" w:cs="Calibri Light"/>
          <w:b/>
          <w:bCs/>
          <w:lang w:eastAsia="sk-SK"/>
        </w:rPr>
        <w:t>Pt2</w:t>
      </w:r>
      <w:r w:rsidRPr="00CB0806">
        <w:rPr>
          <w:rFonts w:ascii="Calibri Light" w:hAnsi="Calibri Light" w:cs="Calibri Light"/>
          <w:lang w:eastAsia="sk-SK"/>
        </w:rPr>
        <w:t xml:space="preserve"> with both cavitands were similar. The lower K</w:t>
      </w:r>
      <w:r w:rsidRPr="00CB0806">
        <w:rPr>
          <w:rFonts w:ascii="Calibri Light" w:hAnsi="Calibri Light" w:cs="Calibri Light"/>
          <w:vertAlign w:val="subscript"/>
          <w:lang w:eastAsia="sk-SK"/>
        </w:rPr>
        <w:t>d</w:t>
      </w:r>
      <w:r w:rsidRPr="00CB0806">
        <w:rPr>
          <w:rFonts w:ascii="Calibri Light" w:hAnsi="Calibri Light" w:cs="Calibri Light"/>
          <w:lang w:eastAsia="sk-SK"/>
        </w:rPr>
        <w:t xml:space="preserve"> of the second CB7 binding to </w:t>
      </w:r>
      <w:r w:rsidRPr="00CB0806">
        <w:rPr>
          <w:rFonts w:ascii="Calibri Light" w:hAnsi="Calibri Light" w:cs="Calibri Light"/>
          <w:b/>
          <w:bCs/>
          <w:lang w:eastAsia="sk-SK"/>
        </w:rPr>
        <w:t>Pt2</w:t>
      </w:r>
      <w:r w:rsidRPr="00CB0806">
        <w:rPr>
          <w:rFonts w:ascii="Calibri Light" w:hAnsi="Calibri Light" w:cs="Calibri Light"/>
          <w:lang w:eastAsia="sk-SK"/>
        </w:rPr>
        <w:t xml:space="preserve">@CB7 can be reasoned by steric repulsion between two adjacent CB7 bound to </w:t>
      </w:r>
      <w:r w:rsidRPr="00CB0806">
        <w:rPr>
          <w:rFonts w:ascii="Calibri Light" w:hAnsi="Calibri Light" w:cs="Calibri Light"/>
          <w:b/>
          <w:bCs/>
          <w:lang w:eastAsia="sk-SK"/>
        </w:rPr>
        <w:t>Pt2</w:t>
      </w:r>
      <w:r w:rsidRPr="00CB0806">
        <w:rPr>
          <w:rFonts w:ascii="Calibri Light" w:hAnsi="Calibri Light" w:cs="Calibri Light"/>
          <w:lang w:eastAsia="sk-SK"/>
        </w:rPr>
        <w:t>, which caused the negative cooperative effect.</w:t>
      </w:r>
    </w:p>
    <w:p w14:paraId="38D63C6B" w14:textId="75901489" w:rsidR="00D51961" w:rsidRPr="00571837" w:rsidRDefault="00D51961" w:rsidP="00571837">
      <w:pPr>
        <w:pStyle w:val="Titulek"/>
        <w:keepNext/>
        <w:jc w:val="both"/>
        <w:rPr>
          <w:rFonts w:ascii="Calibri Light" w:hAnsi="Calibri Light" w:cs="Calibri Light"/>
        </w:rPr>
      </w:pPr>
      <w:bookmarkStart w:id="79" w:name="_Ref166597834"/>
      <w:r w:rsidRPr="00571837">
        <w:rPr>
          <w:rFonts w:ascii="Calibri Light" w:hAnsi="Calibri Light" w:cs="Calibri Light"/>
        </w:rPr>
        <w:lastRenderedPageBreak/>
        <w:t xml:space="preserve">Table </w:t>
      </w:r>
      <w:r w:rsidRPr="00571837">
        <w:rPr>
          <w:rFonts w:ascii="Calibri Light" w:hAnsi="Calibri Light" w:cs="Calibri Light"/>
        </w:rPr>
        <w:fldChar w:fldCharType="begin"/>
      </w:r>
      <w:r w:rsidRPr="00571837">
        <w:rPr>
          <w:rFonts w:ascii="Calibri Light" w:hAnsi="Calibri Light" w:cs="Calibri Light"/>
        </w:rPr>
        <w:instrText xml:space="preserve"> SEQ Table \* ARABIC </w:instrText>
      </w:r>
      <w:r w:rsidRPr="00571837">
        <w:rPr>
          <w:rFonts w:ascii="Calibri Light" w:hAnsi="Calibri Light" w:cs="Calibri Light"/>
        </w:rPr>
        <w:fldChar w:fldCharType="separate"/>
      </w:r>
      <w:r w:rsidR="00D64DBC">
        <w:rPr>
          <w:rFonts w:ascii="Calibri Light" w:hAnsi="Calibri Light" w:cs="Calibri Light"/>
          <w:noProof/>
        </w:rPr>
        <w:t>1</w:t>
      </w:r>
      <w:r w:rsidRPr="00571837">
        <w:rPr>
          <w:rFonts w:ascii="Calibri Light" w:hAnsi="Calibri Light" w:cs="Calibri Light"/>
        </w:rPr>
        <w:fldChar w:fldCharType="end"/>
      </w:r>
      <w:bookmarkEnd w:id="79"/>
      <w:r w:rsidRPr="00571837">
        <w:rPr>
          <w:rFonts w:ascii="Calibri Light" w:hAnsi="Calibri Light" w:cs="Calibri Light"/>
        </w:rPr>
        <w:t>:</w:t>
      </w:r>
      <w:r w:rsidR="00571837" w:rsidRPr="00571837">
        <w:rPr>
          <w:rFonts w:ascii="Calibri Light" w:hAnsi="Calibri Light" w:cs="Calibri Light"/>
        </w:rPr>
        <w:t xml:space="preserve"> Comparison of experimental binding affinities of host-guest complexes of Pt(IV) with </w:t>
      </w:r>
      <w:r w:rsidR="00102E96" w:rsidRPr="00102E96">
        <w:rPr>
          <w:rFonts w:ascii="Calibri Light" w:hAnsi="Calibri Light" w:cs="Calibri Light"/>
          <w:i/>
          <w:iCs/>
        </w:rPr>
        <w:t>β</w:t>
      </w:r>
      <w:r w:rsidR="00571837" w:rsidRPr="00571837">
        <w:rPr>
          <w:rFonts w:ascii="Calibri Light" w:hAnsi="Calibri Light" w:cs="Calibri Light"/>
        </w:rPr>
        <w:t>-CD and CB7 obtained from ITC and NMR titration experiments.</w:t>
      </w:r>
    </w:p>
    <w:tbl>
      <w:tblPr>
        <w:tblW w:w="8748" w:type="dxa"/>
        <w:jc w:val="center"/>
        <w:tblCellMar>
          <w:left w:w="10" w:type="dxa"/>
          <w:right w:w="10" w:type="dxa"/>
        </w:tblCellMar>
        <w:tblLook w:val="04A0" w:firstRow="1" w:lastRow="0" w:firstColumn="1" w:lastColumn="0" w:noHBand="0" w:noVBand="1"/>
      </w:tblPr>
      <w:tblGrid>
        <w:gridCol w:w="2122"/>
        <w:gridCol w:w="1773"/>
        <w:gridCol w:w="2483"/>
        <w:gridCol w:w="2370"/>
      </w:tblGrid>
      <w:tr w:rsidR="00EF0B98" w:rsidRPr="00EF0B98" w14:paraId="5CA64BD6" w14:textId="77777777" w:rsidTr="00DC49DD">
        <w:trPr>
          <w:trHeight w:val="233"/>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31E5691E"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Guest</w:t>
            </w:r>
          </w:p>
        </w:tc>
        <w:tc>
          <w:tcPr>
            <w:tcW w:w="1773" w:type="dxa"/>
            <w:vMerge w:val="restart"/>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48FE6B88"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Host</w:t>
            </w:r>
          </w:p>
        </w:tc>
        <w:tc>
          <w:tcPr>
            <w:tcW w:w="4853" w:type="dxa"/>
            <w:gridSpan w:val="2"/>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63700CC2"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Dissociation constants logK</w:t>
            </w:r>
            <w:r w:rsidRPr="00EF0B98">
              <w:rPr>
                <w:rFonts w:ascii="Calibri Light" w:hAnsi="Calibri Light" w:cs="Calibri Light"/>
                <w:vertAlign w:val="subscript"/>
              </w:rPr>
              <w:t>d</w:t>
            </w:r>
            <w:r w:rsidRPr="00EF0B98">
              <w:rPr>
                <w:rFonts w:ascii="Calibri Light" w:hAnsi="Calibri Light" w:cs="Calibri Light"/>
              </w:rPr>
              <w:t>, M</w:t>
            </w:r>
          </w:p>
        </w:tc>
      </w:tr>
      <w:tr w:rsidR="00EF0B98" w:rsidRPr="00EF0B98" w14:paraId="433CAC99" w14:textId="77777777" w:rsidTr="00DC49DD">
        <w:trPr>
          <w:trHeight w:val="232"/>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72B83704" w14:textId="77777777" w:rsidR="00EF0B98" w:rsidRPr="00EF0B98" w:rsidRDefault="00EF0B98" w:rsidP="00A70267">
            <w:pPr>
              <w:spacing w:line="360" w:lineRule="auto"/>
              <w:jc w:val="center"/>
              <w:rPr>
                <w:rFonts w:ascii="Calibri Light" w:hAnsi="Calibri Light" w:cs="Calibri Light"/>
              </w:rPr>
            </w:pPr>
          </w:p>
        </w:tc>
        <w:tc>
          <w:tcPr>
            <w:tcW w:w="1773" w:type="dxa"/>
            <w:vMerge/>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20239256" w14:textId="77777777" w:rsidR="00EF0B98" w:rsidRPr="00EF0B98" w:rsidRDefault="00EF0B98" w:rsidP="00A70267">
            <w:pPr>
              <w:spacing w:line="360" w:lineRule="auto"/>
              <w:jc w:val="center"/>
              <w:rPr>
                <w:rFonts w:ascii="Calibri Light" w:hAnsi="Calibri Light" w:cs="Calibri Light"/>
              </w:rPr>
            </w:pPr>
          </w:p>
        </w:tc>
        <w:tc>
          <w:tcPr>
            <w:tcW w:w="2483"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0FB1A6B7"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ITC</w:t>
            </w:r>
          </w:p>
        </w:tc>
        <w:tc>
          <w:tcPr>
            <w:tcW w:w="2370" w:type="dxa"/>
            <w:tcBorders>
              <w:top w:val="single" w:sz="4" w:space="0" w:color="000000"/>
              <w:left w:val="single" w:sz="4" w:space="0" w:color="000000"/>
              <w:bottom w:val="single" w:sz="4" w:space="0" w:color="000000"/>
              <w:right w:val="single" w:sz="4" w:space="0" w:color="000000"/>
            </w:tcBorders>
            <w:shd w:val="clear" w:color="auto" w:fill="B3E5A1"/>
            <w:tcMar>
              <w:top w:w="0" w:type="dxa"/>
              <w:left w:w="10" w:type="dxa"/>
              <w:bottom w:w="0" w:type="dxa"/>
              <w:right w:w="10" w:type="dxa"/>
            </w:tcMar>
            <w:vAlign w:val="center"/>
          </w:tcPr>
          <w:p w14:paraId="2D557A2C"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NMR</w:t>
            </w:r>
          </w:p>
        </w:tc>
      </w:tr>
      <w:tr w:rsidR="00EF0B98" w:rsidRPr="00EF0B98" w14:paraId="715EC7D6" w14:textId="77777777" w:rsidTr="00DC49DD">
        <w:trPr>
          <w:trHeight w:val="462"/>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09B62F6B"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b/>
                <w:bCs/>
              </w:rPr>
              <w:t>Pt1</w:t>
            </w:r>
          </w:p>
          <w:p w14:paraId="2D45DA70"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(in H</w:t>
            </w:r>
            <w:r w:rsidRPr="00EF0B98">
              <w:rPr>
                <w:rFonts w:ascii="Calibri Light" w:hAnsi="Calibri Light" w:cs="Calibri Light"/>
                <w:vertAlign w:val="subscript"/>
              </w:rPr>
              <w:t>2</w:t>
            </w:r>
            <w:r w:rsidRPr="00EF0B98">
              <w:rPr>
                <w:rFonts w:ascii="Calibri Light" w:hAnsi="Calibri Light" w:cs="Calibri Light"/>
              </w:rPr>
              <w:t>O by ITC)</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9C7DC" w14:textId="0B9D5ED1" w:rsidR="00EF0B98" w:rsidRPr="00EF0B98" w:rsidRDefault="00102E96" w:rsidP="00A70267">
            <w:pPr>
              <w:spacing w:line="360" w:lineRule="auto"/>
              <w:jc w:val="center"/>
              <w:rPr>
                <w:rFonts w:ascii="Calibri Light" w:hAnsi="Calibri Light" w:cs="Calibri Light"/>
              </w:rPr>
            </w:pPr>
            <w:r w:rsidRPr="00102E96">
              <w:rPr>
                <w:rFonts w:ascii="Calibri Light" w:hAnsi="Calibri Light" w:cs="Calibri Light"/>
                <w:i/>
                <w:iCs/>
              </w:rPr>
              <w:t>β</w:t>
            </w:r>
            <w:r w:rsidR="00EF0B98" w:rsidRPr="00EF0B98">
              <w:rPr>
                <w:rFonts w:ascii="Calibri Light" w:hAnsi="Calibri Light" w:cs="Calibri Light"/>
                <w:i/>
                <w:iCs/>
              </w:rPr>
              <w:t>-</w:t>
            </w:r>
            <w:r w:rsidR="00EF0B98" w:rsidRPr="00EF0B98">
              <w:rPr>
                <w:rFonts w:ascii="Calibri Light" w:hAnsi="Calibri Light" w:cs="Calibri Light"/>
              </w:rPr>
              <w:t>CD</w:t>
            </w:r>
          </w:p>
        </w:tc>
        <w:tc>
          <w:tcPr>
            <w:tcW w:w="24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CD54693"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10</w:t>
            </w:r>
            <w:r w:rsidRPr="00EF0B98">
              <w:rPr>
                <w:rFonts w:ascii="Calibri Light" w:hAnsi="Calibri Light" w:cs="Calibri Light"/>
                <w:vertAlign w:val="superscript"/>
              </w:rPr>
              <w:t>-</w:t>
            </w:r>
            <w:r w:rsidRPr="00EF0B98">
              <w:rPr>
                <w:rFonts w:ascii="Calibri Light" w:hAnsi="Calibri Light" w:cs="Calibri Light"/>
                <w:vertAlign w:val="superscript"/>
                <w:lang w:val="en-US"/>
              </w:rPr>
              <w:t>4</w:t>
            </w:r>
            <w:r w:rsidRPr="00EF0B98">
              <w:rPr>
                <w:rFonts w:ascii="Calibri Light" w:hAnsi="Calibri Light" w:cs="Calibri Light"/>
                <w:vertAlign w:val="superscript"/>
              </w:rPr>
              <w:t>.6</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D012E6C" w14:textId="0E14540B"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10</w:t>
            </w:r>
            <w:r w:rsidRPr="00EF0B98">
              <w:rPr>
                <w:rFonts w:ascii="Calibri Light" w:hAnsi="Calibri Light" w:cs="Calibri Light"/>
                <w:vertAlign w:val="superscript"/>
              </w:rPr>
              <w:t>-4.</w:t>
            </w:r>
            <w:r w:rsidR="006A2E45">
              <w:rPr>
                <w:rFonts w:ascii="Calibri Light" w:hAnsi="Calibri Light" w:cs="Calibri Light"/>
                <w:vertAlign w:val="superscript"/>
              </w:rPr>
              <w:t>5</w:t>
            </w:r>
          </w:p>
        </w:tc>
      </w:tr>
      <w:tr w:rsidR="00EF0B98" w:rsidRPr="00EF0B98" w14:paraId="3257B1ED" w14:textId="77777777" w:rsidTr="00DC49DD">
        <w:trPr>
          <w:trHeight w:val="151"/>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5C255E71" w14:textId="77777777" w:rsidR="00EF0B98" w:rsidRPr="00EF0B98" w:rsidRDefault="00EF0B98" w:rsidP="00A70267">
            <w:pPr>
              <w:spacing w:line="360" w:lineRule="auto"/>
              <w:jc w:val="center"/>
              <w:rPr>
                <w:rFonts w:ascii="Calibri Light" w:hAnsi="Calibri Light" w:cs="Calibri Light"/>
              </w:rPr>
            </w:pP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4FF14"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CB7</w:t>
            </w:r>
          </w:p>
        </w:tc>
        <w:tc>
          <w:tcPr>
            <w:tcW w:w="24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4DA5690"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10</w:t>
            </w:r>
            <w:r w:rsidRPr="00EF0B98">
              <w:rPr>
                <w:rFonts w:ascii="Calibri Light" w:hAnsi="Calibri Light" w:cs="Calibri Light"/>
                <w:vertAlign w:val="superscript"/>
              </w:rPr>
              <w:t>-6.5</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737CA45" w14:textId="7C480834"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10</w:t>
            </w:r>
            <w:r w:rsidRPr="00EF0B98">
              <w:rPr>
                <w:rFonts w:ascii="Calibri Light" w:hAnsi="Calibri Light" w:cs="Calibri Light"/>
                <w:vertAlign w:val="superscript"/>
              </w:rPr>
              <w:t>-6</w:t>
            </w:r>
            <w:r w:rsidR="00DF7DF0">
              <w:rPr>
                <w:rFonts w:ascii="Calibri Light" w:hAnsi="Calibri Light" w:cs="Calibri Light"/>
                <w:vertAlign w:val="superscript"/>
              </w:rPr>
              <w:t>.5</w:t>
            </w:r>
          </w:p>
        </w:tc>
      </w:tr>
      <w:tr w:rsidR="00EF0B98" w:rsidRPr="00EF0B98" w14:paraId="32832D84" w14:textId="77777777" w:rsidTr="00DC49DD">
        <w:trPr>
          <w:trHeight w:val="462"/>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6951AA7C"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b/>
                <w:bCs/>
              </w:rPr>
              <w:t>Pt2</w:t>
            </w:r>
            <w:r w:rsidRPr="00EF0B98">
              <w:rPr>
                <w:rFonts w:ascii="Calibri Light" w:hAnsi="Calibri Light" w:cs="Calibri Light"/>
              </w:rPr>
              <w:t>@CB7</w:t>
            </w:r>
          </w:p>
          <w:p w14:paraId="7D064BA2"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(in 50 mM NaCl)</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077F7" w14:textId="73456F25" w:rsidR="00EF0B98" w:rsidRPr="00EF0B98" w:rsidRDefault="00102E96" w:rsidP="00A70267">
            <w:pPr>
              <w:spacing w:line="360" w:lineRule="auto"/>
              <w:jc w:val="center"/>
              <w:rPr>
                <w:rFonts w:ascii="Calibri Light" w:hAnsi="Calibri Light" w:cs="Calibri Light"/>
              </w:rPr>
            </w:pPr>
            <w:r w:rsidRPr="00102E96">
              <w:rPr>
                <w:rFonts w:ascii="Calibri Light" w:hAnsi="Calibri Light" w:cs="Calibri Light"/>
                <w:i/>
                <w:iCs/>
              </w:rPr>
              <w:t>β</w:t>
            </w:r>
            <w:r w:rsidR="00EF0B98" w:rsidRPr="00EF0B98">
              <w:rPr>
                <w:rFonts w:ascii="Calibri Light" w:hAnsi="Calibri Light" w:cs="Calibri Light"/>
                <w:i/>
                <w:iCs/>
              </w:rPr>
              <w:t>-</w:t>
            </w:r>
            <w:r w:rsidR="00EF0B98" w:rsidRPr="00EF0B98">
              <w:rPr>
                <w:rFonts w:ascii="Calibri Light" w:hAnsi="Calibri Light" w:cs="Calibri Light"/>
              </w:rPr>
              <w:t>CD</w:t>
            </w:r>
          </w:p>
        </w:tc>
        <w:tc>
          <w:tcPr>
            <w:tcW w:w="2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73125"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10</w:t>
            </w:r>
            <w:r w:rsidRPr="00EF0B98">
              <w:rPr>
                <w:rFonts w:ascii="Calibri Light" w:hAnsi="Calibri Light" w:cs="Calibri Light"/>
                <w:vertAlign w:val="superscript"/>
              </w:rPr>
              <w:t>-4.4</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605405E"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10</w:t>
            </w:r>
            <w:r w:rsidRPr="00EF0B98">
              <w:rPr>
                <w:rFonts w:ascii="Calibri Light" w:hAnsi="Calibri Light" w:cs="Calibri Light"/>
                <w:vertAlign w:val="superscript"/>
              </w:rPr>
              <w:t>-4.4</w:t>
            </w:r>
          </w:p>
        </w:tc>
      </w:tr>
      <w:tr w:rsidR="00EF0B98" w:rsidRPr="00EF0B98" w14:paraId="7DD48E50" w14:textId="77777777" w:rsidTr="00DC49DD">
        <w:trPr>
          <w:trHeight w:val="151"/>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6D75F2D9" w14:textId="77777777" w:rsidR="00EF0B98" w:rsidRPr="00EF0B98" w:rsidRDefault="00EF0B98" w:rsidP="00A70267">
            <w:pPr>
              <w:spacing w:line="360" w:lineRule="auto"/>
              <w:jc w:val="center"/>
              <w:rPr>
                <w:rFonts w:ascii="Calibri Light" w:hAnsi="Calibri Light" w:cs="Calibri Light"/>
              </w:rPr>
            </w:pP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25D20"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CB7</w:t>
            </w:r>
          </w:p>
        </w:tc>
        <w:tc>
          <w:tcPr>
            <w:tcW w:w="2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EB7CDA"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10</w:t>
            </w:r>
            <w:r w:rsidRPr="00EF0B98">
              <w:rPr>
                <w:rFonts w:ascii="Calibri Light" w:hAnsi="Calibri Light" w:cs="Calibri Light"/>
                <w:vertAlign w:val="superscript"/>
              </w:rPr>
              <w:t>-4.4</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1218413" w14:textId="77777777" w:rsidR="00EF0B98" w:rsidRPr="00EF0B98" w:rsidRDefault="00EF0B98" w:rsidP="00A70267">
            <w:pPr>
              <w:spacing w:line="360" w:lineRule="auto"/>
              <w:jc w:val="center"/>
              <w:rPr>
                <w:rFonts w:ascii="Calibri Light" w:hAnsi="Calibri Light" w:cs="Calibri Light"/>
              </w:rPr>
            </w:pPr>
            <w:r w:rsidRPr="00EF0B98">
              <w:rPr>
                <w:rFonts w:ascii="Calibri Light" w:hAnsi="Calibri Light" w:cs="Calibri Light"/>
              </w:rPr>
              <w:t>10</w:t>
            </w:r>
            <w:r w:rsidRPr="00EF0B98">
              <w:rPr>
                <w:rFonts w:ascii="Calibri Light" w:hAnsi="Calibri Light" w:cs="Calibri Light"/>
                <w:vertAlign w:val="superscript"/>
              </w:rPr>
              <w:t>-4.8</w:t>
            </w:r>
          </w:p>
        </w:tc>
      </w:tr>
    </w:tbl>
    <w:p w14:paraId="558E23F4" w14:textId="77777777" w:rsidR="00EF0B98" w:rsidRPr="00CB0806" w:rsidRDefault="00EF0B98" w:rsidP="00D86759">
      <w:pPr>
        <w:pStyle w:val="Example-text"/>
        <w:spacing w:line="276" w:lineRule="auto"/>
        <w:ind w:left="0"/>
        <w:rPr>
          <w:rFonts w:ascii="Calibri Light" w:hAnsi="Calibri Light" w:cs="Calibri Light"/>
          <w:lang w:eastAsia="sk-SK"/>
        </w:rPr>
      </w:pPr>
    </w:p>
    <w:p w14:paraId="5557DF82" w14:textId="50F00941" w:rsidR="00D130D2" w:rsidRPr="00D86759" w:rsidRDefault="00070B79" w:rsidP="00D86759">
      <w:pPr>
        <w:pStyle w:val="Nadpis4"/>
        <w:rPr>
          <w:lang w:eastAsia="sk-SK"/>
        </w:rPr>
      </w:pPr>
      <w:r>
        <w:rPr>
          <w:lang w:eastAsia="sk-SK"/>
        </w:rPr>
        <w:t>Pt(II) complexes</w:t>
      </w:r>
    </w:p>
    <w:p w14:paraId="37D6D9CB" w14:textId="7A031DE6" w:rsidR="00D130D2" w:rsidRDefault="00572C48" w:rsidP="00AE7713">
      <w:pPr>
        <w:pStyle w:val="Example-text"/>
        <w:spacing w:after="240" w:line="276" w:lineRule="auto"/>
        <w:ind w:left="0" w:firstLine="709"/>
        <w:rPr>
          <w:rFonts w:ascii="Calibri Light" w:hAnsi="Calibri Light" w:cs="Calibri Light"/>
          <w:lang w:eastAsia="sk-SK"/>
        </w:rPr>
      </w:pPr>
      <w:r w:rsidRPr="00572C48">
        <w:rPr>
          <w:rFonts w:ascii="Calibri Light" w:hAnsi="Calibri Light" w:cs="Calibri Light"/>
          <w:lang w:eastAsia="sk-SK"/>
        </w:rPr>
        <w:t xml:space="preserve">In this section, Pt (II) complexes, derivatives of cisplatin, were investigated. The first complex, featuring a phenyl-pyridine ligand, is referred to as </w:t>
      </w:r>
      <w:r w:rsidRPr="00572C48">
        <w:rPr>
          <w:rFonts w:ascii="Calibri Light" w:hAnsi="Calibri Light" w:cs="Calibri Light"/>
          <w:b/>
          <w:bCs/>
          <w:lang w:eastAsia="sk-SK"/>
        </w:rPr>
        <w:t>PtPyrPhe</w:t>
      </w:r>
      <w:r w:rsidRPr="00572C48">
        <w:rPr>
          <w:rFonts w:ascii="Calibri Light" w:hAnsi="Calibri Light" w:cs="Calibri Light"/>
          <w:lang w:eastAsia="sk-SK"/>
        </w:rPr>
        <w:t xml:space="preserve">; the second complex, with a pyridine-adamantane ligand, is labelled </w:t>
      </w:r>
      <w:r w:rsidRPr="00572C48">
        <w:rPr>
          <w:rFonts w:ascii="Calibri Light" w:hAnsi="Calibri Light" w:cs="Calibri Light"/>
          <w:b/>
          <w:bCs/>
          <w:lang w:eastAsia="sk-SK"/>
        </w:rPr>
        <w:t>PtPyrAd</w:t>
      </w:r>
      <w:r w:rsidRPr="00572C48">
        <w:rPr>
          <w:rFonts w:ascii="Calibri Light" w:hAnsi="Calibri Light" w:cs="Calibri Light"/>
          <w:lang w:eastAsia="sk-SK"/>
        </w:rPr>
        <w:t>. Both complexes carry a positive charge and NO</w:t>
      </w:r>
      <w:r w:rsidRPr="00572C48">
        <w:rPr>
          <w:rFonts w:ascii="Calibri Light" w:hAnsi="Calibri Light" w:cs="Calibri Light"/>
          <w:vertAlign w:val="subscript"/>
          <w:lang w:eastAsia="sk-SK"/>
        </w:rPr>
        <w:t>3</w:t>
      </w:r>
      <w:r w:rsidRPr="00572C48">
        <w:rPr>
          <w:rFonts w:ascii="Calibri Light" w:hAnsi="Calibri Light" w:cs="Calibri Light"/>
          <w:vertAlign w:val="superscript"/>
          <w:lang w:eastAsia="sk-SK"/>
        </w:rPr>
        <w:t>-</w:t>
      </w:r>
      <w:r w:rsidRPr="00572C48">
        <w:rPr>
          <w:rFonts w:ascii="Calibri Light" w:hAnsi="Calibri Light" w:cs="Calibri Light"/>
          <w:lang w:eastAsia="sk-SK"/>
        </w:rPr>
        <w:t xml:space="preserve"> as an anion. The complexation of these guests was studied with cucurbit[7]uril (CB7) in D</w:t>
      </w:r>
      <w:r w:rsidRPr="00572C48">
        <w:rPr>
          <w:rFonts w:ascii="Calibri Light" w:hAnsi="Calibri Light" w:cs="Calibri Light"/>
          <w:vertAlign w:val="subscript"/>
          <w:lang w:eastAsia="sk-SK"/>
        </w:rPr>
        <w:t>2</w:t>
      </w:r>
      <w:r w:rsidRPr="00572C48">
        <w:rPr>
          <w:rFonts w:ascii="Calibri Light" w:hAnsi="Calibri Light" w:cs="Calibri Light"/>
          <w:lang w:eastAsia="sk-SK"/>
        </w:rPr>
        <w:t>O. Previously, the adamantyl anchor was found to form a high-affinity complex with CB7 due to Ad's favourable size fit into the internal cavity of CB7 and the hydrophobic nature of this interaction.</w:t>
      </w:r>
      <w:r w:rsidR="008822CE">
        <w:rPr>
          <w:rFonts w:ascii="Calibri Light" w:hAnsi="Calibri Light" w:cs="Calibri Light"/>
          <w:lang w:eastAsia="sk-SK"/>
        </w:rPr>
        <w:fldChar w:fldCharType="begin"/>
      </w:r>
      <w:r w:rsidR="008822CE">
        <w:rPr>
          <w:rFonts w:ascii="Calibri Light" w:hAnsi="Calibri Light" w:cs="Calibri Light"/>
          <w:lang w:eastAsia="sk-SK"/>
        </w:rPr>
        <w:instrText xml:space="preserve"> ADDIN ZOTERO_ITEM CSL_CITATION {"citationID":"ZhKF9VK8","properties":{"formattedCitation":"\\super 80\\nosupersub{}","plainCitation":"80","noteIndex":0},"citationItems":[{"id":137,"uris":["http://zotero.org/users/local/IYAg3lFe/items/JT387AG3"],"itemData":{"id":137,"type":"article-journal","container-title":"Journal of the American Chemical Society","ISSN":"1520-5126","issue":"10","journalAbbreviation":"Journal of the American Chemical Society","note":"publisher: American Chemical Society (ACS)","page":"3570-3581","title":"New Ultrahigh Affinity Host−Guest Complexes of Cucurbit[7]uril with Bicyclo[2.2.2]octane and Adamantane Guests: Thermodynamic Analysis and Evaluation of M2 Affinity Calculations","volume":"133","author":[{"family":"Moghaddam","given":"Sarvin"},{"family":"Yang","given":"Cheng"},{"family":"Rekharsky","given":"Mikhail"},{"family":"Ko","given":"Young Ho"},{"family":"Kim","given":"Kimoon"},{"family":"Inoue","given":"Yoshihisa"},{"family":"Gilson","given":"Michael K."}],"issued":{"date-parts":[["2011",2]]}}}],"schema":"https://github.com/citation-style-language/schema/raw/master/csl-citation.json"} </w:instrText>
      </w:r>
      <w:r w:rsidR="008822CE">
        <w:rPr>
          <w:rFonts w:ascii="Calibri Light" w:hAnsi="Calibri Light" w:cs="Calibri Light"/>
          <w:lang w:eastAsia="sk-SK"/>
        </w:rPr>
        <w:fldChar w:fldCharType="separate"/>
      </w:r>
      <w:r w:rsidR="008822CE" w:rsidRPr="008822CE">
        <w:rPr>
          <w:rFonts w:ascii="Calibri Light" w:hAnsi="Calibri Light" w:cs="Calibri Light"/>
          <w:vertAlign w:val="superscript"/>
        </w:rPr>
        <w:t>80</w:t>
      </w:r>
      <w:r w:rsidR="008822CE">
        <w:rPr>
          <w:rFonts w:ascii="Calibri Light" w:hAnsi="Calibri Light" w:cs="Calibri Light"/>
          <w:lang w:eastAsia="sk-SK"/>
        </w:rPr>
        <w:fldChar w:fldCharType="end"/>
      </w:r>
      <w:r w:rsidRPr="00572C48">
        <w:rPr>
          <w:rFonts w:ascii="Calibri Light" w:hAnsi="Calibri Light" w:cs="Calibri Light"/>
          <w:lang w:eastAsia="sk-SK"/>
        </w:rPr>
        <w:t xml:space="preserve"> Similarly, the aromatic ligands can form high-affinity complexes with CB7.</w:t>
      </w:r>
      <w:r w:rsidR="00522780">
        <w:rPr>
          <w:rFonts w:ascii="Calibri Light" w:hAnsi="Calibri Light" w:cs="Calibri Light"/>
          <w:lang w:eastAsia="sk-SK"/>
        </w:rPr>
        <w:fldChar w:fldCharType="begin"/>
      </w:r>
      <w:r w:rsidR="00522780">
        <w:rPr>
          <w:rFonts w:ascii="Calibri Light" w:hAnsi="Calibri Light" w:cs="Calibri Light"/>
          <w:lang w:eastAsia="sk-SK"/>
        </w:rPr>
        <w:instrText xml:space="preserve"> ADDIN ZOTERO_ITEM CSL_CITATION {"citationID":"QJtM5oAf","properties":{"formattedCitation":"\\super 81\\nosupersub{}","plainCitation":"81","noteIndex":0},"citationItems":[{"id":138,"uris":["http://zotero.org/users/local/IYAg3lFe/items/LRRKNRXJ"],"itemData":{"id":138,"type":"article-journal","container-title":"Journal of the American Chemical Society","DOI":"10.1021/ja055013x","ISSN":"0002-7863","issue":"45","journalAbbreviation":"J. Am. Chem. Soc.","note":"publisher: American Chemical Society","page":"15959-15967","title":"The Cucurbit[n]uril Family:  Prime Components for Self-Sorting Systems","volume":"127","author":[{"family":"Liu","given":"Simin"},{"family":"Ruspic","given":"Christian"},{"family":"Mukhopadhyay","given":"Pritam"},{"family":"Chakrabarti","given":"Sriparna"},{"family":"Zavalij","given":"Peter Y."},{"family":"Isaacs","given":"Lyle"}],"issued":{"date-parts":[["2005",11,1]]}}}],"schema":"https://github.com/citation-style-language/schema/raw/master/csl-citation.json"} </w:instrText>
      </w:r>
      <w:r w:rsidR="00522780">
        <w:rPr>
          <w:rFonts w:ascii="Calibri Light" w:hAnsi="Calibri Light" w:cs="Calibri Light"/>
          <w:lang w:eastAsia="sk-SK"/>
        </w:rPr>
        <w:fldChar w:fldCharType="separate"/>
      </w:r>
      <w:r w:rsidR="00522780" w:rsidRPr="00522780">
        <w:rPr>
          <w:rFonts w:ascii="Calibri Light" w:hAnsi="Calibri Light" w:cs="Calibri Light"/>
          <w:vertAlign w:val="superscript"/>
        </w:rPr>
        <w:t>81</w:t>
      </w:r>
      <w:r w:rsidR="00522780">
        <w:rPr>
          <w:rFonts w:ascii="Calibri Light" w:hAnsi="Calibri Light" w:cs="Calibri Light"/>
          <w:lang w:eastAsia="sk-SK"/>
        </w:rPr>
        <w:fldChar w:fldCharType="end"/>
      </w:r>
      <w:r w:rsidR="00522780">
        <w:rPr>
          <w:rFonts w:ascii="Calibri Light" w:hAnsi="Calibri Light" w:cs="Calibri Light"/>
          <w:lang w:eastAsia="sk-SK"/>
        </w:rPr>
        <w:t xml:space="preserve"> </w:t>
      </w:r>
      <w:r w:rsidRPr="00572C48">
        <w:rPr>
          <w:rFonts w:ascii="Calibri Light" w:hAnsi="Calibri Light" w:cs="Calibri Light"/>
          <w:lang w:eastAsia="sk-SK"/>
        </w:rPr>
        <w:t>Furthermore, the positive charge of both complexes enhances their affinity to CB7, as CB7 prefers interaction with cationic species due to its negatively charged carbonyl portals.</w:t>
      </w:r>
    </w:p>
    <w:tbl>
      <w:tblPr>
        <w:tblStyle w:val="Svtltabulkaseznamu1zvraznn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13390A" w14:paraId="763D1D0B" w14:textId="77777777" w:rsidTr="005533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3" w:type="dxa"/>
            <w:tcBorders>
              <w:bottom w:val="none" w:sz="0" w:space="0" w:color="auto"/>
            </w:tcBorders>
            <w:shd w:val="clear" w:color="auto" w:fill="auto"/>
          </w:tcPr>
          <w:p w14:paraId="7895830E" w14:textId="551AE722" w:rsidR="00B60FB6" w:rsidRDefault="00B60FB6" w:rsidP="00B60FB6">
            <w:pPr>
              <w:pStyle w:val="Example-text"/>
              <w:spacing w:line="276" w:lineRule="auto"/>
              <w:ind w:left="0"/>
              <w:jc w:val="center"/>
              <w:rPr>
                <w:rFonts w:ascii="Calibri Light" w:hAnsi="Calibri Light" w:cs="Calibri Light"/>
                <w:lang w:eastAsia="sk-SK"/>
              </w:rPr>
            </w:pPr>
            <w:r>
              <w:rPr>
                <w:rFonts w:ascii="Calibri Light" w:hAnsi="Calibri Light" w:cs="Calibri Light"/>
                <w:lang w:eastAsia="sk-SK"/>
              </w:rPr>
              <w:t>PtPyrPhe</w:t>
            </w:r>
          </w:p>
        </w:tc>
        <w:tc>
          <w:tcPr>
            <w:tcW w:w="4383" w:type="dxa"/>
            <w:tcBorders>
              <w:bottom w:val="none" w:sz="0" w:space="0" w:color="auto"/>
            </w:tcBorders>
            <w:shd w:val="clear" w:color="auto" w:fill="auto"/>
          </w:tcPr>
          <w:p w14:paraId="1AD19B3C" w14:textId="1378F27F" w:rsidR="00B60FB6" w:rsidRDefault="00B60FB6" w:rsidP="00B60FB6">
            <w:pPr>
              <w:pStyle w:val="Example-text"/>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eastAsia="sk-SK"/>
              </w:rPr>
            </w:pPr>
            <w:r>
              <w:rPr>
                <w:rFonts w:ascii="Calibri Light" w:hAnsi="Calibri Light" w:cs="Calibri Light"/>
                <w:lang w:eastAsia="sk-SK"/>
              </w:rPr>
              <w:t>PtPyrAd</w:t>
            </w:r>
          </w:p>
        </w:tc>
      </w:tr>
      <w:tr w:rsidR="0013390A" w14:paraId="41C4FA92" w14:textId="77777777" w:rsidTr="00553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3" w:type="dxa"/>
            <w:shd w:val="clear" w:color="auto" w:fill="auto"/>
          </w:tcPr>
          <w:p w14:paraId="21901D71" w14:textId="460D72F4" w:rsidR="00B60FB6" w:rsidRDefault="00490B53" w:rsidP="00B60FB6">
            <w:pPr>
              <w:pStyle w:val="Example-text"/>
              <w:spacing w:line="276" w:lineRule="auto"/>
              <w:ind w:left="0"/>
              <w:jc w:val="center"/>
              <w:rPr>
                <w:rFonts w:ascii="Calibri Light" w:hAnsi="Calibri Light" w:cs="Calibri Light"/>
                <w:lang w:eastAsia="sk-SK"/>
              </w:rPr>
            </w:pPr>
            <w:r>
              <w:rPr>
                <w:rFonts w:ascii="Calibri Light" w:hAnsi="Calibri Light" w:cs="Calibri Light"/>
                <w:noProof/>
                <w:lang w:eastAsia="sk-SK"/>
              </w:rPr>
              <w:drawing>
                <wp:inline distT="0" distB="0" distL="0" distR="0" wp14:anchorId="0CFFD42F" wp14:editId="1211BFD9">
                  <wp:extent cx="888228" cy="2088000"/>
                  <wp:effectExtent l="0" t="0" r="0" b="7620"/>
                  <wp:docPr id="2124159909" name="Obrázek 1" descr="Obsah obrázku Barevnost, umě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59909" name="Obrázek 1" descr="Obsah obrázku Barevnost, umění&#10;&#10;Popis byl vytvořen automaticky"/>
                          <pic:cNvPicPr/>
                        </pic:nvPicPr>
                        <pic:blipFill rotWithShape="1">
                          <a:blip r:embed="rId62"/>
                          <a:srcRect t="7051" b="4799"/>
                          <a:stretch/>
                        </pic:blipFill>
                        <pic:spPr bwMode="auto">
                          <a:xfrm>
                            <a:off x="0" y="0"/>
                            <a:ext cx="888228" cy="2088000"/>
                          </a:xfrm>
                          <a:prstGeom prst="rect">
                            <a:avLst/>
                          </a:prstGeom>
                          <a:ln>
                            <a:noFill/>
                          </a:ln>
                          <a:extLst>
                            <a:ext uri="{53640926-AAD7-44D8-BBD7-CCE9431645EC}">
                              <a14:shadowObscured xmlns:a14="http://schemas.microsoft.com/office/drawing/2010/main"/>
                            </a:ext>
                          </a:extLst>
                        </pic:spPr>
                      </pic:pic>
                    </a:graphicData>
                  </a:graphic>
                </wp:inline>
              </w:drawing>
            </w:r>
          </w:p>
        </w:tc>
        <w:tc>
          <w:tcPr>
            <w:tcW w:w="4383" w:type="dxa"/>
            <w:shd w:val="clear" w:color="auto" w:fill="auto"/>
          </w:tcPr>
          <w:p w14:paraId="30C64800" w14:textId="74C74FDB" w:rsidR="00B60FB6" w:rsidRDefault="0013390A" w:rsidP="00B60FB6">
            <w:pPr>
              <w:pStyle w:val="Example-text"/>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sk-SK"/>
              </w:rPr>
            </w:pPr>
            <w:r>
              <w:rPr>
                <w:rFonts w:ascii="Calibri Light" w:hAnsi="Calibri Light" w:cs="Calibri Light"/>
                <w:noProof/>
                <w:lang w:eastAsia="sk-SK"/>
              </w:rPr>
              <w:drawing>
                <wp:inline distT="0" distB="0" distL="0" distR="0" wp14:anchorId="1D4F7388" wp14:editId="45F27564">
                  <wp:extent cx="1159972" cy="2088000"/>
                  <wp:effectExtent l="0" t="0" r="2540" b="7620"/>
                  <wp:docPr id="5668930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9302" name="Obrázek 56689302"/>
                          <pic:cNvPicPr/>
                        </pic:nvPicPr>
                        <pic:blipFill>
                          <a:blip r:embed="rId63"/>
                          <a:stretch>
                            <a:fillRect/>
                          </a:stretch>
                        </pic:blipFill>
                        <pic:spPr>
                          <a:xfrm>
                            <a:off x="0" y="0"/>
                            <a:ext cx="1159972" cy="2088000"/>
                          </a:xfrm>
                          <a:prstGeom prst="rect">
                            <a:avLst/>
                          </a:prstGeom>
                        </pic:spPr>
                      </pic:pic>
                    </a:graphicData>
                  </a:graphic>
                </wp:inline>
              </w:drawing>
            </w:r>
          </w:p>
        </w:tc>
      </w:tr>
    </w:tbl>
    <w:p w14:paraId="35EAC7F6" w14:textId="059F8479" w:rsidR="00E36419" w:rsidRDefault="00AE7713" w:rsidP="00930B61">
      <w:pPr>
        <w:pStyle w:val="Example-title"/>
        <w:spacing w:after="240"/>
        <w:rPr>
          <w:lang w:eastAsia="sk-SK"/>
        </w:rPr>
      </w:pPr>
      <w:r>
        <w:rPr>
          <w:lang w:eastAsia="sk-SK"/>
        </w:rPr>
        <w:lastRenderedPageBreak/>
        <w:t>PtPyrPhe@CB7</w:t>
      </w:r>
    </w:p>
    <w:p w14:paraId="609316BF" w14:textId="7A698C66" w:rsidR="002447AE" w:rsidRPr="002447AE" w:rsidRDefault="002447AE" w:rsidP="00B705B1">
      <w:pPr>
        <w:pStyle w:val="Example-text"/>
        <w:spacing w:line="276" w:lineRule="auto"/>
        <w:ind w:left="0" w:firstLine="709"/>
        <w:rPr>
          <w:rFonts w:ascii="Calibri Light" w:hAnsi="Calibri Light" w:cs="Calibri Light"/>
          <w:lang w:eastAsia="sk-SK"/>
        </w:rPr>
      </w:pPr>
      <w:r w:rsidRPr="002447AE">
        <w:rPr>
          <w:rFonts w:ascii="Calibri Light" w:hAnsi="Calibri Light" w:cs="Calibri Light"/>
          <w:lang w:eastAsia="sk-SK"/>
        </w:rPr>
        <w:t xml:space="preserve">To estimate the dissociation constant of </w:t>
      </w:r>
      <w:r w:rsidRPr="002447AE">
        <w:rPr>
          <w:rFonts w:ascii="Calibri Light" w:hAnsi="Calibri Light" w:cs="Calibri Light"/>
          <w:b/>
          <w:bCs/>
          <w:lang w:eastAsia="sk-SK"/>
        </w:rPr>
        <w:t>PtPyrPhe</w:t>
      </w:r>
      <w:r w:rsidRPr="002447AE">
        <w:rPr>
          <w:rFonts w:ascii="Calibri Light" w:hAnsi="Calibri Light" w:cs="Calibri Light"/>
          <w:lang w:eastAsia="sk-SK"/>
        </w:rPr>
        <w:t xml:space="preserve"> binding to the CB7 the titration experiment was carried out at first in the standard way, where a solution of Pt complex with 3.38 mM concentration was added to an NMR tube with a solution of CB7 with 0.92 mM until concentration ratio was 1:1. The system was in a slow exchange regime on the NMR timescale, in which case the signals of free and bound form of CB7 are visible in the spectrum separately. Both forms of doublet and singlet signals of CB7 were integrated and plotted in Gnuplot, where on the x-axis is the total concentration ratio of Pt to CB7 and on the y-axis is the bound fraction of CB7. The plot estimated the dissociation constant to be 10</w:t>
      </w:r>
      <w:r w:rsidRPr="002447AE">
        <w:rPr>
          <w:rFonts w:ascii="Calibri Light" w:hAnsi="Calibri Light" w:cs="Calibri Light"/>
          <w:vertAlign w:val="superscript"/>
          <w:lang w:eastAsia="sk-SK"/>
        </w:rPr>
        <w:t>-5.1</w:t>
      </w:r>
      <w:r w:rsidRPr="002447AE">
        <w:rPr>
          <w:rFonts w:ascii="Calibri Light" w:hAnsi="Calibri Light" w:cs="Calibri Light"/>
          <w:lang w:eastAsia="sk-SK"/>
        </w:rPr>
        <w:t xml:space="preserve"> which is on the edge of what can be precisely measured by NMR spectroscopy. In the solution of </w:t>
      </w:r>
      <w:r w:rsidRPr="002447AE">
        <w:rPr>
          <w:rFonts w:ascii="Calibri Light" w:hAnsi="Calibri Light" w:cs="Calibri Light"/>
          <w:b/>
          <w:bCs/>
          <w:lang w:eastAsia="sk-SK"/>
        </w:rPr>
        <w:t>PtPyrPhe</w:t>
      </w:r>
      <w:r w:rsidRPr="002447AE">
        <w:rPr>
          <w:rFonts w:ascii="Calibri Light" w:hAnsi="Calibri Light" w:cs="Calibri Light"/>
          <w:lang w:eastAsia="sk-SK"/>
        </w:rPr>
        <w:t>, the presence of CB7 led to the formation of the hydrolysed form of the Pt complex (</w:t>
      </w:r>
      <w:r w:rsidR="00566396">
        <w:rPr>
          <w:rFonts w:ascii="Calibri Light" w:hAnsi="Calibri Light" w:cs="Calibri Light"/>
          <w:lang w:eastAsia="sk-SK"/>
        </w:rPr>
        <w:fldChar w:fldCharType="begin"/>
      </w:r>
      <w:r w:rsidR="00566396">
        <w:rPr>
          <w:rFonts w:ascii="Calibri Light" w:hAnsi="Calibri Light" w:cs="Calibri Light"/>
          <w:lang w:eastAsia="sk-SK"/>
        </w:rPr>
        <w:instrText xml:space="preserve"> REF _Ref166704600 \h </w:instrText>
      </w:r>
      <w:r w:rsidR="00566396">
        <w:rPr>
          <w:rFonts w:ascii="Calibri Light" w:hAnsi="Calibri Light" w:cs="Calibri Light"/>
          <w:lang w:eastAsia="sk-SK"/>
        </w:rPr>
      </w:r>
      <w:r w:rsidR="00566396">
        <w:rPr>
          <w:rFonts w:ascii="Calibri Light" w:hAnsi="Calibri Light" w:cs="Calibri Light"/>
          <w:lang w:eastAsia="sk-SK"/>
        </w:rPr>
        <w:fldChar w:fldCharType="separate"/>
      </w:r>
      <w:r w:rsidR="00D64DBC" w:rsidRPr="00983633">
        <w:rPr>
          <w:rFonts w:ascii="Calibri Light" w:hAnsi="Calibri Light" w:cs="Calibri Light"/>
        </w:rPr>
        <w:t>Figure S</w:t>
      </w:r>
      <w:r w:rsidR="00D64DBC">
        <w:rPr>
          <w:rFonts w:ascii="Calibri Light" w:hAnsi="Calibri Light" w:cs="Calibri Light"/>
          <w:noProof/>
        </w:rPr>
        <w:t>42</w:t>
      </w:r>
      <w:r w:rsidR="00566396">
        <w:rPr>
          <w:rFonts w:ascii="Calibri Light" w:hAnsi="Calibri Light" w:cs="Calibri Light"/>
          <w:lang w:eastAsia="sk-SK"/>
        </w:rPr>
        <w:fldChar w:fldCharType="end"/>
      </w:r>
      <w:r w:rsidRPr="002447AE">
        <w:rPr>
          <w:rFonts w:ascii="Calibri Light" w:hAnsi="Calibri Light" w:cs="Calibri Light"/>
          <w:lang w:eastAsia="sk-SK"/>
        </w:rPr>
        <w:t>). The derived K</w:t>
      </w:r>
      <w:r w:rsidRPr="002447AE">
        <w:rPr>
          <w:rFonts w:ascii="Calibri Light" w:hAnsi="Calibri Light" w:cs="Calibri Light"/>
          <w:vertAlign w:val="subscript"/>
          <w:lang w:eastAsia="sk-SK"/>
        </w:rPr>
        <w:t>d</w:t>
      </w:r>
      <w:r w:rsidRPr="002447AE">
        <w:rPr>
          <w:rFonts w:ascii="Calibri Light" w:hAnsi="Calibri Light" w:cs="Calibri Light"/>
          <w:lang w:eastAsia="sk-SK"/>
        </w:rPr>
        <w:t xml:space="preserve"> is an average value for hydrolysed and non-hydrolysed forms as both forms were integrated as one bound form of </w:t>
      </w:r>
      <w:r w:rsidRPr="002447AE">
        <w:rPr>
          <w:rFonts w:ascii="Calibri Light" w:hAnsi="Calibri Light" w:cs="Calibri Light"/>
          <w:b/>
          <w:bCs/>
          <w:lang w:eastAsia="sk-SK"/>
        </w:rPr>
        <w:t>PtPyrPhe</w:t>
      </w:r>
      <w:r w:rsidRPr="002447AE">
        <w:rPr>
          <w:rFonts w:ascii="Calibri Light" w:hAnsi="Calibri Light" w:cs="Calibri Light"/>
          <w:lang w:eastAsia="sk-SK"/>
        </w:rPr>
        <w:t>.</w:t>
      </w:r>
    </w:p>
    <w:p w14:paraId="0C51562F" w14:textId="3ED961A9" w:rsidR="00930B61" w:rsidRDefault="002447AE" w:rsidP="002447AE">
      <w:pPr>
        <w:pStyle w:val="Example-text"/>
        <w:spacing w:line="276" w:lineRule="auto"/>
        <w:ind w:left="0" w:firstLine="709"/>
        <w:rPr>
          <w:rFonts w:ascii="Calibri Light" w:hAnsi="Calibri Light" w:cs="Calibri Light"/>
          <w:lang w:eastAsia="sk-SK"/>
        </w:rPr>
      </w:pPr>
      <w:r w:rsidRPr="002447AE">
        <w:rPr>
          <w:rFonts w:ascii="Calibri Light" w:hAnsi="Calibri Light" w:cs="Calibri Light"/>
          <w:lang w:eastAsia="sk-SK"/>
        </w:rPr>
        <w:t xml:space="preserve">Since the affinity of this interaction is high due to the cationic character of the </w:t>
      </w:r>
      <w:r w:rsidRPr="002447AE">
        <w:rPr>
          <w:rFonts w:ascii="Calibri Light" w:hAnsi="Calibri Light" w:cs="Calibri Light"/>
          <w:b/>
          <w:bCs/>
          <w:lang w:eastAsia="sk-SK"/>
        </w:rPr>
        <w:t>PtPyrPhe</w:t>
      </w:r>
      <w:r w:rsidRPr="002447AE">
        <w:rPr>
          <w:rFonts w:ascii="Calibri Light" w:hAnsi="Calibri Light" w:cs="Calibri Light"/>
          <w:lang w:eastAsia="sk-SK"/>
        </w:rPr>
        <w:t xml:space="preserve"> complex, it is necessary to perform the titration in competitive mode to enhance the accuracy of the results. 1,4-diaminobutane dihydrochloride (DABCl·2HCl) was used as a competitor for this system. The dissociation constant for DABCl and CB7 interaction was determined to be 10</w:t>
      </w:r>
      <w:r w:rsidRPr="002447AE">
        <w:rPr>
          <w:rFonts w:ascii="Calibri Light" w:hAnsi="Calibri Light" w:cs="Calibri Light"/>
          <w:vertAlign w:val="superscript"/>
          <w:lang w:eastAsia="sk-SK"/>
        </w:rPr>
        <w:t>-5.9</w:t>
      </w:r>
      <w:r w:rsidRPr="002447AE">
        <w:rPr>
          <w:rFonts w:ascii="Calibri Light" w:hAnsi="Calibri Light" w:cs="Calibri Light"/>
          <w:lang w:eastAsia="sk-SK"/>
        </w:rPr>
        <w:t>.</w:t>
      </w:r>
      <w:r w:rsidR="006F0019">
        <w:rPr>
          <w:rFonts w:ascii="Calibri Light" w:hAnsi="Calibri Light" w:cs="Calibri Light"/>
          <w:lang w:eastAsia="sk-SK"/>
        </w:rPr>
        <w:fldChar w:fldCharType="begin"/>
      </w:r>
      <w:r w:rsidR="006F0019">
        <w:rPr>
          <w:rFonts w:ascii="Calibri Light" w:hAnsi="Calibri Light" w:cs="Calibri Light"/>
          <w:lang w:eastAsia="sk-SK"/>
        </w:rPr>
        <w:instrText xml:space="preserve"> ADDIN ZOTERO_ITEM CSL_CITATION {"citationID":"SLbk7L9G","properties":{"formattedCitation":"\\super 82\\nosupersub{}","plainCitation":"82","noteIndex":0},"citationItems":[{"id":133,"uris":["http://zotero.org/users/local/IYAg3lFe/items/WHJ27BUF"],"itemData":{"id":133,"type":"article-journal","container-title":"The Journal of Organic Chemistry","DOI":"10.1021/acs.joc.8b00382","ISSN":"0022-3263","issue":"10","journalAbbreviation":"J. Org. Chem.","note":"publisher: American Chemical Society","page":"5467-5473","title":"Synthesis and Binding Properties of Monohydroxycucurbit[7]uril: A Key Derivative for the Functionalization of Cucurbituril Hosts","volume":"83","author":[{"family":"Dong","given":"Nan"},{"family":"He","given":"Jing"},{"family":"Li","given":"Tao"},{"family":"Peralta","given":"Andrea"},{"family":"Avei","given":"Mehdi Rashvand"},{"family":"Ma","given":"Mingfang"},{"family":"Kaifer","given":"Angel E."}],"issued":{"date-parts":[["2018",5,18]]}}}],"schema":"https://github.com/citation-style-language/schema/raw/master/csl-citation.json"} </w:instrText>
      </w:r>
      <w:r w:rsidR="006F0019">
        <w:rPr>
          <w:rFonts w:ascii="Calibri Light" w:hAnsi="Calibri Light" w:cs="Calibri Light"/>
          <w:lang w:eastAsia="sk-SK"/>
        </w:rPr>
        <w:fldChar w:fldCharType="separate"/>
      </w:r>
      <w:r w:rsidR="006F0019" w:rsidRPr="006F0019">
        <w:rPr>
          <w:rFonts w:ascii="Calibri Light" w:hAnsi="Calibri Light" w:cs="Calibri Light"/>
          <w:vertAlign w:val="superscript"/>
        </w:rPr>
        <w:t>82</w:t>
      </w:r>
      <w:r w:rsidR="006F0019">
        <w:rPr>
          <w:rFonts w:ascii="Calibri Light" w:hAnsi="Calibri Light" w:cs="Calibri Light"/>
          <w:lang w:eastAsia="sk-SK"/>
        </w:rPr>
        <w:fldChar w:fldCharType="end"/>
      </w:r>
      <w:r w:rsidRPr="002447AE">
        <w:rPr>
          <w:rFonts w:ascii="Calibri Light" w:hAnsi="Calibri Light" w:cs="Calibri Light"/>
          <w:lang w:eastAsia="sk-SK"/>
        </w:rPr>
        <w:t xml:space="preserve"> This value will be used in the simulation for deriving the K</w:t>
      </w:r>
      <w:r w:rsidRPr="002447AE">
        <w:rPr>
          <w:rFonts w:ascii="Calibri Light" w:hAnsi="Calibri Light" w:cs="Calibri Light"/>
          <w:vertAlign w:val="subscript"/>
          <w:lang w:eastAsia="sk-SK"/>
        </w:rPr>
        <w:t>d</w:t>
      </w:r>
      <w:r w:rsidRPr="002447AE">
        <w:rPr>
          <w:rFonts w:ascii="Calibri Light" w:hAnsi="Calibri Light" w:cs="Calibri Light"/>
          <w:lang w:eastAsia="sk-SK"/>
        </w:rPr>
        <w:t xml:space="preserve"> of </w:t>
      </w:r>
      <w:r w:rsidRPr="002447AE">
        <w:rPr>
          <w:rFonts w:ascii="Calibri Light" w:hAnsi="Calibri Light" w:cs="Calibri Light"/>
          <w:b/>
          <w:bCs/>
          <w:lang w:eastAsia="sk-SK"/>
        </w:rPr>
        <w:t>PtPyrPhe</w:t>
      </w:r>
      <w:r w:rsidRPr="002447AE">
        <w:rPr>
          <w:rFonts w:ascii="Calibri Light" w:hAnsi="Calibri Light" w:cs="Calibri Light"/>
          <w:lang w:eastAsia="sk-SK"/>
        </w:rPr>
        <w:t>@CB7 interaction. The binding of DABCl to CB7 also exhibited a slow exchange regime on the NMR time scale.</w:t>
      </w:r>
    </w:p>
    <w:p w14:paraId="195354F1" w14:textId="77777777" w:rsidR="00A00723" w:rsidRPr="00A00723" w:rsidRDefault="00A00723" w:rsidP="00A00723">
      <w:pPr>
        <w:pStyle w:val="Example-text"/>
        <w:spacing w:line="276" w:lineRule="auto"/>
        <w:ind w:left="0" w:firstLine="709"/>
        <w:rPr>
          <w:rFonts w:ascii="Calibri Light" w:hAnsi="Calibri Light" w:cs="Calibri Light"/>
          <w:lang w:eastAsia="sk-SK"/>
        </w:rPr>
      </w:pPr>
      <w:r w:rsidRPr="00A00723">
        <w:rPr>
          <w:rFonts w:ascii="Calibri Light" w:hAnsi="Calibri Light" w:cs="Calibri Light"/>
          <w:lang w:eastAsia="sk-SK"/>
        </w:rPr>
        <w:t xml:space="preserve">To perform a competitive titration a stock solution of </w:t>
      </w:r>
      <w:r w:rsidRPr="00A00723">
        <w:rPr>
          <w:rFonts w:ascii="Calibri Light" w:hAnsi="Calibri Light" w:cs="Calibri Light"/>
          <w:b/>
          <w:bCs/>
          <w:lang w:eastAsia="sk-SK"/>
        </w:rPr>
        <w:t>PtPyrPhe</w:t>
      </w:r>
      <w:r w:rsidRPr="00A00723">
        <w:rPr>
          <w:rFonts w:ascii="Calibri Light" w:hAnsi="Calibri Light" w:cs="Calibri Light"/>
          <w:lang w:eastAsia="sk-SK"/>
        </w:rPr>
        <w:t xml:space="preserve">@CB7 was prepared with a concentration ratio of 2:1. The stock solution was left for a day to convert the </w:t>
      </w:r>
      <w:r w:rsidRPr="00A00723">
        <w:rPr>
          <w:rFonts w:ascii="Calibri Light" w:hAnsi="Calibri Light" w:cs="Calibri Light"/>
          <w:b/>
          <w:bCs/>
          <w:lang w:eastAsia="sk-SK"/>
        </w:rPr>
        <w:t>PtPyrPhe</w:t>
      </w:r>
      <w:r w:rsidRPr="00A00723">
        <w:rPr>
          <w:rFonts w:ascii="Calibri Light" w:hAnsi="Calibri Light" w:cs="Calibri Light"/>
          <w:lang w:eastAsia="sk-SK"/>
        </w:rPr>
        <w:t xml:space="preserve"> complex into the hydrolysed form. Then, a solution of DABCl (30 mM) was titrated into </w:t>
      </w:r>
      <w:r w:rsidRPr="00A00723">
        <w:rPr>
          <w:rFonts w:ascii="Calibri Light" w:hAnsi="Calibri Light" w:cs="Calibri Light"/>
          <w:b/>
          <w:bCs/>
          <w:lang w:eastAsia="sk-SK"/>
        </w:rPr>
        <w:t>PtPyrPhe</w:t>
      </w:r>
      <w:r w:rsidRPr="00A00723">
        <w:rPr>
          <w:rFonts w:ascii="Calibri Light" w:hAnsi="Calibri Light" w:cs="Calibri Light"/>
          <w:lang w:eastAsia="sk-SK"/>
        </w:rPr>
        <w:t>@CB7 in the NMR tube until the concentration ratio of DABCl/</w:t>
      </w:r>
      <w:r w:rsidRPr="00A00723">
        <w:rPr>
          <w:rFonts w:ascii="Calibri Light" w:hAnsi="Calibri Light" w:cs="Calibri Light"/>
          <w:b/>
          <w:bCs/>
          <w:lang w:eastAsia="sk-SK"/>
        </w:rPr>
        <w:t>PtPyrPhe</w:t>
      </w:r>
      <w:r w:rsidRPr="00A00723">
        <w:rPr>
          <w:rFonts w:ascii="Calibri Light" w:hAnsi="Calibri Light" w:cs="Calibri Light"/>
          <w:lang w:eastAsia="sk-SK"/>
        </w:rPr>
        <w:t xml:space="preserve"> was 5:1 (and for DABCl/CB7 - 10:1). </w:t>
      </w:r>
    </w:p>
    <w:p w14:paraId="2CEE67AF" w14:textId="616DB3A2" w:rsidR="00A00723" w:rsidRPr="00A00723" w:rsidRDefault="00A00723" w:rsidP="00A00723">
      <w:pPr>
        <w:pStyle w:val="Example-text"/>
        <w:spacing w:line="276" w:lineRule="auto"/>
        <w:ind w:left="0" w:firstLine="709"/>
        <w:rPr>
          <w:rFonts w:ascii="Calibri Light" w:hAnsi="Calibri Light" w:cs="Calibri Light"/>
          <w:lang w:eastAsia="sk-SK"/>
        </w:rPr>
      </w:pPr>
      <w:r w:rsidRPr="00A00723">
        <w:rPr>
          <w:rFonts w:ascii="Calibri Light" w:hAnsi="Calibri Light" w:cs="Calibri Light"/>
          <w:lang w:eastAsia="sk-SK"/>
        </w:rPr>
        <w:t xml:space="preserve">At the beginning of the experiment, only the hydrolysed </w:t>
      </w:r>
      <w:r w:rsidRPr="00A00723">
        <w:rPr>
          <w:rFonts w:ascii="Calibri Light" w:hAnsi="Calibri Light" w:cs="Calibri Light"/>
          <w:b/>
          <w:bCs/>
          <w:lang w:eastAsia="sk-SK"/>
        </w:rPr>
        <w:t>PtPyrPhe</w:t>
      </w:r>
      <w:r w:rsidRPr="00A00723">
        <w:rPr>
          <w:rFonts w:ascii="Calibri Light" w:hAnsi="Calibri Light" w:cs="Calibri Light"/>
          <w:lang w:eastAsia="sk-SK"/>
        </w:rPr>
        <w:t xml:space="preserve"> complex was present in the spectrum. All CB7 was bound with the Pt complex. During the titration, the signals of CB7 bound with Pt complex were decreasing, while signals of CB7 bound with DABCl began to emerge slightly deshielded. Notably, no splitting of the doublets of CB7 into two sets of signals was observed since the encapsulation of the symmetric guest did not disrupt the symmetry of the CB7 host</w:t>
      </w:r>
      <w:r w:rsidR="0026505D">
        <w:rPr>
          <w:rFonts w:ascii="Calibri Light" w:hAnsi="Calibri Light" w:cs="Calibri Light"/>
          <w:lang w:eastAsia="sk-SK"/>
        </w:rPr>
        <w:t xml:space="preserve"> (</w:t>
      </w:r>
      <w:r w:rsidR="0026505D">
        <w:rPr>
          <w:rFonts w:ascii="Calibri Light" w:hAnsi="Calibri Light" w:cs="Calibri Light"/>
          <w:lang w:eastAsia="sk-SK"/>
        </w:rPr>
        <w:fldChar w:fldCharType="begin"/>
      </w:r>
      <w:r w:rsidR="0026505D">
        <w:rPr>
          <w:rFonts w:ascii="Calibri Light" w:hAnsi="Calibri Light" w:cs="Calibri Light"/>
          <w:lang w:eastAsia="sk-SK"/>
        </w:rPr>
        <w:instrText xml:space="preserve"> REF _Ref166600775 \h </w:instrText>
      </w:r>
      <w:r w:rsidR="0026505D">
        <w:rPr>
          <w:rFonts w:ascii="Calibri Light" w:hAnsi="Calibri Light" w:cs="Calibri Light"/>
          <w:lang w:eastAsia="sk-SK"/>
        </w:rPr>
      </w:r>
      <w:r w:rsidR="0026505D">
        <w:rPr>
          <w:rFonts w:ascii="Calibri Light" w:hAnsi="Calibri Light" w:cs="Calibri Light"/>
          <w:lang w:eastAsia="sk-SK"/>
        </w:rPr>
        <w:fldChar w:fldCharType="separate"/>
      </w:r>
      <w:r w:rsidR="00D64DBC" w:rsidRPr="00496B11">
        <w:rPr>
          <w:rFonts w:ascii="Calibri Light" w:hAnsi="Calibri Light" w:cs="Calibri Light"/>
        </w:rPr>
        <w:t xml:space="preserve">Figure </w:t>
      </w:r>
      <w:r w:rsidR="00D64DBC">
        <w:rPr>
          <w:rFonts w:ascii="Calibri Light" w:hAnsi="Calibri Light" w:cs="Calibri Light"/>
          <w:noProof/>
        </w:rPr>
        <w:t>20</w:t>
      </w:r>
      <w:r w:rsidR="0026505D">
        <w:rPr>
          <w:rFonts w:ascii="Calibri Light" w:hAnsi="Calibri Light" w:cs="Calibri Light"/>
          <w:lang w:eastAsia="sk-SK"/>
        </w:rPr>
        <w:fldChar w:fldCharType="end"/>
      </w:r>
      <w:r w:rsidR="0026505D">
        <w:rPr>
          <w:rFonts w:ascii="Calibri Light" w:hAnsi="Calibri Light" w:cs="Calibri Light"/>
          <w:lang w:eastAsia="sk-SK"/>
        </w:rPr>
        <w:t>)</w:t>
      </w:r>
      <w:r w:rsidRPr="00A00723">
        <w:rPr>
          <w:rFonts w:ascii="Calibri Light" w:hAnsi="Calibri Light" w:cs="Calibri Light"/>
          <w:lang w:eastAsia="sk-SK"/>
        </w:rPr>
        <w:t xml:space="preserve">.  </w:t>
      </w:r>
    </w:p>
    <w:p w14:paraId="510C7F03" w14:textId="3BDA35D4" w:rsidR="00A00723" w:rsidRDefault="00A00723" w:rsidP="00A00723">
      <w:pPr>
        <w:pStyle w:val="Example-text"/>
        <w:spacing w:line="276" w:lineRule="auto"/>
        <w:ind w:left="0" w:firstLine="709"/>
        <w:rPr>
          <w:rFonts w:ascii="Calibri Light" w:hAnsi="Calibri Light" w:cs="Calibri Light"/>
          <w:lang w:eastAsia="sk-SK"/>
        </w:rPr>
      </w:pPr>
      <w:r w:rsidRPr="00A00723">
        <w:rPr>
          <w:rFonts w:ascii="Calibri Light" w:hAnsi="Calibri Light" w:cs="Calibri Light"/>
          <w:lang w:eastAsia="sk-SK"/>
        </w:rPr>
        <w:t>The integrated doublet and singlet signals of CB7 of both bound forms, with Pt and DABCl, were used in simulations to derive the K</w:t>
      </w:r>
      <w:r w:rsidRPr="00A00723">
        <w:rPr>
          <w:rFonts w:ascii="Calibri Light" w:hAnsi="Calibri Light" w:cs="Calibri Light"/>
          <w:vertAlign w:val="subscript"/>
          <w:lang w:eastAsia="sk-SK"/>
        </w:rPr>
        <w:t>d</w:t>
      </w:r>
      <w:r w:rsidRPr="00A00723">
        <w:rPr>
          <w:rFonts w:ascii="Calibri Light" w:hAnsi="Calibri Light" w:cs="Calibri Light"/>
          <w:lang w:eastAsia="sk-SK"/>
        </w:rPr>
        <w:t>, which ended up being around 10</w:t>
      </w:r>
      <w:r w:rsidRPr="00A00723">
        <w:rPr>
          <w:rFonts w:ascii="Calibri Light" w:hAnsi="Calibri Light" w:cs="Calibri Light"/>
          <w:vertAlign w:val="superscript"/>
          <w:lang w:eastAsia="sk-SK"/>
        </w:rPr>
        <w:t>-6.4</w:t>
      </w:r>
      <w:r w:rsidR="0026505D">
        <w:rPr>
          <w:rFonts w:ascii="Calibri Light" w:hAnsi="Calibri Light" w:cs="Calibri Light"/>
          <w:lang w:eastAsia="sk-SK"/>
        </w:rPr>
        <w:t xml:space="preserve"> (</w:t>
      </w:r>
      <w:r w:rsidR="0026505D">
        <w:rPr>
          <w:rFonts w:ascii="Calibri Light" w:hAnsi="Calibri Light" w:cs="Calibri Light"/>
          <w:lang w:eastAsia="sk-SK"/>
        </w:rPr>
        <w:fldChar w:fldCharType="begin"/>
      </w:r>
      <w:r w:rsidR="0026505D">
        <w:rPr>
          <w:rFonts w:ascii="Calibri Light" w:hAnsi="Calibri Light" w:cs="Calibri Light"/>
          <w:lang w:eastAsia="sk-SK"/>
        </w:rPr>
        <w:instrText xml:space="preserve"> REF _Ref166600787 \h </w:instrText>
      </w:r>
      <w:r w:rsidR="0026505D">
        <w:rPr>
          <w:rFonts w:ascii="Calibri Light" w:hAnsi="Calibri Light" w:cs="Calibri Light"/>
          <w:lang w:eastAsia="sk-SK"/>
        </w:rPr>
      </w:r>
      <w:r w:rsidR="0026505D">
        <w:rPr>
          <w:rFonts w:ascii="Calibri Light" w:hAnsi="Calibri Light" w:cs="Calibri Light"/>
          <w:lang w:eastAsia="sk-SK"/>
        </w:rPr>
        <w:fldChar w:fldCharType="separate"/>
      </w:r>
      <w:r w:rsidR="00D64DBC" w:rsidRPr="00C87428">
        <w:rPr>
          <w:rFonts w:ascii="Calibri Light" w:hAnsi="Calibri Light" w:cs="Calibri Light"/>
        </w:rPr>
        <w:t xml:space="preserve">Figure </w:t>
      </w:r>
      <w:r w:rsidR="00D64DBC">
        <w:rPr>
          <w:rFonts w:ascii="Calibri Light" w:hAnsi="Calibri Light" w:cs="Calibri Light"/>
          <w:noProof/>
        </w:rPr>
        <w:t>21</w:t>
      </w:r>
      <w:r w:rsidR="0026505D">
        <w:rPr>
          <w:rFonts w:ascii="Calibri Light" w:hAnsi="Calibri Light" w:cs="Calibri Light"/>
          <w:lang w:eastAsia="sk-SK"/>
        </w:rPr>
        <w:fldChar w:fldCharType="end"/>
      </w:r>
      <w:r w:rsidR="0026505D">
        <w:rPr>
          <w:rFonts w:ascii="Calibri Light" w:hAnsi="Calibri Light" w:cs="Calibri Light"/>
          <w:lang w:eastAsia="sk-SK"/>
        </w:rPr>
        <w:t>)</w:t>
      </w:r>
      <w:r w:rsidR="00C2614A">
        <w:rPr>
          <w:rFonts w:ascii="Calibri Light" w:hAnsi="Calibri Light" w:cs="Calibri Light"/>
          <w:lang w:eastAsia="sk-SK"/>
        </w:rPr>
        <w:t>.</w:t>
      </w:r>
    </w:p>
    <w:p w14:paraId="0BCEC897" w14:textId="77777777" w:rsidR="00507B58" w:rsidRDefault="004927FA" w:rsidP="002E7E3A">
      <w:pPr>
        <w:pStyle w:val="Example-text"/>
        <w:keepNext/>
        <w:spacing w:line="276" w:lineRule="auto"/>
        <w:jc w:val="center"/>
      </w:pPr>
      <w:r>
        <w:rPr>
          <w:rFonts w:ascii="Calibri Light" w:hAnsi="Calibri Light" w:cs="Calibri Light"/>
          <w:noProof/>
          <w:lang w:eastAsia="sk-SK"/>
        </w:rPr>
        <w:lastRenderedPageBreak/>
        <w:drawing>
          <wp:inline distT="0" distB="0" distL="0" distR="0" wp14:anchorId="3A15FEB7" wp14:editId="12D77203">
            <wp:extent cx="4945423" cy="3060000"/>
            <wp:effectExtent l="0" t="0" r="7620" b="7620"/>
            <wp:docPr id="1683097807" name="Obrázek 3" descr="Obsah obrázku text, diagram, řada/pruh,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097807" name="Obrázek 3" descr="Obsah obrázku text, diagram, řada/pruh, číslo&#10;&#10;Popis byl vytvořen automaticky"/>
                    <pic:cNvPicPr/>
                  </pic:nvPicPr>
                  <pic:blipFill>
                    <a:blip r:embed="rId64"/>
                    <a:stretch>
                      <a:fillRect/>
                    </a:stretch>
                  </pic:blipFill>
                  <pic:spPr>
                    <a:xfrm>
                      <a:off x="0" y="0"/>
                      <a:ext cx="4945423" cy="3060000"/>
                    </a:xfrm>
                    <a:prstGeom prst="rect">
                      <a:avLst/>
                    </a:prstGeom>
                  </pic:spPr>
                </pic:pic>
              </a:graphicData>
            </a:graphic>
          </wp:inline>
        </w:drawing>
      </w:r>
    </w:p>
    <w:p w14:paraId="23EB160B" w14:textId="5B2C40D0" w:rsidR="00BD4860" w:rsidRPr="00A00723" w:rsidRDefault="00507B58" w:rsidP="00507B58">
      <w:pPr>
        <w:pStyle w:val="Titulek"/>
        <w:jc w:val="both"/>
        <w:rPr>
          <w:rFonts w:ascii="Calibri Light" w:hAnsi="Calibri Light" w:cs="Calibri Light"/>
          <w:lang w:val="en-US"/>
        </w:rPr>
      </w:pPr>
      <w:bookmarkStart w:id="80" w:name="_Ref166600775"/>
      <w:r w:rsidRPr="00496B11">
        <w:rPr>
          <w:rFonts w:ascii="Calibri Light" w:hAnsi="Calibri Light" w:cs="Calibri Light"/>
        </w:rPr>
        <w:t xml:space="preserve">Figure </w:t>
      </w:r>
      <w:r w:rsidRPr="00496B11">
        <w:rPr>
          <w:rFonts w:ascii="Calibri Light" w:hAnsi="Calibri Light" w:cs="Calibri Light"/>
        </w:rPr>
        <w:fldChar w:fldCharType="begin"/>
      </w:r>
      <w:r w:rsidRPr="00496B11">
        <w:rPr>
          <w:rFonts w:ascii="Calibri Light" w:hAnsi="Calibri Light" w:cs="Calibri Light"/>
        </w:rPr>
        <w:instrText xml:space="preserve"> SEQ Figure \* ARABIC </w:instrText>
      </w:r>
      <w:r w:rsidRPr="00496B11">
        <w:rPr>
          <w:rFonts w:ascii="Calibri Light" w:hAnsi="Calibri Light" w:cs="Calibri Light"/>
        </w:rPr>
        <w:fldChar w:fldCharType="separate"/>
      </w:r>
      <w:r w:rsidR="00D64DBC">
        <w:rPr>
          <w:rFonts w:ascii="Calibri Light" w:hAnsi="Calibri Light" w:cs="Calibri Light"/>
          <w:noProof/>
        </w:rPr>
        <w:t>20</w:t>
      </w:r>
      <w:r w:rsidRPr="00496B11">
        <w:rPr>
          <w:rFonts w:ascii="Calibri Light" w:hAnsi="Calibri Light" w:cs="Calibri Light"/>
        </w:rPr>
        <w:fldChar w:fldCharType="end"/>
      </w:r>
      <w:bookmarkEnd w:id="80"/>
      <w:r w:rsidRPr="00496B11">
        <w:rPr>
          <w:rFonts w:ascii="Calibri Light" w:hAnsi="Calibri Light" w:cs="Calibri Light"/>
        </w:rPr>
        <w:t>:</w:t>
      </w:r>
      <w:r w:rsidR="00496B11" w:rsidRPr="00496B11">
        <w:rPr>
          <w:rFonts w:ascii="Calibri Light" w:hAnsi="Calibri Light" w:cs="Calibri Light"/>
        </w:rPr>
        <w:t xml:space="preserve"> </w:t>
      </w:r>
      <w:r w:rsidR="001E7565" w:rsidRPr="005A4E1F">
        <w:rPr>
          <w:rFonts w:ascii="Calibri Light" w:hAnsi="Calibri Light" w:cs="Calibri Light"/>
          <w:vertAlign w:val="superscript"/>
        </w:rPr>
        <w:t>1</w:t>
      </w:r>
      <w:r w:rsidR="001E7565">
        <w:rPr>
          <w:rFonts w:ascii="Calibri Light" w:hAnsi="Calibri Light" w:cs="Calibri Light"/>
        </w:rPr>
        <w:t>H 1D</w:t>
      </w:r>
      <w:r w:rsidR="00496B11" w:rsidRPr="00496B11">
        <w:rPr>
          <w:rFonts w:ascii="Calibri Light" w:hAnsi="Calibri Light" w:cs="Calibri Light"/>
        </w:rPr>
        <w:t xml:space="preserve"> NMR titration of DABCl into the solution of PtPyrPhe@CB7 in D</w:t>
      </w:r>
      <w:r w:rsidR="00496B11" w:rsidRPr="00496B11">
        <w:rPr>
          <w:rFonts w:ascii="Calibri Light" w:hAnsi="Calibri Light" w:cs="Calibri Light"/>
          <w:vertAlign w:val="subscript"/>
        </w:rPr>
        <w:t>2</w:t>
      </w:r>
      <w:r w:rsidR="00496B11" w:rsidRPr="00496B11">
        <w:rPr>
          <w:rFonts w:ascii="Calibri Light" w:hAnsi="Calibri Light" w:cs="Calibri Light"/>
        </w:rPr>
        <w:t xml:space="preserve">O at 298.2 K. The concentration of PtPyrPhe@CB7 was constant during the titration. The signals of CB7 bound to DABCl are marked with a </w:t>
      </w:r>
      <w:r w:rsidR="00A57D29">
        <w:rPr>
          <w:rFonts w:ascii="Calibri Light" w:hAnsi="Calibri Light" w:cs="Calibri Light"/>
        </w:rPr>
        <w:t>prime</w:t>
      </w:r>
      <w:r w:rsidR="00496B11" w:rsidRPr="00496B11">
        <w:rPr>
          <w:rFonts w:ascii="Calibri Light" w:hAnsi="Calibri Light" w:cs="Calibri Light"/>
        </w:rPr>
        <w:t xml:space="preserve"> (‘). The spectra were referenced to a signal of water.</w:t>
      </w:r>
    </w:p>
    <w:p w14:paraId="5EBB40B1" w14:textId="77777777" w:rsidR="002E7E3A" w:rsidRDefault="00F96998" w:rsidP="002E7E3A">
      <w:pPr>
        <w:pStyle w:val="Example-text"/>
        <w:keepNext/>
        <w:spacing w:line="276" w:lineRule="auto"/>
        <w:ind w:left="0" w:firstLine="709"/>
        <w:jc w:val="center"/>
      </w:pPr>
      <w:r>
        <w:rPr>
          <w:rFonts w:ascii="Calibri Light" w:hAnsi="Calibri Light" w:cs="Calibri Light"/>
          <w:noProof/>
          <w:lang w:eastAsia="sk-SK"/>
        </w:rPr>
        <w:drawing>
          <wp:inline distT="0" distB="0" distL="0" distR="0" wp14:anchorId="04DA6A2A" wp14:editId="6FA85065">
            <wp:extent cx="4628725" cy="3240000"/>
            <wp:effectExtent l="0" t="0" r="635" b="0"/>
            <wp:docPr id="1106310328" name="Obrázek 4" descr="Obsah obrázku text, snímek obrazovky,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10328" name="Obrázek 4" descr="Obsah obrázku text, snímek obrazovky, řada/pruh, Vykreslený graf&#10;&#10;Popis byl vytvořen automaticky"/>
                    <pic:cNvPicPr/>
                  </pic:nvPicPr>
                  <pic:blipFill>
                    <a:blip r:embed="rId65"/>
                    <a:stretch>
                      <a:fillRect/>
                    </a:stretch>
                  </pic:blipFill>
                  <pic:spPr>
                    <a:xfrm>
                      <a:off x="0" y="0"/>
                      <a:ext cx="4628725" cy="3240000"/>
                    </a:xfrm>
                    <a:prstGeom prst="rect">
                      <a:avLst/>
                    </a:prstGeom>
                  </pic:spPr>
                </pic:pic>
              </a:graphicData>
            </a:graphic>
          </wp:inline>
        </w:drawing>
      </w:r>
    </w:p>
    <w:p w14:paraId="7158291F" w14:textId="4C586B54" w:rsidR="00A00723" w:rsidRDefault="002E7E3A" w:rsidP="0026505D">
      <w:pPr>
        <w:pStyle w:val="Titulek"/>
        <w:jc w:val="both"/>
        <w:rPr>
          <w:rFonts w:ascii="Calibri Light" w:hAnsi="Calibri Light" w:cs="Calibri Light"/>
        </w:rPr>
      </w:pPr>
      <w:bookmarkStart w:id="81" w:name="_Ref166600787"/>
      <w:r w:rsidRPr="00C87428">
        <w:rPr>
          <w:rFonts w:ascii="Calibri Light" w:hAnsi="Calibri Light" w:cs="Calibri Light"/>
        </w:rPr>
        <w:t xml:space="preserve">Figure </w:t>
      </w:r>
      <w:r w:rsidRPr="00C87428">
        <w:rPr>
          <w:rFonts w:ascii="Calibri Light" w:hAnsi="Calibri Light" w:cs="Calibri Light"/>
        </w:rPr>
        <w:fldChar w:fldCharType="begin"/>
      </w:r>
      <w:r w:rsidRPr="00C87428">
        <w:rPr>
          <w:rFonts w:ascii="Calibri Light" w:hAnsi="Calibri Light" w:cs="Calibri Light"/>
        </w:rPr>
        <w:instrText xml:space="preserve"> SEQ Figure \* ARABIC </w:instrText>
      </w:r>
      <w:r w:rsidRPr="00C87428">
        <w:rPr>
          <w:rFonts w:ascii="Calibri Light" w:hAnsi="Calibri Light" w:cs="Calibri Light"/>
        </w:rPr>
        <w:fldChar w:fldCharType="separate"/>
      </w:r>
      <w:r w:rsidR="00D64DBC">
        <w:rPr>
          <w:rFonts w:ascii="Calibri Light" w:hAnsi="Calibri Light" w:cs="Calibri Light"/>
          <w:noProof/>
        </w:rPr>
        <w:t>21</w:t>
      </w:r>
      <w:r w:rsidRPr="00C87428">
        <w:rPr>
          <w:rFonts w:ascii="Calibri Light" w:hAnsi="Calibri Light" w:cs="Calibri Light"/>
        </w:rPr>
        <w:fldChar w:fldCharType="end"/>
      </w:r>
      <w:bookmarkEnd w:id="81"/>
      <w:r w:rsidRPr="00C87428">
        <w:rPr>
          <w:rFonts w:ascii="Calibri Light" w:hAnsi="Calibri Light" w:cs="Calibri Light"/>
        </w:rPr>
        <w:t>:</w:t>
      </w:r>
      <w:r w:rsidR="00C87428" w:rsidRPr="00C87428">
        <w:rPr>
          <w:rFonts w:ascii="Calibri Light" w:hAnsi="Calibri Light" w:cs="Calibri Light"/>
        </w:rPr>
        <w:t xml:space="preserve"> The plot of binding isotherm of experimental data and simulated dissociation constants for CB7 binding to PtPyrPhe. The concentration ratio of DABCl and PtPyrPhe (on the x-axis) was fitted to the ratio of the bound fractions of DABCl and PtPyrPhe (on the y-axis). The binding constant for the DABCl@CB7 binding was set to pK</w:t>
      </w:r>
      <w:r w:rsidR="00C87428" w:rsidRPr="00C87428">
        <w:rPr>
          <w:rFonts w:ascii="Calibri Light" w:hAnsi="Calibri Light" w:cs="Calibri Light"/>
          <w:vertAlign w:val="subscript"/>
        </w:rPr>
        <w:t>d</w:t>
      </w:r>
      <w:r w:rsidR="00C87428" w:rsidRPr="00C87428">
        <w:rPr>
          <w:rFonts w:ascii="Calibri Light" w:hAnsi="Calibri Light" w:cs="Calibri Light"/>
        </w:rPr>
        <w:t xml:space="preserve"> = -5,9. The experimental data is shown in bold.</w:t>
      </w:r>
    </w:p>
    <w:p w14:paraId="5CB46DE2" w14:textId="67B982AF" w:rsidR="0026505D" w:rsidRPr="003C794C" w:rsidRDefault="003C794C" w:rsidP="003C794C">
      <w:pPr>
        <w:pStyle w:val="Example-title"/>
        <w:spacing w:after="240"/>
        <w:rPr>
          <w:lang w:val="en-US" w:eastAsia="sk-SK"/>
        </w:rPr>
      </w:pPr>
      <w:r w:rsidRPr="003C794C">
        <w:rPr>
          <w:lang w:val="en-US" w:eastAsia="sk-SK"/>
        </w:rPr>
        <w:lastRenderedPageBreak/>
        <w:t>PtPyrAd@CB7</w:t>
      </w:r>
    </w:p>
    <w:p w14:paraId="2B8FF93E" w14:textId="388FF584" w:rsidR="00611635" w:rsidRDefault="00611635" w:rsidP="00B705B1">
      <w:pPr>
        <w:pStyle w:val="Nextparagraphs"/>
        <w:spacing w:line="276" w:lineRule="auto"/>
        <w:ind w:firstLine="709"/>
        <w:rPr>
          <w:rFonts w:ascii="Calibri Light" w:hAnsi="Calibri Light" w:cs="Calibri Light"/>
          <w:lang w:eastAsia="sk-SK"/>
        </w:rPr>
      </w:pPr>
      <w:r w:rsidRPr="00611635">
        <w:rPr>
          <w:rFonts w:ascii="Calibri Light" w:hAnsi="Calibri Light" w:cs="Calibri Light"/>
          <w:lang w:eastAsia="sk-SK"/>
        </w:rPr>
        <w:t xml:space="preserve">Since adamantyl core has a high binding affinity to CB7, the competitive mode of titration experiment was conducted. Likewise, DABCl was used as a competitor. A stock solution of DABCl@CB7 was prepared with a concentration ratio of 4:1. Subsequently, the 2 mM </w:t>
      </w:r>
      <w:r w:rsidRPr="00611635">
        <w:rPr>
          <w:rFonts w:ascii="Calibri Light" w:hAnsi="Calibri Light" w:cs="Calibri Light"/>
          <w:b/>
          <w:bCs/>
          <w:lang w:eastAsia="sk-SK"/>
        </w:rPr>
        <w:t>PtPyrAd</w:t>
      </w:r>
      <w:r w:rsidRPr="00611635">
        <w:rPr>
          <w:rFonts w:ascii="Calibri Light" w:hAnsi="Calibri Light" w:cs="Calibri Light"/>
          <w:lang w:eastAsia="sk-SK"/>
        </w:rPr>
        <w:t xml:space="preserve"> solution was titrated directly into the NMR tube containing the stock solution until the concentration ratio of Pt/CB7 reached 1.1:1 (and for Pt/DABCl - 1:3.4). The system exhibited a slow exchange regime on the NMR time scale. The hydrolysation of the </w:t>
      </w:r>
      <w:r w:rsidRPr="00611635">
        <w:rPr>
          <w:rFonts w:ascii="Calibri Light" w:hAnsi="Calibri Light" w:cs="Calibri Light"/>
          <w:b/>
          <w:bCs/>
          <w:lang w:eastAsia="sk-SK"/>
        </w:rPr>
        <w:t>PtPyrAd</w:t>
      </w:r>
      <w:r w:rsidRPr="00611635">
        <w:rPr>
          <w:rFonts w:ascii="Calibri Light" w:hAnsi="Calibri Light" w:cs="Calibri Light"/>
          <w:lang w:eastAsia="sk-SK"/>
        </w:rPr>
        <w:t xml:space="preserve"> complex was not observed during the titration. This time, the observation of the splitting of doublets of CB7 into two sets of signals confirms the loss of symmetry of the CB7 host upon </w:t>
      </w:r>
      <w:r w:rsidRPr="00611635">
        <w:rPr>
          <w:rFonts w:ascii="Calibri Light" w:hAnsi="Calibri Light" w:cs="Calibri Light"/>
          <w:b/>
          <w:bCs/>
          <w:lang w:eastAsia="sk-SK"/>
        </w:rPr>
        <w:t>PtPyrAd</w:t>
      </w:r>
      <w:r w:rsidRPr="00611635">
        <w:rPr>
          <w:rFonts w:ascii="Calibri Light" w:hAnsi="Calibri Light" w:cs="Calibri Light"/>
          <w:lang w:eastAsia="sk-SK"/>
        </w:rPr>
        <w:t xml:space="preserve"> encapsulation</w:t>
      </w:r>
      <w:r w:rsidR="00E127C7">
        <w:rPr>
          <w:rFonts w:ascii="Calibri Light" w:hAnsi="Calibri Light" w:cs="Calibri Light"/>
          <w:lang w:eastAsia="sk-SK"/>
        </w:rPr>
        <w:t xml:space="preserve"> (</w:t>
      </w:r>
      <w:r w:rsidR="00E127C7">
        <w:rPr>
          <w:rFonts w:ascii="Calibri Light" w:hAnsi="Calibri Light" w:cs="Calibri Light"/>
          <w:lang w:eastAsia="sk-SK"/>
        </w:rPr>
        <w:fldChar w:fldCharType="begin"/>
      </w:r>
      <w:r w:rsidR="00E127C7">
        <w:rPr>
          <w:rFonts w:ascii="Calibri Light" w:hAnsi="Calibri Light" w:cs="Calibri Light"/>
          <w:lang w:eastAsia="sk-SK"/>
        </w:rPr>
        <w:instrText xml:space="preserve"> REF _Ref166609572 \h </w:instrText>
      </w:r>
      <w:r w:rsidR="00E127C7">
        <w:rPr>
          <w:rFonts w:ascii="Calibri Light" w:hAnsi="Calibri Light" w:cs="Calibri Light"/>
          <w:lang w:eastAsia="sk-SK"/>
        </w:rPr>
      </w:r>
      <w:r w:rsidR="00E127C7">
        <w:rPr>
          <w:rFonts w:ascii="Calibri Light" w:hAnsi="Calibri Light" w:cs="Calibri Light"/>
          <w:lang w:eastAsia="sk-SK"/>
        </w:rPr>
        <w:fldChar w:fldCharType="separate"/>
      </w:r>
      <w:r w:rsidR="00D64DBC" w:rsidRPr="0005797A">
        <w:rPr>
          <w:rFonts w:ascii="Calibri Light" w:hAnsi="Calibri Light" w:cs="Calibri Light"/>
        </w:rPr>
        <w:t xml:space="preserve">Figure </w:t>
      </w:r>
      <w:r w:rsidR="00D64DBC">
        <w:rPr>
          <w:rFonts w:ascii="Calibri Light" w:hAnsi="Calibri Light" w:cs="Calibri Light"/>
          <w:noProof/>
        </w:rPr>
        <w:t>22</w:t>
      </w:r>
      <w:r w:rsidR="00E127C7">
        <w:rPr>
          <w:rFonts w:ascii="Calibri Light" w:hAnsi="Calibri Light" w:cs="Calibri Light"/>
          <w:lang w:eastAsia="sk-SK"/>
        </w:rPr>
        <w:fldChar w:fldCharType="end"/>
      </w:r>
      <w:r w:rsidR="00E127C7">
        <w:rPr>
          <w:rFonts w:ascii="Calibri Light" w:hAnsi="Calibri Light" w:cs="Calibri Light"/>
          <w:lang w:eastAsia="sk-SK"/>
        </w:rPr>
        <w:t>).</w:t>
      </w:r>
      <w:r w:rsidRPr="00611635">
        <w:rPr>
          <w:rFonts w:ascii="Calibri Light" w:hAnsi="Calibri Light" w:cs="Calibri Light"/>
          <w:lang w:eastAsia="sk-SK"/>
        </w:rPr>
        <w:t xml:space="preserve"> To determine the dissociation constant of </w:t>
      </w:r>
      <w:r w:rsidRPr="00611635">
        <w:rPr>
          <w:rFonts w:ascii="Calibri Light" w:hAnsi="Calibri Light" w:cs="Calibri Light"/>
          <w:b/>
          <w:bCs/>
          <w:lang w:eastAsia="sk-SK"/>
        </w:rPr>
        <w:t>PtPyrAd</w:t>
      </w:r>
      <w:r w:rsidRPr="00611635">
        <w:rPr>
          <w:rFonts w:ascii="Calibri Light" w:hAnsi="Calibri Light" w:cs="Calibri Light"/>
          <w:lang w:eastAsia="sk-SK"/>
        </w:rPr>
        <w:t>@CB7 interaction, the integrals of CB7 were processed similarly to the previous titrations. The value of K</w:t>
      </w:r>
      <w:r w:rsidRPr="00611635">
        <w:rPr>
          <w:rFonts w:ascii="Calibri Light" w:hAnsi="Calibri Light" w:cs="Calibri Light"/>
          <w:vertAlign w:val="subscript"/>
          <w:lang w:eastAsia="sk-SK"/>
        </w:rPr>
        <w:t>d</w:t>
      </w:r>
      <w:r w:rsidRPr="00611635">
        <w:rPr>
          <w:rFonts w:ascii="Calibri Light" w:hAnsi="Calibri Light" w:cs="Calibri Light"/>
          <w:lang w:eastAsia="sk-SK"/>
        </w:rPr>
        <w:t xml:space="preserve"> was estimated as 10</w:t>
      </w:r>
      <w:r w:rsidRPr="00611635">
        <w:rPr>
          <w:rFonts w:ascii="Calibri Light" w:hAnsi="Calibri Light" w:cs="Calibri Light"/>
          <w:vertAlign w:val="superscript"/>
          <w:lang w:eastAsia="sk-SK"/>
        </w:rPr>
        <w:t>-7.5</w:t>
      </w:r>
      <w:r w:rsidR="00DF21B8">
        <w:rPr>
          <w:rFonts w:ascii="Calibri Light" w:hAnsi="Calibri Light" w:cs="Calibri Light"/>
          <w:lang w:eastAsia="sk-SK"/>
        </w:rPr>
        <w:t xml:space="preserve"> (</w:t>
      </w:r>
      <w:r w:rsidR="00DF21B8">
        <w:rPr>
          <w:rFonts w:ascii="Calibri Light" w:hAnsi="Calibri Light" w:cs="Calibri Light"/>
          <w:lang w:eastAsia="sk-SK"/>
        </w:rPr>
        <w:fldChar w:fldCharType="begin"/>
      </w:r>
      <w:r w:rsidR="00DF21B8">
        <w:rPr>
          <w:rFonts w:ascii="Calibri Light" w:hAnsi="Calibri Light" w:cs="Calibri Light"/>
          <w:lang w:eastAsia="sk-SK"/>
        </w:rPr>
        <w:instrText xml:space="preserve"> REF _Ref166609608 \h </w:instrText>
      </w:r>
      <w:r w:rsidR="00DF21B8">
        <w:rPr>
          <w:rFonts w:ascii="Calibri Light" w:hAnsi="Calibri Light" w:cs="Calibri Light"/>
          <w:lang w:eastAsia="sk-SK"/>
        </w:rPr>
      </w:r>
      <w:r w:rsidR="00DF21B8">
        <w:rPr>
          <w:rFonts w:ascii="Calibri Light" w:hAnsi="Calibri Light" w:cs="Calibri Light"/>
          <w:lang w:eastAsia="sk-SK"/>
        </w:rPr>
        <w:fldChar w:fldCharType="separate"/>
      </w:r>
      <w:r w:rsidR="00D64DBC" w:rsidRPr="00D70669">
        <w:rPr>
          <w:rFonts w:ascii="Calibri Light" w:hAnsi="Calibri Light" w:cs="Calibri Light"/>
        </w:rPr>
        <w:t xml:space="preserve">Figure </w:t>
      </w:r>
      <w:r w:rsidR="00D64DBC">
        <w:rPr>
          <w:rFonts w:ascii="Calibri Light" w:hAnsi="Calibri Light" w:cs="Calibri Light"/>
          <w:noProof/>
        </w:rPr>
        <w:t>23</w:t>
      </w:r>
      <w:r w:rsidR="00DF21B8">
        <w:rPr>
          <w:rFonts w:ascii="Calibri Light" w:hAnsi="Calibri Light" w:cs="Calibri Light"/>
          <w:lang w:eastAsia="sk-SK"/>
        </w:rPr>
        <w:fldChar w:fldCharType="end"/>
      </w:r>
      <w:r w:rsidR="00DF21B8">
        <w:rPr>
          <w:rFonts w:ascii="Calibri Light" w:hAnsi="Calibri Light" w:cs="Calibri Light"/>
          <w:lang w:eastAsia="sk-SK"/>
        </w:rPr>
        <w:t>).</w:t>
      </w:r>
    </w:p>
    <w:p w14:paraId="78321CB4" w14:textId="77777777" w:rsidR="00FB557F" w:rsidRDefault="00611635" w:rsidP="00D15DA5">
      <w:pPr>
        <w:pStyle w:val="Nextparagraphs"/>
        <w:keepNext/>
        <w:spacing w:line="276" w:lineRule="auto"/>
      </w:pPr>
      <w:r>
        <w:rPr>
          <w:rFonts w:ascii="Calibri Light" w:hAnsi="Calibri Light" w:cs="Calibri Light"/>
          <w:noProof/>
          <w:lang w:eastAsia="sk-SK"/>
        </w:rPr>
        <w:drawing>
          <wp:inline distT="0" distB="0" distL="0" distR="0" wp14:anchorId="31950144" wp14:editId="7B00296D">
            <wp:extent cx="5170549" cy="3240000"/>
            <wp:effectExtent l="0" t="0" r="0" b="0"/>
            <wp:docPr id="78506096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60967" name="Obrázek 785060967"/>
                    <pic:cNvPicPr/>
                  </pic:nvPicPr>
                  <pic:blipFill>
                    <a:blip r:embed="rId66"/>
                    <a:stretch>
                      <a:fillRect/>
                    </a:stretch>
                  </pic:blipFill>
                  <pic:spPr>
                    <a:xfrm>
                      <a:off x="0" y="0"/>
                      <a:ext cx="5170549" cy="3240000"/>
                    </a:xfrm>
                    <a:prstGeom prst="rect">
                      <a:avLst/>
                    </a:prstGeom>
                  </pic:spPr>
                </pic:pic>
              </a:graphicData>
            </a:graphic>
          </wp:inline>
        </w:drawing>
      </w:r>
    </w:p>
    <w:p w14:paraId="152B5C9E" w14:textId="54B02C6D" w:rsidR="00611635" w:rsidRPr="00611635" w:rsidRDefault="00FB557F" w:rsidP="00F208E4">
      <w:pPr>
        <w:pStyle w:val="Titulek"/>
        <w:jc w:val="both"/>
        <w:rPr>
          <w:rFonts w:ascii="Calibri Light" w:hAnsi="Calibri Light" w:cs="Calibri Light"/>
          <w:lang w:val="en-US"/>
        </w:rPr>
      </w:pPr>
      <w:bookmarkStart w:id="82" w:name="_Ref166609572"/>
      <w:r w:rsidRPr="0005797A">
        <w:rPr>
          <w:rFonts w:ascii="Calibri Light" w:hAnsi="Calibri Light" w:cs="Calibri Light"/>
        </w:rPr>
        <w:t xml:space="preserve">Figure </w:t>
      </w:r>
      <w:r w:rsidRPr="0005797A">
        <w:rPr>
          <w:rFonts w:ascii="Calibri Light" w:hAnsi="Calibri Light" w:cs="Calibri Light"/>
        </w:rPr>
        <w:fldChar w:fldCharType="begin"/>
      </w:r>
      <w:r w:rsidRPr="0005797A">
        <w:rPr>
          <w:rFonts w:ascii="Calibri Light" w:hAnsi="Calibri Light" w:cs="Calibri Light"/>
        </w:rPr>
        <w:instrText xml:space="preserve"> SEQ Figure \* ARABIC </w:instrText>
      </w:r>
      <w:r w:rsidRPr="0005797A">
        <w:rPr>
          <w:rFonts w:ascii="Calibri Light" w:hAnsi="Calibri Light" w:cs="Calibri Light"/>
        </w:rPr>
        <w:fldChar w:fldCharType="separate"/>
      </w:r>
      <w:r w:rsidR="00D64DBC">
        <w:rPr>
          <w:rFonts w:ascii="Calibri Light" w:hAnsi="Calibri Light" w:cs="Calibri Light"/>
          <w:noProof/>
        </w:rPr>
        <w:t>22</w:t>
      </w:r>
      <w:r w:rsidRPr="0005797A">
        <w:rPr>
          <w:rFonts w:ascii="Calibri Light" w:hAnsi="Calibri Light" w:cs="Calibri Light"/>
        </w:rPr>
        <w:fldChar w:fldCharType="end"/>
      </w:r>
      <w:bookmarkEnd w:id="82"/>
      <w:r w:rsidRPr="0005797A">
        <w:rPr>
          <w:rFonts w:ascii="Calibri Light" w:hAnsi="Calibri Light" w:cs="Calibri Light"/>
        </w:rPr>
        <w:t>:</w:t>
      </w:r>
      <w:r w:rsidR="0005797A" w:rsidRPr="0005797A">
        <w:rPr>
          <w:rFonts w:ascii="Calibri Light" w:hAnsi="Calibri Light" w:cs="Calibri Light"/>
        </w:rPr>
        <w:t xml:space="preserve"> </w:t>
      </w:r>
      <w:r w:rsidR="001E7565" w:rsidRPr="001B399E">
        <w:rPr>
          <w:rFonts w:ascii="Calibri Light" w:hAnsi="Calibri Light" w:cs="Calibri Light"/>
          <w:vertAlign w:val="superscript"/>
        </w:rPr>
        <w:t>1</w:t>
      </w:r>
      <w:r w:rsidR="001E7565">
        <w:rPr>
          <w:rFonts w:ascii="Calibri Light" w:hAnsi="Calibri Light" w:cs="Calibri Light"/>
        </w:rPr>
        <w:t>H 1D</w:t>
      </w:r>
      <w:r w:rsidR="0005797A" w:rsidRPr="0005797A">
        <w:rPr>
          <w:rFonts w:ascii="Calibri Light" w:hAnsi="Calibri Light" w:cs="Calibri Light"/>
        </w:rPr>
        <w:t xml:space="preserve"> NMR titration of PtPyrAd into the solution of DABCl@CB7 in D</w:t>
      </w:r>
      <w:r w:rsidR="0005797A" w:rsidRPr="0005797A">
        <w:rPr>
          <w:rFonts w:ascii="Calibri Light" w:hAnsi="Calibri Light" w:cs="Calibri Light"/>
          <w:vertAlign w:val="subscript"/>
        </w:rPr>
        <w:t>2</w:t>
      </w:r>
      <w:r w:rsidR="0005797A" w:rsidRPr="0005797A">
        <w:rPr>
          <w:rFonts w:ascii="Calibri Light" w:hAnsi="Calibri Light" w:cs="Calibri Light"/>
        </w:rPr>
        <w:t xml:space="preserve">O at 298.2 K. The concentration of DABCl@CB7 was constant during the titration. The signals of CB7 bound with PtPyrAd are marked with a </w:t>
      </w:r>
      <w:r w:rsidR="00A57D29">
        <w:rPr>
          <w:rFonts w:ascii="Calibri Light" w:hAnsi="Calibri Light" w:cs="Calibri Light"/>
        </w:rPr>
        <w:t>prime</w:t>
      </w:r>
      <w:r w:rsidR="0005797A" w:rsidRPr="0005797A">
        <w:rPr>
          <w:rFonts w:ascii="Calibri Light" w:hAnsi="Calibri Light" w:cs="Calibri Light"/>
        </w:rPr>
        <w:t xml:space="preserve"> (‘). The spectra were referenced to a signal of water.</w:t>
      </w:r>
    </w:p>
    <w:p w14:paraId="0A192D4D" w14:textId="62A55701" w:rsidR="00F208E4" w:rsidRDefault="00F208E4" w:rsidP="00B705B1">
      <w:pPr>
        <w:pStyle w:val="Nextparagraphs"/>
        <w:spacing w:line="276" w:lineRule="auto"/>
        <w:ind w:firstLine="709"/>
        <w:rPr>
          <w:rFonts w:ascii="Calibri Light" w:hAnsi="Calibri Light" w:cs="Calibri Light"/>
          <w:lang w:val="en-US" w:eastAsia="sk-SK"/>
        </w:rPr>
      </w:pPr>
      <w:r w:rsidRPr="00F208E4">
        <w:rPr>
          <w:rFonts w:ascii="Calibri Light" w:hAnsi="Calibri Light" w:cs="Calibri Light"/>
          <w:lang w:eastAsia="sk-SK"/>
        </w:rPr>
        <w:t xml:space="preserve">When estimating the dissociation constant based on the comparison with simulated binding isotherms, the region where integrals are similar (1:1 ratio on the y-axis)  produces less of integration errors. It can be seen at the higher than 2:1 ratio of integrals, </w:t>
      </w:r>
      <w:r w:rsidRPr="00F208E4">
        <w:rPr>
          <w:rFonts w:ascii="Calibri Light" w:hAnsi="Calibri Light" w:cs="Calibri Light"/>
          <w:lang w:val="en-US" w:eastAsia="sk-SK"/>
        </w:rPr>
        <w:t>where the mismatch in experimental and simulated isotherms is growing</w:t>
      </w:r>
      <w:r w:rsidR="00DF21B8">
        <w:rPr>
          <w:rFonts w:ascii="Calibri Light" w:hAnsi="Calibri Light" w:cs="Calibri Light"/>
          <w:lang w:val="en-US" w:eastAsia="sk-SK"/>
        </w:rPr>
        <w:t xml:space="preserve"> (</w:t>
      </w:r>
      <w:r w:rsidR="00DF21B8">
        <w:rPr>
          <w:rFonts w:ascii="Calibri Light" w:hAnsi="Calibri Light" w:cs="Calibri Light"/>
          <w:lang w:val="en-US" w:eastAsia="sk-SK"/>
        </w:rPr>
        <w:fldChar w:fldCharType="begin"/>
      </w:r>
      <w:r w:rsidR="00DF21B8">
        <w:rPr>
          <w:rFonts w:ascii="Calibri Light" w:hAnsi="Calibri Light" w:cs="Calibri Light"/>
          <w:lang w:val="en-US" w:eastAsia="sk-SK"/>
        </w:rPr>
        <w:instrText xml:space="preserve"> REF _Ref166609608 \h </w:instrText>
      </w:r>
      <w:r w:rsidR="00DF21B8">
        <w:rPr>
          <w:rFonts w:ascii="Calibri Light" w:hAnsi="Calibri Light" w:cs="Calibri Light"/>
          <w:lang w:val="en-US" w:eastAsia="sk-SK"/>
        </w:rPr>
      </w:r>
      <w:r w:rsidR="00DF21B8">
        <w:rPr>
          <w:rFonts w:ascii="Calibri Light" w:hAnsi="Calibri Light" w:cs="Calibri Light"/>
          <w:lang w:val="en-US" w:eastAsia="sk-SK"/>
        </w:rPr>
        <w:fldChar w:fldCharType="separate"/>
      </w:r>
      <w:r w:rsidR="00D64DBC" w:rsidRPr="00D70669">
        <w:rPr>
          <w:rFonts w:ascii="Calibri Light" w:hAnsi="Calibri Light" w:cs="Calibri Light"/>
        </w:rPr>
        <w:t xml:space="preserve">Figure </w:t>
      </w:r>
      <w:r w:rsidR="00D64DBC">
        <w:rPr>
          <w:rFonts w:ascii="Calibri Light" w:hAnsi="Calibri Light" w:cs="Calibri Light"/>
          <w:noProof/>
        </w:rPr>
        <w:t>23</w:t>
      </w:r>
      <w:r w:rsidR="00DF21B8">
        <w:rPr>
          <w:rFonts w:ascii="Calibri Light" w:hAnsi="Calibri Light" w:cs="Calibri Light"/>
          <w:lang w:val="en-US" w:eastAsia="sk-SK"/>
        </w:rPr>
        <w:fldChar w:fldCharType="end"/>
      </w:r>
      <w:r w:rsidR="00DF21B8">
        <w:rPr>
          <w:rFonts w:ascii="Calibri Light" w:hAnsi="Calibri Light" w:cs="Calibri Light"/>
          <w:lang w:val="en-US" w:eastAsia="sk-SK"/>
        </w:rPr>
        <w:t>)</w:t>
      </w:r>
      <w:r w:rsidRPr="00F208E4">
        <w:rPr>
          <w:rFonts w:ascii="Calibri Light" w:hAnsi="Calibri Light" w:cs="Calibri Light"/>
          <w:lang w:val="en-US" w:eastAsia="sk-SK"/>
        </w:rPr>
        <w:t>. The effect is caused by differences in the intensities of integrated signals.</w:t>
      </w:r>
    </w:p>
    <w:p w14:paraId="7D09E64A" w14:textId="77777777" w:rsidR="00C1638B" w:rsidRDefault="00F208E4" w:rsidP="00C1638B">
      <w:pPr>
        <w:pStyle w:val="Nextparagraphs"/>
        <w:keepNext/>
        <w:spacing w:line="276" w:lineRule="auto"/>
        <w:jc w:val="center"/>
      </w:pPr>
      <w:r>
        <w:rPr>
          <w:rFonts w:ascii="Calibri Light" w:hAnsi="Calibri Light" w:cs="Calibri Light"/>
          <w:noProof/>
          <w:lang w:eastAsia="sk-SK"/>
        </w:rPr>
        <w:lastRenderedPageBreak/>
        <w:drawing>
          <wp:inline distT="0" distB="0" distL="0" distR="0" wp14:anchorId="3646B192" wp14:editId="10B5FEBF">
            <wp:extent cx="4628723" cy="3240000"/>
            <wp:effectExtent l="0" t="0" r="635" b="0"/>
            <wp:docPr id="267640215" name="Obrázek 6" descr="Obsah obrázku text, snímek obrazovky,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40215" name="Obrázek 6" descr="Obsah obrázku text, snímek obrazovky, řada/pruh, Vykreslený graf&#10;&#10;Popis byl vytvořen automaticky"/>
                    <pic:cNvPicPr/>
                  </pic:nvPicPr>
                  <pic:blipFill>
                    <a:blip r:embed="rId67"/>
                    <a:stretch>
                      <a:fillRect/>
                    </a:stretch>
                  </pic:blipFill>
                  <pic:spPr>
                    <a:xfrm>
                      <a:off x="0" y="0"/>
                      <a:ext cx="4628723" cy="3240000"/>
                    </a:xfrm>
                    <a:prstGeom prst="rect">
                      <a:avLst/>
                    </a:prstGeom>
                  </pic:spPr>
                </pic:pic>
              </a:graphicData>
            </a:graphic>
          </wp:inline>
        </w:drawing>
      </w:r>
    </w:p>
    <w:p w14:paraId="64F1CD3E" w14:textId="1A8D435D" w:rsidR="00F208E4" w:rsidRPr="00F208E4" w:rsidRDefault="00C1638B" w:rsidP="004312BE">
      <w:pPr>
        <w:pStyle w:val="Titulek"/>
        <w:jc w:val="both"/>
        <w:rPr>
          <w:rFonts w:ascii="Calibri Light" w:hAnsi="Calibri Light" w:cs="Calibri Light"/>
          <w:lang w:val="en-US"/>
        </w:rPr>
      </w:pPr>
      <w:bookmarkStart w:id="83" w:name="_Ref166609608"/>
      <w:r w:rsidRPr="00D70669">
        <w:rPr>
          <w:rFonts w:ascii="Calibri Light" w:hAnsi="Calibri Light" w:cs="Calibri Light"/>
        </w:rPr>
        <w:t xml:space="preserve">Figure </w:t>
      </w:r>
      <w:r w:rsidRPr="00D70669">
        <w:rPr>
          <w:rFonts w:ascii="Calibri Light" w:hAnsi="Calibri Light" w:cs="Calibri Light"/>
        </w:rPr>
        <w:fldChar w:fldCharType="begin"/>
      </w:r>
      <w:r w:rsidRPr="00D70669">
        <w:rPr>
          <w:rFonts w:ascii="Calibri Light" w:hAnsi="Calibri Light" w:cs="Calibri Light"/>
        </w:rPr>
        <w:instrText xml:space="preserve"> SEQ Figure \* ARABIC </w:instrText>
      </w:r>
      <w:r w:rsidRPr="00D70669">
        <w:rPr>
          <w:rFonts w:ascii="Calibri Light" w:hAnsi="Calibri Light" w:cs="Calibri Light"/>
        </w:rPr>
        <w:fldChar w:fldCharType="separate"/>
      </w:r>
      <w:r w:rsidR="00D64DBC">
        <w:rPr>
          <w:rFonts w:ascii="Calibri Light" w:hAnsi="Calibri Light" w:cs="Calibri Light"/>
          <w:noProof/>
        </w:rPr>
        <w:t>23</w:t>
      </w:r>
      <w:r w:rsidRPr="00D70669">
        <w:rPr>
          <w:rFonts w:ascii="Calibri Light" w:hAnsi="Calibri Light" w:cs="Calibri Light"/>
        </w:rPr>
        <w:fldChar w:fldCharType="end"/>
      </w:r>
      <w:bookmarkEnd w:id="83"/>
      <w:r w:rsidRPr="00D70669">
        <w:rPr>
          <w:rFonts w:ascii="Calibri Light" w:hAnsi="Calibri Light" w:cs="Calibri Light"/>
        </w:rPr>
        <w:t>:</w:t>
      </w:r>
      <w:r w:rsidR="00D70669" w:rsidRPr="00D70669">
        <w:rPr>
          <w:rFonts w:ascii="Calibri Light" w:hAnsi="Calibri Light" w:cs="Calibri Light"/>
        </w:rPr>
        <w:t xml:space="preserve"> The plot of binding isotherm of experimental data and simulated dissociation constants for CB7 binding to PtPyrAd. The concentration ratio of PtPyrAd and CB7 (on the x-axis) was fitted to the ratio of the bound fractions of PtPyrAd and DABCl (on the y-axis). The binding constant for the DABCl@CB7 binding was set to pK</w:t>
      </w:r>
      <w:r w:rsidR="00D70669" w:rsidRPr="00D70669">
        <w:rPr>
          <w:rFonts w:ascii="Calibri Light" w:hAnsi="Calibri Light" w:cs="Calibri Light"/>
          <w:vertAlign w:val="subscript"/>
        </w:rPr>
        <w:t>d</w:t>
      </w:r>
      <w:r w:rsidR="00D70669" w:rsidRPr="00D70669">
        <w:rPr>
          <w:rFonts w:ascii="Calibri Light" w:hAnsi="Calibri Light" w:cs="Calibri Light"/>
        </w:rPr>
        <w:t xml:space="preserve"> = -5,9. The experimental data is shown in bold.</w:t>
      </w:r>
    </w:p>
    <w:p w14:paraId="02EC4A00" w14:textId="472AAA19" w:rsidR="003C794C" w:rsidRDefault="00DC7618" w:rsidP="00B705B1">
      <w:pPr>
        <w:pStyle w:val="Nextparagraphs"/>
        <w:spacing w:line="276" w:lineRule="auto"/>
        <w:ind w:firstLine="709"/>
        <w:rPr>
          <w:rFonts w:ascii="Calibri Light" w:hAnsi="Calibri Light" w:cs="Calibri Light"/>
          <w:lang w:eastAsia="sk-SK"/>
        </w:rPr>
      </w:pPr>
      <w:r>
        <w:rPr>
          <w:noProof/>
        </w:rPr>
        <w:drawing>
          <wp:anchor distT="0" distB="0" distL="114300" distR="114300" simplePos="0" relativeHeight="251652608" behindDoc="0" locked="0" layoutInCell="1" allowOverlap="1" wp14:anchorId="6E6525CD" wp14:editId="1C16A96D">
            <wp:simplePos x="0" y="0"/>
            <wp:positionH relativeFrom="column">
              <wp:posOffset>3566160</wp:posOffset>
            </wp:positionH>
            <wp:positionV relativeFrom="paragraph">
              <wp:posOffset>1112227</wp:posOffset>
            </wp:positionV>
            <wp:extent cx="2002790" cy="775335"/>
            <wp:effectExtent l="0" t="0" r="0" b="5715"/>
            <wp:wrapSquare wrapText="bothSides"/>
            <wp:docPr id="1529741594" name="Obrázek 1" descr="Obsah obrázku text, snímek obrazovky, diagram, software&#10;&#10;Popis byl vytvořen automatick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rcRect l="14647" t="30151" r="15070" b="21422"/>
                    <a:stretch>
                      <a:fillRect/>
                    </a:stretch>
                  </pic:blipFill>
                  <pic:spPr>
                    <a:xfrm>
                      <a:off x="0" y="0"/>
                      <a:ext cx="2002790" cy="775335"/>
                    </a:xfrm>
                    <a:prstGeom prst="rect">
                      <a:avLst/>
                    </a:prstGeom>
                    <a:noFill/>
                    <a:ln>
                      <a:noFill/>
                      <a:prstDash/>
                    </a:ln>
                  </pic:spPr>
                </pic:pic>
              </a:graphicData>
            </a:graphic>
          </wp:anchor>
        </w:drawing>
      </w:r>
      <w:r w:rsidR="004312BE" w:rsidRPr="004312BE">
        <w:rPr>
          <w:rFonts w:ascii="Calibri Light" w:hAnsi="Calibri Light" w:cs="Calibri Light"/>
          <w:lang w:eastAsia="sk-SK"/>
        </w:rPr>
        <w:t xml:space="preserve">Both </w:t>
      </w:r>
      <w:r w:rsidR="004312BE" w:rsidRPr="004312BE">
        <w:rPr>
          <w:rFonts w:ascii="Calibri Light" w:hAnsi="Calibri Light" w:cs="Calibri Light"/>
          <w:b/>
          <w:bCs/>
          <w:lang w:eastAsia="sk-SK"/>
        </w:rPr>
        <w:t>PtPyrPhe</w:t>
      </w:r>
      <w:r w:rsidR="004312BE" w:rsidRPr="004312BE">
        <w:rPr>
          <w:rFonts w:ascii="Calibri Light" w:hAnsi="Calibri Light" w:cs="Calibri Light"/>
          <w:lang w:eastAsia="sk-SK"/>
        </w:rPr>
        <w:t xml:space="preserve"> and </w:t>
      </w:r>
      <w:r w:rsidR="004312BE" w:rsidRPr="004312BE">
        <w:rPr>
          <w:rFonts w:ascii="Calibri Light" w:hAnsi="Calibri Light" w:cs="Calibri Light"/>
          <w:b/>
          <w:bCs/>
          <w:lang w:eastAsia="sk-SK"/>
        </w:rPr>
        <w:t>PtPyrAd</w:t>
      </w:r>
      <w:r w:rsidR="004312BE" w:rsidRPr="004312BE">
        <w:rPr>
          <w:rFonts w:ascii="Calibri Light" w:hAnsi="Calibri Light" w:cs="Calibri Light"/>
          <w:lang w:eastAsia="sk-SK"/>
        </w:rPr>
        <w:t xml:space="preserve"> complexes formed high-affinity complexes with CB7 moiety. The dissociation constant value derived for the </w:t>
      </w:r>
      <w:r w:rsidR="004312BE" w:rsidRPr="004312BE">
        <w:rPr>
          <w:rFonts w:ascii="Calibri Light" w:hAnsi="Calibri Light" w:cs="Calibri Light"/>
          <w:b/>
          <w:bCs/>
          <w:lang w:eastAsia="sk-SK"/>
        </w:rPr>
        <w:t>PtPyrPhe</w:t>
      </w:r>
      <w:r w:rsidR="004312BE" w:rsidRPr="004312BE">
        <w:rPr>
          <w:rFonts w:ascii="Calibri Light" w:hAnsi="Calibri Light" w:cs="Calibri Light"/>
          <w:lang w:eastAsia="sk-SK"/>
        </w:rPr>
        <w:t>@CB7 host-guest complex corresponds to the hydrolysed form of the Pt complex since only this form was present in the spectrum before conducting the NMR titration experiment. The hydrolysis process changed the charge of the Pt core from 1+ to 2+, which increased the affinity of the complexation with CB7. The estimated K</w:t>
      </w:r>
      <w:r w:rsidR="004312BE" w:rsidRPr="004312BE">
        <w:rPr>
          <w:rFonts w:ascii="Calibri Light" w:hAnsi="Calibri Light" w:cs="Calibri Light"/>
          <w:vertAlign w:val="subscript"/>
          <w:lang w:eastAsia="sk-SK"/>
        </w:rPr>
        <w:t>d</w:t>
      </w:r>
      <w:r w:rsidR="004312BE" w:rsidRPr="004312BE">
        <w:rPr>
          <w:rFonts w:ascii="Calibri Light" w:hAnsi="Calibri Light" w:cs="Calibri Light"/>
          <w:lang w:eastAsia="sk-SK"/>
        </w:rPr>
        <w:t xml:space="preserve"> falls within the range of strong binding typically observed for heterocyclic aromatic compounds with more than one ring. For example, the affinity of </w:t>
      </w:r>
      <w:bookmarkStart w:id="84" w:name="_Hlk166267902"/>
      <w:r w:rsidR="004312BE" w:rsidRPr="004312BE">
        <w:rPr>
          <w:rFonts w:ascii="Calibri Light" w:hAnsi="Calibri Light" w:cs="Calibri Light"/>
          <w:lang w:eastAsia="sk-SK"/>
        </w:rPr>
        <w:t xml:space="preserve">4,4'-bipyridine dihydrochloride </w:t>
      </w:r>
      <w:bookmarkEnd w:id="84"/>
      <w:r w:rsidR="004312BE" w:rsidRPr="004312BE">
        <w:rPr>
          <w:rFonts w:ascii="Calibri Light" w:hAnsi="Calibri Light" w:cs="Calibri Light"/>
          <w:lang w:eastAsia="sk-SK"/>
        </w:rPr>
        <w:t>to CB7 is 10</w:t>
      </w:r>
      <w:r w:rsidR="004312BE" w:rsidRPr="004312BE">
        <w:rPr>
          <w:rFonts w:ascii="Calibri Light" w:hAnsi="Calibri Light" w:cs="Calibri Light"/>
          <w:vertAlign w:val="superscript"/>
          <w:lang w:eastAsia="sk-SK"/>
        </w:rPr>
        <w:t>-6,5</w:t>
      </w:r>
      <w:r w:rsidR="00834F75">
        <w:rPr>
          <w:rFonts w:ascii="Calibri Light" w:hAnsi="Calibri Light" w:cs="Calibri Light"/>
          <w:lang w:eastAsia="sk-SK"/>
        </w:rPr>
        <w:t>.</w:t>
      </w:r>
      <w:r w:rsidR="00B631B5">
        <w:rPr>
          <w:rFonts w:ascii="Calibri Light" w:hAnsi="Calibri Light" w:cs="Calibri Light"/>
          <w:lang w:eastAsia="sk-SK"/>
        </w:rPr>
        <w:fldChar w:fldCharType="begin"/>
      </w:r>
      <w:r w:rsidR="00B631B5">
        <w:rPr>
          <w:rFonts w:ascii="Calibri Light" w:hAnsi="Calibri Light" w:cs="Calibri Light"/>
          <w:lang w:eastAsia="sk-SK"/>
        </w:rPr>
        <w:instrText xml:space="preserve"> ADDIN ZOTERO_ITEM CSL_CITATION {"citationID":"h2HOzkk0","properties":{"formattedCitation":"\\super 82\\nosupersub{}","plainCitation":"82","noteIndex":0},"citationItems":[{"id":133,"uris":["http://zotero.org/users/local/IYAg3lFe/items/WHJ27BUF"],"itemData":{"id":133,"type":"article-journal","container-title":"The Journal of Organic Chemistry","DOI":"10.1021/acs.joc.8b00382","ISSN":"0022-3263","issue":"10","journalAbbreviation":"J. Org. Chem.","note":"publisher: American Chemical Society","page":"5467-5473","title":"Synthesis and Binding Properties of Monohydroxycucurbit[7]uril: A Key Derivative for the Functionalization of Cucurbituril Hosts","volume":"83","author":[{"family":"Dong","given":"Nan"},{"family":"He","given":"Jing"},{"family":"Li","given":"Tao"},{"family":"Peralta","given":"Andrea"},{"family":"Avei","given":"Mehdi Rashvand"},{"family":"Ma","given":"Mingfang"},{"family":"Kaifer","given":"Angel E."}],"issued":{"date-parts":[["2018",5,18]]}}}],"schema":"https://github.com/citation-style-language/schema/raw/master/csl-citation.json"} </w:instrText>
      </w:r>
      <w:r w:rsidR="00B631B5">
        <w:rPr>
          <w:rFonts w:ascii="Calibri Light" w:hAnsi="Calibri Light" w:cs="Calibri Light"/>
          <w:lang w:eastAsia="sk-SK"/>
        </w:rPr>
        <w:fldChar w:fldCharType="separate"/>
      </w:r>
      <w:r w:rsidR="00B631B5" w:rsidRPr="00B631B5">
        <w:rPr>
          <w:rFonts w:ascii="Calibri Light" w:hAnsi="Calibri Light" w:cs="Calibri Light"/>
          <w:vertAlign w:val="superscript"/>
        </w:rPr>
        <w:t>82</w:t>
      </w:r>
      <w:r w:rsidR="00B631B5">
        <w:rPr>
          <w:rFonts w:ascii="Calibri Light" w:hAnsi="Calibri Light" w:cs="Calibri Light"/>
          <w:lang w:eastAsia="sk-SK"/>
        </w:rPr>
        <w:fldChar w:fldCharType="end"/>
      </w:r>
    </w:p>
    <w:p w14:paraId="4897F23F" w14:textId="4ACC5646" w:rsidR="004312BE" w:rsidRDefault="0040212F" w:rsidP="00B705B1">
      <w:pPr>
        <w:pStyle w:val="Nextparagraphs"/>
        <w:spacing w:line="276" w:lineRule="auto"/>
        <w:ind w:firstLine="709"/>
        <w:rPr>
          <w:rFonts w:ascii="Calibri Light" w:hAnsi="Calibri Light" w:cs="Calibri Light"/>
          <w:lang w:eastAsia="sk-SK"/>
        </w:rPr>
      </w:pPr>
      <w:r>
        <w:rPr>
          <w:noProof/>
        </w:rPr>
        <w:drawing>
          <wp:anchor distT="0" distB="0" distL="114300" distR="114300" simplePos="0" relativeHeight="251658752" behindDoc="0" locked="0" layoutInCell="1" allowOverlap="1" wp14:anchorId="41A843FB" wp14:editId="36A8E5DC">
            <wp:simplePos x="0" y="0"/>
            <wp:positionH relativeFrom="column">
              <wp:posOffset>4277360</wp:posOffset>
            </wp:positionH>
            <wp:positionV relativeFrom="paragraph">
              <wp:posOffset>24047</wp:posOffset>
            </wp:positionV>
            <wp:extent cx="1203322" cy="1406520"/>
            <wp:effectExtent l="0" t="0" r="0" b="3180"/>
            <wp:wrapSquare wrapText="bothSides"/>
            <wp:docPr id="1983581293" name="Obrázek 1" descr="Obsah obrázku text, snímek obrazovky, software, diagram&#10;&#10;Popis byl vytvořen automatick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rcRect l="32051" t="21620" r="39643" b="19570"/>
                    <a:stretch>
                      <a:fillRect/>
                    </a:stretch>
                  </pic:blipFill>
                  <pic:spPr>
                    <a:xfrm>
                      <a:off x="0" y="0"/>
                      <a:ext cx="1203322" cy="1406520"/>
                    </a:xfrm>
                    <a:prstGeom prst="rect">
                      <a:avLst/>
                    </a:prstGeom>
                    <a:noFill/>
                    <a:ln>
                      <a:noFill/>
                      <a:prstDash/>
                    </a:ln>
                  </pic:spPr>
                </pic:pic>
              </a:graphicData>
            </a:graphic>
          </wp:anchor>
        </w:drawing>
      </w:r>
      <w:r w:rsidR="00834F75" w:rsidRPr="00834F75">
        <w:rPr>
          <w:rFonts w:ascii="Calibri Light" w:hAnsi="Calibri Light" w:cs="Calibri Light"/>
          <w:lang w:eastAsia="sk-SK"/>
        </w:rPr>
        <w:t>The estimated dissociation constant value for </w:t>
      </w:r>
      <w:r w:rsidR="00834F75" w:rsidRPr="00834F75">
        <w:rPr>
          <w:rFonts w:ascii="Calibri Light" w:hAnsi="Calibri Light" w:cs="Calibri Light"/>
          <w:b/>
          <w:bCs/>
          <w:lang w:eastAsia="sk-SK"/>
        </w:rPr>
        <w:t>PtPyrAd</w:t>
      </w:r>
      <w:r w:rsidR="00834F75" w:rsidRPr="00834F75">
        <w:rPr>
          <w:rFonts w:ascii="Calibri Light" w:hAnsi="Calibri Light" w:cs="Calibri Light"/>
          <w:lang w:eastAsia="sk-SK"/>
        </w:rPr>
        <w:t>@CB7 is ~10</w:t>
      </w:r>
      <w:r w:rsidR="00834F75" w:rsidRPr="00834F75">
        <w:rPr>
          <w:rFonts w:ascii="Calibri Light" w:hAnsi="Calibri Light" w:cs="Calibri Light"/>
          <w:vertAlign w:val="superscript"/>
          <w:lang w:eastAsia="sk-SK"/>
        </w:rPr>
        <w:t>-7</w:t>
      </w:r>
      <w:r w:rsidR="00834F75" w:rsidRPr="00834F75">
        <w:rPr>
          <w:rFonts w:ascii="Calibri Light" w:hAnsi="Calibri Light" w:cs="Calibri Light"/>
          <w:lang w:eastAsia="sk-SK"/>
        </w:rPr>
        <w:t>, and it demonstrates weaker affinity when compared to a similar complex, </w:t>
      </w:r>
      <w:r w:rsidR="00834F75" w:rsidRPr="00834F75">
        <w:rPr>
          <w:rFonts w:ascii="Calibri Light" w:hAnsi="Calibri Light" w:cs="Calibri Light"/>
          <w:i/>
          <w:iCs/>
          <w:lang w:eastAsia="sk-SK"/>
        </w:rPr>
        <w:t>trans</w:t>
      </w:r>
      <w:r w:rsidR="00834F75" w:rsidRPr="00834F75">
        <w:rPr>
          <w:rFonts w:ascii="Calibri Light" w:hAnsi="Calibri Light" w:cs="Calibri Light"/>
          <w:lang w:eastAsia="sk-SK"/>
        </w:rPr>
        <w:t>-</w:t>
      </w:r>
      <w:r w:rsidR="00834F75" w:rsidRPr="00E2787D">
        <w:rPr>
          <w:rFonts w:ascii="Calibri Light" w:hAnsi="Calibri Light" w:cs="Calibri Light"/>
          <w:lang w:eastAsia="sk-SK"/>
        </w:rPr>
        <w:t>Pt-NH</w:t>
      </w:r>
      <w:r w:rsidR="00834F75" w:rsidRPr="00E2787D">
        <w:rPr>
          <w:rFonts w:ascii="Calibri Light" w:hAnsi="Calibri Light" w:cs="Calibri Light"/>
          <w:vertAlign w:val="subscript"/>
          <w:lang w:eastAsia="sk-SK"/>
        </w:rPr>
        <w:t>2</w:t>
      </w:r>
      <w:r w:rsidR="00834F75" w:rsidRPr="00E2787D">
        <w:rPr>
          <w:rFonts w:ascii="Calibri Light" w:hAnsi="Calibri Light" w:cs="Calibri Light"/>
          <w:lang w:eastAsia="sk-SK"/>
        </w:rPr>
        <w:t>-Ad</w:t>
      </w:r>
      <w:r w:rsidR="00834F75" w:rsidRPr="00834F75">
        <w:rPr>
          <w:rFonts w:ascii="Calibri Light" w:hAnsi="Calibri Light" w:cs="Calibri Light"/>
          <w:lang w:eastAsia="sk-SK"/>
        </w:rPr>
        <w:t> ([</w:t>
      </w:r>
      <w:r w:rsidR="00834F75" w:rsidRPr="00834F75">
        <w:rPr>
          <w:rFonts w:ascii="Calibri Light" w:hAnsi="Calibri Light" w:cs="Calibri Light"/>
          <w:i/>
          <w:iCs/>
          <w:lang w:eastAsia="sk-SK"/>
        </w:rPr>
        <w:t>trans</w:t>
      </w:r>
      <w:r w:rsidR="00834F75" w:rsidRPr="00834F75">
        <w:rPr>
          <w:rFonts w:ascii="Calibri Light" w:hAnsi="Calibri Light" w:cs="Calibri Light"/>
          <w:lang w:eastAsia="sk-SK"/>
        </w:rPr>
        <w:t>-Pt(NH</w:t>
      </w:r>
      <w:r w:rsidR="00834F75" w:rsidRPr="00834F75">
        <w:rPr>
          <w:rFonts w:ascii="Calibri Light" w:hAnsi="Calibri Light" w:cs="Calibri Light"/>
          <w:vertAlign w:val="subscript"/>
          <w:lang w:eastAsia="sk-SK"/>
        </w:rPr>
        <w:t>3</w:t>
      </w:r>
      <w:r w:rsidR="00834F75" w:rsidRPr="00834F75">
        <w:rPr>
          <w:rFonts w:ascii="Calibri Light" w:hAnsi="Calibri Light" w:cs="Calibri Light"/>
          <w:lang w:eastAsia="sk-SK"/>
        </w:rPr>
        <w:t>)</w:t>
      </w:r>
      <w:r w:rsidR="00834F75" w:rsidRPr="00834F75">
        <w:rPr>
          <w:rFonts w:ascii="Calibri Light" w:hAnsi="Calibri Light" w:cs="Calibri Light"/>
          <w:vertAlign w:val="subscript"/>
          <w:lang w:eastAsia="sk-SK"/>
        </w:rPr>
        <w:t>2</w:t>
      </w:r>
      <w:r w:rsidR="00834F75" w:rsidRPr="00834F75">
        <w:rPr>
          <w:rFonts w:ascii="Calibri Light" w:hAnsi="Calibri Light" w:cs="Calibri Light"/>
          <w:lang w:eastAsia="sk-SK"/>
        </w:rPr>
        <w:t>Cl(NH</w:t>
      </w:r>
      <w:r w:rsidR="00834F75" w:rsidRPr="00834F75">
        <w:rPr>
          <w:rFonts w:ascii="Calibri Light" w:hAnsi="Calibri Light" w:cs="Calibri Light"/>
          <w:vertAlign w:val="subscript"/>
          <w:lang w:eastAsia="sk-SK"/>
        </w:rPr>
        <w:t>2</w:t>
      </w:r>
      <w:r w:rsidR="00834F75" w:rsidRPr="00834F75">
        <w:rPr>
          <w:rFonts w:ascii="Calibri Light" w:hAnsi="Calibri Light" w:cs="Calibri Light"/>
          <w:lang w:eastAsia="sk-SK"/>
        </w:rPr>
        <w:t>-Ad)]</w:t>
      </w:r>
      <w:r w:rsidR="00834F75" w:rsidRPr="00834F75">
        <w:rPr>
          <w:rFonts w:ascii="Calibri Light" w:hAnsi="Calibri Light" w:cs="Calibri Light"/>
          <w:vertAlign w:val="superscript"/>
          <w:lang w:eastAsia="sk-SK"/>
        </w:rPr>
        <w:t>+</w:t>
      </w:r>
      <w:r w:rsidR="00834F75" w:rsidRPr="00834F75">
        <w:rPr>
          <w:rFonts w:ascii="Calibri Light" w:hAnsi="Calibri Light" w:cs="Calibri Light"/>
          <w:lang w:eastAsia="sk-SK"/>
        </w:rPr>
        <w:t>) with CB7, which showed strong binding constant of 10</w:t>
      </w:r>
      <w:r w:rsidR="00834F75" w:rsidRPr="00834F75">
        <w:rPr>
          <w:rFonts w:ascii="Calibri Light" w:hAnsi="Calibri Light" w:cs="Calibri Light"/>
          <w:vertAlign w:val="superscript"/>
          <w:lang w:eastAsia="sk-SK"/>
        </w:rPr>
        <w:t>-9</w:t>
      </w:r>
      <w:r w:rsidR="00834F75" w:rsidRPr="00834F75">
        <w:rPr>
          <w:rFonts w:ascii="Calibri Light" w:hAnsi="Calibri Light" w:cs="Calibri Light"/>
          <w:lang w:eastAsia="sk-SK"/>
        </w:rPr>
        <w:t>.</w:t>
      </w:r>
      <w:r w:rsidR="00B631B5">
        <w:rPr>
          <w:rFonts w:ascii="Calibri Light" w:hAnsi="Calibri Light" w:cs="Calibri Light"/>
          <w:lang w:eastAsia="sk-SK"/>
        </w:rPr>
        <w:fldChar w:fldCharType="begin"/>
      </w:r>
      <w:r w:rsidR="00B631B5">
        <w:rPr>
          <w:rFonts w:ascii="Calibri Light" w:hAnsi="Calibri Light" w:cs="Calibri Light"/>
          <w:lang w:eastAsia="sk-SK"/>
        </w:rPr>
        <w:instrText xml:space="preserve"> ADDIN ZOTERO_ITEM CSL_CITATION {"citationID":"ctkCUzlA","properties":{"formattedCitation":"\\super 83\\nosupersub{}","plainCitation":"83","noteIndex":0},"citationItems":[{"id":145,"uris":["http://zotero.org/users/local/IYAg3lFe/items/I5R7JX4I"],"itemData":{"id":145,"type":"article-journal","container-title":"Inorganic Chemistry","DOI":"10.1021/acs.inorgchem.1c02467","ISSN":"0020-1669","issue":"23","journalAbbreviation":"Inorg. Chem.","note":"publisher: American Chemical Society","page":"17911-17925","title":"Supramolecular Coronation of Platinum(II) Complexes by Macrocycles: Structure, Relativistic DFT Calculations, and Biological Effects","volume":"60","author":[{"family":"Sojka","given":"Martin"},{"family":"Chyba","given":"Jan"},{"family":"Paul","given":"Shib Shankar"},{"family":"Wawrocka","given":"Karolina"},{"family":"Hönigová","given":"Kateřina"},{"family":"Cuyacot","given":"Ben Joseph R."},{"family":"Castro","given":"Abril C."},{"family":"Vaculovič","given":"Tomáš"},{"family":"Marek","given":"Jaromír"},{"family":"Repisky","given":"Michal"},{"family":"Masařík","given":"Michal"},{"family":"Novotný","given":"Jan"},{"family":"Marek","given":"Radek"}],"issued":{"date-parts":[["2021",12,6]]}}}],"schema":"https://github.com/citation-style-language/schema/raw/master/csl-citation.json"} </w:instrText>
      </w:r>
      <w:r w:rsidR="00B631B5">
        <w:rPr>
          <w:rFonts w:ascii="Calibri Light" w:hAnsi="Calibri Light" w:cs="Calibri Light"/>
          <w:lang w:eastAsia="sk-SK"/>
        </w:rPr>
        <w:fldChar w:fldCharType="separate"/>
      </w:r>
      <w:r w:rsidR="00B631B5" w:rsidRPr="00B631B5">
        <w:rPr>
          <w:rFonts w:ascii="Calibri Light" w:hAnsi="Calibri Light" w:cs="Calibri Light"/>
          <w:vertAlign w:val="superscript"/>
        </w:rPr>
        <w:t>83</w:t>
      </w:r>
      <w:r w:rsidR="00B631B5">
        <w:rPr>
          <w:rFonts w:ascii="Calibri Light" w:hAnsi="Calibri Light" w:cs="Calibri Light"/>
          <w:lang w:eastAsia="sk-SK"/>
        </w:rPr>
        <w:fldChar w:fldCharType="end"/>
      </w:r>
      <w:r w:rsidR="00834F75" w:rsidRPr="00834F75">
        <w:rPr>
          <w:rFonts w:ascii="Calibri Light" w:hAnsi="Calibri Light" w:cs="Calibri Light"/>
          <w:lang w:eastAsia="sk-SK"/>
        </w:rPr>
        <w:t xml:space="preserve"> Both complexes have the same 1+ charge, thus this difference in affinity comes from the anchor that connects the adamantane ligand to the Pt core. In the case of </w:t>
      </w:r>
      <w:r w:rsidR="00834F75" w:rsidRPr="00834F75">
        <w:rPr>
          <w:rFonts w:ascii="Calibri Light" w:hAnsi="Calibri Light" w:cs="Calibri Light"/>
          <w:i/>
          <w:iCs/>
          <w:lang w:eastAsia="sk-SK"/>
        </w:rPr>
        <w:t>trans</w:t>
      </w:r>
      <w:r w:rsidR="00834F75" w:rsidRPr="00834F75">
        <w:rPr>
          <w:rFonts w:ascii="Calibri Light" w:hAnsi="Calibri Light" w:cs="Calibri Light"/>
          <w:lang w:eastAsia="sk-SK"/>
        </w:rPr>
        <w:t>-</w:t>
      </w:r>
      <w:r w:rsidR="00834F75" w:rsidRPr="00E2787D">
        <w:rPr>
          <w:rFonts w:ascii="Calibri Light" w:hAnsi="Calibri Light" w:cs="Calibri Light"/>
          <w:lang w:eastAsia="sk-SK"/>
        </w:rPr>
        <w:t>Pt-NH</w:t>
      </w:r>
      <w:r w:rsidR="00834F75" w:rsidRPr="00E2787D">
        <w:rPr>
          <w:rFonts w:ascii="Calibri Light" w:hAnsi="Calibri Light" w:cs="Calibri Light"/>
          <w:vertAlign w:val="subscript"/>
          <w:lang w:eastAsia="sk-SK"/>
        </w:rPr>
        <w:t>2</w:t>
      </w:r>
      <w:r w:rsidR="00834F75" w:rsidRPr="00E2787D">
        <w:rPr>
          <w:rFonts w:ascii="Calibri Light" w:hAnsi="Calibri Light" w:cs="Calibri Light"/>
          <w:lang w:eastAsia="sk-SK"/>
        </w:rPr>
        <w:t>-Ad</w:t>
      </w:r>
      <w:r w:rsidR="00834F75" w:rsidRPr="00834F75">
        <w:rPr>
          <w:rFonts w:ascii="Calibri Light" w:hAnsi="Calibri Light" w:cs="Calibri Light"/>
          <w:lang w:eastAsia="sk-SK"/>
        </w:rPr>
        <w:t xml:space="preserve">, the higher affinity can be </w:t>
      </w:r>
      <w:r w:rsidR="00834F75" w:rsidRPr="00834F75">
        <w:rPr>
          <w:rFonts w:ascii="Calibri Light" w:hAnsi="Calibri Light" w:cs="Calibri Light"/>
          <w:lang w:eastAsia="sk-SK"/>
        </w:rPr>
        <w:lastRenderedPageBreak/>
        <w:t>rationalised by favourable electrostatic interaction between the NH</w:t>
      </w:r>
      <w:r w:rsidR="00834F75" w:rsidRPr="00834F75">
        <w:rPr>
          <w:rFonts w:ascii="Calibri Light" w:hAnsi="Calibri Light" w:cs="Calibri Light"/>
          <w:vertAlign w:val="subscript"/>
          <w:lang w:eastAsia="sk-SK"/>
        </w:rPr>
        <w:t>3</w:t>
      </w:r>
      <w:r w:rsidR="00834F75" w:rsidRPr="00834F75">
        <w:rPr>
          <w:rFonts w:ascii="Calibri Light" w:hAnsi="Calibri Light" w:cs="Calibri Light"/>
          <w:lang w:eastAsia="sk-SK"/>
        </w:rPr>
        <w:t xml:space="preserve"> groups and -NH</w:t>
      </w:r>
      <w:r w:rsidR="00834F75" w:rsidRPr="00834F75">
        <w:rPr>
          <w:rFonts w:ascii="Calibri Light" w:hAnsi="Calibri Light" w:cs="Calibri Light"/>
          <w:vertAlign w:val="subscript"/>
          <w:lang w:eastAsia="sk-SK"/>
        </w:rPr>
        <w:t>2</w:t>
      </w:r>
      <w:r w:rsidR="00834F75" w:rsidRPr="00834F75">
        <w:rPr>
          <w:rFonts w:ascii="Calibri Light" w:hAnsi="Calibri Light" w:cs="Calibri Light"/>
          <w:lang w:eastAsia="sk-SK"/>
        </w:rPr>
        <w:t xml:space="preserve"> anchor and carbonyl portal of CB7. Whereas the pyridine ligand in </w:t>
      </w:r>
      <w:r w:rsidR="00834F75" w:rsidRPr="00834F75">
        <w:rPr>
          <w:rFonts w:ascii="Calibri Light" w:hAnsi="Calibri Light" w:cs="Calibri Light"/>
          <w:b/>
          <w:bCs/>
          <w:lang w:eastAsia="sk-SK"/>
        </w:rPr>
        <w:t>PtPyrAd</w:t>
      </w:r>
      <w:r w:rsidR="00834F75" w:rsidRPr="00834F75">
        <w:rPr>
          <w:rFonts w:ascii="Calibri Light" w:hAnsi="Calibri Light" w:cs="Calibri Light"/>
          <w:lang w:eastAsia="sk-SK"/>
        </w:rPr>
        <w:t> does not provide this additional stabilisation, thus the complex is only stabilised by hydrophobic forces.</w:t>
      </w:r>
    </w:p>
    <w:p w14:paraId="6738FBFA" w14:textId="3BB8690A" w:rsidR="007F6C25" w:rsidRPr="00E42A5D" w:rsidRDefault="007F6C25" w:rsidP="00E42A5D">
      <w:pPr>
        <w:pStyle w:val="Nadpis3"/>
        <w:rPr>
          <w:lang w:val="en-US" w:eastAsia="sk-SK"/>
        </w:rPr>
      </w:pPr>
      <w:bookmarkStart w:id="85" w:name="_Toc166706165"/>
      <w:r w:rsidRPr="007F6C25">
        <w:rPr>
          <w:lang w:val="en-US" w:eastAsia="sk-SK"/>
        </w:rPr>
        <w:t>NMR titration experiments with Duplex</w:t>
      </w:r>
      <w:bookmarkEnd w:id="85"/>
    </w:p>
    <w:p w14:paraId="3726D816" w14:textId="6E3D10A9" w:rsidR="00E42A5D" w:rsidRPr="00E42A5D" w:rsidRDefault="00E42A5D" w:rsidP="00B705B1">
      <w:pPr>
        <w:pStyle w:val="Nextparagraphs"/>
        <w:spacing w:line="276" w:lineRule="auto"/>
        <w:ind w:firstLine="709"/>
        <w:rPr>
          <w:rFonts w:ascii="Calibri Light" w:hAnsi="Calibri Light" w:cs="Calibri Light"/>
          <w:lang w:eastAsia="sk-SK"/>
        </w:rPr>
      </w:pPr>
      <w:r w:rsidRPr="00E42A5D">
        <w:rPr>
          <w:rFonts w:ascii="Calibri Light" w:hAnsi="Calibri Light" w:cs="Calibri Light"/>
          <w:lang w:eastAsia="sk-SK"/>
        </w:rPr>
        <w:t xml:space="preserve">To investigate the interaction mode of derivatives of cisplatin with biologically relevant structures, the canonical DNA duplex was selected, specifically the self-complementary dodecanucleotide </w:t>
      </w:r>
      <w:bookmarkStart w:id="86" w:name="_Hlk166328079"/>
      <w:r w:rsidRPr="00E42A5D">
        <w:rPr>
          <w:rFonts w:ascii="Calibri Light" w:hAnsi="Calibri Light" w:cs="Calibri Light"/>
          <w:lang w:eastAsia="sk-SK"/>
        </w:rPr>
        <w:t>d(CAATCCGGATTG)</w:t>
      </w:r>
      <w:r w:rsidRPr="00E42A5D">
        <w:rPr>
          <w:rFonts w:ascii="Calibri Light" w:hAnsi="Calibri Light" w:cs="Calibri Light"/>
          <w:vertAlign w:val="subscript"/>
          <w:lang w:eastAsia="sk-SK"/>
        </w:rPr>
        <w:t>2</w:t>
      </w:r>
      <w:bookmarkEnd w:id="86"/>
      <w:r w:rsidRPr="00E42A5D">
        <w:rPr>
          <w:rFonts w:ascii="Calibri Light" w:hAnsi="Calibri Light" w:cs="Calibri Light"/>
          <w:lang w:eastAsia="sk-SK"/>
        </w:rPr>
        <w:t>. This structure was designed to have one central GG sequence and two potential A/T-rich binding regions. As previously observed, this duplex adopts a B-type conformation in solution</w:t>
      </w:r>
      <w:r w:rsidR="001F239F">
        <w:rPr>
          <w:rFonts w:ascii="Calibri Light" w:hAnsi="Calibri Light" w:cs="Calibri Light"/>
          <w:lang w:eastAsia="sk-SK"/>
        </w:rPr>
        <w:t>.</w:t>
      </w:r>
      <w:r w:rsidR="001F239F">
        <w:rPr>
          <w:rFonts w:ascii="Calibri Light" w:hAnsi="Calibri Light" w:cs="Calibri Light"/>
          <w:lang w:eastAsia="sk-SK"/>
        </w:rPr>
        <w:fldChar w:fldCharType="begin"/>
      </w:r>
      <w:r w:rsidR="001F239F">
        <w:rPr>
          <w:rFonts w:ascii="Calibri Light" w:hAnsi="Calibri Light" w:cs="Calibri Light"/>
          <w:lang w:eastAsia="sk-SK"/>
        </w:rPr>
        <w:instrText xml:space="preserve"> ADDIN ZOTERO_ITEM CSL_CITATION {"citationID":"YO56B63L","properties":{"formattedCitation":"\\super 34\\nosupersub{}","plainCitation":"34","noteIndex":0},"citationItems":[{"id":57,"uris":["http://zotero.org/users/local/IYAg3lFe/items/77SU8DAD"],"itemData":{"id":57,"type":"article-journal","container-title":"Inorganic Chemistry","DOI":"10.1021/ic9604775","ISSN":"0020-1669, 1520-510X","issue":"26","journalAbbreviation":"Inorg. Chem.","language":"en","note":"number: 26","page":"7541-7545","source":"DOI.org (Crossref)","title":"NMR Evidence for Sequence-Specific DNA Minor Groove Binding by Bis(ethylenediamine)platinum(II)","volume":"35","author":[{"family":"Franklin","given":"Craig A."},{"family":"Fry","given":"John V."},{"family":"Collins","given":"J. Grant"}],"issued":{"date-parts":[["1996",1,1]]}}}],"schema":"https://github.com/citation-style-language/schema/raw/master/csl-citation.json"} </w:instrText>
      </w:r>
      <w:r w:rsidR="001F239F">
        <w:rPr>
          <w:rFonts w:ascii="Calibri Light" w:hAnsi="Calibri Light" w:cs="Calibri Light"/>
          <w:lang w:eastAsia="sk-SK"/>
        </w:rPr>
        <w:fldChar w:fldCharType="separate"/>
      </w:r>
      <w:r w:rsidR="001F239F" w:rsidRPr="001F239F">
        <w:rPr>
          <w:rFonts w:ascii="Calibri Light" w:hAnsi="Calibri Light" w:cs="Calibri Light"/>
          <w:vertAlign w:val="superscript"/>
        </w:rPr>
        <w:t>34</w:t>
      </w:r>
      <w:r w:rsidR="001F239F">
        <w:rPr>
          <w:rFonts w:ascii="Calibri Light" w:hAnsi="Calibri Light" w:cs="Calibri Light"/>
          <w:lang w:eastAsia="sk-SK"/>
        </w:rPr>
        <w:fldChar w:fldCharType="end"/>
      </w:r>
      <w:r w:rsidRPr="00E42A5D">
        <w:rPr>
          <w:rFonts w:ascii="Calibri Light" w:hAnsi="Calibri Light" w:cs="Calibri Light"/>
          <w:lang w:eastAsia="sk-SK"/>
        </w:rPr>
        <w:t xml:space="preserve"> Given the diverse binding sites offered by DNA structure, ligands can engage in two primary interaction modes: covalent and non-covalent (intermolecular association). Our primary focus in this study was to investigate the latter binding mode, which can be divided into electrostatic interactions, grove binding, and intercalation.</w:t>
      </w:r>
    </w:p>
    <w:p w14:paraId="0AB443FC" w14:textId="77777777" w:rsidR="00F2445C" w:rsidRDefault="00F2445C" w:rsidP="00B705B1">
      <w:pPr>
        <w:pStyle w:val="Nextparagraphs"/>
        <w:spacing w:line="276" w:lineRule="auto"/>
        <w:ind w:firstLine="709"/>
        <w:rPr>
          <w:rFonts w:ascii="Calibri Light" w:hAnsi="Calibri Light" w:cs="Calibri Light"/>
          <w:lang w:eastAsia="sk-SK"/>
        </w:rPr>
      </w:pPr>
      <w:r w:rsidRPr="00F2445C">
        <w:rPr>
          <w:rFonts w:ascii="Calibri Light" w:hAnsi="Calibri Light" w:cs="Calibri Light"/>
          <w:lang w:eastAsia="sk-SK"/>
        </w:rPr>
        <w:t>The square planar Pt(II) complexes studied in this section are derivates of cisplatin that bear aromatic ligands such as pyridine, phenyl-pyridine, and phenanthridine. The naming and structure of the complexes are:</w:t>
      </w:r>
    </w:p>
    <w:tbl>
      <w:tblPr>
        <w:tblStyle w:val="Svtltabulkaseznamu1zvraznn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2"/>
        <w:gridCol w:w="2845"/>
        <w:gridCol w:w="3069"/>
      </w:tblGrid>
      <w:tr w:rsidR="00F2445C" w14:paraId="4C708F4C" w14:textId="77777777" w:rsidTr="00D650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7" w:type="dxa"/>
            <w:tcBorders>
              <w:bottom w:val="none" w:sz="0" w:space="0" w:color="auto"/>
            </w:tcBorders>
            <w:shd w:val="clear" w:color="auto" w:fill="auto"/>
          </w:tcPr>
          <w:p w14:paraId="56BE5285" w14:textId="2E90C257" w:rsidR="00F2445C" w:rsidRDefault="009474FC" w:rsidP="009474FC">
            <w:pPr>
              <w:pStyle w:val="Nextparagraphs"/>
              <w:spacing w:line="276" w:lineRule="auto"/>
              <w:ind w:firstLine="0"/>
              <w:jc w:val="center"/>
              <w:rPr>
                <w:rFonts w:ascii="Calibri Light" w:hAnsi="Calibri Light" w:cs="Calibri Light"/>
                <w:lang w:eastAsia="sk-SK"/>
              </w:rPr>
            </w:pPr>
            <w:r>
              <w:rPr>
                <w:rFonts w:ascii="Calibri Light" w:hAnsi="Calibri Light" w:cs="Calibri Light"/>
                <w:lang w:eastAsia="sk-SK"/>
              </w:rPr>
              <w:t>PtPyr</w:t>
            </w:r>
          </w:p>
        </w:tc>
        <w:tc>
          <w:tcPr>
            <w:tcW w:w="2850" w:type="dxa"/>
            <w:tcBorders>
              <w:bottom w:val="none" w:sz="0" w:space="0" w:color="auto"/>
            </w:tcBorders>
            <w:shd w:val="clear" w:color="auto" w:fill="auto"/>
          </w:tcPr>
          <w:p w14:paraId="5E7092D4" w14:textId="31636D3F" w:rsidR="00F2445C" w:rsidRDefault="009474FC" w:rsidP="009474FC">
            <w:pPr>
              <w:pStyle w:val="Nextparagraphs"/>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eastAsia="sk-SK"/>
              </w:rPr>
            </w:pPr>
            <w:r>
              <w:rPr>
                <w:rFonts w:ascii="Calibri Light" w:hAnsi="Calibri Light" w:cs="Calibri Light"/>
                <w:lang w:eastAsia="sk-SK"/>
              </w:rPr>
              <w:t>PtPyrPhe</w:t>
            </w:r>
          </w:p>
        </w:tc>
        <w:tc>
          <w:tcPr>
            <w:tcW w:w="3069" w:type="dxa"/>
            <w:tcBorders>
              <w:bottom w:val="none" w:sz="0" w:space="0" w:color="auto"/>
            </w:tcBorders>
            <w:shd w:val="clear" w:color="auto" w:fill="auto"/>
          </w:tcPr>
          <w:p w14:paraId="1FBDB90B" w14:textId="5D8110B2" w:rsidR="00F2445C" w:rsidRDefault="009474FC" w:rsidP="009474FC">
            <w:pPr>
              <w:pStyle w:val="Nextparagraphs"/>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eastAsia="sk-SK"/>
              </w:rPr>
            </w:pPr>
            <w:r>
              <w:rPr>
                <w:rFonts w:ascii="Calibri Light" w:hAnsi="Calibri Light" w:cs="Calibri Light"/>
                <w:lang w:eastAsia="sk-SK"/>
              </w:rPr>
              <w:t>phenPt</w:t>
            </w:r>
          </w:p>
        </w:tc>
      </w:tr>
      <w:tr w:rsidR="00F2445C" w14:paraId="7E148F8A" w14:textId="77777777" w:rsidTr="00D650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7" w:type="dxa"/>
            <w:shd w:val="clear" w:color="auto" w:fill="auto"/>
          </w:tcPr>
          <w:p w14:paraId="15362836" w14:textId="0A982352" w:rsidR="00F2445C" w:rsidRDefault="00B55B8C" w:rsidP="009474FC">
            <w:pPr>
              <w:pStyle w:val="Nextparagraphs"/>
              <w:spacing w:line="276" w:lineRule="auto"/>
              <w:ind w:firstLine="0"/>
              <w:jc w:val="center"/>
              <w:rPr>
                <w:rFonts w:ascii="Calibri Light" w:hAnsi="Calibri Light" w:cs="Calibri Light"/>
                <w:lang w:eastAsia="sk-SK"/>
              </w:rPr>
            </w:pPr>
            <w:r>
              <w:rPr>
                <w:rFonts w:ascii="Calibri Light" w:hAnsi="Calibri Light" w:cs="Calibri Light"/>
                <w:noProof/>
                <w:lang w:eastAsia="sk-SK"/>
              </w:rPr>
              <w:drawing>
                <wp:inline distT="0" distB="0" distL="0" distR="0" wp14:anchorId="098FB2EB" wp14:editId="71771D53">
                  <wp:extent cx="898882" cy="1440000"/>
                  <wp:effectExtent l="0" t="0" r="0" b="8255"/>
                  <wp:docPr id="1010722247" name="Obrázek 7" descr="Obsah obrázku kruh, umě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22247" name="Obrázek 7" descr="Obsah obrázku kruh, umění&#10;&#10;Popis byl vytvořen automaticky"/>
                          <pic:cNvPicPr/>
                        </pic:nvPicPr>
                        <pic:blipFill>
                          <a:blip r:embed="rId70"/>
                          <a:stretch>
                            <a:fillRect/>
                          </a:stretch>
                        </pic:blipFill>
                        <pic:spPr>
                          <a:xfrm>
                            <a:off x="0" y="0"/>
                            <a:ext cx="898882" cy="1440000"/>
                          </a:xfrm>
                          <a:prstGeom prst="rect">
                            <a:avLst/>
                          </a:prstGeom>
                        </pic:spPr>
                      </pic:pic>
                    </a:graphicData>
                  </a:graphic>
                </wp:inline>
              </w:drawing>
            </w:r>
          </w:p>
        </w:tc>
        <w:tc>
          <w:tcPr>
            <w:tcW w:w="2850" w:type="dxa"/>
            <w:shd w:val="clear" w:color="auto" w:fill="auto"/>
          </w:tcPr>
          <w:p w14:paraId="59B14BAC" w14:textId="09ABBC0D" w:rsidR="00F2445C" w:rsidRDefault="00EA6714" w:rsidP="009474FC">
            <w:pPr>
              <w:pStyle w:val="Nextparagraphs"/>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sk-SK"/>
              </w:rPr>
            </w:pPr>
            <w:r>
              <w:rPr>
                <w:rFonts w:ascii="Calibri Light" w:hAnsi="Calibri Light" w:cs="Calibri Light"/>
                <w:noProof/>
                <w:lang w:eastAsia="sk-SK"/>
              </w:rPr>
              <w:drawing>
                <wp:inline distT="0" distB="0" distL="0" distR="0" wp14:anchorId="1C59EB88" wp14:editId="0CD0D562">
                  <wp:extent cx="941781" cy="2160000"/>
                  <wp:effectExtent l="0" t="0" r="0" b="0"/>
                  <wp:docPr id="1313271420"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71420" name="Obrázek 1313271420"/>
                          <pic:cNvPicPr/>
                        </pic:nvPicPr>
                        <pic:blipFill rotWithShape="1">
                          <a:blip r:embed="rId62"/>
                          <a:srcRect t="8797" b="5199"/>
                          <a:stretch/>
                        </pic:blipFill>
                        <pic:spPr bwMode="auto">
                          <a:xfrm>
                            <a:off x="0" y="0"/>
                            <a:ext cx="941781"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3069" w:type="dxa"/>
            <w:shd w:val="clear" w:color="auto" w:fill="auto"/>
          </w:tcPr>
          <w:p w14:paraId="01B0FE33" w14:textId="3B62C489" w:rsidR="00F2445C" w:rsidRDefault="00A564DD" w:rsidP="009474FC">
            <w:pPr>
              <w:pStyle w:val="Nextparagraphs"/>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sk-SK"/>
              </w:rPr>
            </w:pPr>
            <w:r>
              <w:rPr>
                <w:rFonts w:ascii="Calibri Light" w:hAnsi="Calibri Light" w:cs="Calibri Light"/>
                <w:noProof/>
                <w:lang w:eastAsia="sk-SK"/>
              </w:rPr>
              <w:drawing>
                <wp:inline distT="0" distB="0" distL="0" distR="0" wp14:anchorId="571A9528" wp14:editId="28E7C025">
                  <wp:extent cx="1812116" cy="2160000"/>
                  <wp:effectExtent l="0" t="0" r="0" b="0"/>
                  <wp:docPr id="1189626911"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26911" name="Obrázek 1189626911"/>
                          <pic:cNvPicPr/>
                        </pic:nvPicPr>
                        <pic:blipFill rotWithShape="1">
                          <a:blip r:embed="rId71"/>
                          <a:srcRect l="9989" r="10768" b="5545"/>
                          <a:stretch/>
                        </pic:blipFill>
                        <pic:spPr bwMode="auto">
                          <a:xfrm>
                            <a:off x="0" y="0"/>
                            <a:ext cx="1812116" cy="216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7C954FF" w14:textId="04C9A6F9" w:rsidR="00F2445C" w:rsidRDefault="00BB3C1B" w:rsidP="00B705B1">
      <w:pPr>
        <w:pStyle w:val="Nextparagraphs"/>
        <w:spacing w:line="276" w:lineRule="auto"/>
        <w:ind w:firstLine="709"/>
        <w:rPr>
          <w:rFonts w:ascii="Calibri Light" w:hAnsi="Calibri Light" w:cs="Calibri Light"/>
          <w:lang w:eastAsia="sk-SK"/>
        </w:rPr>
      </w:pPr>
      <w:r w:rsidRPr="00BB3C1B">
        <w:rPr>
          <w:rFonts w:ascii="Calibri Light" w:hAnsi="Calibri Light" w:cs="Calibri Light"/>
          <w:lang w:eastAsia="sk-SK"/>
        </w:rPr>
        <w:t>As previously investigated pyriplatin binds to DNA duplex at the N7 position of guanine residues</w:t>
      </w:r>
      <w:r w:rsidR="003A2275">
        <w:rPr>
          <w:rFonts w:ascii="Calibri Light" w:hAnsi="Calibri Light" w:cs="Calibri Light"/>
          <w:lang w:eastAsia="sk-SK"/>
        </w:rPr>
        <w:t>.</w:t>
      </w:r>
      <w:r w:rsidR="00E70C22">
        <w:rPr>
          <w:rFonts w:ascii="Calibri Light" w:hAnsi="Calibri Light" w:cs="Calibri Light"/>
          <w:lang w:eastAsia="sk-SK"/>
        </w:rPr>
        <w:fldChar w:fldCharType="begin"/>
      </w:r>
      <w:r w:rsidR="00E70C22">
        <w:rPr>
          <w:rFonts w:ascii="Calibri Light" w:hAnsi="Calibri Light" w:cs="Calibri Light"/>
          <w:lang w:eastAsia="sk-SK"/>
        </w:rPr>
        <w:instrText xml:space="preserve"> ADDIN ZOTERO_ITEM CSL_CITATION {"citationID":"vzETTEEP","properties":{"formattedCitation":"\\super 22\\nosupersub{}","plainCitation":"22","noteIndex":0},"citationItems":[{"id":32,"uris":["http://zotero.org/users/local/IYAg3lFe/items/IWIXC3JG"],"itemData":{"id":32,"type":"article-journal","abstract":"We have identified unique chemical and biological properties of a cationic monofunctional platinum(II) complex,\n              cis\n              -diammine(pyridine)chloroplatinum(II),\n              cis\n              -[Pt(NH\n              3\n              )\n              2\n              (py)Cl]\n              +\n              or cDPCP, a coordination compound previously identified to have significant anticancer activity in a mouse tumor model. This compound is an excellent substrate for organic cation transporters 1 and 2, also designated SLC22A1 and SLC22A2, respectively. These transporters are abundantly expressed in human colorectal cancers, where they mediate uptake of oxaliplatin,\n              cis\n              -[Pt(DACH)(oxalate)] (DACH =\n              trans-R\n              ,\n              R\n              -1,2-diaminocyclohexane), an FDA-approved first-line therapy for colorectal cancer. Unlike oxaliplatin, however, cDPCP binds DNA monofunctionally, as revealed by an x-ray crystal structure of\n              cis\n              -{Pt(NH\n              3\n              )\n              2\n              (py)}\n              2+\n              bound to the N7 atom of a single guanosine residue in a DNA dodecamer duplex. Although the quaternary structure resembles that of B-form DNA, there is a base-pair step to the 5′ side of the Pt adduct with abnormally large shift and slide values, features characteristic of cisplatin intrastrand cross-links. cDPCP effectively blocks transcription from DNA templates carrying adducts of the complex, unlike DNA lesions of other monofunctional platinum(II) compounds like {Pt(dien)}\n              2+\n              . cDPCP–DNA adducts are removed by the nucleotide excision repair apparatus, albeit much less efficiently than bifunctional platinum–DNA intrastrand cross-links. These exceptional characteristics indicate that cDPCP and related complexes merit consideration as therapeutic options for treating colorectal and other cancers bearing appropriate cation transporters.","container-title":"Proceedings of the National Academy of Sciences","DOI":"10.1073/pnas.0803441105","ISSN":"0027-8424, 1091-6490","issue":"26","journalAbbreviation":"Proc. Natl. Acad. Sci. U.S.A.","language":"en","note":"number: 26","page":"8902-8907","source":"DOI.org (Crossref)","title":"&lt;i&gt;cis&lt;/i&gt; -Diammine(pyridine)chloroplatinum(II), a monofunctional platinum(II) antitumor agent: Uptake, structure, function, and prospects","title-short":"&lt;i&gt;cis&lt;/i&gt; -Diammine(pyridine)chloroplatinum(II), a monofunctional platinum(II) antitumor agent","volume":"105","author":[{"family":"Lovejoy","given":"Katherine S."},{"family":"Todd","given":"Ryan C."},{"family":"Zhang","given":"Shuzhong"},{"family":"McCormick","given":"Michael S."},{"family":"D'Aquino","given":"J. Alejandro"},{"family":"Reardon","given":"Joyce T."},{"family":"Sancar","given":"Aziz"},{"family":"Giacomini","given":"Kathleen M."},{"family":"Lippard","given":"Stephen J."}],"issued":{"date-parts":[["2008",7]]}}}],"schema":"https://github.com/citation-style-language/schema/raw/master/csl-citation.json"} </w:instrText>
      </w:r>
      <w:r w:rsidR="00E70C22">
        <w:rPr>
          <w:rFonts w:ascii="Calibri Light" w:hAnsi="Calibri Light" w:cs="Calibri Light"/>
          <w:lang w:eastAsia="sk-SK"/>
        </w:rPr>
        <w:fldChar w:fldCharType="separate"/>
      </w:r>
      <w:r w:rsidR="00E70C22" w:rsidRPr="00E70C22">
        <w:rPr>
          <w:rFonts w:ascii="Calibri Light" w:hAnsi="Calibri Light" w:cs="Calibri Light"/>
          <w:vertAlign w:val="superscript"/>
        </w:rPr>
        <w:t>22</w:t>
      </w:r>
      <w:r w:rsidR="00E70C22">
        <w:rPr>
          <w:rFonts w:ascii="Calibri Light" w:hAnsi="Calibri Light" w:cs="Calibri Light"/>
          <w:lang w:eastAsia="sk-SK"/>
        </w:rPr>
        <w:fldChar w:fldCharType="end"/>
      </w:r>
      <w:r w:rsidRPr="00BB3C1B">
        <w:rPr>
          <w:rFonts w:ascii="Calibri Light" w:hAnsi="Calibri Light" w:cs="Calibri Light"/>
          <w:lang w:eastAsia="sk-SK"/>
        </w:rPr>
        <w:t xml:space="preserve"> However, the binding mode of the Pt complex substituted with phenyl-pyridine has not been studied. Since </w:t>
      </w:r>
      <w:r w:rsidRPr="00BB3C1B">
        <w:rPr>
          <w:rFonts w:ascii="Calibri Light" w:hAnsi="Calibri Light" w:cs="Calibri Light"/>
          <w:b/>
          <w:bCs/>
          <w:lang w:eastAsia="sk-SK"/>
        </w:rPr>
        <w:t>PtPyrPhe</w:t>
      </w:r>
      <w:r w:rsidRPr="00BB3C1B">
        <w:rPr>
          <w:rFonts w:ascii="Calibri Light" w:hAnsi="Calibri Light" w:cs="Calibri Light"/>
          <w:lang w:eastAsia="sk-SK"/>
        </w:rPr>
        <w:t xml:space="preserve"> is similar to pyriplatin, the last one was used in experiments as a reference compound. The </w:t>
      </w:r>
      <w:r w:rsidRPr="00BB3C1B">
        <w:rPr>
          <w:rFonts w:ascii="Calibri Light" w:hAnsi="Calibri Light" w:cs="Calibri Light"/>
          <w:b/>
          <w:bCs/>
          <w:lang w:eastAsia="sk-SK"/>
        </w:rPr>
        <w:t>phenPt</w:t>
      </w:r>
      <w:r w:rsidRPr="00BB3C1B">
        <w:rPr>
          <w:rFonts w:ascii="Calibri Light" w:hAnsi="Calibri Light" w:cs="Calibri Light"/>
          <w:lang w:eastAsia="sk-SK"/>
        </w:rPr>
        <w:t xml:space="preserve"> complex tends to bind covalently to N7-guanosine in the same manner as pyriplatin.</w:t>
      </w:r>
      <w:r w:rsidR="003A2275">
        <w:rPr>
          <w:rFonts w:ascii="Calibri Light" w:hAnsi="Calibri Light" w:cs="Calibri Light"/>
          <w:lang w:eastAsia="sk-SK"/>
        </w:rPr>
        <w:fldChar w:fldCharType="begin"/>
      </w:r>
      <w:r w:rsidR="003A2275">
        <w:rPr>
          <w:rFonts w:ascii="Calibri Light" w:hAnsi="Calibri Light" w:cs="Calibri Light"/>
          <w:lang w:eastAsia="sk-SK"/>
        </w:rPr>
        <w:instrText xml:space="preserve"> ADDIN ZOTERO_ITEM CSL_CITATION {"citationID":"WbjZq5DN","properties":{"formattedCitation":"\\super 26\\nosupersub{}","plainCitation":"26","noteIndex":0},"citationItems":[{"id":39,"uris":["http://zotero.org/users/local/IYAg3lFe/items/MEPPIE59"],"itemData":{"id":39,"type":"article-journal","abstract":"Monofunctional platinum(II) complexes of general formula\n              cis\n              -[Pt(NH\n              3\n              )\n              2\n              (\n              N\n              -heterocycle)Cl]Cl bind DNA at a single site, inducing little distortion in the double helix. Despite this behavior, these compounds display significant antitumor properties, with a different spectrum of activity than that of classic bifunctional cross-linking agents like cisplatin. To discover the most potent monofunctional platinum(II) compounds, the\n              N\n              -heterocycle was systematically varied to generate a small library of new compounds, with guidance from the X-ray structure of RNA polymerase II (Pol II) stalled at a monofunctional pyriplatin-DNA adduct. In pyriplatin, the\n              N\n              -heterocycle is pyridine. The most effective complex evaluated was phenanthriplatin,\n              cis\n              -[Pt(NH\n              3\n              )\n              2\n              (phenanthridine)Cl]NO\n              3\n              , which exhibits significantly greater activity than the Food and Drug Administration-approved drugs cisplatin and oxaliplatin. Studies of phenanthriplatin in the National Cancer Institute 60-cell tumor panel screen revealed a spectrum of activity distinct from that of these clinically validated anticancer agents. The cellular uptake of phenanthriplatin is substantially greater than that of cisplatin and pyriplatin because of the hydrophobicity of the phenanthridine ligand. Phenanthriplatin binds more effectively to 5′-deoxyguanosine monophosphate than to\n              N\n              -acetyl methionine, whereas pyriplatin reacts equally well with both reagents. This chemistry supports DNA as a viable cellular target for phenanthriplatin and suggests that it may avoid cytoplasmic platinum scavengers with sulfur-donor ligands that convey drug resistance. With the use of globally platinated\n              Gaussia\n              luciferase vectors, we determined that phenanthriplatin inhibits transcription in live mammalian cells as effectively as cisplatin, despite its inability to form DNA cross-links.","container-title":"Proceedings of the National Academy of Sciences","DOI":"10.1073/pnas.1207670109","ISSN":"0027-8424, 1091-6490","issue":"30","journalAbbreviation":"Proc. Natl. Acad. Sci. U.S.A.","language":"en","note":"number: 30","page":"11987-11992","source":"DOI.org (Crossref)","title":"Phenanthriplatin, a monofunctional DNA-binding platinum anticancer drug candidate with unusual potency and cellular activity profile","volume":"109","author":[{"family":"Park","given":"Ga Young"},{"family":"Wilson","given":"Justin J."},{"family":"Song","given":"Ying"},{"family":"Lippard","given":"Stephen J."}],"issued":{"date-parts":[["2012",7,24]]}}}],"schema":"https://github.com/citation-style-language/schema/raw/master/csl-citation.json"} </w:instrText>
      </w:r>
      <w:r w:rsidR="003A2275">
        <w:rPr>
          <w:rFonts w:ascii="Calibri Light" w:hAnsi="Calibri Light" w:cs="Calibri Light"/>
          <w:lang w:eastAsia="sk-SK"/>
        </w:rPr>
        <w:fldChar w:fldCharType="separate"/>
      </w:r>
      <w:r w:rsidR="003A2275" w:rsidRPr="003A2275">
        <w:rPr>
          <w:rFonts w:ascii="Calibri Light" w:hAnsi="Calibri Light" w:cs="Calibri Light"/>
          <w:vertAlign w:val="superscript"/>
        </w:rPr>
        <w:t>26</w:t>
      </w:r>
      <w:r w:rsidR="003A2275">
        <w:rPr>
          <w:rFonts w:ascii="Calibri Light" w:hAnsi="Calibri Light" w:cs="Calibri Light"/>
          <w:lang w:eastAsia="sk-SK"/>
        </w:rPr>
        <w:fldChar w:fldCharType="end"/>
      </w:r>
      <w:r w:rsidRPr="00BB3C1B">
        <w:rPr>
          <w:rFonts w:ascii="Calibri Light" w:hAnsi="Calibri Light" w:cs="Calibri Light"/>
          <w:lang w:eastAsia="sk-SK"/>
        </w:rPr>
        <w:t xml:space="preserve"> However, a recent study showed that </w:t>
      </w:r>
      <w:r w:rsidRPr="00BB3C1B">
        <w:rPr>
          <w:rFonts w:ascii="Calibri Light" w:hAnsi="Calibri Light" w:cs="Calibri Light"/>
          <w:b/>
          <w:bCs/>
          <w:lang w:eastAsia="sk-SK"/>
        </w:rPr>
        <w:t>phenPt</w:t>
      </w:r>
      <w:r w:rsidRPr="00BB3C1B">
        <w:rPr>
          <w:rFonts w:ascii="Calibri Light" w:hAnsi="Calibri Light" w:cs="Calibri Light"/>
          <w:lang w:eastAsia="sk-SK"/>
        </w:rPr>
        <w:t xml:space="preserve"> binds DNA in a two-step process in which rapid, partial intercalation of the phenanthridine ring is followed by slower substitution of the adjacent chloride ligand by, most likely, the N7 atom of a purine base</w:t>
      </w:r>
      <w:r>
        <w:rPr>
          <w:rFonts w:ascii="Calibri Light" w:hAnsi="Calibri Light" w:cs="Calibri Light"/>
          <w:lang w:eastAsia="sk-SK"/>
        </w:rPr>
        <w:t>.</w:t>
      </w:r>
      <w:r w:rsidR="00145F99">
        <w:rPr>
          <w:rFonts w:ascii="Calibri Light" w:hAnsi="Calibri Light" w:cs="Calibri Light"/>
          <w:lang w:eastAsia="sk-SK"/>
        </w:rPr>
        <w:fldChar w:fldCharType="begin"/>
      </w:r>
      <w:r w:rsidR="00145F99">
        <w:rPr>
          <w:rFonts w:ascii="Calibri Light" w:hAnsi="Calibri Light" w:cs="Calibri Light"/>
          <w:lang w:eastAsia="sk-SK"/>
        </w:rPr>
        <w:instrText xml:space="preserve"> ADDIN ZOTERO_ITEM CSL_CITATION {"citationID":"LT0QcpnG","properties":{"formattedCitation":"\\super 25\\nosupersub{}","plainCitation":"25","noteIndex":0},"citationItems":[{"id":37,"uris":["http://zotero.org/users/local/IYAg3lFe/items/BEU5ECDS"],"itemData":{"id":37,"type":"article-journal","container-title":"Journal of the American Chemical Society","DOI":"10.1021/jacs.8b10252","ISSN":"0002-7863, 1520-5126","issue":"4","journalAbbreviation":"J. Am. Chem. Soc.","language":"en","license":"https://doi.org/10.15223/policy-029","note":"number: 4","page":"1537-1545","source":"DOI.org (Crossref)","title":"DNA Intercalation Facilitates Efficient DNA-Targeted Covalent Binding of Phenanthriplatin","volume":"141","author":[{"family":"Almaqwashi","given":"Ali A."},{"family":"Zhou","given":"Wen"},{"family":"Naufer","given":"M. Nabuan"},{"family":"Riddell","given":"Imogen A."},{"family":"Yilmaz","given":"Ömer H."},{"family":"Lippard","given":"Stephen J."},{"family":"Williams","given":"Mark C."}],"issued":{"date-parts":[["2019",1,30]]}}}],"schema":"https://github.com/citation-style-language/schema/raw/master/csl-citation.json"} </w:instrText>
      </w:r>
      <w:r w:rsidR="00145F99">
        <w:rPr>
          <w:rFonts w:ascii="Calibri Light" w:hAnsi="Calibri Light" w:cs="Calibri Light"/>
          <w:lang w:eastAsia="sk-SK"/>
        </w:rPr>
        <w:fldChar w:fldCharType="separate"/>
      </w:r>
      <w:r w:rsidR="00145F99" w:rsidRPr="00145F99">
        <w:rPr>
          <w:rFonts w:ascii="Calibri Light" w:hAnsi="Calibri Light" w:cs="Calibri Light"/>
          <w:vertAlign w:val="superscript"/>
        </w:rPr>
        <w:t>25</w:t>
      </w:r>
      <w:r w:rsidR="00145F99">
        <w:rPr>
          <w:rFonts w:ascii="Calibri Light" w:hAnsi="Calibri Light" w:cs="Calibri Light"/>
          <w:lang w:eastAsia="sk-SK"/>
        </w:rPr>
        <w:fldChar w:fldCharType="end"/>
      </w:r>
    </w:p>
    <w:p w14:paraId="5B850422" w14:textId="4B10E982" w:rsidR="008A1EE4" w:rsidRPr="00F2445C" w:rsidRDefault="008C7AD3" w:rsidP="008C7AD3">
      <w:pPr>
        <w:pStyle w:val="Example-title"/>
        <w:spacing w:after="240"/>
        <w:rPr>
          <w:lang w:eastAsia="sk-SK"/>
        </w:rPr>
      </w:pPr>
      <w:r w:rsidRPr="008C7AD3">
        <w:rPr>
          <w:lang w:eastAsia="sk-SK"/>
        </w:rPr>
        <w:lastRenderedPageBreak/>
        <w:t>Structure of duplex and assignments of the proton resonances</w:t>
      </w:r>
    </w:p>
    <w:p w14:paraId="278CD712" w14:textId="7FFA208A" w:rsidR="00E42A5D" w:rsidRDefault="008166E5" w:rsidP="00B705B1">
      <w:pPr>
        <w:pStyle w:val="Nextparagraphs"/>
        <w:spacing w:line="276" w:lineRule="auto"/>
        <w:ind w:firstLine="709"/>
        <w:rPr>
          <w:rFonts w:ascii="Calibri Light" w:hAnsi="Calibri Light" w:cs="Calibri Light"/>
          <w:lang w:eastAsia="sk-SK"/>
        </w:rPr>
      </w:pPr>
      <w:r w:rsidRPr="008166E5">
        <w:rPr>
          <w:rFonts w:ascii="Calibri Light" w:hAnsi="Calibri Light" w:cs="Calibri Light"/>
          <w:lang w:eastAsia="sk-SK"/>
        </w:rPr>
        <w:t xml:space="preserve">Oligonucleotide was synthesised and purified, then its concentration was measured using a Nanodrop UV/VIS spectrometer. Subsequently, the initial task involved assigning the regions of imino and aromatic protons in the </w:t>
      </w:r>
      <w:r w:rsidR="001E7565" w:rsidRPr="001B399E">
        <w:rPr>
          <w:rFonts w:ascii="Calibri Light" w:hAnsi="Calibri Light" w:cs="Calibri Light"/>
          <w:vertAlign w:val="superscript"/>
          <w:lang w:eastAsia="sk-SK"/>
        </w:rPr>
        <w:t>1</w:t>
      </w:r>
      <w:r w:rsidR="001E7565">
        <w:rPr>
          <w:rFonts w:ascii="Calibri Light" w:hAnsi="Calibri Light" w:cs="Calibri Light"/>
          <w:lang w:eastAsia="sk-SK"/>
        </w:rPr>
        <w:t>H 1D</w:t>
      </w:r>
      <w:r w:rsidRPr="008166E5">
        <w:rPr>
          <w:rFonts w:ascii="Calibri Light" w:hAnsi="Calibri Light" w:cs="Calibri Light"/>
          <w:lang w:eastAsia="sk-SK"/>
        </w:rPr>
        <w:t xml:space="preserve"> spectra of the duplex. The NMR resonances of the free dodecanucleotides were then determined using a combination of NOESY and COSY techniques</w:t>
      </w:r>
      <w:r w:rsidR="004C4820">
        <w:rPr>
          <w:rFonts w:ascii="Calibri Light" w:hAnsi="Calibri Light" w:cs="Calibri Light"/>
          <w:lang w:eastAsia="sk-SK"/>
        </w:rPr>
        <w:t xml:space="preserve"> (</w:t>
      </w:r>
      <w:r w:rsidR="004C4820">
        <w:rPr>
          <w:rFonts w:ascii="Calibri Light" w:hAnsi="Calibri Light" w:cs="Calibri Light"/>
          <w:lang w:eastAsia="sk-SK"/>
        </w:rPr>
        <w:fldChar w:fldCharType="begin"/>
      </w:r>
      <w:r w:rsidR="004C4820">
        <w:rPr>
          <w:rFonts w:ascii="Calibri Light" w:hAnsi="Calibri Light" w:cs="Calibri Light"/>
          <w:lang w:eastAsia="sk-SK"/>
        </w:rPr>
        <w:instrText xml:space="preserve"> REF _Ref166610376 \h </w:instrText>
      </w:r>
      <w:r w:rsidR="004C4820">
        <w:rPr>
          <w:rFonts w:ascii="Calibri Light" w:hAnsi="Calibri Light" w:cs="Calibri Light"/>
          <w:lang w:eastAsia="sk-SK"/>
        </w:rPr>
      </w:r>
      <w:r w:rsidR="004C4820">
        <w:rPr>
          <w:rFonts w:ascii="Calibri Light" w:hAnsi="Calibri Light" w:cs="Calibri Light"/>
          <w:lang w:eastAsia="sk-SK"/>
        </w:rPr>
        <w:fldChar w:fldCharType="separate"/>
      </w:r>
      <w:r w:rsidR="00D64DBC" w:rsidRPr="00DB5EC4">
        <w:rPr>
          <w:rFonts w:ascii="Calibri Light" w:hAnsi="Calibri Light" w:cs="Calibri Light"/>
        </w:rPr>
        <w:t xml:space="preserve">Figure </w:t>
      </w:r>
      <w:r w:rsidR="00D64DBC">
        <w:rPr>
          <w:rFonts w:ascii="Calibri Light" w:hAnsi="Calibri Light" w:cs="Calibri Light"/>
          <w:noProof/>
        </w:rPr>
        <w:t>25</w:t>
      </w:r>
      <w:r w:rsidR="004C4820">
        <w:rPr>
          <w:rFonts w:ascii="Calibri Light" w:hAnsi="Calibri Light" w:cs="Calibri Light"/>
          <w:lang w:eastAsia="sk-SK"/>
        </w:rPr>
        <w:fldChar w:fldCharType="end"/>
      </w:r>
      <w:r w:rsidR="004C4820">
        <w:rPr>
          <w:rFonts w:ascii="Calibri Light" w:hAnsi="Calibri Light" w:cs="Calibri Light"/>
          <w:lang w:eastAsia="sk-SK"/>
        </w:rPr>
        <w:t>)</w:t>
      </w:r>
      <w:r w:rsidRPr="008166E5">
        <w:rPr>
          <w:rFonts w:ascii="Calibri Light" w:hAnsi="Calibri Light" w:cs="Calibri Light"/>
          <w:lang w:eastAsia="sk-SK"/>
        </w:rPr>
        <w:t>. Furthermore, these assignments were cross-checked with published data for verification.</w:t>
      </w:r>
      <w:r w:rsidR="000A00A6">
        <w:rPr>
          <w:rFonts w:ascii="Calibri Light" w:hAnsi="Calibri Light" w:cs="Calibri Light"/>
          <w:lang w:eastAsia="sk-SK"/>
        </w:rPr>
        <w:fldChar w:fldCharType="begin"/>
      </w:r>
      <w:r w:rsidR="000A00A6">
        <w:rPr>
          <w:rFonts w:ascii="Calibri Light" w:hAnsi="Calibri Light" w:cs="Calibri Light"/>
          <w:lang w:eastAsia="sk-SK"/>
        </w:rPr>
        <w:instrText xml:space="preserve"> ADDIN ZOTERO_ITEM CSL_CITATION {"citationID":"uCoJ2vvS","properties":{"formattedCitation":"\\super 34\\nosupersub{}","plainCitation":"34","noteIndex":0},"citationItems":[{"id":57,"uris":["http://zotero.org/users/local/IYAg3lFe/items/77SU8DAD"],"itemData":{"id":57,"type":"article-journal","container-title":"Inorganic Chemistry","DOI":"10.1021/ic9604775","ISSN":"0020-1669, 1520-510X","issue":"26","journalAbbreviation":"Inorg. Chem.","language":"en","note":"number: 26","page":"7541-7545","source":"DOI.org (Crossref)","title":"NMR Evidence for Sequence-Specific DNA Minor Groove Binding by Bis(ethylenediamine)platinum(II)","volume":"35","author":[{"family":"Franklin","given":"Craig A."},{"family":"Fry","given":"John V."},{"family":"Collins","given":"J. Grant"}],"issued":{"date-parts":[["1996",1,1]]}}}],"schema":"https://github.com/citation-style-language/schema/raw/master/csl-citation.json"} </w:instrText>
      </w:r>
      <w:r w:rsidR="000A00A6">
        <w:rPr>
          <w:rFonts w:ascii="Calibri Light" w:hAnsi="Calibri Light" w:cs="Calibri Light"/>
          <w:lang w:eastAsia="sk-SK"/>
        </w:rPr>
        <w:fldChar w:fldCharType="separate"/>
      </w:r>
      <w:r w:rsidR="000A00A6" w:rsidRPr="000A00A6">
        <w:rPr>
          <w:rFonts w:ascii="Calibri Light" w:hAnsi="Calibri Light" w:cs="Calibri Light"/>
          <w:vertAlign w:val="superscript"/>
        </w:rPr>
        <w:t>34</w:t>
      </w:r>
      <w:r w:rsidR="000A00A6">
        <w:rPr>
          <w:rFonts w:ascii="Calibri Light" w:hAnsi="Calibri Light" w:cs="Calibri Light"/>
          <w:lang w:eastAsia="sk-SK"/>
        </w:rPr>
        <w:fldChar w:fldCharType="end"/>
      </w:r>
      <w:r w:rsidRPr="008166E5">
        <w:rPr>
          <w:rFonts w:ascii="Calibri Light" w:hAnsi="Calibri Light" w:cs="Calibri Light"/>
          <w:lang w:eastAsia="sk-SK"/>
        </w:rPr>
        <w:t xml:space="preserve"> Dodecanucleotide adopts a B-type conformation in solution, as each base H8/H6 proton NOE cross-peak to its own H2′ proton is larger than the cross-peak to H2′ proton on the 5′ sugar. By examining the imino protons region of the duplex, only 5 resonances were observed, which indicates that the terminal residue does not form a stable base pair at 298.2 K. The 5</w:t>
      </w:r>
      <w:r w:rsidRPr="008166E5">
        <w:rPr>
          <w:rFonts w:ascii="Calibri Light" w:hAnsi="Calibri Light" w:cs="Calibri Light"/>
          <w:vertAlign w:val="superscript"/>
          <w:lang w:eastAsia="sk-SK"/>
        </w:rPr>
        <w:t>th</w:t>
      </w:r>
      <w:r w:rsidRPr="008166E5">
        <w:rPr>
          <w:rFonts w:ascii="Calibri Light" w:hAnsi="Calibri Light" w:cs="Calibri Light"/>
          <w:lang w:eastAsia="sk-SK"/>
        </w:rPr>
        <w:t xml:space="preserve"> resonance appeared in the spectrum at 278.2 K (</w:t>
      </w:r>
      <w:r w:rsidR="00AC0F1D">
        <w:rPr>
          <w:rFonts w:ascii="Calibri Light" w:hAnsi="Calibri Light" w:cs="Calibri Light"/>
          <w:lang w:eastAsia="sk-SK"/>
        </w:rPr>
        <w:fldChar w:fldCharType="begin"/>
      </w:r>
      <w:r w:rsidR="00AC0F1D">
        <w:rPr>
          <w:rFonts w:ascii="Calibri Light" w:hAnsi="Calibri Light" w:cs="Calibri Light"/>
          <w:lang w:eastAsia="sk-SK"/>
        </w:rPr>
        <w:instrText xml:space="preserve"> REF _Ref166610115 \h </w:instrText>
      </w:r>
      <w:r w:rsidR="00AC0F1D">
        <w:rPr>
          <w:rFonts w:ascii="Calibri Light" w:hAnsi="Calibri Light" w:cs="Calibri Light"/>
          <w:lang w:eastAsia="sk-SK"/>
        </w:rPr>
      </w:r>
      <w:r w:rsidR="00AC0F1D">
        <w:rPr>
          <w:rFonts w:ascii="Calibri Light" w:hAnsi="Calibri Light" w:cs="Calibri Light"/>
          <w:lang w:eastAsia="sk-SK"/>
        </w:rPr>
        <w:fldChar w:fldCharType="separate"/>
      </w:r>
      <w:r w:rsidR="00D64DBC" w:rsidRPr="00EF65AC">
        <w:rPr>
          <w:rFonts w:ascii="Calibri Light" w:hAnsi="Calibri Light" w:cs="Calibri Light"/>
        </w:rPr>
        <w:t xml:space="preserve">Figure </w:t>
      </w:r>
      <w:r w:rsidR="00D64DBC">
        <w:rPr>
          <w:rFonts w:ascii="Calibri Light" w:hAnsi="Calibri Light" w:cs="Calibri Light"/>
          <w:noProof/>
        </w:rPr>
        <w:t>24</w:t>
      </w:r>
      <w:r w:rsidR="00AC0F1D">
        <w:rPr>
          <w:rFonts w:ascii="Calibri Light" w:hAnsi="Calibri Light" w:cs="Calibri Light"/>
          <w:lang w:eastAsia="sk-SK"/>
        </w:rPr>
        <w:fldChar w:fldCharType="end"/>
      </w:r>
      <w:r w:rsidRPr="008166E5">
        <w:rPr>
          <w:rFonts w:ascii="Calibri Light" w:hAnsi="Calibri Light" w:cs="Calibri Light"/>
          <w:lang w:eastAsia="sk-SK"/>
        </w:rPr>
        <w:t>).</w:t>
      </w:r>
    </w:p>
    <w:p w14:paraId="1CBF5971" w14:textId="77777777" w:rsidR="006E43EF" w:rsidRDefault="00365DB1" w:rsidP="00AC0F1D">
      <w:pPr>
        <w:pStyle w:val="Nextparagraphs"/>
        <w:keepNext/>
        <w:spacing w:line="276" w:lineRule="auto"/>
      </w:pPr>
      <w:r>
        <w:rPr>
          <w:rFonts w:ascii="Calibri Light" w:hAnsi="Calibri Light" w:cs="Calibri Light"/>
          <w:noProof/>
          <w:lang w:eastAsia="sk-SK"/>
        </w:rPr>
        <w:drawing>
          <wp:inline distT="0" distB="0" distL="0" distR="0" wp14:anchorId="3A07C39A" wp14:editId="2BEA5D87">
            <wp:extent cx="5094866" cy="3600000"/>
            <wp:effectExtent l="0" t="0" r="0" b="635"/>
            <wp:docPr id="95039553" name="Obrázek 1" descr="Obsah obrázku text, diagram,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9553" name="Obrázek 1" descr="Obsah obrázku text, diagram, řada/pruh, Vykreslený graf&#10;&#10;Popis byl vytvořen automaticky"/>
                    <pic:cNvPicPr/>
                  </pic:nvPicPr>
                  <pic:blipFill>
                    <a:blip r:embed="rId72"/>
                    <a:stretch>
                      <a:fillRect/>
                    </a:stretch>
                  </pic:blipFill>
                  <pic:spPr>
                    <a:xfrm>
                      <a:off x="0" y="0"/>
                      <a:ext cx="5094866" cy="3600000"/>
                    </a:xfrm>
                    <a:prstGeom prst="rect">
                      <a:avLst/>
                    </a:prstGeom>
                  </pic:spPr>
                </pic:pic>
              </a:graphicData>
            </a:graphic>
          </wp:inline>
        </w:drawing>
      </w:r>
    </w:p>
    <w:p w14:paraId="133453CB" w14:textId="5B8120CF" w:rsidR="00365DB1" w:rsidRPr="00EF65AC" w:rsidRDefault="006E43EF" w:rsidP="00AC0F1D">
      <w:pPr>
        <w:pStyle w:val="Titulek"/>
        <w:jc w:val="both"/>
        <w:rPr>
          <w:rFonts w:ascii="Calibri Light" w:hAnsi="Calibri Light" w:cs="Calibri Light"/>
          <w:lang w:val="en-US"/>
        </w:rPr>
      </w:pPr>
      <w:bookmarkStart w:id="87" w:name="_Ref166610115"/>
      <w:r w:rsidRPr="00EF65AC">
        <w:rPr>
          <w:rFonts w:ascii="Calibri Light" w:hAnsi="Calibri Light" w:cs="Calibri Light"/>
        </w:rPr>
        <w:t xml:space="preserve">Figure </w:t>
      </w:r>
      <w:r w:rsidRPr="00EF65AC">
        <w:rPr>
          <w:rFonts w:ascii="Calibri Light" w:hAnsi="Calibri Light" w:cs="Calibri Light"/>
        </w:rPr>
        <w:fldChar w:fldCharType="begin"/>
      </w:r>
      <w:r w:rsidRPr="00EF65AC">
        <w:rPr>
          <w:rFonts w:ascii="Calibri Light" w:hAnsi="Calibri Light" w:cs="Calibri Light"/>
        </w:rPr>
        <w:instrText xml:space="preserve"> SEQ Figure \* ARABIC </w:instrText>
      </w:r>
      <w:r w:rsidRPr="00EF65AC">
        <w:rPr>
          <w:rFonts w:ascii="Calibri Light" w:hAnsi="Calibri Light" w:cs="Calibri Light"/>
        </w:rPr>
        <w:fldChar w:fldCharType="separate"/>
      </w:r>
      <w:r w:rsidR="00D64DBC">
        <w:rPr>
          <w:rFonts w:ascii="Calibri Light" w:hAnsi="Calibri Light" w:cs="Calibri Light"/>
          <w:noProof/>
        </w:rPr>
        <w:t>24</w:t>
      </w:r>
      <w:r w:rsidRPr="00EF65AC">
        <w:rPr>
          <w:rFonts w:ascii="Calibri Light" w:hAnsi="Calibri Light" w:cs="Calibri Light"/>
        </w:rPr>
        <w:fldChar w:fldCharType="end"/>
      </w:r>
      <w:bookmarkEnd w:id="87"/>
      <w:r w:rsidRPr="00EF65AC">
        <w:rPr>
          <w:rFonts w:ascii="Calibri Light" w:hAnsi="Calibri Light" w:cs="Calibri Light"/>
        </w:rPr>
        <w:t>:</w:t>
      </w:r>
      <w:r w:rsidR="00EF65AC" w:rsidRPr="00EF65AC">
        <w:rPr>
          <w:rFonts w:ascii="Calibri Light" w:hAnsi="Calibri Light" w:cs="Calibri Light"/>
        </w:rPr>
        <w:t xml:space="preserve"> </w:t>
      </w:r>
      <w:r w:rsidR="001E7565" w:rsidRPr="001B399E">
        <w:rPr>
          <w:rFonts w:ascii="Calibri Light" w:hAnsi="Calibri Light" w:cs="Calibri Light"/>
          <w:vertAlign w:val="superscript"/>
        </w:rPr>
        <w:t>1</w:t>
      </w:r>
      <w:r w:rsidR="001E7565">
        <w:rPr>
          <w:rFonts w:ascii="Calibri Light" w:hAnsi="Calibri Light" w:cs="Calibri Light"/>
        </w:rPr>
        <w:t>H 1D</w:t>
      </w:r>
      <w:r w:rsidR="00EF65AC" w:rsidRPr="00EF65AC">
        <w:rPr>
          <w:rFonts w:ascii="Calibri Light" w:hAnsi="Calibri Light" w:cs="Calibri Light"/>
        </w:rPr>
        <w:t xml:space="preserve"> spectra of the duplex, imino protons region. 5% D</w:t>
      </w:r>
      <w:r w:rsidR="00EF65AC" w:rsidRPr="00EF65AC">
        <w:rPr>
          <w:rFonts w:ascii="Calibri Light" w:hAnsi="Calibri Light" w:cs="Calibri Light"/>
          <w:vertAlign w:val="subscript"/>
        </w:rPr>
        <w:t>2</w:t>
      </w:r>
      <w:r w:rsidR="00EF65AC" w:rsidRPr="00EF65AC">
        <w:rPr>
          <w:rFonts w:ascii="Calibri Light" w:hAnsi="Calibri Light" w:cs="Calibri Light"/>
        </w:rPr>
        <w:t>O, 20 mM Na</w:t>
      </w:r>
      <w:r w:rsidR="00EF65AC" w:rsidRPr="00EF65AC">
        <w:rPr>
          <w:rFonts w:ascii="Calibri Light" w:hAnsi="Calibri Light" w:cs="Calibri Light"/>
          <w:vertAlign w:val="superscript"/>
        </w:rPr>
        <w:t>+</w:t>
      </w:r>
      <w:r w:rsidR="00EF65AC" w:rsidRPr="00EF65AC">
        <w:rPr>
          <w:rFonts w:ascii="Calibri Light" w:hAnsi="Calibri Light" w:cs="Calibri Light"/>
        </w:rPr>
        <w:t xml:space="preserve"> buffer, c(duplex)=0.375 mM. The top spectrum measured at 298</w:t>
      </w:r>
      <w:r w:rsidR="00AB4190">
        <w:rPr>
          <w:rFonts w:ascii="Calibri Light" w:hAnsi="Calibri Light" w:cs="Calibri Light"/>
        </w:rPr>
        <w:t xml:space="preserve">.2 </w:t>
      </w:r>
      <w:r w:rsidR="00EF65AC" w:rsidRPr="00EF65AC">
        <w:rPr>
          <w:rFonts w:ascii="Calibri Light" w:hAnsi="Calibri Light" w:cs="Calibri Light"/>
        </w:rPr>
        <w:t xml:space="preserve">K, </w:t>
      </w:r>
      <w:r w:rsidR="006538D2">
        <w:rPr>
          <w:rFonts w:ascii="Calibri Light" w:hAnsi="Calibri Light" w:cs="Calibri Light"/>
        </w:rPr>
        <w:t xml:space="preserve">and </w:t>
      </w:r>
      <w:r w:rsidR="00EF65AC" w:rsidRPr="00EF65AC">
        <w:rPr>
          <w:rFonts w:ascii="Calibri Light" w:hAnsi="Calibri Light" w:cs="Calibri Light"/>
        </w:rPr>
        <w:t>the bottom one at 278</w:t>
      </w:r>
      <w:r w:rsidR="00AB4190">
        <w:rPr>
          <w:rFonts w:ascii="Calibri Light" w:hAnsi="Calibri Light" w:cs="Calibri Light"/>
        </w:rPr>
        <w:t xml:space="preserve">.2 </w:t>
      </w:r>
      <w:r w:rsidR="00EF65AC" w:rsidRPr="00EF65AC">
        <w:rPr>
          <w:rFonts w:ascii="Calibri Light" w:hAnsi="Calibri Light" w:cs="Calibri Light"/>
        </w:rPr>
        <w:t>K.</w:t>
      </w:r>
    </w:p>
    <w:p w14:paraId="69E0045F" w14:textId="77777777" w:rsidR="00DA277B" w:rsidRDefault="007638CC" w:rsidP="00395924">
      <w:pPr>
        <w:pStyle w:val="Nextparagraphs"/>
        <w:keepNext/>
        <w:spacing w:line="276" w:lineRule="auto"/>
        <w:ind w:firstLine="0"/>
      </w:pPr>
      <w:r>
        <w:rPr>
          <w:rFonts w:ascii="Calibri Light" w:hAnsi="Calibri Light" w:cs="Calibri Light"/>
          <w:noProof/>
          <w:lang w:eastAsia="sk-SK"/>
        </w:rPr>
        <w:lastRenderedPageBreak/>
        <w:drawing>
          <wp:inline distT="0" distB="0" distL="0" distR="0" wp14:anchorId="661A2097" wp14:editId="30BC6D01">
            <wp:extent cx="5487324" cy="3600000"/>
            <wp:effectExtent l="0" t="0" r="0" b="635"/>
            <wp:docPr id="860295559" name="Obrázek 2" descr="Obsah obrázku text, rukopis, Písmo,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295559" name="Obrázek 2" descr="Obsah obrázku text, rukopis, Písmo, diagram&#10;&#10;Popis byl vytvořen automaticky"/>
                    <pic:cNvPicPr/>
                  </pic:nvPicPr>
                  <pic:blipFill>
                    <a:blip r:embed="rId73"/>
                    <a:stretch>
                      <a:fillRect/>
                    </a:stretch>
                  </pic:blipFill>
                  <pic:spPr>
                    <a:xfrm>
                      <a:off x="0" y="0"/>
                      <a:ext cx="5487324" cy="3600000"/>
                    </a:xfrm>
                    <a:prstGeom prst="rect">
                      <a:avLst/>
                    </a:prstGeom>
                  </pic:spPr>
                </pic:pic>
              </a:graphicData>
            </a:graphic>
          </wp:inline>
        </w:drawing>
      </w:r>
    </w:p>
    <w:p w14:paraId="03AFAA00" w14:textId="171DBB2D" w:rsidR="00365DB1" w:rsidRPr="00820563" w:rsidRDefault="00DA277B" w:rsidP="00DA277B">
      <w:pPr>
        <w:pStyle w:val="Titulek"/>
        <w:jc w:val="both"/>
        <w:rPr>
          <w:rFonts w:ascii="Calibri Light" w:hAnsi="Calibri Light" w:cs="Calibri Light"/>
          <w:lang w:val="en-US"/>
        </w:rPr>
      </w:pPr>
      <w:bookmarkStart w:id="88" w:name="_Ref166610376"/>
      <w:r w:rsidRPr="00DB5EC4">
        <w:rPr>
          <w:rFonts w:ascii="Calibri Light" w:hAnsi="Calibri Light" w:cs="Calibri Light"/>
        </w:rPr>
        <w:t xml:space="preserve">Figure </w:t>
      </w:r>
      <w:r w:rsidRPr="00DB5EC4">
        <w:rPr>
          <w:rFonts w:ascii="Calibri Light" w:hAnsi="Calibri Light" w:cs="Calibri Light"/>
        </w:rPr>
        <w:fldChar w:fldCharType="begin"/>
      </w:r>
      <w:r w:rsidRPr="00DB5EC4">
        <w:rPr>
          <w:rFonts w:ascii="Calibri Light" w:hAnsi="Calibri Light" w:cs="Calibri Light"/>
        </w:rPr>
        <w:instrText xml:space="preserve"> SEQ Figure \* ARABIC </w:instrText>
      </w:r>
      <w:r w:rsidRPr="00DB5EC4">
        <w:rPr>
          <w:rFonts w:ascii="Calibri Light" w:hAnsi="Calibri Light" w:cs="Calibri Light"/>
        </w:rPr>
        <w:fldChar w:fldCharType="separate"/>
      </w:r>
      <w:r w:rsidR="00D64DBC">
        <w:rPr>
          <w:rFonts w:ascii="Calibri Light" w:hAnsi="Calibri Light" w:cs="Calibri Light"/>
          <w:noProof/>
        </w:rPr>
        <w:t>25</w:t>
      </w:r>
      <w:r w:rsidRPr="00DB5EC4">
        <w:rPr>
          <w:rFonts w:ascii="Calibri Light" w:hAnsi="Calibri Light" w:cs="Calibri Light"/>
        </w:rPr>
        <w:fldChar w:fldCharType="end"/>
      </w:r>
      <w:bookmarkEnd w:id="88"/>
      <w:r w:rsidRPr="00DB5EC4">
        <w:rPr>
          <w:rFonts w:ascii="Calibri Light" w:hAnsi="Calibri Light" w:cs="Calibri Light"/>
        </w:rPr>
        <w:t>:</w:t>
      </w:r>
      <w:r w:rsidR="00287D6C" w:rsidRPr="00DB5EC4">
        <w:rPr>
          <w:rFonts w:ascii="Calibri Light" w:hAnsi="Calibri Light" w:cs="Calibri Light"/>
        </w:rPr>
        <w:t xml:space="preserve"> </w:t>
      </w:r>
      <w:r w:rsidR="001E7565" w:rsidRPr="00D2555E">
        <w:rPr>
          <w:rFonts w:ascii="Calibri Light" w:hAnsi="Calibri Light" w:cs="Calibri Light"/>
          <w:vertAlign w:val="superscript"/>
        </w:rPr>
        <w:t>1</w:t>
      </w:r>
      <w:r w:rsidR="001E7565">
        <w:rPr>
          <w:rFonts w:ascii="Calibri Light" w:hAnsi="Calibri Light" w:cs="Calibri Light"/>
        </w:rPr>
        <w:t>H 1D</w:t>
      </w:r>
      <w:r w:rsidR="00DB5EC4" w:rsidRPr="00DB5EC4">
        <w:rPr>
          <w:rFonts w:ascii="Calibri Light" w:hAnsi="Calibri Light" w:cs="Calibri Light"/>
        </w:rPr>
        <w:t xml:space="preserve"> spectrum of the duplex, aromatic protons region. 5% D</w:t>
      </w:r>
      <w:r w:rsidR="00DB5EC4" w:rsidRPr="00DB5EC4">
        <w:rPr>
          <w:rFonts w:ascii="Calibri Light" w:hAnsi="Calibri Light" w:cs="Calibri Light"/>
          <w:vertAlign w:val="subscript"/>
        </w:rPr>
        <w:t>2</w:t>
      </w:r>
      <w:r w:rsidR="00DB5EC4" w:rsidRPr="00DB5EC4">
        <w:rPr>
          <w:rFonts w:ascii="Calibri Light" w:hAnsi="Calibri Light" w:cs="Calibri Light"/>
        </w:rPr>
        <w:t>O, 20 mM Na</w:t>
      </w:r>
      <w:r w:rsidR="00DB5EC4" w:rsidRPr="00DB5EC4">
        <w:rPr>
          <w:rFonts w:ascii="Calibri Light" w:hAnsi="Calibri Light" w:cs="Calibri Light"/>
          <w:vertAlign w:val="superscript"/>
        </w:rPr>
        <w:t>+</w:t>
      </w:r>
      <w:r w:rsidR="00DB5EC4" w:rsidRPr="00DB5EC4">
        <w:rPr>
          <w:rFonts w:ascii="Calibri Light" w:hAnsi="Calibri Light" w:cs="Calibri Light"/>
        </w:rPr>
        <w:t xml:space="preserve"> buffer, 298</w:t>
      </w:r>
      <w:r w:rsidR="001E3568">
        <w:rPr>
          <w:rFonts w:ascii="Calibri Light" w:hAnsi="Calibri Light" w:cs="Calibri Light"/>
        </w:rPr>
        <w:t xml:space="preserve">.2 </w:t>
      </w:r>
      <w:r w:rsidR="00DB5EC4" w:rsidRPr="00DB5EC4">
        <w:rPr>
          <w:rFonts w:ascii="Calibri Light" w:hAnsi="Calibri Light" w:cs="Calibri Light"/>
        </w:rPr>
        <w:t>K, c(duplex)=0.375 mM.</w:t>
      </w:r>
    </w:p>
    <w:p w14:paraId="3E051F96" w14:textId="72AAEFE1" w:rsidR="00365DB1" w:rsidRDefault="00820563" w:rsidP="00820563">
      <w:pPr>
        <w:pStyle w:val="Example-title"/>
        <w:spacing w:after="240"/>
        <w:rPr>
          <w:lang w:eastAsia="sk-SK"/>
        </w:rPr>
      </w:pPr>
      <w:r>
        <w:rPr>
          <w:lang w:eastAsia="sk-SK"/>
        </w:rPr>
        <w:t>PtPyr complex</w:t>
      </w:r>
    </w:p>
    <w:p w14:paraId="0D2D9E96" w14:textId="7D371809" w:rsidR="003F65F6" w:rsidRPr="003F65F6" w:rsidRDefault="003F65F6" w:rsidP="00B705B1">
      <w:pPr>
        <w:pStyle w:val="Nextparagraphs"/>
        <w:spacing w:line="276" w:lineRule="auto"/>
        <w:ind w:firstLine="709"/>
        <w:rPr>
          <w:rFonts w:ascii="Calibri Light" w:hAnsi="Calibri Light" w:cs="Calibri Light"/>
          <w:lang w:eastAsia="sk-SK"/>
        </w:rPr>
      </w:pPr>
      <w:r w:rsidRPr="003F65F6">
        <w:rPr>
          <w:rFonts w:ascii="Calibri Light" w:hAnsi="Calibri Light" w:cs="Calibri Light"/>
          <w:lang w:eastAsia="sk-SK"/>
        </w:rPr>
        <w:t xml:space="preserve">Upon adding </w:t>
      </w:r>
      <w:r w:rsidRPr="003F65F6">
        <w:rPr>
          <w:rFonts w:ascii="Calibri Light" w:hAnsi="Calibri Light" w:cs="Calibri Light"/>
          <w:b/>
          <w:bCs/>
          <w:lang w:eastAsia="sk-SK"/>
        </w:rPr>
        <w:t>PtPyr</w:t>
      </w:r>
      <w:r w:rsidRPr="003F65F6">
        <w:rPr>
          <w:rFonts w:ascii="Calibri Light" w:hAnsi="Calibri Light" w:cs="Calibri Light"/>
          <w:lang w:eastAsia="sk-SK"/>
        </w:rPr>
        <w:t xml:space="preserve"> (8.33 mM) to the duplex solution (0.375 mM, 550 μl), only one set of duplex signals was detected, indicating fast exchange between the free dodecanucleotide and </w:t>
      </w:r>
      <w:r w:rsidRPr="003F65F6">
        <w:rPr>
          <w:rFonts w:ascii="Calibri Light" w:hAnsi="Calibri Light" w:cs="Calibri Light"/>
          <w:b/>
          <w:bCs/>
          <w:lang w:eastAsia="sk-SK"/>
        </w:rPr>
        <w:t>PtPyr</w:t>
      </w:r>
      <w:r w:rsidRPr="003F65F6">
        <w:rPr>
          <w:rFonts w:ascii="Calibri Light" w:hAnsi="Calibri Light" w:cs="Calibri Light"/>
          <w:lang w:eastAsia="sk-SK"/>
        </w:rPr>
        <w:t xml:space="preserve">-bound forms on the NMR timescale. Titration proceeded until the dx to </w:t>
      </w:r>
      <w:r w:rsidRPr="003F65F6">
        <w:rPr>
          <w:rFonts w:ascii="Calibri Light" w:hAnsi="Calibri Light" w:cs="Calibri Light"/>
          <w:b/>
          <w:bCs/>
          <w:lang w:eastAsia="sk-SK"/>
        </w:rPr>
        <w:t>PtPyr</w:t>
      </w:r>
      <w:r w:rsidRPr="003F65F6">
        <w:rPr>
          <w:rFonts w:ascii="Calibri Light" w:hAnsi="Calibri Light" w:cs="Calibri Light"/>
          <w:lang w:eastAsia="sk-SK"/>
        </w:rPr>
        <w:t xml:space="preserve"> ratio reached 1:4. Towards the end of the titration, changes in the duplex's chemical shifts were insignificant (</w:t>
      </w:r>
      <w:r w:rsidR="00D21368">
        <w:rPr>
          <w:rFonts w:ascii="Calibri Light" w:hAnsi="Calibri Light" w:cs="Calibri Light"/>
          <w:lang w:eastAsia="sk-SK"/>
        </w:rPr>
        <w:t xml:space="preserve"> &lt; </w:t>
      </w:r>
      <w:r w:rsidR="006C7C08">
        <w:rPr>
          <w:rFonts w:ascii="Calibri Light" w:hAnsi="Calibri Light" w:cs="Calibri Light"/>
          <w:lang w:eastAsia="sk-SK"/>
        </w:rPr>
        <w:t>0.03 ppm</w:t>
      </w:r>
      <w:r w:rsidRPr="003F65F6">
        <w:rPr>
          <w:rFonts w:ascii="Calibri Light" w:hAnsi="Calibri Light" w:cs="Calibri Light"/>
          <w:lang w:eastAsia="sk-SK"/>
        </w:rPr>
        <w:t xml:space="preserve">), and </w:t>
      </w:r>
      <w:r w:rsidRPr="003F65F6">
        <w:rPr>
          <w:rFonts w:ascii="Calibri Light" w:hAnsi="Calibri Light" w:cs="Calibri Light"/>
          <w:b/>
          <w:bCs/>
          <w:lang w:eastAsia="sk-SK"/>
        </w:rPr>
        <w:t>PtPyr</w:t>
      </w:r>
      <w:r w:rsidRPr="003F65F6">
        <w:rPr>
          <w:rFonts w:ascii="Calibri Light" w:hAnsi="Calibri Light" w:cs="Calibri Light"/>
          <w:lang w:eastAsia="sk-SK"/>
        </w:rPr>
        <w:t xml:space="preserve"> signals remained stable (</w:t>
      </w:r>
      <w:r w:rsidR="00ED14D5">
        <w:rPr>
          <w:rFonts w:ascii="Calibri Light" w:hAnsi="Calibri Light" w:cs="Calibri Light"/>
          <w:lang w:eastAsia="sk-SK"/>
        </w:rPr>
        <w:fldChar w:fldCharType="begin"/>
      </w:r>
      <w:r w:rsidR="00ED14D5">
        <w:rPr>
          <w:rFonts w:ascii="Calibri Light" w:hAnsi="Calibri Light" w:cs="Calibri Light"/>
          <w:lang w:eastAsia="sk-SK"/>
        </w:rPr>
        <w:instrText xml:space="preserve"> REF _Ref166681363 \h </w:instrText>
      </w:r>
      <w:r w:rsidR="00ED14D5">
        <w:rPr>
          <w:rFonts w:ascii="Calibri Light" w:hAnsi="Calibri Light" w:cs="Calibri Light"/>
          <w:lang w:eastAsia="sk-SK"/>
        </w:rPr>
      </w:r>
      <w:r w:rsidR="00ED14D5">
        <w:rPr>
          <w:rFonts w:ascii="Calibri Light" w:hAnsi="Calibri Light" w:cs="Calibri Light"/>
          <w:lang w:eastAsia="sk-SK"/>
        </w:rPr>
        <w:fldChar w:fldCharType="separate"/>
      </w:r>
      <w:r w:rsidR="00D64DBC" w:rsidRPr="00990515">
        <w:rPr>
          <w:rFonts w:ascii="Calibri Light" w:hAnsi="Calibri Light" w:cs="Calibri Light"/>
        </w:rPr>
        <w:t>Figure S</w:t>
      </w:r>
      <w:r w:rsidR="00D64DBC">
        <w:rPr>
          <w:rFonts w:ascii="Calibri Light" w:hAnsi="Calibri Light" w:cs="Calibri Light"/>
          <w:noProof/>
        </w:rPr>
        <w:t>43</w:t>
      </w:r>
      <w:r w:rsidR="00ED14D5">
        <w:rPr>
          <w:rFonts w:ascii="Calibri Light" w:hAnsi="Calibri Light" w:cs="Calibri Light"/>
          <w:lang w:eastAsia="sk-SK"/>
        </w:rPr>
        <w:fldChar w:fldCharType="end"/>
      </w:r>
      <w:r w:rsidR="00ED14D5">
        <w:rPr>
          <w:rFonts w:ascii="Calibri Light" w:hAnsi="Calibri Light" w:cs="Calibri Light"/>
          <w:lang w:eastAsia="sk-SK"/>
        </w:rPr>
        <w:t xml:space="preserve">, </w:t>
      </w:r>
      <w:r w:rsidR="00ED14D5">
        <w:rPr>
          <w:rFonts w:ascii="Calibri Light" w:hAnsi="Calibri Light" w:cs="Calibri Light"/>
          <w:lang w:eastAsia="sk-SK"/>
        </w:rPr>
        <w:fldChar w:fldCharType="begin"/>
      </w:r>
      <w:r w:rsidR="00ED14D5">
        <w:rPr>
          <w:rFonts w:ascii="Calibri Light" w:hAnsi="Calibri Light" w:cs="Calibri Light"/>
          <w:lang w:eastAsia="sk-SK"/>
        </w:rPr>
        <w:instrText xml:space="preserve"> REF _Ref166681367 \h </w:instrText>
      </w:r>
      <w:r w:rsidR="00ED14D5">
        <w:rPr>
          <w:rFonts w:ascii="Calibri Light" w:hAnsi="Calibri Light" w:cs="Calibri Light"/>
          <w:lang w:eastAsia="sk-SK"/>
        </w:rPr>
      </w:r>
      <w:r w:rsidR="00ED14D5">
        <w:rPr>
          <w:rFonts w:ascii="Calibri Light" w:hAnsi="Calibri Light" w:cs="Calibri Light"/>
          <w:lang w:eastAsia="sk-SK"/>
        </w:rPr>
        <w:fldChar w:fldCharType="separate"/>
      </w:r>
      <w:r w:rsidR="00D64DBC" w:rsidRPr="003A5FD4">
        <w:rPr>
          <w:rFonts w:ascii="Calibri Light" w:hAnsi="Calibri Light" w:cs="Calibri Light"/>
        </w:rPr>
        <w:t>Figure S</w:t>
      </w:r>
      <w:r w:rsidR="00D64DBC">
        <w:rPr>
          <w:rFonts w:ascii="Calibri Light" w:hAnsi="Calibri Light" w:cs="Calibri Light"/>
          <w:noProof/>
        </w:rPr>
        <w:t>44</w:t>
      </w:r>
      <w:r w:rsidR="00ED14D5">
        <w:rPr>
          <w:rFonts w:ascii="Calibri Light" w:hAnsi="Calibri Light" w:cs="Calibri Light"/>
          <w:lang w:eastAsia="sk-SK"/>
        </w:rPr>
        <w:fldChar w:fldCharType="end"/>
      </w:r>
      <w:r w:rsidRPr="003F65F6">
        <w:rPr>
          <w:rFonts w:ascii="Calibri Light" w:hAnsi="Calibri Light" w:cs="Calibri Light"/>
          <w:lang w:eastAsia="sk-SK"/>
        </w:rPr>
        <w:t xml:space="preserve">), suggesting no direct interaction with the duplex. However, new duplex species signals emerged, indicating </w:t>
      </w:r>
      <w:r w:rsidRPr="003F65F6">
        <w:rPr>
          <w:rFonts w:ascii="Calibri Light" w:hAnsi="Calibri Light" w:cs="Calibri Light"/>
          <w:b/>
          <w:bCs/>
          <w:lang w:eastAsia="sk-SK"/>
        </w:rPr>
        <w:t>PtPyr</w:t>
      </w:r>
      <w:r w:rsidRPr="003F65F6">
        <w:rPr>
          <w:rFonts w:ascii="Calibri Light" w:hAnsi="Calibri Light" w:cs="Calibri Light"/>
          <w:lang w:eastAsia="sk-SK"/>
        </w:rPr>
        <w:t xml:space="preserve"> likely began covalently binding to the DNA at multiple sites.</w:t>
      </w:r>
    </w:p>
    <w:p w14:paraId="07D5D958" w14:textId="77777777" w:rsidR="00181157" w:rsidRDefault="00181157" w:rsidP="00181157">
      <w:pPr>
        <w:pStyle w:val="Nextparagraphs"/>
        <w:spacing w:line="276" w:lineRule="auto"/>
        <w:ind w:firstLine="709"/>
        <w:rPr>
          <w:rFonts w:ascii="Calibri Light" w:hAnsi="Calibri Light" w:cs="Calibri Light"/>
          <w:lang w:eastAsia="sk-SK"/>
        </w:rPr>
      </w:pPr>
      <w:r w:rsidRPr="00181157">
        <w:rPr>
          <w:rFonts w:ascii="Calibri Light" w:hAnsi="Calibri Light" w:cs="Calibri Light"/>
          <w:lang w:eastAsia="sk-SK"/>
        </w:rPr>
        <w:t xml:space="preserve">The titration was repeated, this time preparing the duplex sample with 70 mM KCl to slow down the covalent binding of the Pt complex. Results indicated that </w:t>
      </w:r>
      <w:r w:rsidRPr="00181157">
        <w:rPr>
          <w:rFonts w:ascii="Calibri Light" w:hAnsi="Calibri Light" w:cs="Calibri Light"/>
          <w:b/>
          <w:bCs/>
          <w:lang w:eastAsia="sk-SK"/>
        </w:rPr>
        <w:t>PtPyr</w:t>
      </w:r>
      <w:r w:rsidRPr="00181157">
        <w:rPr>
          <w:rFonts w:ascii="Calibri Light" w:hAnsi="Calibri Light" w:cs="Calibri Light"/>
          <w:lang w:eastAsia="sk-SK"/>
        </w:rPr>
        <w:t xml:space="preserve"> did not interact with the duplex; the presence of salt slowed down the covalent binding process, which did not occur within a week. Notably, changes in chemical shifts were even smaller in the presence of salt.</w:t>
      </w:r>
    </w:p>
    <w:p w14:paraId="5D43E0BA" w14:textId="736EBE3A" w:rsidR="00BF2B03" w:rsidRPr="00181157" w:rsidRDefault="00BF2B03" w:rsidP="001A48B2">
      <w:pPr>
        <w:pStyle w:val="Example-title"/>
        <w:spacing w:after="240"/>
        <w:rPr>
          <w:lang w:eastAsia="sk-SK"/>
        </w:rPr>
      </w:pPr>
      <w:r>
        <w:rPr>
          <w:lang w:eastAsia="sk-SK"/>
        </w:rPr>
        <w:lastRenderedPageBreak/>
        <w:t>PtPyrPhe comp</w:t>
      </w:r>
      <w:r w:rsidR="001A48B2">
        <w:rPr>
          <w:lang w:eastAsia="sk-SK"/>
        </w:rPr>
        <w:t>l</w:t>
      </w:r>
      <w:r>
        <w:rPr>
          <w:lang w:eastAsia="sk-SK"/>
        </w:rPr>
        <w:t>ex</w:t>
      </w:r>
    </w:p>
    <w:p w14:paraId="450B54F6" w14:textId="39D94752" w:rsidR="00365DB1" w:rsidRPr="008E4ACE" w:rsidRDefault="008E4ACE" w:rsidP="00B705B1">
      <w:pPr>
        <w:pStyle w:val="Nextparagraphs"/>
        <w:spacing w:line="276" w:lineRule="auto"/>
        <w:ind w:firstLine="709"/>
        <w:rPr>
          <w:rFonts w:ascii="Calibri Light" w:hAnsi="Calibri Light" w:cs="Calibri Light"/>
          <w:lang w:eastAsia="sk-SK"/>
        </w:rPr>
      </w:pPr>
      <w:r w:rsidRPr="008E4ACE">
        <w:rPr>
          <w:rFonts w:ascii="Calibri Light" w:hAnsi="Calibri Light" w:cs="Calibri Light"/>
          <w:b/>
          <w:bCs/>
          <w:lang w:eastAsia="sk-SK"/>
        </w:rPr>
        <w:t>PtPyrPhe</w:t>
      </w:r>
      <w:r w:rsidRPr="008E4ACE">
        <w:rPr>
          <w:rFonts w:ascii="Calibri Light" w:hAnsi="Calibri Light" w:cs="Calibri Light"/>
          <w:lang w:eastAsia="sk-SK"/>
        </w:rPr>
        <w:t xml:space="preserve"> (8.51 mM) was titrated into a tube containing duplex (0.375 mM, 550 μl) until reaching a dx:</w:t>
      </w:r>
      <w:r w:rsidRPr="008E4ACE">
        <w:rPr>
          <w:rFonts w:ascii="Calibri Light" w:hAnsi="Calibri Light" w:cs="Calibri Light"/>
          <w:b/>
          <w:bCs/>
          <w:lang w:eastAsia="sk-SK"/>
        </w:rPr>
        <w:t>PtPyrPhe</w:t>
      </w:r>
      <w:r w:rsidRPr="008E4ACE">
        <w:rPr>
          <w:rFonts w:ascii="Calibri Light" w:hAnsi="Calibri Light" w:cs="Calibri Light"/>
          <w:lang w:eastAsia="sk-SK"/>
        </w:rPr>
        <w:t xml:space="preserve"> ratio of 1:2. The system exhibited a fast exchange regime on the NMR timescale. The addition of </w:t>
      </w:r>
      <w:r w:rsidRPr="008E4ACE">
        <w:rPr>
          <w:rFonts w:ascii="Calibri Light" w:hAnsi="Calibri Light" w:cs="Calibri Light"/>
          <w:b/>
          <w:bCs/>
          <w:lang w:eastAsia="sk-SK"/>
        </w:rPr>
        <w:t>PtPyrPhe</w:t>
      </w:r>
      <w:r w:rsidRPr="008E4ACE">
        <w:rPr>
          <w:rFonts w:ascii="Calibri Light" w:hAnsi="Calibri Light" w:cs="Calibri Light"/>
          <w:lang w:eastAsia="sk-SK"/>
        </w:rPr>
        <w:t xml:space="preserve"> caused significant shifts in the chemical resonances of the duplex ( &gt; 0.05 ppm), accompanied by changes in the position of </w:t>
      </w:r>
      <w:r w:rsidRPr="008E4ACE">
        <w:rPr>
          <w:rFonts w:ascii="Calibri Light" w:hAnsi="Calibri Light" w:cs="Calibri Light"/>
          <w:b/>
          <w:bCs/>
          <w:lang w:eastAsia="sk-SK"/>
        </w:rPr>
        <w:t>PtPyrPhe</w:t>
      </w:r>
      <w:r w:rsidRPr="008E4ACE">
        <w:rPr>
          <w:rFonts w:ascii="Calibri Light" w:hAnsi="Calibri Light" w:cs="Calibri Light"/>
          <w:lang w:eastAsia="sk-SK"/>
        </w:rPr>
        <w:t xml:space="preserve"> signals, indicating the interaction between the Pt complex and the duplex.</w:t>
      </w:r>
    </w:p>
    <w:p w14:paraId="5CF03373" w14:textId="77777777" w:rsidR="00790C30" w:rsidRDefault="005D6592" w:rsidP="00F16724">
      <w:pPr>
        <w:pStyle w:val="Nextparagraphs"/>
        <w:keepNext/>
        <w:spacing w:line="276" w:lineRule="auto"/>
        <w:ind w:firstLine="0"/>
        <w:jc w:val="center"/>
      </w:pPr>
      <w:r>
        <w:rPr>
          <w:rFonts w:ascii="Calibri Light" w:hAnsi="Calibri Light" w:cs="Calibri Light"/>
          <w:noProof/>
          <w:lang w:val="en-US" w:eastAsia="sk-SK"/>
        </w:rPr>
        <w:drawing>
          <wp:inline distT="0" distB="0" distL="0" distR="0" wp14:anchorId="1E63B67D" wp14:editId="4F192F0F">
            <wp:extent cx="4576882" cy="2880000"/>
            <wp:effectExtent l="0" t="0" r="0" b="0"/>
            <wp:docPr id="142049055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90553" name="Obrázek 1420490553"/>
                    <pic:cNvPicPr/>
                  </pic:nvPicPr>
                  <pic:blipFill>
                    <a:blip r:embed="rId74"/>
                    <a:stretch>
                      <a:fillRect/>
                    </a:stretch>
                  </pic:blipFill>
                  <pic:spPr>
                    <a:xfrm>
                      <a:off x="0" y="0"/>
                      <a:ext cx="4576882" cy="2880000"/>
                    </a:xfrm>
                    <a:prstGeom prst="rect">
                      <a:avLst/>
                    </a:prstGeom>
                  </pic:spPr>
                </pic:pic>
              </a:graphicData>
            </a:graphic>
          </wp:inline>
        </w:drawing>
      </w:r>
    </w:p>
    <w:p w14:paraId="1B3F0A4B" w14:textId="3BF0C940" w:rsidR="003F65F6" w:rsidRDefault="00790C30" w:rsidP="00E004CE">
      <w:pPr>
        <w:pStyle w:val="Titulek"/>
        <w:jc w:val="both"/>
        <w:rPr>
          <w:rFonts w:ascii="Calibri Light" w:hAnsi="Calibri Light" w:cs="Calibri Light"/>
          <w:lang w:val="en-US"/>
        </w:rPr>
      </w:pPr>
      <w:bookmarkStart w:id="89" w:name="_Ref166611526"/>
      <w:r w:rsidRPr="00790C30">
        <w:rPr>
          <w:rFonts w:ascii="Calibri Light" w:hAnsi="Calibri Light" w:cs="Calibri Light"/>
        </w:rPr>
        <w:t xml:space="preserve">Figure </w:t>
      </w:r>
      <w:r w:rsidRPr="00790C30">
        <w:rPr>
          <w:rFonts w:ascii="Calibri Light" w:hAnsi="Calibri Light" w:cs="Calibri Light"/>
        </w:rPr>
        <w:fldChar w:fldCharType="begin"/>
      </w:r>
      <w:r w:rsidRPr="00790C30">
        <w:rPr>
          <w:rFonts w:ascii="Calibri Light" w:hAnsi="Calibri Light" w:cs="Calibri Light"/>
        </w:rPr>
        <w:instrText xml:space="preserve"> SEQ Figure \* ARABIC </w:instrText>
      </w:r>
      <w:r w:rsidRPr="00790C30">
        <w:rPr>
          <w:rFonts w:ascii="Calibri Light" w:hAnsi="Calibri Light" w:cs="Calibri Light"/>
        </w:rPr>
        <w:fldChar w:fldCharType="separate"/>
      </w:r>
      <w:r w:rsidR="00D64DBC">
        <w:rPr>
          <w:rFonts w:ascii="Calibri Light" w:hAnsi="Calibri Light" w:cs="Calibri Light"/>
          <w:noProof/>
        </w:rPr>
        <w:t>26</w:t>
      </w:r>
      <w:r w:rsidRPr="00790C30">
        <w:rPr>
          <w:rFonts w:ascii="Calibri Light" w:hAnsi="Calibri Light" w:cs="Calibri Light"/>
        </w:rPr>
        <w:fldChar w:fldCharType="end"/>
      </w:r>
      <w:bookmarkEnd w:id="89"/>
      <w:r w:rsidRPr="00790C30">
        <w:rPr>
          <w:rFonts w:ascii="Calibri Light" w:hAnsi="Calibri Light" w:cs="Calibri Light"/>
        </w:rPr>
        <w:t xml:space="preserve">: </w:t>
      </w:r>
      <w:r w:rsidR="001E7565" w:rsidRPr="00D2555E">
        <w:rPr>
          <w:rFonts w:ascii="Calibri Light" w:hAnsi="Calibri Light" w:cs="Calibri Light"/>
          <w:vertAlign w:val="superscript"/>
        </w:rPr>
        <w:t>1</w:t>
      </w:r>
      <w:r w:rsidR="001E7565">
        <w:rPr>
          <w:rFonts w:ascii="Calibri Light" w:hAnsi="Calibri Light" w:cs="Calibri Light"/>
        </w:rPr>
        <w:t>H 1D</w:t>
      </w:r>
      <w:r w:rsidRPr="00790C30">
        <w:rPr>
          <w:rFonts w:ascii="Calibri Light" w:hAnsi="Calibri Light" w:cs="Calibri Light"/>
        </w:rPr>
        <w:t xml:space="preserve"> spectrum from titration of PtPyrPhe to duplex, imino protons region. 5% D</w:t>
      </w:r>
      <w:r w:rsidRPr="00790C30">
        <w:rPr>
          <w:rFonts w:ascii="Calibri Light" w:hAnsi="Calibri Light" w:cs="Calibri Light"/>
          <w:vertAlign w:val="subscript"/>
        </w:rPr>
        <w:t>2</w:t>
      </w:r>
      <w:r w:rsidRPr="00790C30">
        <w:rPr>
          <w:rFonts w:ascii="Calibri Light" w:hAnsi="Calibri Light" w:cs="Calibri Light"/>
        </w:rPr>
        <w:t>O, 20 mM Na</w:t>
      </w:r>
      <w:r w:rsidRPr="00790C30">
        <w:rPr>
          <w:rFonts w:ascii="Calibri Light" w:hAnsi="Calibri Light" w:cs="Calibri Light"/>
          <w:vertAlign w:val="superscript"/>
        </w:rPr>
        <w:t>+</w:t>
      </w:r>
      <w:r w:rsidRPr="00790C30">
        <w:rPr>
          <w:rFonts w:ascii="Calibri Light" w:hAnsi="Calibri Light" w:cs="Calibri Light"/>
        </w:rPr>
        <w:t xml:space="preserve"> buffer, 298</w:t>
      </w:r>
      <w:r w:rsidR="001E3568">
        <w:rPr>
          <w:rFonts w:ascii="Calibri Light" w:hAnsi="Calibri Light" w:cs="Calibri Light"/>
        </w:rPr>
        <w:t>.2</w:t>
      </w:r>
      <w:r w:rsidR="00933C66">
        <w:rPr>
          <w:rFonts w:ascii="Calibri Light" w:hAnsi="Calibri Light" w:cs="Calibri Light"/>
        </w:rPr>
        <w:t xml:space="preserve"> </w:t>
      </w:r>
      <w:r w:rsidRPr="00790C30">
        <w:rPr>
          <w:rFonts w:ascii="Calibri Light" w:hAnsi="Calibri Light" w:cs="Calibri Light"/>
        </w:rPr>
        <w:t>K, c(duplex)=0.375 mM. The spectra were referenced to an impurity signal at 3.1 ppm.</w:t>
      </w:r>
    </w:p>
    <w:p w14:paraId="0B98CD1D" w14:textId="433DE422" w:rsidR="00E004CE" w:rsidRPr="00E004CE" w:rsidRDefault="00E004CE" w:rsidP="00DD67DA">
      <w:pPr>
        <w:pStyle w:val="Nextparagraphs"/>
        <w:spacing w:line="276" w:lineRule="auto"/>
        <w:ind w:firstLine="709"/>
        <w:rPr>
          <w:rFonts w:ascii="Calibri Light" w:hAnsi="Calibri Light" w:cs="Calibri Light"/>
          <w:lang w:eastAsia="sk-SK"/>
        </w:rPr>
      </w:pPr>
      <w:r w:rsidRPr="00E004CE">
        <w:rPr>
          <w:rFonts w:ascii="Calibri Light" w:hAnsi="Calibri Light" w:cs="Calibri Light"/>
          <w:lang w:eastAsia="sk-SK"/>
        </w:rPr>
        <w:t>In the imino region, the most notable chemical shift changes were observed for the resonances of T</w:t>
      </w:r>
      <w:r w:rsidRPr="00E004CE">
        <w:rPr>
          <w:rFonts w:ascii="Calibri Light" w:hAnsi="Calibri Light" w:cs="Calibri Light"/>
          <w:vertAlign w:val="subscript"/>
          <w:lang w:eastAsia="sk-SK"/>
        </w:rPr>
        <w:t>10</w:t>
      </w:r>
      <w:r w:rsidRPr="00E004CE">
        <w:rPr>
          <w:rFonts w:ascii="Calibri Light" w:hAnsi="Calibri Light" w:cs="Calibri Light"/>
          <w:lang w:eastAsia="sk-SK"/>
        </w:rPr>
        <w:t xml:space="preserve"> and G</w:t>
      </w:r>
      <w:r w:rsidRPr="00E004CE">
        <w:rPr>
          <w:rFonts w:ascii="Calibri Light" w:hAnsi="Calibri Light" w:cs="Calibri Light"/>
          <w:vertAlign w:val="subscript"/>
          <w:lang w:eastAsia="sk-SK"/>
        </w:rPr>
        <w:t>8</w:t>
      </w:r>
      <w:r w:rsidRPr="00E004CE">
        <w:rPr>
          <w:rFonts w:ascii="Calibri Light" w:hAnsi="Calibri Light" w:cs="Calibri Light"/>
          <w:lang w:eastAsia="sk-SK"/>
        </w:rPr>
        <w:t xml:space="preserve"> (</w:t>
      </w:r>
      <w:r w:rsidR="00A25785">
        <w:rPr>
          <w:rFonts w:ascii="Calibri Light" w:hAnsi="Calibri Light" w:cs="Calibri Light"/>
          <w:lang w:eastAsia="sk-SK"/>
        </w:rPr>
        <w:fldChar w:fldCharType="begin"/>
      </w:r>
      <w:r w:rsidR="00A25785">
        <w:rPr>
          <w:rFonts w:ascii="Calibri Light" w:hAnsi="Calibri Light" w:cs="Calibri Light"/>
          <w:lang w:eastAsia="sk-SK"/>
        </w:rPr>
        <w:instrText xml:space="preserve"> REF _Ref166611526 \h </w:instrText>
      </w:r>
      <w:r w:rsidR="00A25785">
        <w:rPr>
          <w:rFonts w:ascii="Calibri Light" w:hAnsi="Calibri Light" w:cs="Calibri Light"/>
          <w:lang w:eastAsia="sk-SK"/>
        </w:rPr>
      </w:r>
      <w:r w:rsidR="00A25785">
        <w:rPr>
          <w:rFonts w:ascii="Calibri Light" w:hAnsi="Calibri Light" w:cs="Calibri Light"/>
          <w:lang w:eastAsia="sk-SK"/>
        </w:rPr>
        <w:fldChar w:fldCharType="separate"/>
      </w:r>
      <w:r w:rsidR="00D64DBC" w:rsidRPr="00790C30">
        <w:rPr>
          <w:rFonts w:ascii="Calibri Light" w:hAnsi="Calibri Light" w:cs="Calibri Light"/>
        </w:rPr>
        <w:t xml:space="preserve">Figure </w:t>
      </w:r>
      <w:r w:rsidR="00D64DBC">
        <w:rPr>
          <w:rFonts w:ascii="Calibri Light" w:hAnsi="Calibri Light" w:cs="Calibri Light"/>
          <w:noProof/>
        </w:rPr>
        <w:t>26</w:t>
      </w:r>
      <w:r w:rsidR="00A25785">
        <w:rPr>
          <w:rFonts w:ascii="Calibri Light" w:hAnsi="Calibri Light" w:cs="Calibri Light"/>
          <w:lang w:eastAsia="sk-SK"/>
        </w:rPr>
        <w:fldChar w:fldCharType="end"/>
      </w:r>
      <w:r w:rsidRPr="00E004CE">
        <w:rPr>
          <w:rFonts w:ascii="Calibri Light" w:hAnsi="Calibri Light" w:cs="Calibri Light"/>
          <w:lang w:eastAsia="sk-SK"/>
        </w:rPr>
        <w:t xml:space="preserve">). In the aromatic region, most purine H8 and pyrimidine H6 resonances in the major groove experienced minor shifts ( </w:t>
      </w:r>
      <w:bookmarkStart w:id="90" w:name="_Hlk166326200"/>
      <w:r w:rsidRPr="00E004CE">
        <w:rPr>
          <w:rFonts w:ascii="Calibri Light" w:hAnsi="Calibri Light" w:cs="Calibri Light"/>
          <w:lang w:eastAsia="sk-SK"/>
        </w:rPr>
        <w:t>&lt; 0.05 ppm</w:t>
      </w:r>
      <w:bookmarkEnd w:id="90"/>
      <w:r w:rsidRPr="00E004CE">
        <w:rPr>
          <w:rFonts w:ascii="Calibri Light" w:hAnsi="Calibri Light" w:cs="Calibri Light"/>
          <w:lang w:eastAsia="sk-SK"/>
        </w:rPr>
        <w:t>). However, T</w:t>
      </w:r>
      <w:r w:rsidRPr="00E004CE">
        <w:rPr>
          <w:rFonts w:ascii="Calibri Light" w:hAnsi="Calibri Light" w:cs="Calibri Light"/>
          <w:vertAlign w:val="subscript"/>
          <w:lang w:eastAsia="sk-SK"/>
        </w:rPr>
        <w:t>4</w:t>
      </w:r>
      <w:r w:rsidRPr="00E004CE">
        <w:rPr>
          <w:rFonts w:ascii="Calibri Light" w:hAnsi="Calibri Light" w:cs="Calibri Light"/>
          <w:lang w:eastAsia="sk-SK"/>
        </w:rPr>
        <w:t>H6, T</w:t>
      </w:r>
      <w:r w:rsidRPr="00E004CE">
        <w:rPr>
          <w:rFonts w:ascii="Calibri Light" w:hAnsi="Calibri Light" w:cs="Calibri Light"/>
          <w:vertAlign w:val="subscript"/>
          <w:lang w:eastAsia="sk-SK"/>
        </w:rPr>
        <w:t>10</w:t>
      </w:r>
      <w:r w:rsidRPr="00E004CE">
        <w:rPr>
          <w:rFonts w:ascii="Calibri Light" w:hAnsi="Calibri Light" w:cs="Calibri Light"/>
          <w:lang w:eastAsia="sk-SK"/>
        </w:rPr>
        <w:t>H6, and G</w:t>
      </w:r>
      <w:r w:rsidRPr="00E004CE">
        <w:rPr>
          <w:rFonts w:ascii="Calibri Light" w:hAnsi="Calibri Light" w:cs="Calibri Light"/>
          <w:vertAlign w:val="subscript"/>
          <w:lang w:eastAsia="sk-SK"/>
        </w:rPr>
        <w:t>12</w:t>
      </w:r>
      <w:r w:rsidRPr="00E004CE">
        <w:rPr>
          <w:rFonts w:ascii="Calibri Light" w:hAnsi="Calibri Light" w:cs="Calibri Light"/>
          <w:lang w:eastAsia="sk-SK"/>
        </w:rPr>
        <w:t>H6 showed slightly larger shifts ( &gt; 0.05 ppm) compared to other major groove protons, while C</w:t>
      </w:r>
      <w:r w:rsidRPr="00E004CE">
        <w:rPr>
          <w:rFonts w:ascii="Calibri Light" w:hAnsi="Calibri Light" w:cs="Calibri Light"/>
          <w:vertAlign w:val="subscript"/>
          <w:lang w:eastAsia="sk-SK"/>
        </w:rPr>
        <w:t>6</w:t>
      </w:r>
      <w:r w:rsidRPr="00E004CE">
        <w:rPr>
          <w:rFonts w:ascii="Calibri Light" w:hAnsi="Calibri Light" w:cs="Calibri Light"/>
          <w:lang w:eastAsia="sk-SK"/>
        </w:rPr>
        <w:t>H6 and amino protons of C</w:t>
      </w:r>
      <w:r w:rsidRPr="00E004CE">
        <w:rPr>
          <w:rFonts w:ascii="Calibri Light" w:hAnsi="Calibri Light" w:cs="Calibri Light"/>
          <w:vertAlign w:val="subscript"/>
          <w:lang w:eastAsia="sk-SK"/>
        </w:rPr>
        <w:t>6</w:t>
      </w:r>
      <w:r w:rsidRPr="00E004CE">
        <w:rPr>
          <w:rFonts w:ascii="Calibri Light" w:hAnsi="Calibri Light" w:cs="Calibri Light"/>
          <w:lang w:eastAsia="sk-SK"/>
        </w:rPr>
        <w:t xml:space="preserve"> displayed significant shifts. Adenines' minor groove H2 resonances also exhibited substantial changes, particularly with A</w:t>
      </w:r>
      <w:r w:rsidRPr="00E004CE">
        <w:rPr>
          <w:rFonts w:ascii="Calibri Light" w:hAnsi="Calibri Light" w:cs="Calibri Light"/>
          <w:vertAlign w:val="subscript"/>
          <w:lang w:eastAsia="sk-SK"/>
        </w:rPr>
        <w:t>9</w:t>
      </w:r>
      <w:r w:rsidRPr="00E004CE">
        <w:rPr>
          <w:rFonts w:ascii="Calibri Light" w:hAnsi="Calibri Light" w:cs="Calibri Light"/>
          <w:lang w:eastAsia="sk-SK"/>
        </w:rPr>
        <w:t>H2 shifting 0.11 ppm downfield (</w:t>
      </w:r>
      <w:r w:rsidR="00487AD8">
        <w:rPr>
          <w:rFonts w:ascii="Calibri Light" w:hAnsi="Calibri Light" w:cs="Calibri Light"/>
          <w:lang w:eastAsia="sk-SK"/>
        </w:rPr>
        <w:fldChar w:fldCharType="begin"/>
      </w:r>
      <w:r w:rsidR="00487AD8">
        <w:rPr>
          <w:rFonts w:ascii="Calibri Light" w:hAnsi="Calibri Light" w:cs="Calibri Light"/>
          <w:lang w:eastAsia="sk-SK"/>
        </w:rPr>
        <w:instrText xml:space="preserve"> REF _Ref166611879 \h </w:instrText>
      </w:r>
      <w:r w:rsidR="00487AD8">
        <w:rPr>
          <w:rFonts w:ascii="Calibri Light" w:hAnsi="Calibri Light" w:cs="Calibri Light"/>
          <w:lang w:eastAsia="sk-SK"/>
        </w:rPr>
      </w:r>
      <w:r w:rsidR="00487AD8">
        <w:rPr>
          <w:rFonts w:ascii="Calibri Light" w:hAnsi="Calibri Light" w:cs="Calibri Light"/>
          <w:lang w:eastAsia="sk-SK"/>
        </w:rPr>
        <w:fldChar w:fldCharType="separate"/>
      </w:r>
      <w:r w:rsidR="00D64DBC" w:rsidRPr="0063537D">
        <w:rPr>
          <w:rFonts w:ascii="Calibri Light" w:hAnsi="Calibri Light" w:cs="Calibri Light"/>
        </w:rPr>
        <w:t xml:space="preserve">Figure </w:t>
      </w:r>
      <w:r w:rsidR="00D64DBC">
        <w:rPr>
          <w:rFonts w:ascii="Calibri Light" w:hAnsi="Calibri Light" w:cs="Calibri Light"/>
          <w:noProof/>
        </w:rPr>
        <w:t>27</w:t>
      </w:r>
      <w:r w:rsidR="00487AD8">
        <w:rPr>
          <w:rFonts w:ascii="Calibri Light" w:hAnsi="Calibri Light" w:cs="Calibri Light"/>
          <w:lang w:eastAsia="sk-SK"/>
        </w:rPr>
        <w:fldChar w:fldCharType="end"/>
      </w:r>
      <w:r w:rsidRPr="00E004CE">
        <w:rPr>
          <w:rFonts w:ascii="Calibri Light" w:hAnsi="Calibri Light" w:cs="Calibri Light"/>
          <w:lang w:eastAsia="sk-SK"/>
        </w:rPr>
        <w:t xml:space="preserve">). This </w:t>
      </w:r>
      <w:r w:rsidR="00A91BE9">
        <w:rPr>
          <w:rFonts w:ascii="Calibri Light" w:hAnsi="Calibri Light" w:cs="Calibri Light"/>
          <w:lang w:eastAsia="sk-SK"/>
        </w:rPr>
        <w:t>substantial</w:t>
      </w:r>
      <w:r w:rsidRPr="00E004CE">
        <w:rPr>
          <w:rFonts w:ascii="Calibri Light" w:hAnsi="Calibri Light" w:cs="Calibri Light"/>
          <w:lang w:eastAsia="sk-SK"/>
        </w:rPr>
        <w:t xml:space="preserve"> and specific shift of the A</w:t>
      </w:r>
      <w:r w:rsidRPr="00E004CE">
        <w:rPr>
          <w:rFonts w:ascii="Calibri Light" w:hAnsi="Calibri Light" w:cs="Calibri Light"/>
          <w:vertAlign w:val="subscript"/>
          <w:lang w:eastAsia="sk-SK"/>
        </w:rPr>
        <w:t>9</w:t>
      </w:r>
      <w:r w:rsidRPr="00E004CE">
        <w:rPr>
          <w:rFonts w:ascii="Calibri Light" w:hAnsi="Calibri Light" w:cs="Calibri Light"/>
          <w:lang w:eastAsia="sk-SK"/>
        </w:rPr>
        <w:t>H2 resonance suggests Pt complex binding near the A</w:t>
      </w:r>
      <w:r w:rsidRPr="00E004CE">
        <w:rPr>
          <w:rFonts w:ascii="Calibri Light" w:hAnsi="Calibri Light" w:cs="Calibri Light"/>
          <w:vertAlign w:val="subscript"/>
          <w:lang w:eastAsia="sk-SK"/>
        </w:rPr>
        <w:t>9</w:t>
      </w:r>
      <w:r w:rsidRPr="00E004CE">
        <w:rPr>
          <w:rFonts w:ascii="Calibri Light" w:hAnsi="Calibri Light" w:cs="Calibri Light"/>
          <w:lang w:eastAsia="sk-SK"/>
        </w:rPr>
        <w:t xml:space="preserve"> residue in the minor groove.</w:t>
      </w:r>
      <w:r w:rsidR="00D537FC">
        <w:rPr>
          <w:rFonts w:ascii="Calibri Light" w:hAnsi="Calibri Light" w:cs="Calibri Light"/>
          <w:lang w:eastAsia="sk-SK"/>
        </w:rPr>
        <w:t xml:space="preserve"> </w:t>
      </w:r>
      <w:r w:rsidRPr="00E004CE">
        <w:rPr>
          <w:rFonts w:ascii="Calibri Light" w:hAnsi="Calibri Light" w:cs="Calibri Light"/>
          <w:lang w:eastAsia="sk-SK"/>
        </w:rPr>
        <w:t>Additionally, the region of sugar H1’ protons was analysed, which showed even larger chemical shift changes, especially for C</w:t>
      </w:r>
      <w:r w:rsidRPr="00E004CE">
        <w:rPr>
          <w:rFonts w:ascii="Calibri Light" w:hAnsi="Calibri Light" w:cs="Calibri Light"/>
          <w:vertAlign w:val="subscript"/>
          <w:lang w:eastAsia="sk-SK"/>
        </w:rPr>
        <w:t>6</w:t>
      </w:r>
      <w:r w:rsidRPr="00E004CE">
        <w:rPr>
          <w:rFonts w:ascii="Calibri Light" w:hAnsi="Calibri Light" w:cs="Calibri Light"/>
          <w:lang w:eastAsia="sk-SK"/>
        </w:rPr>
        <w:t xml:space="preserve"> (-0.209 ppm upfield) and T</w:t>
      </w:r>
      <w:r w:rsidRPr="00E004CE">
        <w:rPr>
          <w:rFonts w:ascii="Calibri Light" w:hAnsi="Calibri Light" w:cs="Calibri Light"/>
          <w:vertAlign w:val="subscript"/>
          <w:lang w:eastAsia="sk-SK"/>
        </w:rPr>
        <w:t>10</w:t>
      </w:r>
      <w:r w:rsidRPr="00E004CE">
        <w:rPr>
          <w:rFonts w:ascii="Calibri Light" w:hAnsi="Calibri Light" w:cs="Calibri Light"/>
          <w:lang w:eastAsia="sk-SK"/>
        </w:rPr>
        <w:t xml:space="preserve"> (-0.306 ppm upfield). All chemical shift changes of duplex resonances induced by the addition of </w:t>
      </w:r>
      <w:r w:rsidRPr="00E004CE">
        <w:rPr>
          <w:rFonts w:ascii="Calibri Light" w:hAnsi="Calibri Light" w:cs="Calibri Light"/>
          <w:b/>
          <w:bCs/>
          <w:lang w:eastAsia="sk-SK"/>
        </w:rPr>
        <w:t>PtPyrPhe</w:t>
      </w:r>
      <w:r w:rsidRPr="00E004CE">
        <w:rPr>
          <w:rFonts w:ascii="Calibri Light" w:hAnsi="Calibri Light" w:cs="Calibri Light"/>
          <w:lang w:eastAsia="sk-SK"/>
        </w:rPr>
        <w:t xml:space="preserve"> are shown in </w:t>
      </w:r>
      <w:r w:rsidR="00F701DE">
        <w:rPr>
          <w:rFonts w:ascii="Calibri Light" w:hAnsi="Calibri Light" w:cs="Calibri Light"/>
          <w:lang w:eastAsia="sk-SK"/>
        </w:rPr>
        <w:fldChar w:fldCharType="begin"/>
      </w:r>
      <w:r w:rsidR="00F701DE">
        <w:rPr>
          <w:rFonts w:ascii="Calibri Light" w:hAnsi="Calibri Light" w:cs="Calibri Light"/>
          <w:lang w:eastAsia="sk-SK"/>
        </w:rPr>
        <w:instrText xml:space="preserve"> REF _Ref166611913 \h </w:instrText>
      </w:r>
      <w:r w:rsidR="00F701DE">
        <w:rPr>
          <w:rFonts w:ascii="Calibri Light" w:hAnsi="Calibri Light" w:cs="Calibri Light"/>
          <w:lang w:eastAsia="sk-SK"/>
        </w:rPr>
      </w:r>
      <w:r w:rsidR="00F701DE">
        <w:rPr>
          <w:rFonts w:ascii="Calibri Light" w:hAnsi="Calibri Light" w:cs="Calibri Light"/>
          <w:lang w:eastAsia="sk-SK"/>
        </w:rPr>
        <w:fldChar w:fldCharType="separate"/>
      </w:r>
      <w:r w:rsidR="00D64DBC" w:rsidRPr="00527796">
        <w:rPr>
          <w:rFonts w:ascii="Calibri Light" w:hAnsi="Calibri Light" w:cs="Calibri Light"/>
        </w:rPr>
        <w:t xml:space="preserve">Table </w:t>
      </w:r>
      <w:r w:rsidR="00D64DBC">
        <w:rPr>
          <w:rFonts w:ascii="Calibri Light" w:hAnsi="Calibri Light" w:cs="Calibri Light"/>
          <w:noProof/>
        </w:rPr>
        <w:t>2</w:t>
      </w:r>
      <w:r w:rsidR="00F701DE">
        <w:rPr>
          <w:rFonts w:ascii="Calibri Light" w:hAnsi="Calibri Light" w:cs="Calibri Light"/>
          <w:lang w:eastAsia="sk-SK"/>
        </w:rPr>
        <w:fldChar w:fldCharType="end"/>
      </w:r>
      <w:r w:rsidRPr="00E004CE">
        <w:rPr>
          <w:rFonts w:ascii="Calibri Light" w:hAnsi="Calibri Light" w:cs="Calibri Light"/>
          <w:lang w:eastAsia="sk-SK"/>
        </w:rPr>
        <w:t>.</w:t>
      </w:r>
    </w:p>
    <w:p w14:paraId="487871EE" w14:textId="3987106B" w:rsidR="003F65F6" w:rsidRDefault="00E004CE" w:rsidP="00DD67DA">
      <w:pPr>
        <w:pStyle w:val="Nextparagraphs"/>
        <w:spacing w:line="276" w:lineRule="auto"/>
        <w:ind w:firstLine="709"/>
        <w:rPr>
          <w:rFonts w:ascii="Calibri Light" w:hAnsi="Calibri Light" w:cs="Calibri Light"/>
          <w:lang w:val="en-US" w:eastAsia="sk-SK"/>
        </w:rPr>
      </w:pPr>
      <w:r w:rsidRPr="00E004CE">
        <w:rPr>
          <w:rFonts w:ascii="Calibri Light" w:hAnsi="Calibri Light" w:cs="Calibri Light"/>
          <w:lang w:eastAsia="sk-SK"/>
        </w:rPr>
        <w:t>The most significant chemical shift changes come from AH2 and H1’</w:t>
      </w:r>
      <w:r w:rsidR="00D537FC">
        <w:rPr>
          <w:rFonts w:ascii="Calibri Light" w:hAnsi="Calibri Light" w:cs="Calibri Light"/>
          <w:lang w:eastAsia="sk-SK"/>
        </w:rPr>
        <w:t xml:space="preserve"> </w:t>
      </w:r>
      <w:r w:rsidR="00007798" w:rsidRPr="00E004CE">
        <w:rPr>
          <w:rFonts w:ascii="Calibri Light" w:hAnsi="Calibri Light" w:cs="Calibri Light"/>
          <w:lang w:eastAsia="sk-SK"/>
        </w:rPr>
        <w:t>protons</w:t>
      </w:r>
      <w:r w:rsidR="00C513B8">
        <w:rPr>
          <w:rFonts w:ascii="Calibri Light" w:hAnsi="Calibri Light" w:cs="Calibri Light"/>
          <w:lang w:eastAsia="sk-SK"/>
        </w:rPr>
        <w:t>,</w:t>
      </w:r>
      <w:r w:rsidR="00007798" w:rsidRPr="00E004CE">
        <w:rPr>
          <w:rFonts w:ascii="Calibri Light" w:hAnsi="Calibri Light" w:cs="Calibri Light"/>
          <w:lang w:eastAsia="sk-SK"/>
        </w:rPr>
        <w:t xml:space="preserve"> </w:t>
      </w:r>
      <w:r w:rsidR="00C513B8">
        <w:rPr>
          <w:rFonts w:ascii="Calibri Light" w:hAnsi="Calibri Light" w:cs="Calibri Light"/>
          <w:lang w:eastAsia="sk-SK"/>
        </w:rPr>
        <w:t>which</w:t>
      </w:r>
      <w:r w:rsidRPr="00E004CE">
        <w:rPr>
          <w:rFonts w:ascii="Calibri Light" w:hAnsi="Calibri Light" w:cs="Calibri Light"/>
          <w:lang w:eastAsia="sk-SK"/>
        </w:rPr>
        <w:t xml:space="preserve"> are in the minor groove of the DNA. However, these findings from the 1D experiment alone </w:t>
      </w:r>
      <w:r w:rsidRPr="00E004CE">
        <w:rPr>
          <w:rFonts w:ascii="Calibri Light" w:hAnsi="Calibri Light" w:cs="Calibri Light"/>
          <w:lang w:eastAsia="sk-SK"/>
        </w:rPr>
        <w:lastRenderedPageBreak/>
        <w:t xml:space="preserve">are insufficient to determine the exact binding site of the metal complex. Nonetheless, it's possible to suggest a 2:1 stoichiometry for </w:t>
      </w:r>
      <w:r w:rsidRPr="00E004CE">
        <w:rPr>
          <w:rFonts w:ascii="Calibri Light" w:hAnsi="Calibri Light" w:cs="Calibri Light"/>
          <w:b/>
          <w:bCs/>
          <w:lang w:eastAsia="sk-SK"/>
        </w:rPr>
        <w:t>PtPyrPhe</w:t>
      </w:r>
      <w:r w:rsidRPr="00E004CE">
        <w:rPr>
          <w:rFonts w:ascii="Calibri Light" w:hAnsi="Calibri Light" w:cs="Calibri Light"/>
          <w:lang w:eastAsia="sk-SK"/>
        </w:rPr>
        <w:t xml:space="preserve"> binding to the duplex.</w:t>
      </w:r>
    </w:p>
    <w:p w14:paraId="3B6E6AB0" w14:textId="77777777" w:rsidR="00C4169B" w:rsidRDefault="00071C21" w:rsidP="006353A5">
      <w:pPr>
        <w:pStyle w:val="Nextparagraphs"/>
        <w:keepNext/>
        <w:spacing w:line="276" w:lineRule="auto"/>
        <w:ind w:firstLine="0"/>
      </w:pPr>
      <w:r>
        <w:rPr>
          <w:rFonts w:ascii="Calibri Light" w:hAnsi="Calibri Light" w:cs="Calibri Light"/>
          <w:noProof/>
          <w:lang w:val="en-US" w:eastAsia="sk-SK"/>
        </w:rPr>
        <w:drawing>
          <wp:inline distT="0" distB="0" distL="0" distR="0" wp14:anchorId="48E3F74C" wp14:editId="05C2B99A">
            <wp:extent cx="5280134" cy="3240000"/>
            <wp:effectExtent l="0" t="0" r="0" b="0"/>
            <wp:docPr id="820036665" name="Obrázek 6" descr="Obsah obrázku text, diagram,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36665" name="Obrázek 6" descr="Obsah obrázku text, diagram, řada/pruh, Vykreslený graf&#10;&#10;Popis byl vytvořen automaticky"/>
                    <pic:cNvPicPr/>
                  </pic:nvPicPr>
                  <pic:blipFill>
                    <a:blip r:embed="rId75"/>
                    <a:stretch>
                      <a:fillRect/>
                    </a:stretch>
                  </pic:blipFill>
                  <pic:spPr>
                    <a:xfrm>
                      <a:off x="0" y="0"/>
                      <a:ext cx="5280134" cy="3240000"/>
                    </a:xfrm>
                    <a:prstGeom prst="rect">
                      <a:avLst/>
                    </a:prstGeom>
                  </pic:spPr>
                </pic:pic>
              </a:graphicData>
            </a:graphic>
          </wp:inline>
        </w:drawing>
      </w:r>
    </w:p>
    <w:p w14:paraId="5BA8CB85" w14:textId="68660973" w:rsidR="003F65F6" w:rsidRPr="0063537D" w:rsidRDefault="00C4169B" w:rsidP="0063537D">
      <w:pPr>
        <w:pStyle w:val="Titulek"/>
        <w:jc w:val="both"/>
        <w:rPr>
          <w:rFonts w:ascii="Calibri Light" w:hAnsi="Calibri Light" w:cs="Calibri Light"/>
          <w:lang w:val="en-US"/>
        </w:rPr>
      </w:pPr>
      <w:bookmarkStart w:id="91" w:name="_Ref166611879"/>
      <w:r w:rsidRPr="0063537D">
        <w:rPr>
          <w:rFonts w:ascii="Calibri Light" w:hAnsi="Calibri Light" w:cs="Calibri Light"/>
        </w:rPr>
        <w:t xml:space="preserve">Figure </w:t>
      </w:r>
      <w:r w:rsidRPr="0063537D">
        <w:rPr>
          <w:rFonts w:ascii="Calibri Light" w:hAnsi="Calibri Light" w:cs="Calibri Light"/>
        </w:rPr>
        <w:fldChar w:fldCharType="begin"/>
      </w:r>
      <w:r w:rsidRPr="0063537D">
        <w:rPr>
          <w:rFonts w:ascii="Calibri Light" w:hAnsi="Calibri Light" w:cs="Calibri Light"/>
        </w:rPr>
        <w:instrText xml:space="preserve"> SEQ Figure \* ARABIC </w:instrText>
      </w:r>
      <w:r w:rsidRPr="0063537D">
        <w:rPr>
          <w:rFonts w:ascii="Calibri Light" w:hAnsi="Calibri Light" w:cs="Calibri Light"/>
        </w:rPr>
        <w:fldChar w:fldCharType="separate"/>
      </w:r>
      <w:r w:rsidR="00D64DBC">
        <w:rPr>
          <w:rFonts w:ascii="Calibri Light" w:hAnsi="Calibri Light" w:cs="Calibri Light"/>
          <w:noProof/>
        </w:rPr>
        <w:t>27</w:t>
      </w:r>
      <w:r w:rsidRPr="0063537D">
        <w:rPr>
          <w:rFonts w:ascii="Calibri Light" w:hAnsi="Calibri Light" w:cs="Calibri Light"/>
        </w:rPr>
        <w:fldChar w:fldCharType="end"/>
      </w:r>
      <w:bookmarkEnd w:id="91"/>
      <w:r w:rsidRPr="0063537D">
        <w:rPr>
          <w:rFonts w:ascii="Calibri Light" w:hAnsi="Calibri Light" w:cs="Calibri Light"/>
        </w:rPr>
        <w:t>:</w:t>
      </w:r>
      <w:r w:rsidR="0063537D" w:rsidRPr="0063537D">
        <w:rPr>
          <w:rFonts w:ascii="Calibri Light" w:hAnsi="Calibri Light" w:cs="Calibri Light"/>
        </w:rPr>
        <w:t xml:space="preserve"> </w:t>
      </w:r>
      <w:r w:rsidR="001E7565" w:rsidRPr="00D2555E">
        <w:rPr>
          <w:rFonts w:ascii="Calibri Light" w:hAnsi="Calibri Light" w:cs="Calibri Light"/>
          <w:vertAlign w:val="superscript"/>
        </w:rPr>
        <w:t>1</w:t>
      </w:r>
      <w:r w:rsidR="001E7565">
        <w:rPr>
          <w:rFonts w:ascii="Calibri Light" w:hAnsi="Calibri Light" w:cs="Calibri Light"/>
        </w:rPr>
        <w:t>H 1D</w:t>
      </w:r>
      <w:r w:rsidR="0063537D" w:rsidRPr="0063537D">
        <w:rPr>
          <w:rFonts w:ascii="Calibri Light" w:hAnsi="Calibri Light" w:cs="Calibri Light"/>
        </w:rPr>
        <w:t xml:space="preserve"> spectrum from titration of PtPyrPhe to duplex, aromatic protons region. 5% D</w:t>
      </w:r>
      <w:r w:rsidR="0063537D" w:rsidRPr="0063537D">
        <w:rPr>
          <w:rFonts w:ascii="Calibri Light" w:hAnsi="Calibri Light" w:cs="Calibri Light"/>
          <w:vertAlign w:val="subscript"/>
        </w:rPr>
        <w:t>2</w:t>
      </w:r>
      <w:r w:rsidR="0063537D" w:rsidRPr="0063537D">
        <w:rPr>
          <w:rFonts w:ascii="Calibri Light" w:hAnsi="Calibri Light" w:cs="Calibri Light"/>
        </w:rPr>
        <w:t>O, 20 mM Na</w:t>
      </w:r>
      <w:r w:rsidR="0063537D" w:rsidRPr="0063537D">
        <w:rPr>
          <w:rFonts w:ascii="Calibri Light" w:hAnsi="Calibri Light" w:cs="Calibri Light"/>
          <w:vertAlign w:val="superscript"/>
        </w:rPr>
        <w:t>+</w:t>
      </w:r>
      <w:r w:rsidR="0063537D" w:rsidRPr="0063537D">
        <w:rPr>
          <w:rFonts w:ascii="Calibri Light" w:hAnsi="Calibri Light" w:cs="Calibri Light"/>
        </w:rPr>
        <w:t xml:space="preserve"> buffer, 298</w:t>
      </w:r>
      <w:r w:rsidR="001E3568">
        <w:rPr>
          <w:rFonts w:ascii="Calibri Light" w:hAnsi="Calibri Light" w:cs="Calibri Light"/>
        </w:rPr>
        <w:t xml:space="preserve">.2 </w:t>
      </w:r>
      <w:r w:rsidR="0063537D" w:rsidRPr="0063537D">
        <w:rPr>
          <w:rFonts w:ascii="Calibri Light" w:hAnsi="Calibri Light" w:cs="Calibri Light"/>
        </w:rPr>
        <w:t>K, c(duplex)=0.375 mM. The spectra were referenced to an impurity signal at 3.1 ppm.</w:t>
      </w:r>
    </w:p>
    <w:p w14:paraId="39E1F8F4" w14:textId="6647D413" w:rsidR="0015172B" w:rsidRPr="00527796" w:rsidRDefault="0015172B" w:rsidP="00B705B1">
      <w:pPr>
        <w:pStyle w:val="Titulek"/>
        <w:keepNext/>
        <w:spacing w:after="0"/>
        <w:jc w:val="both"/>
        <w:rPr>
          <w:rFonts w:ascii="Calibri Light" w:hAnsi="Calibri Light" w:cs="Calibri Light"/>
        </w:rPr>
      </w:pPr>
      <w:bookmarkStart w:id="92" w:name="_Ref166611913"/>
      <w:r w:rsidRPr="00527796">
        <w:rPr>
          <w:rFonts w:ascii="Calibri Light" w:hAnsi="Calibri Light" w:cs="Calibri Light"/>
        </w:rPr>
        <w:t xml:space="preserve">Table </w:t>
      </w:r>
      <w:r w:rsidRPr="00527796">
        <w:rPr>
          <w:rFonts w:ascii="Calibri Light" w:hAnsi="Calibri Light" w:cs="Calibri Light"/>
        </w:rPr>
        <w:fldChar w:fldCharType="begin"/>
      </w:r>
      <w:r w:rsidRPr="00527796">
        <w:rPr>
          <w:rFonts w:ascii="Calibri Light" w:hAnsi="Calibri Light" w:cs="Calibri Light"/>
        </w:rPr>
        <w:instrText xml:space="preserve"> SEQ Table \* ARABIC </w:instrText>
      </w:r>
      <w:r w:rsidRPr="00527796">
        <w:rPr>
          <w:rFonts w:ascii="Calibri Light" w:hAnsi="Calibri Light" w:cs="Calibri Light"/>
        </w:rPr>
        <w:fldChar w:fldCharType="separate"/>
      </w:r>
      <w:r w:rsidR="00D64DBC">
        <w:rPr>
          <w:rFonts w:ascii="Calibri Light" w:hAnsi="Calibri Light" w:cs="Calibri Light"/>
          <w:noProof/>
        </w:rPr>
        <w:t>2</w:t>
      </w:r>
      <w:r w:rsidRPr="00527796">
        <w:rPr>
          <w:rFonts w:ascii="Calibri Light" w:hAnsi="Calibri Light" w:cs="Calibri Light"/>
        </w:rPr>
        <w:fldChar w:fldCharType="end"/>
      </w:r>
      <w:bookmarkEnd w:id="92"/>
      <w:r w:rsidR="00E510B4" w:rsidRPr="00527796">
        <w:rPr>
          <w:rFonts w:ascii="Calibri Light" w:hAnsi="Calibri Light" w:cs="Calibri Light"/>
        </w:rPr>
        <w:t>:</w:t>
      </w:r>
      <w:r w:rsidR="00527796" w:rsidRPr="00527796">
        <w:rPr>
          <w:rFonts w:ascii="Calibri Light" w:hAnsi="Calibri Light" w:cs="Calibri Light"/>
        </w:rPr>
        <w:t xml:space="preserve"> </w:t>
      </w:r>
      <w:r w:rsidR="00527796" w:rsidRPr="00527796">
        <w:rPr>
          <w:rFonts w:ascii="Calibri Light" w:hAnsi="Calibri Light" w:cs="Calibri Light"/>
          <w:vertAlign w:val="superscript"/>
        </w:rPr>
        <w:t>1</w:t>
      </w:r>
      <w:r w:rsidR="00527796" w:rsidRPr="00527796">
        <w:rPr>
          <w:rFonts w:ascii="Calibri Light" w:hAnsi="Calibri Light" w:cs="Calibri Light"/>
        </w:rPr>
        <w:t xml:space="preserve">H NMR chemical shift changes of duplex induced by the addition of PtPyrPhe at the ratio of 1:4. Negative numbers indicate an upfield shift. Significant chemical shift changes ( </w:t>
      </w:r>
      <w:bookmarkStart w:id="93" w:name="_Hlk166333939"/>
      <w:r w:rsidR="00527796" w:rsidRPr="00527796">
        <w:rPr>
          <w:rFonts w:ascii="Calibri Light" w:hAnsi="Calibri Light" w:cs="Calibri Light"/>
        </w:rPr>
        <w:t>&gt; 0.05 ppm</w:t>
      </w:r>
      <w:bookmarkEnd w:id="93"/>
      <w:r w:rsidR="00527796" w:rsidRPr="00527796">
        <w:rPr>
          <w:rFonts w:ascii="Calibri Light" w:hAnsi="Calibri Light" w:cs="Calibri Light"/>
        </w:rPr>
        <w:t>) are shown in bold.</w:t>
      </w:r>
    </w:p>
    <w:tbl>
      <w:tblPr>
        <w:tblW w:w="9633" w:type="dxa"/>
        <w:tblCellMar>
          <w:left w:w="10" w:type="dxa"/>
          <w:right w:w="10" w:type="dxa"/>
        </w:tblCellMar>
        <w:tblLook w:val="0000" w:firstRow="0" w:lastRow="0" w:firstColumn="0" w:lastColumn="0" w:noHBand="0" w:noVBand="0"/>
      </w:tblPr>
      <w:tblGrid>
        <w:gridCol w:w="1250"/>
        <w:gridCol w:w="1675"/>
        <w:gridCol w:w="1675"/>
        <w:gridCol w:w="1535"/>
        <w:gridCol w:w="1954"/>
        <w:gridCol w:w="1544"/>
      </w:tblGrid>
      <w:tr w:rsidR="005B0FF2" w:rsidRPr="001A0AEE" w14:paraId="3556DE53" w14:textId="77777777" w:rsidTr="00495C01">
        <w:trPr>
          <w:trHeight w:val="255"/>
        </w:trPr>
        <w:tc>
          <w:tcPr>
            <w:tcW w:w="1250" w:type="dxa"/>
            <w:vMerge w:val="restart"/>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47A3A51F" w14:textId="77777777" w:rsidR="005B0FF2" w:rsidRPr="001A0AEE" w:rsidRDefault="005B0FF2" w:rsidP="00495C01">
            <w:pPr>
              <w:jc w:val="center"/>
              <w:rPr>
                <w:rFonts w:ascii="Calibri Light" w:hAnsi="Calibri Light" w:cs="Calibri Light"/>
              </w:rPr>
            </w:pPr>
          </w:p>
        </w:tc>
        <w:tc>
          <w:tcPr>
            <w:tcW w:w="8383" w:type="dxa"/>
            <w:gridSpan w:val="5"/>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6C027532"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Chemical shifts change Δδ, ppm</w:t>
            </w:r>
          </w:p>
        </w:tc>
      </w:tr>
      <w:tr w:rsidR="005B0FF2" w:rsidRPr="001A0AEE" w14:paraId="68F252CC" w14:textId="77777777" w:rsidTr="00495C01">
        <w:trPr>
          <w:trHeight w:val="138"/>
        </w:trPr>
        <w:tc>
          <w:tcPr>
            <w:tcW w:w="1250" w:type="dxa"/>
            <w:vMerge/>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609BE400" w14:textId="77777777" w:rsidR="005B0FF2" w:rsidRPr="001A0AEE" w:rsidRDefault="005B0FF2" w:rsidP="00495C01">
            <w:pPr>
              <w:jc w:val="center"/>
              <w:rPr>
                <w:rFonts w:ascii="Calibri Light" w:hAnsi="Calibri Light" w:cs="Calibri Light"/>
              </w:rPr>
            </w:pPr>
          </w:p>
        </w:tc>
        <w:tc>
          <w:tcPr>
            <w:tcW w:w="8383" w:type="dxa"/>
            <w:gridSpan w:val="5"/>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5786C9A3"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Dodecanucleotide protons</w:t>
            </w:r>
          </w:p>
        </w:tc>
      </w:tr>
      <w:tr w:rsidR="005B0FF2" w:rsidRPr="001A0AEE" w14:paraId="63CB87A2" w14:textId="77777777" w:rsidTr="00495C01">
        <w:trPr>
          <w:trHeight w:val="266"/>
        </w:trPr>
        <w:tc>
          <w:tcPr>
            <w:tcW w:w="1250"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335F3B1F"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Base</w:t>
            </w:r>
          </w:p>
        </w:tc>
        <w:tc>
          <w:tcPr>
            <w:tcW w:w="1675"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676BD406"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H8/H6</w:t>
            </w:r>
          </w:p>
        </w:tc>
        <w:tc>
          <w:tcPr>
            <w:tcW w:w="1675"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2EB1DA20"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AH2</w:t>
            </w:r>
          </w:p>
        </w:tc>
        <w:tc>
          <w:tcPr>
            <w:tcW w:w="1535"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7809BF56"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NH</w:t>
            </w:r>
          </w:p>
        </w:tc>
        <w:tc>
          <w:tcPr>
            <w:tcW w:w="1954"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28FE2B8C"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NH</w:t>
            </w:r>
            <w:r w:rsidRPr="001A0AEE">
              <w:rPr>
                <w:rFonts w:ascii="Calibri Light" w:hAnsi="Calibri Light" w:cs="Calibri Light"/>
                <w:vertAlign w:val="subscript"/>
              </w:rPr>
              <w:t>2</w:t>
            </w:r>
          </w:p>
        </w:tc>
        <w:tc>
          <w:tcPr>
            <w:tcW w:w="1544"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39D96384"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H1’</w:t>
            </w:r>
          </w:p>
        </w:tc>
      </w:tr>
      <w:tr w:rsidR="005B0FF2" w:rsidRPr="001A0AEE" w14:paraId="2144ABAB" w14:textId="77777777" w:rsidTr="00495C01">
        <w:trPr>
          <w:trHeight w:val="255"/>
        </w:trPr>
        <w:tc>
          <w:tcPr>
            <w:tcW w:w="125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121F3309"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C</w:t>
            </w:r>
            <w:r w:rsidRPr="001A0AEE">
              <w:rPr>
                <w:rFonts w:ascii="Calibri Light" w:hAnsi="Calibri Light" w:cs="Calibri Light"/>
                <w:vertAlign w:val="subscript"/>
              </w:rPr>
              <w:t>1</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F5AA4C"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0.008</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31121" w14:textId="77777777" w:rsidR="005B0FF2" w:rsidRPr="001A0AEE" w:rsidRDefault="005B0FF2" w:rsidP="00495C01">
            <w:pPr>
              <w:jc w:val="center"/>
              <w:rPr>
                <w:rFonts w:ascii="Calibri Light" w:hAnsi="Calibri Light" w:cs="Calibri Light"/>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511EE" w14:textId="77777777" w:rsidR="005B0FF2" w:rsidRPr="001A0AEE" w:rsidRDefault="005B0FF2" w:rsidP="00495C01">
            <w:pPr>
              <w:jc w:val="center"/>
              <w:rPr>
                <w:rFonts w:ascii="Calibri Light" w:hAnsi="Calibri Light" w:cs="Calibri Light"/>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8DA35C" w14:textId="77777777" w:rsidR="005B0FF2" w:rsidRPr="001A0AEE" w:rsidRDefault="005B0FF2" w:rsidP="00495C01">
            <w:pPr>
              <w:jc w:val="center"/>
              <w:rPr>
                <w:rFonts w:ascii="Calibri Light" w:hAnsi="Calibri Light" w:cs="Calibri Ligh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100B3"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0.022</w:t>
            </w:r>
          </w:p>
        </w:tc>
      </w:tr>
      <w:tr w:rsidR="005B0FF2" w:rsidRPr="001A0AEE" w14:paraId="11F00EED" w14:textId="77777777" w:rsidTr="00495C01">
        <w:trPr>
          <w:trHeight w:val="255"/>
        </w:trPr>
        <w:tc>
          <w:tcPr>
            <w:tcW w:w="125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627A9463"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A</w:t>
            </w:r>
            <w:r w:rsidRPr="001A0AEE">
              <w:rPr>
                <w:rFonts w:ascii="Calibri Light" w:hAnsi="Calibri Light" w:cs="Calibri Light"/>
                <w:vertAlign w:val="subscript"/>
              </w:rPr>
              <w:t>2</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B8EEE"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0.003</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708B1"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-0.059</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54C09" w14:textId="77777777" w:rsidR="005B0FF2" w:rsidRPr="001A0AEE" w:rsidRDefault="005B0FF2" w:rsidP="00495C01">
            <w:pPr>
              <w:jc w:val="center"/>
              <w:rPr>
                <w:rFonts w:ascii="Calibri Light" w:hAnsi="Calibri Light" w:cs="Calibri Light"/>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2D806" w14:textId="77777777" w:rsidR="005B0FF2" w:rsidRPr="001A0AEE" w:rsidRDefault="005B0FF2" w:rsidP="00495C01">
            <w:pPr>
              <w:jc w:val="center"/>
              <w:rPr>
                <w:rFonts w:ascii="Calibri Light" w:hAnsi="Calibri Light" w:cs="Calibri Ligh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64774"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-0.02</w:t>
            </w:r>
          </w:p>
        </w:tc>
      </w:tr>
      <w:tr w:rsidR="005B0FF2" w:rsidRPr="001A0AEE" w14:paraId="29C5CED9" w14:textId="77777777" w:rsidTr="00495C01">
        <w:trPr>
          <w:trHeight w:val="255"/>
        </w:trPr>
        <w:tc>
          <w:tcPr>
            <w:tcW w:w="125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41794F26"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A</w:t>
            </w:r>
            <w:r w:rsidRPr="001A0AEE">
              <w:rPr>
                <w:rFonts w:ascii="Calibri Light" w:hAnsi="Calibri Light" w:cs="Calibri Light"/>
                <w:vertAlign w:val="subscript"/>
              </w:rPr>
              <w:t>3</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E2F5B"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0.012</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BAC00"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0.055</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22BBA" w14:textId="77777777" w:rsidR="005B0FF2" w:rsidRPr="001A0AEE" w:rsidRDefault="005B0FF2" w:rsidP="00495C01">
            <w:pPr>
              <w:jc w:val="center"/>
              <w:rPr>
                <w:rFonts w:ascii="Calibri Light" w:hAnsi="Calibri Light" w:cs="Calibri Light"/>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47376" w14:textId="77777777" w:rsidR="005B0FF2" w:rsidRPr="001A0AEE" w:rsidRDefault="005B0FF2" w:rsidP="00495C01">
            <w:pPr>
              <w:jc w:val="center"/>
              <w:rPr>
                <w:rFonts w:ascii="Calibri Light" w:hAnsi="Calibri Light" w:cs="Calibri Ligh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E3722"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0.02</w:t>
            </w:r>
          </w:p>
        </w:tc>
      </w:tr>
      <w:tr w:rsidR="005B0FF2" w:rsidRPr="001A0AEE" w14:paraId="0D122F93" w14:textId="77777777" w:rsidTr="00495C01">
        <w:trPr>
          <w:trHeight w:val="266"/>
        </w:trPr>
        <w:tc>
          <w:tcPr>
            <w:tcW w:w="125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249D16DA"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T</w:t>
            </w:r>
            <w:r w:rsidRPr="001A0AEE">
              <w:rPr>
                <w:rFonts w:ascii="Calibri Light" w:hAnsi="Calibri Light" w:cs="Calibri Light"/>
                <w:vertAlign w:val="subscript"/>
              </w:rPr>
              <w:t>4</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26FA1"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-0.057</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1436F" w14:textId="77777777" w:rsidR="005B0FF2" w:rsidRPr="001A0AEE" w:rsidRDefault="005B0FF2" w:rsidP="00495C01">
            <w:pPr>
              <w:jc w:val="center"/>
              <w:rPr>
                <w:rFonts w:ascii="Calibri Light" w:hAnsi="Calibri Light" w:cs="Calibri Light"/>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4F242"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0.008</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EAE43" w14:textId="77777777" w:rsidR="005B0FF2" w:rsidRPr="001A0AEE" w:rsidRDefault="005B0FF2" w:rsidP="00495C01">
            <w:pPr>
              <w:jc w:val="center"/>
              <w:rPr>
                <w:rFonts w:ascii="Calibri Light" w:hAnsi="Calibri Light" w:cs="Calibri Ligh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0037A"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-0.138</w:t>
            </w:r>
          </w:p>
        </w:tc>
      </w:tr>
      <w:tr w:rsidR="005B0FF2" w:rsidRPr="001A0AEE" w14:paraId="202B51D0" w14:textId="77777777" w:rsidTr="00495C01">
        <w:trPr>
          <w:trHeight w:val="255"/>
        </w:trPr>
        <w:tc>
          <w:tcPr>
            <w:tcW w:w="125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0DB7D320"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C</w:t>
            </w:r>
            <w:r w:rsidRPr="001A0AEE">
              <w:rPr>
                <w:rFonts w:ascii="Calibri Light" w:hAnsi="Calibri Light" w:cs="Calibri Light"/>
                <w:vertAlign w:val="subscript"/>
              </w:rPr>
              <w:t>5</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B395B"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-0.037</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443E1" w14:textId="77777777" w:rsidR="005B0FF2" w:rsidRPr="001A0AEE" w:rsidRDefault="005B0FF2" w:rsidP="00495C01">
            <w:pPr>
              <w:jc w:val="center"/>
              <w:rPr>
                <w:rFonts w:ascii="Calibri Light" w:hAnsi="Calibri Light" w:cs="Calibri Light"/>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CF730" w14:textId="77777777" w:rsidR="005B0FF2" w:rsidRPr="001A0AEE" w:rsidRDefault="005B0FF2" w:rsidP="00495C01">
            <w:pPr>
              <w:jc w:val="center"/>
              <w:rPr>
                <w:rFonts w:ascii="Calibri Light" w:hAnsi="Calibri Light" w:cs="Calibri Light"/>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3CE5E" w14:textId="77777777" w:rsidR="005B0FF2" w:rsidRPr="001A0AEE" w:rsidRDefault="005B0FF2" w:rsidP="00495C01">
            <w:pPr>
              <w:jc w:val="center"/>
              <w:rPr>
                <w:rFonts w:ascii="Calibri Light" w:hAnsi="Calibri Light" w:cs="Calibri Ligh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0D57F"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-0.125</w:t>
            </w:r>
          </w:p>
        </w:tc>
      </w:tr>
      <w:tr w:rsidR="005B0FF2" w:rsidRPr="001A0AEE" w14:paraId="6C4790B0" w14:textId="77777777" w:rsidTr="00495C01">
        <w:trPr>
          <w:trHeight w:val="255"/>
        </w:trPr>
        <w:tc>
          <w:tcPr>
            <w:tcW w:w="125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38EE68E3"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C</w:t>
            </w:r>
            <w:r w:rsidRPr="001A0AEE">
              <w:rPr>
                <w:rFonts w:ascii="Calibri Light" w:hAnsi="Calibri Light" w:cs="Calibri Light"/>
                <w:vertAlign w:val="subscript"/>
              </w:rPr>
              <w:t>6</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A9B84"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-0.104</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CE2A2" w14:textId="77777777" w:rsidR="005B0FF2" w:rsidRPr="001A0AEE" w:rsidRDefault="005B0FF2" w:rsidP="00495C01">
            <w:pPr>
              <w:jc w:val="center"/>
              <w:rPr>
                <w:rFonts w:ascii="Calibri Light" w:hAnsi="Calibri Light" w:cs="Calibri Light"/>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F25DC" w14:textId="77777777" w:rsidR="005B0FF2" w:rsidRPr="001A0AEE" w:rsidRDefault="005B0FF2" w:rsidP="00495C01">
            <w:pPr>
              <w:jc w:val="center"/>
              <w:rPr>
                <w:rFonts w:ascii="Calibri Light" w:hAnsi="Calibri Light" w:cs="Calibri Light"/>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C4DEC"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-0.065, -0.073</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6513E"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-0.209</w:t>
            </w:r>
          </w:p>
        </w:tc>
      </w:tr>
      <w:tr w:rsidR="005B0FF2" w:rsidRPr="001A0AEE" w14:paraId="784A6585" w14:textId="77777777" w:rsidTr="00495C01">
        <w:trPr>
          <w:trHeight w:val="255"/>
        </w:trPr>
        <w:tc>
          <w:tcPr>
            <w:tcW w:w="125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10868FA0"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G</w:t>
            </w:r>
            <w:r w:rsidRPr="001A0AEE">
              <w:rPr>
                <w:rFonts w:ascii="Calibri Light" w:hAnsi="Calibri Light" w:cs="Calibri Light"/>
                <w:vertAlign w:val="subscript"/>
              </w:rPr>
              <w:t>7</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09EF5"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-0.017</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EC876" w14:textId="77777777" w:rsidR="005B0FF2" w:rsidRPr="001A0AEE" w:rsidRDefault="005B0FF2" w:rsidP="00495C01">
            <w:pPr>
              <w:jc w:val="center"/>
              <w:rPr>
                <w:rFonts w:ascii="Calibri Light" w:hAnsi="Calibri Light" w:cs="Calibri Light"/>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D3E32"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-0.025</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7CA3A" w14:textId="77777777" w:rsidR="005B0FF2" w:rsidRPr="001A0AEE" w:rsidRDefault="005B0FF2" w:rsidP="00495C01">
            <w:pPr>
              <w:jc w:val="center"/>
              <w:rPr>
                <w:rFonts w:ascii="Calibri Light" w:hAnsi="Calibri Light" w:cs="Calibri Ligh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5C02E"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0.095</w:t>
            </w:r>
          </w:p>
        </w:tc>
      </w:tr>
      <w:tr w:rsidR="005B0FF2" w:rsidRPr="001A0AEE" w14:paraId="106FBF6C" w14:textId="77777777" w:rsidTr="00495C01">
        <w:trPr>
          <w:trHeight w:val="266"/>
        </w:trPr>
        <w:tc>
          <w:tcPr>
            <w:tcW w:w="125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5925A417"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G</w:t>
            </w:r>
            <w:r w:rsidRPr="001A0AEE">
              <w:rPr>
                <w:rFonts w:ascii="Calibri Light" w:hAnsi="Calibri Light" w:cs="Calibri Light"/>
                <w:vertAlign w:val="subscript"/>
              </w:rPr>
              <w:t>8</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4DB1A"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-0.029</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638A0" w14:textId="77777777" w:rsidR="005B0FF2" w:rsidRPr="001A0AEE" w:rsidRDefault="005B0FF2" w:rsidP="00495C01">
            <w:pPr>
              <w:jc w:val="center"/>
              <w:rPr>
                <w:rFonts w:ascii="Calibri Light" w:hAnsi="Calibri Light" w:cs="Calibri Light"/>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75D90"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0.114</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D5EDD" w14:textId="77777777" w:rsidR="005B0FF2" w:rsidRPr="001A0AEE" w:rsidRDefault="005B0FF2" w:rsidP="00495C01">
            <w:pPr>
              <w:jc w:val="center"/>
              <w:rPr>
                <w:rFonts w:ascii="Calibri Light" w:hAnsi="Calibri Light" w:cs="Calibri Ligh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D205E"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-0.038</w:t>
            </w:r>
          </w:p>
        </w:tc>
      </w:tr>
      <w:tr w:rsidR="005B0FF2" w:rsidRPr="001A0AEE" w14:paraId="413AC0CF" w14:textId="77777777" w:rsidTr="00495C01">
        <w:trPr>
          <w:trHeight w:val="255"/>
        </w:trPr>
        <w:tc>
          <w:tcPr>
            <w:tcW w:w="125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2A0F3CB8"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A</w:t>
            </w:r>
            <w:r w:rsidRPr="001A0AEE">
              <w:rPr>
                <w:rFonts w:ascii="Calibri Light" w:hAnsi="Calibri Light" w:cs="Calibri Light"/>
                <w:vertAlign w:val="subscript"/>
              </w:rPr>
              <w:t>9</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9384F"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0.043</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203E6"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C2FD4" w14:textId="77777777" w:rsidR="005B0FF2" w:rsidRPr="001A0AEE" w:rsidRDefault="005B0FF2" w:rsidP="00495C01">
            <w:pPr>
              <w:jc w:val="center"/>
              <w:rPr>
                <w:rFonts w:ascii="Calibri Light" w:hAnsi="Calibri Light" w:cs="Calibri Light"/>
                <w:b/>
                <w:bCs/>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37E02" w14:textId="77777777" w:rsidR="005B0FF2" w:rsidRPr="001A0AEE" w:rsidRDefault="005B0FF2" w:rsidP="00495C01">
            <w:pPr>
              <w:jc w:val="center"/>
              <w:rPr>
                <w:rFonts w:ascii="Calibri Light" w:hAnsi="Calibri Light" w:cs="Calibri Ligh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5E0B8"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0.012</w:t>
            </w:r>
          </w:p>
        </w:tc>
      </w:tr>
      <w:tr w:rsidR="005B0FF2" w:rsidRPr="001A0AEE" w14:paraId="5A0546FF" w14:textId="77777777" w:rsidTr="00495C01">
        <w:trPr>
          <w:trHeight w:val="255"/>
        </w:trPr>
        <w:tc>
          <w:tcPr>
            <w:tcW w:w="125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06038BC0"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T</w:t>
            </w:r>
            <w:r w:rsidRPr="001A0AEE">
              <w:rPr>
                <w:rFonts w:ascii="Calibri Light" w:hAnsi="Calibri Light" w:cs="Calibri Light"/>
                <w:vertAlign w:val="subscript"/>
              </w:rPr>
              <w:t>10</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4E591"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-0.063</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7DAF2" w14:textId="77777777" w:rsidR="005B0FF2" w:rsidRPr="001A0AEE" w:rsidRDefault="005B0FF2" w:rsidP="00495C01">
            <w:pPr>
              <w:jc w:val="center"/>
              <w:rPr>
                <w:rFonts w:ascii="Calibri Light" w:hAnsi="Calibri Light" w:cs="Calibri Light"/>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745A4"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-0.081</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7623E" w14:textId="77777777" w:rsidR="005B0FF2" w:rsidRPr="001A0AEE" w:rsidRDefault="005B0FF2" w:rsidP="00495C01">
            <w:pPr>
              <w:jc w:val="center"/>
              <w:rPr>
                <w:rFonts w:ascii="Calibri Light" w:hAnsi="Calibri Light" w:cs="Calibri Ligh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0D12B"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-0.306</w:t>
            </w:r>
          </w:p>
        </w:tc>
      </w:tr>
      <w:tr w:rsidR="005B0FF2" w:rsidRPr="001A0AEE" w14:paraId="5BAB442B" w14:textId="77777777" w:rsidTr="00495C01">
        <w:trPr>
          <w:trHeight w:val="255"/>
        </w:trPr>
        <w:tc>
          <w:tcPr>
            <w:tcW w:w="125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17817F74"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T</w:t>
            </w:r>
            <w:r w:rsidRPr="001A0AEE">
              <w:rPr>
                <w:rFonts w:ascii="Calibri Light" w:hAnsi="Calibri Light" w:cs="Calibri Light"/>
                <w:vertAlign w:val="subscript"/>
              </w:rPr>
              <w:t>11</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33E4F"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-0.021</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A4D3E" w14:textId="77777777" w:rsidR="005B0FF2" w:rsidRPr="001A0AEE" w:rsidRDefault="005B0FF2" w:rsidP="00495C01">
            <w:pPr>
              <w:jc w:val="center"/>
              <w:rPr>
                <w:rFonts w:ascii="Calibri Light" w:hAnsi="Calibri Light" w:cs="Calibri Light"/>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2169F"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-0.042</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A9619" w14:textId="77777777" w:rsidR="005B0FF2" w:rsidRPr="001A0AEE" w:rsidRDefault="005B0FF2" w:rsidP="00495C01">
            <w:pPr>
              <w:jc w:val="center"/>
              <w:rPr>
                <w:rFonts w:ascii="Calibri Light" w:hAnsi="Calibri Light" w:cs="Calibri Ligh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D09BC"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-0.135</w:t>
            </w:r>
          </w:p>
        </w:tc>
      </w:tr>
      <w:tr w:rsidR="005B0FF2" w:rsidRPr="001A0AEE" w14:paraId="2647A2A2" w14:textId="77777777" w:rsidTr="00495C01">
        <w:trPr>
          <w:trHeight w:val="255"/>
        </w:trPr>
        <w:tc>
          <w:tcPr>
            <w:tcW w:w="125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5462FB6A" w14:textId="77777777" w:rsidR="005B0FF2" w:rsidRPr="001A0AEE" w:rsidRDefault="005B0FF2" w:rsidP="00495C01">
            <w:pPr>
              <w:jc w:val="center"/>
              <w:rPr>
                <w:rFonts w:ascii="Calibri Light" w:hAnsi="Calibri Light" w:cs="Calibri Light"/>
              </w:rPr>
            </w:pPr>
            <w:r w:rsidRPr="001A0AEE">
              <w:rPr>
                <w:rFonts w:ascii="Calibri Light" w:hAnsi="Calibri Light" w:cs="Calibri Light"/>
              </w:rPr>
              <w:t>G</w:t>
            </w:r>
            <w:r w:rsidRPr="001A0AEE">
              <w:rPr>
                <w:rFonts w:ascii="Calibri Light" w:hAnsi="Calibri Light" w:cs="Calibri Light"/>
                <w:vertAlign w:val="subscript"/>
              </w:rPr>
              <w:t>12</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3EA85"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-0.062</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8E86D" w14:textId="77777777" w:rsidR="005B0FF2" w:rsidRPr="001A0AEE" w:rsidRDefault="005B0FF2" w:rsidP="00495C01">
            <w:pPr>
              <w:jc w:val="center"/>
              <w:rPr>
                <w:rFonts w:ascii="Calibri Light" w:hAnsi="Calibri Light" w:cs="Calibri Light"/>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97E08" w14:textId="77777777" w:rsidR="005B0FF2" w:rsidRPr="001A0AEE" w:rsidRDefault="005B0FF2" w:rsidP="00495C01">
            <w:pPr>
              <w:jc w:val="center"/>
              <w:rPr>
                <w:rFonts w:ascii="Calibri Light" w:hAnsi="Calibri Light" w:cs="Calibri Light"/>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4C9FB" w14:textId="77777777" w:rsidR="005B0FF2" w:rsidRPr="001A0AEE" w:rsidRDefault="005B0FF2" w:rsidP="00495C01">
            <w:pPr>
              <w:jc w:val="center"/>
              <w:rPr>
                <w:rFonts w:ascii="Calibri Light" w:hAnsi="Calibri Light" w:cs="Calibri Ligh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56A30" w14:textId="77777777" w:rsidR="005B0FF2" w:rsidRPr="001A0AEE" w:rsidRDefault="005B0FF2" w:rsidP="00495C01">
            <w:pPr>
              <w:jc w:val="center"/>
              <w:rPr>
                <w:rFonts w:ascii="Calibri Light" w:hAnsi="Calibri Light" w:cs="Calibri Light"/>
                <w:b/>
                <w:bCs/>
              </w:rPr>
            </w:pPr>
            <w:r w:rsidRPr="001A0AEE">
              <w:rPr>
                <w:rFonts w:ascii="Calibri Light" w:hAnsi="Calibri Light" w:cs="Calibri Light"/>
                <w:b/>
                <w:bCs/>
              </w:rPr>
              <w:t>-0.1</w:t>
            </w:r>
          </w:p>
        </w:tc>
      </w:tr>
    </w:tbl>
    <w:p w14:paraId="04CA28D4" w14:textId="705B40ED" w:rsidR="00950CD0" w:rsidRPr="00950CD0" w:rsidRDefault="00950CD0" w:rsidP="00950CD0">
      <w:pPr>
        <w:pStyle w:val="Nextparagraphs"/>
        <w:spacing w:line="276" w:lineRule="auto"/>
        <w:ind w:firstLine="709"/>
        <w:rPr>
          <w:rFonts w:ascii="Calibri Light" w:hAnsi="Calibri Light" w:cs="Calibri Light"/>
          <w:lang w:eastAsia="sk-SK"/>
        </w:rPr>
      </w:pPr>
      <w:r w:rsidRPr="00950CD0">
        <w:rPr>
          <w:rFonts w:ascii="Calibri Light" w:hAnsi="Calibri Light" w:cs="Calibri Light"/>
          <w:lang w:eastAsia="sk-SK"/>
        </w:rPr>
        <w:t>Similarly to the dx:</w:t>
      </w:r>
      <w:r w:rsidRPr="00950CD0">
        <w:rPr>
          <w:rFonts w:ascii="Calibri Light" w:hAnsi="Calibri Light" w:cs="Calibri Light"/>
          <w:b/>
          <w:bCs/>
          <w:lang w:eastAsia="sk-SK"/>
        </w:rPr>
        <w:t>PtPyr</w:t>
      </w:r>
      <w:r w:rsidRPr="00950CD0">
        <w:rPr>
          <w:rFonts w:ascii="Calibri Light" w:hAnsi="Calibri Light" w:cs="Calibri Light"/>
          <w:lang w:eastAsia="sk-SK"/>
        </w:rPr>
        <w:t xml:space="preserve"> system, signals of new duplex species appeared towards the end of this titration due to Pt complex covalent binding to DNA. Five days later, analysis </w:t>
      </w:r>
      <w:r w:rsidRPr="00950CD0">
        <w:rPr>
          <w:rFonts w:ascii="Calibri Light" w:hAnsi="Calibri Light" w:cs="Calibri Light"/>
          <w:lang w:eastAsia="sk-SK"/>
        </w:rPr>
        <w:lastRenderedPageBreak/>
        <w:t>revealed the presence of at least two additional duplex species in the sample. (</w:t>
      </w:r>
      <w:r w:rsidR="00A31196">
        <w:rPr>
          <w:rFonts w:ascii="Calibri Light" w:hAnsi="Calibri Light" w:cs="Calibri Light"/>
          <w:lang w:eastAsia="sk-SK"/>
        </w:rPr>
        <w:fldChar w:fldCharType="begin"/>
      </w:r>
      <w:r w:rsidR="00A31196">
        <w:rPr>
          <w:rFonts w:ascii="Calibri Light" w:hAnsi="Calibri Light" w:cs="Calibri Light"/>
          <w:lang w:eastAsia="sk-SK"/>
        </w:rPr>
        <w:instrText xml:space="preserve"> REF _Ref166681631 \h </w:instrText>
      </w:r>
      <w:r w:rsidR="00A31196">
        <w:rPr>
          <w:rFonts w:ascii="Calibri Light" w:hAnsi="Calibri Light" w:cs="Calibri Light"/>
          <w:lang w:eastAsia="sk-SK"/>
        </w:rPr>
      </w:r>
      <w:r w:rsidR="00A31196">
        <w:rPr>
          <w:rFonts w:ascii="Calibri Light" w:hAnsi="Calibri Light" w:cs="Calibri Light"/>
          <w:lang w:eastAsia="sk-SK"/>
        </w:rPr>
        <w:fldChar w:fldCharType="separate"/>
      </w:r>
      <w:r w:rsidR="00D64DBC" w:rsidRPr="00260154">
        <w:rPr>
          <w:rFonts w:ascii="Calibri Light" w:hAnsi="Calibri Light" w:cs="Calibri Light"/>
        </w:rPr>
        <w:t>Figure S</w:t>
      </w:r>
      <w:r w:rsidR="00D64DBC">
        <w:rPr>
          <w:rFonts w:ascii="Calibri Light" w:hAnsi="Calibri Light" w:cs="Calibri Light"/>
          <w:noProof/>
        </w:rPr>
        <w:t>45</w:t>
      </w:r>
      <w:r w:rsidR="00A31196">
        <w:rPr>
          <w:rFonts w:ascii="Calibri Light" w:hAnsi="Calibri Light" w:cs="Calibri Light"/>
          <w:lang w:eastAsia="sk-SK"/>
        </w:rPr>
        <w:fldChar w:fldCharType="end"/>
      </w:r>
      <w:r w:rsidRPr="00950CD0">
        <w:rPr>
          <w:rFonts w:ascii="Calibri Light" w:hAnsi="Calibri Light" w:cs="Calibri Light"/>
          <w:lang w:eastAsia="sk-SK"/>
        </w:rPr>
        <w:t xml:space="preserve">) A buffer modification with 70 mM KCl was employed to slow down this binding. The results of the second titration showed a decrease in the overall chemical shift changes. However, the pattern of these changes remained consistent with that observed in the titration conducted without salt. </w:t>
      </w:r>
    </w:p>
    <w:p w14:paraId="62B7E5A9" w14:textId="145BDD49" w:rsidR="003F65F6" w:rsidRDefault="00FB083C" w:rsidP="00FB083C">
      <w:pPr>
        <w:pStyle w:val="Example-title"/>
        <w:spacing w:after="240"/>
        <w:rPr>
          <w:lang w:val="en-US" w:eastAsia="sk-SK"/>
        </w:rPr>
      </w:pPr>
      <w:r>
        <w:rPr>
          <w:lang w:val="en-US" w:eastAsia="sk-SK"/>
        </w:rPr>
        <w:t>phenPt complex</w:t>
      </w:r>
    </w:p>
    <w:p w14:paraId="50498FC9" w14:textId="3F378120" w:rsidR="00C94FD2" w:rsidRDefault="00C94FD2" w:rsidP="00B705B1">
      <w:pPr>
        <w:pStyle w:val="Nextparagraphs"/>
        <w:spacing w:line="276" w:lineRule="auto"/>
        <w:ind w:firstLine="709"/>
        <w:rPr>
          <w:rFonts w:ascii="Calibri Light" w:hAnsi="Calibri Light" w:cs="Calibri Light"/>
          <w:lang w:eastAsia="sk-SK"/>
        </w:rPr>
      </w:pPr>
      <w:r w:rsidRPr="00C94FD2">
        <w:rPr>
          <w:rFonts w:ascii="Calibri Light" w:hAnsi="Calibri Light" w:cs="Calibri Light"/>
          <w:b/>
          <w:bCs/>
          <w:lang w:eastAsia="sk-SK"/>
        </w:rPr>
        <w:t>PhenPt</w:t>
      </w:r>
      <w:r w:rsidRPr="00C94FD2">
        <w:rPr>
          <w:rFonts w:ascii="Calibri Light" w:hAnsi="Calibri Light" w:cs="Calibri Light"/>
          <w:lang w:eastAsia="sk-SK"/>
        </w:rPr>
        <w:t xml:space="preserve"> (5.1 mM) was titrated into a tube containing duplex (0.46 mM, 550 µL, </w:t>
      </w:r>
      <w:r w:rsidRPr="00C94FD2">
        <w:rPr>
          <w:rFonts w:ascii="Calibri Light" w:hAnsi="Calibri Light" w:cs="Calibri Light"/>
          <w:lang w:val="en-US" w:eastAsia="sk-SK"/>
        </w:rPr>
        <w:t>70 mM KCl</w:t>
      </w:r>
      <w:r w:rsidRPr="00C94FD2">
        <w:rPr>
          <w:rFonts w:ascii="Calibri Light" w:hAnsi="Calibri Light" w:cs="Calibri Light"/>
          <w:lang w:eastAsia="sk-SK"/>
        </w:rPr>
        <w:t>) until the dx:</w:t>
      </w:r>
      <w:r w:rsidRPr="00C94FD2">
        <w:rPr>
          <w:rFonts w:ascii="Calibri Light" w:hAnsi="Calibri Light" w:cs="Calibri Light"/>
          <w:b/>
          <w:bCs/>
          <w:lang w:eastAsia="sk-SK"/>
        </w:rPr>
        <w:t>phenPt</w:t>
      </w:r>
      <w:r w:rsidRPr="00C94FD2">
        <w:rPr>
          <w:rFonts w:ascii="Calibri Light" w:hAnsi="Calibri Light" w:cs="Calibri Light"/>
          <w:lang w:eastAsia="sk-SK"/>
        </w:rPr>
        <w:t xml:space="preserve"> ratio reached 1:2.5. The addition of </w:t>
      </w:r>
      <w:r w:rsidRPr="00C94FD2">
        <w:rPr>
          <w:rFonts w:ascii="Calibri Light" w:hAnsi="Calibri Light" w:cs="Calibri Light"/>
          <w:b/>
          <w:bCs/>
          <w:lang w:eastAsia="sk-SK"/>
        </w:rPr>
        <w:t>phenPt</w:t>
      </w:r>
      <w:r w:rsidRPr="00C94FD2">
        <w:rPr>
          <w:rFonts w:ascii="Calibri Light" w:hAnsi="Calibri Light" w:cs="Calibri Light"/>
          <w:lang w:eastAsia="sk-SK"/>
        </w:rPr>
        <w:t xml:space="preserve"> resulted in the overall broadening of signals in the spectrum, including site-specific signal broadening, leading to the disappearance of some duplex resonances. This indicates an intermediate exchange regime between the duplex and the bound form of the Pt complex on the NMR timescale. The signals of </w:t>
      </w:r>
      <w:r w:rsidRPr="00C94FD2">
        <w:rPr>
          <w:rFonts w:ascii="Calibri Light" w:hAnsi="Calibri Light" w:cs="Calibri Light"/>
          <w:b/>
          <w:bCs/>
          <w:lang w:eastAsia="sk-SK"/>
        </w:rPr>
        <w:t>phenPt</w:t>
      </w:r>
      <w:r w:rsidRPr="00C94FD2">
        <w:rPr>
          <w:rFonts w:ascii="Calibri Light" w:hAnsi="Calibri Light" w:cs="Calibri Light"/>
          <w:lang w:eastAsia="sk-SK"/>
        </w:rPr>
        <w:t xml:space="preserve"> were also not visible in the spectrum due to broadening. Notably, the imino resonances, particularly those of G</w:t>
      </w:r>
      <w:r w:rsidRPr="00026BC0">
        <w:rPr>
          <w:rFonts w:ascii="Calibri Light" w:hAnsi="Calibri Light" w:cs="Calibri Light"/>
          <w:vertAlign w:val="subscript"/>
          <w:lang w:eastAsia="sk-SK"/>
        </w:rPr>
        <w:t>7</w:t>
      </w:r>
      <w:r w:rsidRPr="00C94FD2">
        <w:rPr>
          <w:rFonts w:ascii="Calibri Light" w:hAnsi="Calibri Light" w:cs="Calibri Light"/>
          <w:lang w:eastAsia="sk-SK"/>
        </w:rPr>
        <w:t xml:space="preserve"> and G</w:t>
      </w:r>
      <w:r w:rsidRPr="00026BC0">
        <w:rPr>
          <w:rFonts w:ascii="Calibri Light" w:hAnsi="Calibri Light" w:cs="Calibri Light"/>
          <w:vertAlign w:val="subscript"/>
          <w:lang w:eastAsia="sk-SK"/>
        </w:rPr>
        <w:t>8</w:t>
      </w:r>
      <w:r w:rsidRPr="00C94FD2">
        <w:rPr>
          <w:rFonts w:ascii="Calibri Light" w:hAnsi="Calibri Light" w:cs="Calibri Light"/>
          <w:lang w:eastAsia="sk-SK"/>
        </w:rPr>
        <w:t>, experienced the most significant influence from the titration of the Pt complex ( &gt; 0.07 ppm) (</w:t>
      </w:r>
      <w:r w:rsidR="003E007A">
        <w:rPr>
          <w:rFonts w:ascii="Calibri Light" w:hAnsi="Calibri Light" w:cs="Calibri Light"/>
          <w:lang w:eastAsia="sk-SK"/>
        </w:rPr>
        <w:fldChar w:fldCharType="begin"/>
      </w:r>
      <w:r w:rsidR="003E007A">
        <w:rPr>
          <w:rFonts w:ascii="Calibri Light" w:hAnsi="Calibri Light" w:cs="Calibri Light"/>
          <w:lang w:eastAsia="sk-SK"/>
        </w:rPr>
        <w:instrText xml:space="preserve"> REF _Ref166615112 \h </w:instrText>
      </w:r>
      <w:r w:rsidR="003E007A">
        <w:rPr>
          <w:rFonts w:ascii="Calibri Light" w:hAnsi="Calibri Light" w:cs="Calibri Light"/>
          <w:lang w:eastAsia="sk-SK"/>
        </w:rPr>
      </w:r>
      <w:r w:rsidR="003E007A">
        <w:rPr>
          <w:rFonts w:ascii="Calibri Light" w:hAnsi="Calibri Light" w:cs="Calibri Light"/>
          <w:lang w:eastAsia="sk-SK"/>
        </w:rPr>
        <w:fldChar w:fldCharType="separate"/>
      </w:r>
      <w:r w:rsidR="00D64DBC" w:rsidRPr="00DB41DB">
        <w:rPr>
          <w:rFonts w:ascii="Calibri Light" w:hAnsi="Calibri Light" w:cs="Calibri Light"/>
        </w:rPr>
        <w:t xml:space="preserve">Figure </w:t>
      </w:r>
      <w:r w:rsidR="00D64DBC">
        <w:rPr>
          <w:rFonts w:ascii="Calibri Light" w:hAnsi="Calibri Light" w:cs="Calibri Light"/>
          <w:noProof/>
        </w:rPr>
        <w:t>28</w:t>
      </w:r>
      <w:r w:rsidR="003E007A">
        <w:rPr>
          <w:rFonts w:ascii="Calibri Light" w:hAnsi="Calibri Light" w:cs="Calibri Light"/>
          <w:lang w:eastAsia="sk-SK"/>
        </w:rPr>
        <w:fldChar w:fldCharType="end"/>
      </w:r>
      <w:r w:rsidRPr="00C94FD2">
        <w:rPr>
          <w:rFonts w:ascii="Calibri Light" w:hAnsi="Calibri Light" w:cs="Calibri Light"/>
          <w:lang w:eastAsia="sk-SK"/>
        </w:rPr>
        <w:t>), while aromatic protons showed only slight chemical shift changes ( ≤ 0.05). Additionally, the amino protons of C</w:t>
      </w:r>
      <w:r w:rsidRPr="00026BC0">
        <w:rPr>
          <w:rFonts w:ascii="Calibri Light" w:hAnsi="Calibri Light" w:cs="Calibri Light"/>
          <w:vertAlign w:val="subscript"/>
          <w:lang w:eastAsia="sk-SK"/>
        </w:rPr>
        <w:t>6</w:t>
      </w:r>
      <w:r w:rsidRPr="00C94FD2">
        <w:rPr>
          <w:rFonts w:ascii="Calibri Light" w:hAnsi="Calibri Light" w:cs="Calibri Light"/>
          <w:lang w:eastAsia="sk-SK"/>
        </w:rPr>
        <w:t xml:space="preserve"> and C</w:t>
      </w:r>
      <w:r w:rsidRPr="00026BC0">
        <w:rPr>
          <w:rFonts w:ascii="Calibri Light" w:hAnsi="Calibri Light" w:cs="Calibri Light"/>
          <w:vertAlign w:val="subscript"/>
          <w:lang w:eastAsia="sk-SK"/>
        </w:rPr>
        <w:t>5</w:t>
      </w:r>
      <w:r w:rsidRPr="00C94FD2">
        <w:rPr>
          <w:rFonts w:ascii="Calibri Light" w:hAnsi="Calibri Light" w:cs="Calibri Light"/>
          <w:lang w:eastAsia="sk-SK"/>
        </w:rPr>
        <w:t xml:space="preserve"> underwent minor shift changes, but their broadening effect was significant and similar to that of the imino protons (</w:t>
      </w:r>
      <w:r w:rsidR="000006BB">
        <w:rPr>
          <w:rFonts w:ascii="Calibri Light" w:hAnsi="Calibri Light" w:cs="Calibri Light"/>
          <w:lang w:eastAsia="sk-SK"/>
        </w:rPr>
        <w:fldChar w:fldCharType="begin"/>
      </w:r>
      <w:r w:rsidR="000006BB">
        <w:rPr>
          <w:rFonts w:ascii="Calibri Light" w:hAnsi="Calibri Light" w:cs="Calibri Light"/>
          <w:lang w:eastAsia="sk-SK"/>
        </w:rPr>
        <w:instrText xml:space="preserve"> REF _Ref166615142 \h </w:instrText>
      </w:r>
      <w:r w:rsidR="000006BB">
        <w:rPr>
          <w:rFonts w:ascii="Calibri Light" w:hAnsi="Calibri Light" w:cs="Calibri Light"/>
          <w:lang w:eastAsia="sk-SK"/>
        </w:rPr>
      </w:r>
      <w:r w:rsidR="000006BB">
        <w:rPr>
          <w:rFonts w:ascii="Calibri Light" w:hAnsi="Calibri Light" w:cs="Calibri Light"/>
          <w:lang w:eastAsia="sk-SK"/>
        </w:rPr>
        <w:fldChar w:fldCharType="separate"/>
      </w:r>
      <w:r w:rsidR="00D64DBC" w:rsidRPr="001C7A38">
        <w:rPr>
          <w:rFonts w:ascii="Calibri Light" w:hAnsi="Calibri Light" w:cs="Calibri Light"/>
        </w:rPr>
        <w:t xml:space="preserve">Figure </w:t>
      </w:r>
      <w:r w:rsidR="00D64DBC">
        <w:rPr>
          <w:rFonts w:ascii="Calibri Light" w:hAnsi="Calibri Light" w:cs="Calibri Light"/>
          <w:noProof/>
        </w:rPr>
        <w:t>29</w:t>
      </w:r>
      <w:r w:rsidR="000006BB">
        <w:rPr>
          <w:rFonts w:ascii="Calibri Light" w:hAnsi="Calibri Light" w:cs="Calibri Light"/>
          <w:lang w:eastAsia="sk-SK"/>
        </w:rPr>
        <w:fldChar w:fldCharType="end"/>
      </w:r>
      <w:r w:rsidRPr="00C94FD2">
        <w:rPr>
          <w:rFonts w:ascii="Calibri Light" w:hAnsi="Calibri Light" w:cs="Calibri Light"/>
          <w:lang w:eastAsia="sk-SK"/>
        </w:rPr>
        <w:t xml:space="preserve">). The significant chemical shift changes are presented in </w:t>
      </w:r>
      <w:r w:rsidR="007601F7">
        <w:rPr>
          <w:rFonts w:ascii="Calibri Light" w:hAnsi="Calibri Light" w:cs="Calibri Light"/>
          <w:lang w:eastAsia="sk-SK"/>
        </w:rPr>
        <w:fldChar w:fldCharType="begin"/>
      </w:r>
      <w:r w:rsidR="007601F7">
        <w:rPr>
          <w:rFonts w:ascii="Calibri Light" w:hAnsi="Calibri Light" w:cs="Calibri Light"/>
          <w:lang w:eastAsia="sk-SK"/>
        </w:rPr>
        <w:instrText xml:space="preserve"> REF _Ref166612814 \h </w:instrText>
      </w:r>
      <w:r w:rsidR="007601F7">
        <w:rPr>
          <w:rFonts w:ascii="Calibri Light" w:hAnsi="Calibri Light" w:cs="Calibri Light"/>
          <w:lang w:eastAsia="sk-SK"/>
        </w:rPr>
      </w:r>
      <w:r w:rsidR="007601F7">
        <w:rPr>
          <w:rFonts w:ascii="Calibri Light" w:hAnsi="Calibri Light" w:cs="Calibri Light"/>
          <w:lang w:eastAsia="sk-SK"/>
        </w:rPr>
        <w:fldChar w:fldCharType="separate"/>
      </w:r>
      <w:r w:rsidR="00D64DBC" w:rsidRPr="007601F7">
        <w:rPr>
          <w:rFonts w:ascii="Calibri Light" w:hAnsi="Calibri Light" w:cs="Calibri Light"/>
        </w:rPr>
        <w:t xml:space="preserve">Table </w:t>
      </w:r>
      <w:r w:rsidR="00D64DBC">
        <w:rPr>
          <w:rFonts w:ascii="Calibri Light" w:hAnsi="Calibri Light" w:cs="Calibri Light"/>
          <w:noProof/>
        </w:rPr>
        <w:t>3</w:t>
      </w:r>
      <w:r w:rsidR="007601F7">
        <w:rPr>
          <w:rFonts w:ascii="Calibri Light" w:hAnsi="Calibri Light" w:cs="Calibri Light"/>
          <w:lang w:eastAsia="sk-SK"/>
        </w:rPr>
        <w:fldChar w:fldCharType="end"/>
      </w:r>
      <w:r w:rsidRPr="00C94FD2">
        <w:rPr>
          <w:rFonts w:ascii="Calibri Light" w:hAnsi="Calibri Light" w:cs="Calibri Light"/>
          <w:lang w:eastAsia="sk-SK"/>
        </w:rPr>
        <w:t xml:space="preserve">. </w:t>
      </w:r>
    </w:p>
    <w:p w14:paraId="5BE6AE8C" w14:textId="20DEABCE" w:rsidR="007601F7" w:rsidRPr="007601F7" w:rsidRDefault="007601F7" w:rsidP="00B705B1">
      <w:pPr>
        <w:pStyle w:val="Titulek"/>
        <w:keepNext/>
        <w:spacing w:before="240" w:after="0"/>
        <w:jc w:val="both"/>
        <w:rPr>
          <w:rFonts w:ascii="Calibri Light" w:hAnsi="Calibri Light" w:cs="Calibri Light"/>
          <w:lang w:val="en-US"/>
        </w:rPr>
      </w:pPr>
      <w:bookmarkStart w:id="94" w:name="_Ref166612814"/>
      <w:r w:rsidRPr="007601F7">
        <w:rPr>
          <w:rFonts w:ascii="Calibri Light" w:hAnsi="Calibri Light" w:cs="Calibri Light"/>
        </w:rPr>
        <w:t xml:space="preserve">Table </w:t>
      </w:r>
      <w:r w:rsidRPr="007601F7">
        <w:rPr>
          <w:rFonts w:ascii="Calibri Light" w:hAnsi="Calibri Light" w:cs="Calibri Light"/>
        </w:rPr>
        <w:fldChar w:fldCharType="begin"/>
      </w:r>
      <w:r w:rsidRPr="007601F7">
        <w:rPr>
          <w:rFonts w:ascii="Calibri Light" w:hAnsi="Calibri Light" w:cs="Calibri Light"/>
        </w:rPr>
        <w:instrText xml:space="preserve"> SEQ Table \* ARABIC </w:instrText>
      </w:r>
      <w:r w:rsidRPr="007601F7">
        <w:rPr>
          <w:rFonts w:ascii="Calibri Light" w:hAnsi="Calibri Light" w:cs="Calibri Light"/>
        </w:rPr>
        <w:fldChar w:fldCharType="separate"/>
      </w:r>
      <w:r w:rsidR="00D64DBC">
        <w:rPr>
          <w:rFonts w:ascii="Calibri Light" w:hAnsi="Calibri Light" w:cs="Calibri Light"/>
          <w:noProof/>
        </w:rPr>
        <w:t>3</w:t>
      </w:r>
      <w:r w:rsidRPr="007601F7">
        <w:rPr>
          <w:rFonts w:ascii="Calibri Light" w:hAnsi="Calibri Light" w:cs="Calibri Light"/>
        </w:rPr>
        <w:fldChar w:fldCharType="end"/>
      </w:r>
      <w:bookmarkEnd w:id="94"/>
      <w:r w:rsidRPr="007601F7">
        <w:rPr>
          <w:rFonts w:ascii="Calibri Light" w:hAnsi="Calibri Light" w:cs="Calibri Light"/>
        </w:rPr>
        <w:t xml:space="preserve">: </w:t>
      </w:r>
      <w:r w:rsidRPr="007601F7">
        <w:rPr>
          <w:rFonts w:ascii="Calibri Light" w:hAnsi="Calibri Light" w:cs="Calibri Light"/>
          <w:vertAlign w:val="superscript"/>
        </w:rPr>
        <w:t>1</w:t>
      </w:r>
      <w:r w:rsidRPr="007601F7">
        <w:rPr>
          <w:rFonts w:ascii="Calibri Light" w:hAnsi="Calibri Light" w:cs="Calibri Light"/>
        </w:rPr>
        <w:t>H NMR chemical shift changes of some of the duplex resonances induced by the addition of phenPt at the ratio of 1:2.5. Negative numbers indicate an upfield shift.</w:t>
      </w:r>
    </w:p>
    <w:tbl>
      <w:tblPr>
        <w:tblW w:w="4451" w:type="dxa"/>
        <w:jc w:val="center"/>
        <w:tblCellMar>
          <w:left w:w="10" w:type="dxa"/>
          <w:right w:w="10" w:type="dxa"/>
        </w:tblCellMar>
        <w:tblLook w:val="0000" w:firstRow="0" w:lastRow="0" w:firstColumn="0" w:lastColumn="0" w:noHBand="0" w:noVBand="0"/>
      </w:tblPr>
      <w:tblGrid>
        <w:gridCol w:w="1210"/>
        <w:gridCol w:w="1599"/>
        <w:gridCol w:w="1642"/>
      </w:tblGrid>
      <w:tr w:rsidR="007568FF" w:rsidRPr="007568FF" w14:paraId="583F3DF1" w14:textId="77777777" w:rsidTr="00495C01">
        <w:trPr>
          <w:jc w:val="center"/>
        </w:trPr>
        <w:tc>
          <w:tcPr>
            <w:tcW w:w="1210" w:type="dxa"/>
            <w:vMerge w:val="restart"/>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3EFFA683" w14:textId="77777777" w:rsidR="007568FF" w:rsidRPr="007568FF" w:rsidRDefault="007568FF" w:rsidP="007568FF">
            <w:pPr>
              <w:suppressAutoHyphens/>
              <w:autoSpaceDN w:val="0"/>
              <w:jc w:val="center"/>
              <w:rPr>
                <w:rFonts w:ascii="Calibri Light" w:eastAsia="Aptos" w:hAnsi="Calibri Light" w:cs="Calibri Light"/>
                <w:kern w:val="3"/>
                <w:lang w:eastAsia="en-US"/>
              </w:rPr>
            </w:pPr>
          </w:p>
        </w:tc>
        <w:tc>
          <w:tcPr>
            <w:tcW w:w="3241" w:type="dxa"/>
            <w:gridSpan w:val="2"/>
            <w:tcBorders>
              <w:top w:val="single" w:sz="4" w:space="0" w:color="000000"/>
              <w:left w:val="single" w:sz="4" w:space="0" w:color="000000"/>
              <w:bottom w:val="single" w:sz="4" w:space="0" w:color="000000"/>
            </w:tcBorders>
            <w:shd w:val="clear" w:color="auto" w:fill="B3E5A1"/>
            <w:tcMar>
              <w:top w:w="0" w:type="dxa"/>
              <w:left w:w="10" w:type="dxa"/>
              <w:bottom w:w="0" w:type="dxa"/>
              <w:right w:w="10" w:type="dxa"/>
            </w:tcMar>
            <w:vAlign w:val="center"/>
          </w:tcPr>
          <w:p w14:paraId="70A3D56A" w14:textId="77777777" w:rsidR="007568FF" w:rsidRPr="007568FF" w:rsidRDefault="007568FF" w:rsidP="007568FF">
            <w:pPr>
              <w:suppressAutoHyphens/>
              <w:autoSpaceDN w:val="0"/>
              <w:jc w:val="center"/>
              <w:rPr>
                <w:rFonts w:ascii="Calibri Light" w:eastAsia="Aptos" w:hAnsi="Calibri Light" w:cs="Calibri Light"/>
                <w:kern w:val="3"/>
                <w:lang w:eastAsia="en-US"/>
              </w:rPr>
            </w:pPr>
            <w:r w:rsidRPr="007568FF">
              <w:rPr>
                <w:rFonts w:ascii="Calibri Light" w:eastAsia="Aptos" w:hAnsi="Calibri Light" w:cs="Calibri Light"/>
                <w:kern w:val="3"/>
                <w:lang w:eastAsia="en-US"/>
              </w:rPr>
              <w:t>Chemical shifts change Δδ, ppm</w:t>
            </w:r>
          </w:p>
        </w:tc>
      </w:tr>
      <w:tr w:rsidR="007568FF" w:rsidRPr="007568FF" w14:paraId="31EA7253" w14:textId="77777777" w:rsidTr="00495C01">
        <w:trPr>
          <w:jc w:val="center"/>
        </w:trPr>
        <w:tc>
          <w:tcPr>
            <w:tcW w:w="1210" w:type="dxa"/>
            <w:vMerge/>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0D3818E7" w14:textId="77777777" w:rsidR="007568FF" w:rsidRPr="007568FF" w:rsidRDefault="007568FF" w:rsidP="007568FF">
            <w:pPr>
              <w:suppressAutoHyphens/>
              <w:autoSpaceDN w:val="0"/>
              <w:jc w:val="center"/>
              <w:rPr>
                <w:rFonts w:ascii="Calibri Light" w:eastAsia="Aptos" w:hAnsi="Calibri Light" w:cs="Calibri Light"/>
                <w:kern w:val="3"/>
                <w:lang w:eastAsia="en-US"/>
              </w:rPr>
            </w:pPr>
          </w:p>
        </w:tc>
        <w:tc>
          <w:tcPr>
            <w:tcW w:w="3241" w:type="dxa"/>
            <w:gridSpan w:val="2"/>
            <w:tcBorders>
              <w:top w:val="single" w:sz="4" w:space="0" w:color="000000"/>
              <w:left w:val="single" w:sz="4" w:space="0" w:color="000000"/>
              <w:bottom w:val="single" w:sz="4" w:space="0" w:color="000000"/>
            </w:tcBorders>
            <w:shd w:val="clear" w:color="auto" w:fill="B3E5A1"/>
            <w:tcMar>
              <w:top w:w="0" w:type="dxa"/>
              <w:left w:w="10" w:type="dxa"/>
              <w:bottom w:w="0" w:type="dxa"/>
              <w:right w:w="10" w:type="dxa"/>
            </w:tcMar>
            <w:vAlign w:val="center"/>
          </w:tcPr>
          <w:p w14:paraId="3C1FFAEF" w14:textId="77777777" w:rsidR="007568FF" w:rsidRPr="007568FF" w:rsidRDefault="007568FF" w:rsidP="007568FF">
            <w:pPr>
              <w:suppressAutoHyphens/>
              <w:autoSpaceDN w:val="0"/>
              <w:jc w:val="center"/>
              <w:rPr>
                <w:rFonts w:ascii="Calibri Light" w:eastAsia="Aptos" w:hAnsi="Calibri Light" w:cs="Calibri Light"/>
                <w:kern w:val="3"/>
                <w:lang w:eastAsia="en-US"/>
              </w:rPr>
            </w:pPr>
            <w:r w:rsidRPr="007568FF">
              <w:rPr>
                <w:rFonts w:ascii="Calibri Light" w:eastAsia="Aptos" w:hAnsi="Calibri Light" w:cs="Calibri Light"/>
                <w:kern w:val="3"/>
                <w:lang w:eastAsia="en-US"/>
              </w:rPr>
              <w:t>Dodecanucleotide protons</w:t>
            </w:r>
          </w:p>
        </w:tc>
      </w:tr>
      <w:tr w:rsidR="007568FF" w:rsidRPr="007568FF" w14:paraId="00786292" w14:textId="77777777" w:rsidTr="00495C01">
        <w:trPr>
          <w:jc w:val="center"/>
        </w:trPr>
        <w:tc>
          <w:tcPr>
            <w:tcW w:w="1210"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0A30A948" w14:textId="77777777" w:rsidR="007568FF" w:rsidRPr="007568FF" w:rsidRDefault="007568FF" w:rsidP="007568FF">
            <w:pPr>
              <w:suppressAutoHyphens/>
              <w:autoSpaceDN w:val="0"/>
              <w:jc w:val="center"/>
              <w:rPr>
                <w:rFonts w:ascii="Calibri Light" w:eastAsia="Aptos" w:hAnsi="Calibri Light" w:cs="Calibri Light"/>
                <w:kern w:val="3"/>
                <w:lang w:eastAsia="en-US"/>
              </w:rPr>
            </w:pPr>
            <w:r w:rsidRPr="007568FF">
              <w:rPr>
                <w:rFonts w:ascii="Calibri Light" w:eastAsia="Aptos" w:hAnsi="Calibri Light" w:cs="Calibri Light"/>
                <w:kern w:val="3"/>
                <w:lang w:eastAsia="en-US"/>
              </w:rPr>
              <w:t>Base</w:t>
            </w:r>
          </w:p>
        </w:tc>
        <w:tc>
          <w:tcPr>
            <w:tcW w:w="1599"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07DADB71" w14:textId="77777777" w:rsidR="007568FF" w:rsidRPr="007568FF" w:rsidRDefault="007568FF" w:rsidP="007568FF">
            <w:pPr>
              <w:suppressAutoHyphens/>
              <w:autoSpaceDN w:val="0"/>
              <w:jc w:val="center"/>
              <w:rPr>
                <w:rFonts w:ascii="Calibri Light" w:eastAsia="Aptos" w:hAnsi="Calibri Light" w:cs="Calibri Light"/>
                <w:kern w:val="3"/>
                <w:lang w:eastAsia="en-US"/>
              </w:rPr>
            </w:pPr>
            <w:r w:rsidRPr="007568FF">
              <w:rPr>
                <w:rFonts w:ascii="Calibri Light" w:eastAsia="Aptos" w:hAnsi="Calibri Light" w:cs="Calibri Light"/>
                <w:kern w:val="3"/>
                <w:lang w:eastAsia="en-US"/>
              </w:rPr>
              <w:t>AH2</w:t>
            </w:r>
          </w:p>
        </w:tc>
        <w:tc>
          <w:tcPr>
            <w:tcW w:w="1642"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72213EF0" w14:textId="77777777" w:rsidR="007568FF" w:rsidRPr="007568FF" w:rsidRDefault="007568FF" w:rsidP="007568FF">
            <w:pPr>
              <w:suppressAutoHyphens/>
              <w:autoSpaceDN w:val="0"/>
              <w:jc w:val="center"/>
              <w:rPr>
                <w:rFonts w:ascii="Calibri Light" w:eastAsia="Aptos" w:hAnsi="Calibri Light" w:cs="Calibri Light"/>
                <w:kern w:val="3"/>
                <w:lang w:eastAsia="en-US"/>
              </w:rPr>
            </w:pPr>
            <w:r w:rsidRPr="007568FF">
              <w:rPr>
                <w:rFonts w:ascii="Calibri Light" w:eastAsia="Aptos" w:hAnsi="Calibri Light" w:cs="Calibri Light"/>
                <w:kern w:val="3"/>
                <w:lang w:eastAsia="en-US"/>
              </w:rPr>
              <w:t>NH</w:t>
            </w:r>
          </w:p>
        </w:tc>
      </w:tr>
      <w:tr w:rsidR="007568FF" w:rsidRPr="007568FF" w14:paraId="7BBE47B3" w14:textId="77777777" w:rsidTr="00495C01">
        <w:trPr>
          <w:jc w:val="center"/>
        </w:trPr>
        <w:tc>
          <w:tcPr>
            <w:tcW w:w="121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256A2560" w14:textId="77777777" w:rsidR="007568FF" w:rsidRPr="007568FF" w:rsidRDefault="007568FF" w:rsidP="007568FF">
            <w:pPr>
              <w:suppressAutoHyphens/>
              <w:autoSpaceDN w:val="0"/>
              <w:jc w:val="center"/>
              <w:rPr>
                <w:rFonts w:ascii="Calibri Light" w:eastAsia="Aptos" w:hAnsi="Calibri Light" w:cs="Calibri Light"/>
                <w:kern w:val="3"/>
                <w:lang w:eastAsia="en-US"/>
              </w:rPr>
            </w:pPr>
            <w:r w:rsidRPr="007568FF">
              <w:rPr>
                <w:rFonts w:ascii="Calibri Light" w:eastAsia="Aptos" w:hAnsi="Calibri Light" w:cs="Calibri Light"/>
                <w:kern w:val="3"/>
                <w:lang w:eastAsia="en-US"/>
              </w:rPr>
              <w:t>A</w:t>
            </w:r>
            <w:r w:rsidRPr="007568FF">
              <w:rPr>
                <w:rFonts w:ascii="Calibri Light" w:eastAsia="Aptos" w:hAnsi="Calibri Light" w:cs="Calibri Light"/>
                <w:kern w:val="3"/>
                <w:vertAlign w:val="subscript"/>
                <w:lang w:eastAsia="en-US"/>
              </w:rPr>
              <w:t>2</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89F67"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r w:rsidRPr="007568FF">
              <w:rPr>
                <w:rFonts w:ascii="Calibri Light" w:eastAsia="Aptos" w:hAnsi="Calibri Light" w:cs="Calibri Light"/>
                <w:b/>
                <w:bCs/>
                <w:kern w:val="3"/>
                <w:lang w:eastAsia="en-US"/>
              </w:rPr>
              <w:t>-0.057</w:t>
            </w: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81B5B"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p>
        </w:tc>
      </w:tr>
      <w:tr w:rsidR="007568FF" w:rsidRPr="007568FF" w14:paraId="205786BE" w14:textId="77777777" w:rsidTr="00495C01">
        <w:trPr>
          <w:jc w:val="center"/>
        </w:trPr>
        <w:tc>
          <w:tcPr>
            <w:tcW w:w="121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4DD18F78" w14:textId="77777777" w:rsidR="007568FF" w:rsidRPr="007568FF" w:rsidRDefault="007568FF" w:rsidP="007568FF">
            <w:pPr>
              <w:suppressAutoHyphens/>
              <w:autoSpaceDN w:val="0"/>
              <w:jc w:val="center"/>
              <w:rPr>
                <w:rFonts w:ascii="Calibri Light" w:eastAsia="Aptos" w:hAnsi="Calibri Light" w:cs="Calibri Light"/>
                <w:kern w:val="3"/>
                <w:lang w:eastAsia="en-US"/>
              </w:rPr>
            </w:pPr>
            <w:r w:rsidRPr="007568FF">
              <w:rPr>
                <w:rFonts w:ascii="Calibri Light" w:eastAsia="Aptos" w:hAnsi="Calibri Light" w:cs="Calibri Light"/>
                <w:kern w:val="3"/>
                <w:lang w:eastAsia="en-US"/>
              </w:rPr>
              <w:t>A</w:t>
            </w:r>
            <w:r w:rsidRPr="007568FF">
              <w:rPr>
                <w:rFonts w:ascii="Calibri Light" w:eastAsia="Aptos" w:hAnsi="Calibri Light" w:cs="Calibri Light"/>
                <w:kern w:val="3"/>
                <w:vertAlign w:val="subscript"/>
                <w:lang w:eastAsia="en-US"/>
              </w:rPr>
              <w:t>3</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9C8BB"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r w:rsidRPr="007568FF">
              <w:rPr>
                <w:rFonts w:ascii="Calibri Light" w:eastAsia="Aptos" w:hAnsi="Calibri Light" w:cs="Calibri Light"/>
                <w:b/>
                <w:bCs/>
                <w:kern w:val="3"/>
                <w:lang w:eastAsia="en-US"/>
              </w:rPr>
              <w:t>-0.043</w:t>
            </w: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69B7B"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p>
        </w:tc>
      </w:tr>
      <w:tr w:rsidR="007568FF" w:rsidRPr="007568FF" w14:paraId="3CD17A71" w14:textId="77777777" w:rsidTr="00495C01">
        <w:trPr>
          <w:jc w:val="center"/>
        </w:trPr>
        <w:tc>
          <w:tcPr>
            <w:tcW w:w="121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58D8DE52" w14:textId="77777777" w:rsidR="007568FF" w:rsidRPr="007568FF" w:rsidRDefault="007568FF" w:rsidP="007568FF">
            <w:pPr>
              <w:suppressAutoHyphens/>
              <w:autoSpaceDN w:val="0"/>
              <w:jc w:val="center"/>
              <w:rPr>
                <w:rFonts w:ascii="Calibri Light" w:eastAsia="Aptos" w:hAnsi="Calibri Light" w:cs="Calibri Light"/>
                <w:kern w:val="3"/>
                <w:lang w:eastAsia="en-US"/>
              </w:rPr>
            </w:pPr>
            <w:r w:rsidRPr="007568FF">
              <w:rPr>
                <w:rFonts w:ascii="Calibri Light" w:eastAsia="Aptos" w:hAnsi="Calibri Light" w:cs="Calibri Light"/>
                <w:kern w:val="3"/>
                <w:lang w:eastAsia="en-US"/>
              </w:rPr>
              <w:t>T</w:t>
            </w:r>
            <w:r w:rsidRPr="007568FF">
              <w:rPr>
                <w:rFonts w:ascii="Calibri Light" w:eastAsia="Aptos" w:hAnsi="Calibri Light" w:cs="Calibri Light"/>
                <w:kern w:val="3"/>
                <w:vertAlign w:val="subscript"/>
                <w:lang w:eastAsia="en-US"/>
              </w:rPr>
              <w:t>4</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5CB94"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FB3CD"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r w:rsidRPr="007568FF">
              <w:rPr>
                <w:rFonts w:ascii="Calibri Light" w:eastAsia="Aptos" w:hAnsi="Calibri Light" w:cs="Calibri Light"/>
                <w:b/>
                <w:bCs/>
                <w:kern w:val="3"/>
                <w:lang w:eastAsia="en-US"/>
              </w:rPr>
              <w:t>-0.084</w:t>
            </w:r>
          </w:p>
        </w:tc>
      </w:tr>
      <w:tr w:rsidR="007568FF" w:rsidRPr="007568FF" w14:paraId="43470CFC" w14:textId="77777777" w:rsidTr="00495C01">
        <w:trPr>
          <w:jc w:val="center"/>
        </w:trPr>
        <w:tc>
          <w:tcPr>
            <w:tcW w:w="121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4B531904" w14:textId="77777777" w:rsidR="007568FF" w:rsidRPr="007568FF" w:rsidRDefault="007568FF" w:rsidP="007568FF">
            <w:pPr>
              <w:suppressAutoHyphens/>
              <w:autoSpaceDN w:val="0"/>
              <w:jc w:val="center"/>
              <w:rPr>
                <w:rFonts w:ascii="Calibri Light" w:eastAsia="Aptos" w:hAnsi="Calibri Light" w:cs="Calibri Light"/>
                <w:kern w:val="3"/>
                <w:lang w:eastAsia="en-US"/>
              </w:rPr>
            </w:pPr>
            <w:r w:rsidRPr="007568FF">
              <w:rPr>
                <w:rFonts w:ascii="Calibri Light" w:eastAsia="Aptos" w:hAnsi="Calibri Light" w:cs="Calibri Light"/>
                <w:kern w:val="3"/>
                <w:lang w:eastAsia="en-US"/>
              </w:rPr>
              <w:t>G</w:t>
            </w:r>
            <w:r w:rsidRPr="007568FF">
              <w:rPr>
                <w:rFonts w:ascii="Calibri Light" w:eastAsia="Aptos" w:hAnsi="Calibri Light" w:cs="Calibri Light"/>
                <w:kern w:val="3"/>
                <w:vertAlign w:val="subscript"/>
                <w:lang w:eastAsia="en-US"/>
              </w:rPr>
              <w:t>7</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391BC"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AA6A0"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r w:rsidRPr="007568FF">
              <w:rPr>
                <w:rFonts w:ascii="Calibri Light" w:eastAsia="Aptos" w:hAnsi="Calibri Light" w:cs="Calibri Light"/>
                <w:b/>
                <w:bCs/>
                <w:kern w:val="3"/>
                <w:lang w:eastAsia="en-US"/>
              </w:rPr>
              <w:t>-0.096</w:t>
            </w:r>
          </w:p>
        </w:tc>
      </w:tr>
      <w:tr w:rsidR="007568FF" w:rsidRPr="007568FF" w14:paraId="4E85DB08" w14:textId="77777777" w:rsidTr="00495C01">
        <w:trPr>
          <w:jc w:val="center"/>
        </w:trPr>
        <w:tc>
          <w:tcPr>
            <w:tcW w:w="121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17C9F69E" w14:textId="77777777" w:rsidR="007568FF" w:rsidRPr="007568FF" w:rsidRDefault="007568FF" w:rsidP="007568FF">
            <w:pPr>
              <w:suppressAutoHyphens/>
              <w:autoSpaceDN w:val="0"/>
              <w:jc w:val="center"/>
              <w:rPr>
                <w:rFonts w:ascii="Calibri Light" w:eastAsia="Aptos" w:hAnsi="Calibri Light" w:cs="Calibri Light"/>
                <w:kern w:val="3"/>
                <w:lang w:eastAsia="en-US"/>
              </w:rPr>
            </w:pPr>
            <w:r w:rsidRPr="007568FF">
              <w:rPr>
                <w:rFonts w:ascii="Calibri Light" w:eastAsia="Aptos" w:hAnsi="Calibri Light" w:cs="Calibri Light"/>
                <w:kern w:val="3"/>
                <w:lang w:eastAsia="en-US"/>
              </w:rPr>
              <w:t>G</w:t>
            </w:r>
            <w:r w:rsidRPr="007568FF">
              <w:rPr>
                <w:rFonts w:ascii="Calibri Light" w:eastAsia="Aptos" w:hAnsi="Calibri Light" w:cs="Calibri Light"/>
                <w:kern w:val="3"/>
                <w:vertAlign w:val="subscript"/>
                <w:lang w:eastAsia="en-US"/>
              </w:rPr>
              <w:t>8</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6C16C"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724A7"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r w:rsidRPr="007568FF">
              <w:rPr>
                <w:rFonts w:ascii="Calibri Light" w:eastAsia="Aptos" w:hAnsi="Calibri Light" w:cs="Calibri Light"/>
                <w:b/>
                <w:bCs/>
                <w:kern w:val="3"/>
                <w:lang w:eastAsia="en-US"/>
              </w:rPr>
              <w:t>-0.099</w:t>
            </w:r>
          </w:p>
        </w:tc>
      </w:tr>
      <w:tr w:rsidR="007568FF" w:rsidRPr="007568FF" w14:paraId="54B33FC2" w14:textId="77777777" w:rsidTr="00495C01">
        <w:trPr>
          <w:jc w:val="center"/>
        </w:trPr>
        <w:tc>
          <w:tcPr>
            <w:tcW w:w="121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00309CE0" w14:textId="77777777" w:rsidR="007568FF" w:rsidRPr="007568FF" w:rsidRDefault="007568FF" w:rsidP="007568FF">
            <w:pPr>
              <w:suppressAutoHyphens/>
              <w:autoSpaceDN w:val="0"/>
              <w:jc w:val="center"/>
              <w:rPr>
                <w:rFonts w:ascii="Calibri Light" w:eastAsia="Aptos" w:hAnsi="Calibri Light" w:cs="Calibri Light"/>
                <w:kern w:val="3"/>
                <w:lang w:eastAsia="en-US"/>
              </w:rPr>
            </w:pPr>
            <w:r w:rsidRPr="007568FF">
              <w:rPr>
                <w:rFonts w:ascii="Calibri Light" w:eastAsia="Aptos" w:hAnsi="Calibri Light" w:cs="Calibri Light"/>
                <w:kern w:val="3"/>
                <w:lang w:eastAsia="en-US"/>
              </w:rPr>
              <w:t>A</w:t>
            </w:r>
            <w:r w:rsidRPr="007568FF">
              <w:rPr>
                <w:rFonts w:ascii="Calibri Light" w:eastAsia="Aptos" w:hAnsi="Calibri Light" w:cs="Calibri Light"/>
                <w:kern w:val="3"/>
                <w:vertAlign w:val="subscript"/>
                <w:lang w:eastAsia="en-US"/>
              </w:rPr>
              <w:t>9</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EDE1E"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r w:rsidRPr="007568FF">
              <w:rPr>
                <w:rFonts w:ascii="Calibri Light" w:eastAsia="Aptos" w:hAnsi="Calibri Light" w:cs="Calibri Light"/>
                <w:b/>
                <w:bCs/>
                <w:kern w:val="3"/>
                <w:lang w:eastAsia="en-US"/>
              </w:rPr>
              <w:t>-0.041</w:t>
            </w: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C0D33"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p>
        </w:tc>
      </w:tr>
      <w:tr w:rsidR="007568FF" w:rsidRPr="007568FF" w14:paraId="330C6DA4" w14:textId="77777777" w:rsidTr="00495C01">
        <w:trPr>
          <w:jc w:val="center"/>
        </w:trPr>
        <w:tc>
          <w:tcPr>
            <w:tcW w:w="121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7BA1D455" w14:textId="77777777" w:rsidR="007568FF" w:rsidRPr="007568FF" w:rsidRDefault="007568FF" w:rsidP="007568FF">
            <w:pPr>
              <w:suppressAutoHyphens/>
              <w:autoSpaceDN w:val="0"/>
              <w:jc w:val="center"/>
              <w:rPr>
                <w:rFonts w:ascii="Calibri Light" w:eastAsia="Aptos" w:hAnsi="Calibri Light" w:cs="Calibri Light"/>
                <w:kern w:val="3"/>
                <w:lang w:eastAsia="en-US"/>
              </w:rPr>
            </w:pPr>
            <w:r w:rsidRPr="007568FF">
              <w:rPr>
                <w:rFonts w:ascii="Calibri Light" w:eastAsia="Aptos" w:hAnsi="Calibri Light" w:cs="Calibri Light"/>
                <w:kern w:val="3"/>
                <w:lang w:eastAsia="en-US"/>
              </w:rPr>
              <w:t>T</w:t>
            </w:r>
            <w:r w:rsidRPr="007568FF">
              <w:rPr>
                <w:rFonts w:ascii="Calibri Light" w:eastAsia="Aptos" w:hAnsi="Calibri Light" w:cs="Calibri Light"/>
                <w:kern w:val="3"/>
                <w:vertAlign w:val="subscript"/>
                <w:lang w:eastAsia="en-US"/>
              </w:rPr>
              <w:t>10</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BBF70"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BD738"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r w:rsidRPr="007568FF">
              <w:rPr>
                <w:rFonts w:ascii="Calibri Light" w:eastAsia="Aptos" w:hAnsi="Calibri Light" w:cs="Calibri Light"/>
                <w:b/>
                <w:bCs/>
                <w:kern w:val="3"/>
                <w:lang w:eastAsia="en-US"/>
              </w:rPr>
              <w:t>-0.084</w:t>
            </w:r>
          </w:p>
        </w:tc>
      </w:tr>
      <w:tr w:rsidR="007568FF" w:rsidRPr="007568FF" w14:paraId="7C36728B" w14:textId="77777777" w:rsidTr="00495C01">
        <w:trPr>
          <w:jc w:val="center"/>
        </w:trPr>
        <w:tc>
          <w:tcPr>
            <w:tcW w:w="121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7ED6EE70" w14:textId="77777777" w:rsidR="007568FF" w:rsidRPr="007568FF" w:rsidRDefault="007568FF" w:rsidP="007568FF">
            <w:pPr>
              <w:suppressAutoHyphens/>
              <w:autoSpaceDN w:val="0"/>
              <w:jc w:val="center"/>
              <w:rPr>
                <w:rFonts w:ascii="Calibri Light" w:eastAsia="Aptos" w:hAnsi="Calibri Light" w:cs="Calibri Light"/>
                <w:kern w:val="3"/>
                <w:lang w:eastAsia="en-US"/>
              </w:rPr>
            </w:pPr>
            <w:r w:rsidRPr="007568FF">
              <w:rPr>
                <w:rFonts w:ascii="Calibri Light" w:eastAsia="Aptos" w:hAnsi="Calibri Light" w:cs="Calibri Light"/>
                <w:kern w:val="3"/>
                <w:lang w:eastAsia="en-US"/>
              </w:rPr>
              <w:t>T</w:t>
            </w:r>
            <w:r w:rsidRPr="007568FF">
              <w:rPr>
                <w:rFonts w:ascii="Calibri Light" w:eastAsia="Aptos" w:hAnsi="Calibri Light" w:cs="Calibri Light"/>
                <w:kern w:val="3"/>
                <w:vertAlign w:val="subscript"/>
                <w:lang w:eastAsia="en-US"/>
              </w:rPr>
              <w:t>11</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631EE"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63906" w14:textId="77777777" w:rsidR="007568FF" w:rsidRPr="007568FF" w:rsidRDefault="007568FF" w:rsidP="007568FF">
            <w:pPr>
              <w:suppressAutoHyphens/>
              <w:autoSpaceDN w:val="0"/>
              <w:jc w:val="center"/>
              <w:rPr>
                <w:rFonts w:ascii="Calibri Light" w:eastAsia="Aptos" w:hAnsi="Calibri Light" w:cs="Calibri Light"/>
                <w:b/>
                <w:bCs/>
                <w:kern w:val="3"/>
                <w:lang w:eastAsia="en-US"/>
              </w:rPr>
            </w:pPr>
            <w:r w:rsidRPr="007568FF">
              <w:rPr>
                <w:rFonts w:ascii="Calibri Light" w:eastAsia="Aptos" w:hAnsi="Calibri Light" w:cs="Calibri Light"/>
                <w:b/>
                <w:bCs/>
                <w:kern w:val="3"/>
                <w:lang w:eastAsia="en-US"/>
              </w:rPr>
              <w:t>-0.075</w:t>
            </w:r>
          </w:p>
        </w:tc>
      </w:tr>
    </w:tbl>
    <w:p w14:paraId="562C9C73" w14:textId="77777777" w:rsidR="00F12936" w:rsidRPr="00C94FD2" w:rsidRDefault="00F12936" w:rsidP="00C94FD2">
      <w:pPr>
        <w:pStyle w:val="Nextparagraphs"/>
        <w:spacing w:line="276" w:lineRule="auto"/>
        <w:ind w:firstLine="709"/>
        <w:rPr>
          <w:rFonts w:ascii="Calibri Light" w:hAnsi="Calibri Light" w:cs="Calibri Light"/>
          <w:lang w:eastAsia="sk-SK"/>
        </w:rPr>
      </w:pPr>
    </w:p>
    <w:p w14:paraId="46F51345" w14:textId="77777777" w:rsidR="006E3F5F" w:rsidRDefault="005B000A" w:rsidP="003B0580">
      <w:pPr>
        <w:pStyle w:val="Nextparagraphs"/>
        <w:keepNext/>
        <w:spacing w:line="276" w:lineRule="auto"/>
      </w:pPr>
      <w:r>
        <w:rPr>
          <w:rFonts w:ascii="Calibri Light" w:hAnsi="Calibri Light" w:cs="Calibri Light"/>
          <w:noProof/>
          <w:lang w:val="en-US" w:eastAsia="sk-SK"/>
        </w:rPr>
        <w:lastRenderedPageBreak/>
        <w:drawing>
          <wp:inline distT="0" distB="0" distL="0" distR="0" wp14:anchorId="3B6B266F" wp14:editId="33B3FB72">
            <wp:extent cx="5070734" cy="3240000"/>
            <wp:effectExtent l="0" t="0" r="0" b="0"/>
            <wp:docPr id="106845298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52985" name="Obrázek 1068452985"/>
                    <pic:cNvPicPr/>
                  </pic:nvPicPr>
                  <pic:blipFill rotWithShape="1">
                    <a:blip r:embed="rId76"/>
                    <a:srcRect t="9571"/>
                    <a:stretch/>
                  </pic:blipFill>
                  <pic:spPr bwMode="auto">
                    <a:xfrm>
                      <a:off x="0" y="0"/>
                      <a:ext cx="5070734" cy="3240000"/>
                    </a:xfrm>
                    <a:prstGeom prst="rect">
                      <a:avLst/>
                    </a:prstGeom>
                    <a:ln>
                      <a:noFill/>
                    </a:ln>
                    <a:extLst>
                      <a:ext uri="{53640926-AAD7-44D8-BBD7-CCE9431645EC}">
                        <a14:shadowObscured xmlns:a14="http://schemas.microsoft.com/office/drawing/2010/main"/>
                      </a:ext>
                    </a:extLst>
                  </pic:spPr>
                </pic:pic>
              </a:graphicData>
            </a:graphic>
          </wp:inline>
        </w:drawing>
      </w:r>
    </w:p>
    <w:p w14:paraId="38ECF515" w14:textId="61DC453A" w:rsidR="00DB41DB" w:rsidRPr="00DB41DB" w:rsidRDefault="006E3F5F" w:rsidP="00DB41DB">
      <w:pPr>
        <w:pStyle w:val="Titulek"/>
        <w:jc w:val="both"/>
        <w:rPr>
          <w:rFonts w:ascii="Calibri Light" w:hAnsi="Calibri Light" w:cs="Calibri Light"/>
          <w:lang w:val="en-US"/>
        </w:rPr>
      </w:pPr>
      <w:bookmarkStart w:id="95" w:name="_Ref166615112"/>
      <w:r w:rsidRPr="00DB41DB">
        <w:rPr>
          <w:rFonts w:ascii="Calibri Light" w:hAnsi="Calibri Light" w:cs="Calibri Light"/>
        </w:rPr>
        <w:t xml:space="preserve">Figure </w:t>
      </w:r>
      <w:r w:rsidRPr="00DB41DB">
        <w:rPr>
          <w:rFonts w:ascii="Calibri Light" w:hAnsi="Calibri Light" w:cs="Calibri Light"/>
        </w:rPr>
        <w:fldChar w:fldCharType="begin"/>
      </w:r>
      <w:r w:rsidRPr="00DB41DB">
        <w:rPr>
          <w:rFonts w:ascii="Calibri Light" w:hAnsi="Calibri Light" w:cs="Calibri Light"/>
        </w:rPr>
        <w:instrText xml:space="preserve"> SEQ Figure \* ARABIC </w:instrText>
      </w:r>
      <w:r w:rsidRPr="00DB41DB">
        <w:rPr>
          <w:rFonts w:ascii="Calibri Light" w:hAnsi="Calibri Light" w:cs="Calibri Light"/>
        </w:rPr>
        <w:fldChar w:fldCharType="separate"/>
      </w:r>
      <w:r w:rsidR="00D64DBC">
        <w:rPr>
          <w:rFonts w:ascii="Calibri Light" w:hAnsi="Calibri Light" w:cs="Calibri Light"/>
          <w:noProof/>
        </w:rPr>
        <w:t>28</w:t>
      </w:r>
      <w:r w:rsidRPr="00DB41DB">
        <w:rPr>
          <w:rFonts w:ascii="Calibri Light" w:hAnsi="Calibri Light" w:cs="Calibri Light"/>
        </w:rPr>
        <w:fldChar w:fldCharType="end"/>
      </w:r>
      <w:bookmarkEnd w:id="95"/>
      <w:r w:rsidRPr="00DB41DB">
        <w:rPr>
          <w:rFonts w:ascii="Calibri Light" w:hAnsi="Calibri Light" w:cs="Calibri Light"/>
        </w:rPr>
        <w:t xml:space="preserve">: </w:t>
      </w:r>
      <w:r w:rsidR="001E7565" w:rsidRPr="00D2555E">
        <w:rPr>
          <w:rFonts w:ascii="Calibri Light" w:hAnsi="Calibri Light" w:cs="Calibri Light"/>
          <w:vertAlign w:val="superscript"/>
        </w:rPr>
        <w:t>1</w:t>
      </w:r>
      <w:r w:rsidR="001E7565">
        <w:rPr>
          <w:rFonts w:ascii="Calibri Light" w:hAnsi="Calibri Light" w:cs="Calibri Light"/>
        </w:rPr>
        <w:t>H 1D</w:t>
      </w:r>
      <w:r w:rsidR="00DB41DB" w:rsidRPr="00DB41DB">
        <w:rPr>
          <w:rFonts w:ascii="Calibri Light" w:hAnsi="Calibri Light" w:cs="Calibri Light"/>
        </w:rPr>
        <w:t xml:space="preserve"> spectrum from titration of phenPt to duplex, imino protons region. 5% D</w:t>
      </w:r>
      <w:r w:rsidR="00DB41DB" w:rsidRPr="00DB41DB">
        <w:rPr>
          <w:rFonts w:ascii="Calibri Light" w:hAnsi="Calibri Light" w:cs="Calibri Light"/>
          <w:vertAlign w:val="subscript"/>
        </w:rPr>
        <w:t>2</w:t>
      </w:r>
      <w:r w:rsidR="00DB41DB" w:rsidRPr="00DB41DB">
        <w:rPr>
          <w:rFonts w:ascii="Calibri Light" w:hAnsi="Calibri Light" w:cs="Calibri Light"/>
        </w:rPr>
        <w:t>O, 70 mM KCl salt, 20 mM K</w:t>
      </w:r>
      <w:r w:rsidR="00DB41DB" w:rsidRPr="00DB41DB">
        <w:rPr>
          <w:rFonts w:ascii="Calibri Light" w:hAnsi="Calibri Light" w:cs="Calibri Light"/>
          <w:vertAlign w:val="superscript"/>
        </w:rPr>
        <w:t>+</w:t>
      </w:r>
      <w:r w:rsidR="00DB41DB" w:rsidRPr="00DB41DB">
        <w:rPr>
          <w:rFonts w:ascii="Calibri Light" w:hAnsi="Calibri Light" w:cs="Calibri Light"/>
        </w:rPr>
        <w:t xml:space="preserve"> buffer, 298</w:t>
      </w:r>
      <w:r w:rsidR="00C74AF6">
        <w:rPr>
          <w:rFonts w:ascii="Calibri Light" w:hAnsi="Calibri Light" w:cs="Calibri Light"/>
        </w:rPr>
        <w:t xml:space="preserve">.2 </w:t>
      </w:r>
      <w:r w:rsidR="00DB41DB" w:rsidRPr="00DB41DB">
        <w:rPr>
          <w:rFonts w:ascii="Calibri Light" w:hAnsi="Calibri Light" w:cs="Calibri Light"/>
        </w:rPr>
        <w:t>K, c(duplex)= 0.461 mM. The spectra were referenced to an impurity signal at 3.1 ppm.</w:t>
      </w:r>
    </w:p>
    <w:p w14:paraId="3CC743F1" w14:textId="77777777" w:rsidR="00F30183" w:rsidRDefault="00702D8B" w:rsidP="00F30183">
      <w:pPr>
        <w:pStyle w:val="Titulek"/>
        <w:keepNext/>
      </w:pPr>
      <w:r>
        <w:rPr>
          <w:rFonts w:ascii="Calibri Light" w:hAnsi="Calibri Light" w:cs="Calibri Light"/>
          <w:noProof/>
          <w:lang w:val="en-US"/>
        </w:rPr>
        <w:drawing>
          <wp:inline distT="0" distB="0" distL="0" distR="0" wp14:anchorId="143F71A3" wp14:editId="5195AA69">
            <wp:extent cx="5291161" cy="3420000"/>
            <wp:effectExtent l="0" t="0" r="5080" b="9525"/>
            <wp:docPr id="689036454" name="Obrázek 9" descr="Obsah obrázku text, diagram,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36454" name="Obrázek 9" descr="Obsah obrázku text, diagram, Písmo, číslo&#10;&#10;Popis byl vytvořen automaticky"/>
                    <pic:cNvPicPr/>
                  </pic:nvPicPr>
                  <pic:blipFill>
                    <a:blip r:embed="rId77"/>
                    <a:stretch>
                      <a:fillRect/>
                    </a:stretch>
                  </pic:blipFill>
                  <pic:spPr>
                    <a:xfrm>
                      <a:off x="0" y="0"/>
                      <a:ext cx="5291161" cy="3420000"/>
                    </a:xfrm>
                    <a:prstGeom prst="rect">
                      <a:avLst/>
                    </a:prstGeom>
                  </pic:spPr>
                </pic:pic>
              </a:graphicData>
            </a:graphic>
          </wp:inline>
        </w:drawing>
      </w:r>
    </w:p>
    <w:p w14:paraId="559AC037" w14:textId="6DE1C9CB" w:rsidR="00FB083C" w:rsidRDefault="00F30183" w:rsidP="00EB65A5">
      <w:pPr>
        <w:pStyle w:val="Titulek"/>
        <w:jc w:val="both"/>
        <w:rPr>
          <w:rFonts w:ascii="Calibri Light" w:hAnsi="Calibri Light" w:cs="Calibri Light"/>
          <w:lang w:val="en-US"/>
        </w:rPr>
      </w:pPr>
      <w:bookmarkStart w:id="96" w:name="_Ref166615142"/>
      <w:r w:rsidRPr="001C7A38">
        <w:rPr>
          <w:rFonts w:ascii="Calibri Light" w:hAnsi="Calibri Light" w:cs="Calibri Light"/>
        </w:rPr>
        <w:t xml:space="preserve">Figure </w:t>
      </w:r>
      <w:r w:rsidRPr="001C7A38">
        <w:rPr>
          <w:rFonts w:ascii="Calibri Light" w:hAnsi="Calibri Light" w:cs="Calibri Light"/>
        </w:rPr>
        <w:fldChar w:fldCharType="begin"/>
      </w:r>
      <w:r w:rsidRPr="001C7A38">
        <w:rPr>
          <w:rFonts w:ascii="Calibri Light" w:hAnsi="Calibri Light" w:cs="Calibri Light"/>
        </w:rPr>
        <w:instrText xml:space="preserve"> SEQ Figure \* ARABIC </w:instrText>
      </w:r>
      <w:r w:rsidRPr="001C7A38">
        <w:rPr>
          <w:rFonts w:ascii="Calibri Light" w:hAnsi="Calibri Light" w:cs="Calibri Light"/>
        </w:rPr>
        <w:fldChar w:fldCharType="separate"/>
      </w:r>
      <w:r w:rsidR="00D64DBC">
        <w:rPr>
          <w:rFonts w:ascii="Calibri Light" w:hAnsi="Calibri Light" w:cs="Calibri Light"/>
          <w:noProof/>
        </w:rPr>
        <w:t>29</w:t>
      </w:r>
      <w:r w:rsidRPr="001C7A38">
        <w:rPr>
          <w:rFonts w:ascii="Calibri Light" w:hAnsi="Calibri Light" w:cs="Calibri Light"/>
        </w:rPr>
        <w:fldChar w:fldCharType="end"/>
      </w:r>
      <w:bookmarkEnd w:id="96"/>
      <w:r w:rsidRPr="001C7A38">
        <w:rPr>
          <w:rFonts w:ascii="Calibri Light" w:hAnsi="Calibri Light" w:cs="Calibri Light"/>
        </w:rPr>
        <w:t>:</w:t>
      </w:r>
      <w:r w:rsidR="001C7A38" w:rsidRPr="001C7A38">
        <w:rPr>
          <w:rFonts w:ascii="Calibri Light" w:hAnsi="Calibri Light" w:cs="Calibri Light"/>
        </w:rPr>
        <w:t xml:space="preserve"> </w:t>
      </w:r>
      <w:r w:rsidR="001E7565" w:rsidRPr="00D2555E">
        <w:rPr>
          <w:rFonts w:ascii="Calibri Light" w:hAnsi="Calibri Light" w:cs="Calibri Light"/>
          <w:vertAlign w:val="superscript"/>
        </w:rPr>
        <w:t>1</w:t>
      </w:r>
      <w:r w:rsidR="001E7565">
        <w:rPr>
          <w:rFonts w:ascii="Calibri Light" w:hAnsi="Calibri Light" w:cs="Calibri Light"/>
        </w:rPr>
        <w:t>H 1D</w:t>
      </w:r>
      <w:r w:rsidR="001C7A38" w:rsidRPr="001C7A38">
        <w:rPr>
          <w:rFonts w:ascii="Calibri Light" w:hAnsi="Calibri Light" w:cs="Calibri Light"/>
        </w:rPr>
        <w:t xml:space="preserve"> spectrum from titration of phenPt to duplex, </w:t>
      </w:r>
      <w:r w:rsidR="000006BB">
        <w:rPr>
          <w:rFonts w:ascii="Calibri Light" w:hAnsi="Calibri Light" w:cs="Calibri Light"/>
        </w:rPr>
        <w:t>aromatic</w:t>
      </w:r>
      <w:r w:rsidR="001C7A38" w:rsidRPr="001C7A38">
        <w:rPr>
          <w:rFonts w:ascii="Calibri Light" w:hAnsi="Calibri Light" w:cs="Calibri Light"/>
        </w:rPr>
        <w:t xml:space="preserve"> protons region. 5% D</w:t>
      </w:r>
      <w:r w:rsidR="001C7A38" w:rsidRPr="001C7A38">
        <w:rPr>
          <w:rFonts w:ascii="Calibri Light" w:hAnsi="Calibri Light" w:cs="Calibri Light"/>
          <w:vertAlign w:val="subscript"/>
        </w:rPr>
        <w:t>2</w:t>
      </w:r>
      <w:r w:rsidR="001C7A38" w:rsidRPr="001C7A38">
        <w:rPr>
          <w:rFonts w:ascii="Calibri Light" w:hAnsi="Calibri Light" w:cs="Calibri Light"/>
        </w:rPr>
        <w:t>O, 70 mM KCl salt, 20 mM K</w:t>
      </w:r>
      <w:r w:rsidR="001C7A38" w:rsidRPr="001C7A38">
        <w:rPr>
          <w:rFonts w:ascii="Calibri Light" w:hAnsi="Calibri Light" w:cs="Calibri Light"/>
          <w:vertAlign w:val="superscript"/>
        </w:rPr>
        <w:t>+</w:t>
      </w:r>
      <w:r w:rsidR="001C7A38" w:rsidRPr="001C7A38">
        <w:rPr>
          <w:rFonts w:ascii="Calibri Light" w:hAnsi="Calibri Light" w:cs="Calibri Light"/>
        </w:rPr>
        <w:t xml:space="preserve"> buffer, 298</w:t>
      </w:r>
      <w:r w:rsidR="000006BB">
        <w:rPr>
          <w:rFonts w:ascii="Calibri Light" w:hAnsi="Calibri Light" w:cs="Calibri Light"/>
        </w:rPr>
        <w:t xml:space="preserve">.2 </w:t>
      </w:r>
      <w:r w:rsidR="001C7A38" w:rsidRPr="001C7A38">
        <w:rPr>
          <w:rFonts w:ascii="Calibri Light" w:hAnsi="Calibri Light" w:cs="Calibri Light"/>
        </w:rPr>
        <w:t>K, c(duplex)= 0.461 mM. The spectra were referenced to an impurity signal at 3.1 ppm.</w:t>
      </w:r>
    </w:p>
    <w:p w14:paraId="2751D86D" w14:textId="08FCCD88" w:rsidR="00F858E7" w:rsidRPr="00FB28B3" w:rsidRDefault="00F858E7" w:rsidP="00F858E7">
      <w:pPr>
        <w:pStyle w:val="Nextparagraphs"/>
        <w:spacing w:line="276" w:lineRule="auto"/>
        <w:ind w:firstLine="709"/>
        <w:rPr>
          <w:rFonts w:ascii="Calibri Light" w:hAnsi="Calibri Light" w:cs="Calibri Light"/>
          <w:lang w:eastAsia="sk-SK"/>
        </w:rPr>
      </w:pPr>
      <w:r w:rsidRPr="00FB28B3">
        <w:rPr>
          <w:rFonts w:ascii="Calibri Light" w:hAnsi="Calibri Light" w:cs="Calibri Light"/>
          <w:lang w:eastAsia="sk-SK"/>
        </w:rPr>
        <w:lastRenderedPageBreak/>
        <w:t xml:space="preserve">These observations suggest nonspecific binding of the </w:t>
      </w:r>
      <w:r w:rsidRPr="00FB28B3">
        <w:rPr>
          <w:rFonts w:ascii="Calibri Light" w:hAnsi="Calibri Light" w:cs="Calibri Light"/>
          <w:b/>
          <w:bCs/>
          <w:lang w:eastAsia="sk-SK"/>
        </w:rPr>
        <w:t>phenPt</w:t>
      </w:r>
      <w:r w:rsidRPr="00FB28B3">
        <w:rPr>
          <w:rFonts w:ascii="Calibri Light" w:hAnsi="Calibri Light" w:cs="Calibri Light"/>
          <w:lang w:eastAsia="sk-SK"/>
        </w:rPr>
        <w:t xml:space="preserve"> complex with the duplex at multiple sites</w:t>
      </w:r>
      <w:r>
        <w:rPr>
          <w:rFonts w:ascii="Calibri Light" w:hAnsi="Calibri Light" w:cs="Calibri Light"/>
          <w:lang w:eastAsia="sk-SK"/>
        </w:rPr>
        <w:t>.</w:t>
      </w:r>
      <w:r>
        <w:rPr>
          <w:rFonts w:ascii="Calibri Light" w:hAnsi="Calibri Light" w:cs="Calibri Light"/>
          <w:lang w:eastAsia="sk-SK"/>
        </w:rPr>
        <w:fldChar w:fldCharType="begin"/>
      </w:r>
      <w:r>
        <w:rPr>
          <w:rFonts w:ascii="Calibri Light" w:hAnsi="Calibri Light" w:cs="Calibri Light"/>
          <w:lang w:eastAsia="sk-SK"/>
        </w:rPr>
        <w:instrText xml:space="preserve"> ADDIN ZOTERO_ITEM CSL_CITATION {"citationID":"IHY3sfwf","properties":{"formattedCitation":"\\super 25\\nosupersub{}","plainCitation":"25","noteIndex":0},"citationItems":[{"id":37,"uris":["http://zotero.org/users/local/IYAg3lFe/items/BEU5ECDS"],"itemData":{"id":37,"type":"article-journal","container-title":"Journal of the American Chemical Society","DOI":"10.1021/jacs.8b10252","ISSN":"0002-7863, 1520-5126","issue":"4","journalAbbreviation":"J. Am. Chem. Soc.","language":"en","license":"https://doi.org/10.15223/policy-029","note":"number: 4","page":"1537-1545","source":"DOI.org (Crossref)","title":"DNA Intercalation Facilitates Efficient DNA-Targeted Covalent Binding of Phenanthriplatin","volume":"141","author":[{"family":"Almaqwashi","given":"Ali A."},{"family":"Zhou","given":"Wen"},{"family":"Naufer","given":"M. Nabuan"},{"family":"Riddell","given":"Imogen A."},{"family":"Yilmaz","given":"Ömer H."},{"family":"Lippard","given":"Stephen J."},{"family":"Williams","given":"Mark C."}],"issued":{"date-parts":[["2019",1,30]]}}}],"schema":"https://github.com/citation-style-language/schema/raw/master/csl-citation.json"} </w:instrText>
      </w:r>
      <w:r>
        <w:rPr>
          <w:rFonts w:ascii="Calibri Light" w:hAnsi="Calibri Light" w:cs="Calibri Light"/>
          <w:lang w:eastAsia="sk-SK"/>
        </w:rPr>
        <w:fldChar w:fldCharType="separate"/>
      </w:r>
      <w:r w:rsidRPr="007A2655">
        <w:rPr>
          <w:rFonts w:ascii="Calibri Light" w:hAnsi="Calibri Light" w:cs="Calibri Light"/>
          <w:vertAlign w:val="superscript"/>
        </w:rPr>
        <w:t>25</w:t>
      </w:r>
      <w:r>
        <w:rPr>
          <w:rFonts w:ascii="Calibri Light" w:hAnsi="Calibri Light" w:cs="Calibri Light"/>
          <w:lang w:eastAsia="sk-SK"/>
        </w:rPr>
        <w:fldChar w:fldCharType="end"/>
      </w:r>
      <w:r w:rsidRPr="00FB28B3">
        <w:rPr>
          <w:rFonts w:ascii="Calibri Light" w:hAnsi="Calibri Light" w:cs="Calibri Light"/>
          <w:lang w:eastAsia="sk-SK"/>
        </w:rPr>
        <w:t xml:space="preserve"> The negative values of chemical shift changes might come from the intercalation mode of interaction when the nucleobases’ imino protons are placed above or below the plane of the </w:t>
      </w:r>
      <w:r w:rsidRPr="00FB28B3">
        <w:rPr>
          <w:rFonts w:ascii="Calibri Light" w:hAnsi="Calibri Light" w:cs="Calibri Light"/>
          <w:b/>
          <w:bCs/>
          <w:lang w:eastAsia="sk-SK"/>
        </w:rPr>
        <w:t>phenPt</w:t>
      </w:r>
      <w:r w:rsidRPr="00FB28B3">
        <w:rPr>
          <w:rFonts w:ascii="Calibri Light" w:hAnsi="Calibri Light" w:cs="Calibri Light"/>
          <w:lang w:eastAsia="sk-SK"/>
        </w:rPr>
        <w:t xml:space="preserve"> aromatic system. Yet the absence of signals from the Pt complex, along with unfavourable binding dynamics, precludes further investigation of the binding site of </w:t>
      </w:r>
      <w:r w:rsidRPr="00FB28B3">
        <w:rPr>
          <w:rFonts w:ascii="Calibri Light" w:hAnsi="Calibri Light" w:cs="Calibri Light"/>
          <w:b/>
          <w:bCs/>
          <w:lang w:eastAsia="sk-SK"/>
        </w:rPr>
        <w:t>phenPt</w:t>
      </w:r>
      <w:r w:rsidRPr="00FB28B3">
        <w:rPr>
          <w:rFonts w:ascii="Calibri Light" w:hAnsi="Calibri Light" w:cs="Calibri Light"/>
          <w:lang w:eastAsia="sk-SK"/>
        </w:rPr>
        <w:t xml:space="preserve"> to the duplex using 2D experiments.</w:t>
      </w:r>
    </w:p>
    <w:p w14:paraId="5DC26420" w14:textId="6B2DD8ED" w:rsidR="009546C1" w:rsidRPr="00D721ED" w:rsidRDefault="00CA544C" w:rsidP="00D721ED">
      <w:pPr>
        <w:pStyle w:val="Nadpis3"/>
        <w:rPr>
          <w:lang w:val="en-US" w:eastAsia="sk-SK"/>
        </w:rPr>
      </w:pPr>
      <w:bookmarkStart w:id="97" w:name="_Toc166706166"/>
      <w:r>
        <w:rPr>
          <w:lang w:val="en-US" w:eastAsia="sk-SK"/>
        </w:rPr>
        <w:t xml:space="preserve">NMR titration experiments with </w:t>
      </w:r>
      <w:r w:rsidR="009546C1">
        <w:rPr>
          <w:lang w:val="en-US" w:eastAsia="sk-SK"/>
        </w:rPr>
        <w:t>G-quadruplex</w:t>
      </w:r>
      <w:bookmarkEnd w:id="97"/>
    </w:p>
    <w:p w14:paraId="5C9EA331" w14:textId="0DCF8E17" w:rsidR="00D721ED" w:rsidRPr="00D721ED" w:rsidRDefault="00D721ED" w:rsidP="00D721ED">
      <w:pPr>
        <w:pStyle w:val="Nextparagraphs"/>
        <w:spacing w:line="276" w:lineRule="auto"/>
        <w:ind w:firstLine="709"/>
        <w:rPr>
          <w:rFonts w:ascii="Calibri Light" w:hAnsi="Calibri Light" w:cs="Calibri Light"/>
          <w:lang w:eastAsia="sk-SK"/>
        </w:rPr>
      </w:pPr>
      <w:r w:rsidRPr="00D721ED">
        <w:rPr>
          <w:rFonts w:ascii="Calibri Light" w:hAnsi="Calibri Light" w:cs="Calibri Light"/>
          <w:lang w:eastAsia="sk-SK"/>
        </w:rPr>
        <w:t>To compare the interaction abilities of platinum complexes with duplex, the G-quadruplex DNA structure was chosen, specifically the 24-nt d[TTGGG(TTAGGG)</w:t>
      </w:r>
      <w:r w:rsidRPr="00D721ED">
        <w:rPr>
          <w:rFonts w:ascii="Calibri Light" w:hAnsi="Calibri Light" w:cs="Calibri Light"/>
          <w:vertAlign w:val="subscript"/>
          <w:lang w:eastAsia="sk-SK"/>
        </w:rPr>
        <w:t>3</w:t>
      </w:r>
      <w:r w:rsidRPr="00D721ED">
        <w:rPr>
          <w:rFonts w:ascii="Calibri Light" w:hAnsi="Calibri Light" w:cs="Calibri Light"/>
          <w:lang w:eastAsia="sk-SK"/>
        </w:rPr>
        <w:t>A] sequence. The structure was derived from the natural 23-nt human telomeric d[TAGGG(TTAGGG)</w:t>
      </w:r>
      <w:r w:rsidRPr="00D721ED">
        <w:rPr>
          <w:rFonts w:ascii="Calibri Light" w:hAnsi="Calibri Light" w:cs="Calibri Light"/>
          <w:vertAlign w:val="subscript"/>
          <w:lang w:eastAsia="sk-SK"/>
        </w:rPr>
        <w:t>3</w:t>
      </w:r>
      <w:r w:rsidRPr="00D721ED">
        <w:rPr>
          <w:rFonts w:ascii="Calibri Light" w:hAnsi="Calibri Light" w:cs="Calibri Light"/>
          <w:lang w:eastAsia="sk-SK"/>
        </w:rPr>
        <w:t>] sequence with two modifications at terminal residues. The biggest advantage of the following sequence is its propensity to predominantly adopt a major G-quadruplex (3+1) conformation (approximately 95%) in K</w:t>
      </w:r>
      <w:r w:rsidRPr="00D721ED">
        <w:rPr>
          <w:rFonts w:ascii="Calibri Light" w:hAnsi="Calibri Light" w:cs="Calibri Light"/>
          <w:vertAlign w:val="superscript"/>
          <w:lang w:eastAsia="sk-SK"/>
        </w:rPr>
        <w:t>+</w:t>
      </w:r>
      <w:r w:rsidRPr="00D721ED">
        <w:rPr>
          <w:rFonts w:ascii="Calibri Light" w:hAnsi="Calibri Light" w:cs="Calibri Light"/>
          <w:lang w:eastAsia="sk-SK"/>
        </w:rPr>
        <w:t xml:space="preserve"> solution. This characteristic enables the obtaining of high-quality NMR spectra, facilitating detailed structural studies.</w:t>
      </w:r>
      <w:r w:rsidR="009964C2">
        <w:rPr>
          <w:rFonts w:ascii="Calibri Light" w:hAnsi="Calibri Light" w:cs="Calibri Light"/>
          <w:lang w:eastAsia="sk-SK"/>
        </w:rPr>
        <w:fldChar w:fldCharType="begin"/>
      </w:r>
      <w:r w:rsidR="009964C2">
        <w:rPr>
          <w:rFonts w:ascii="Calibri Light" w:hAnsi="Calibri Light" w:cs="Calibri Light"/>
          <w:lang w:eastAsia="sk-SK"/>
        </w:rPr>
        <w:instrText xml:space="preserve"> ADDIN ZOTERO_ITEM CSL_CITATION {"citationID":"PYfin83e","properties":{"formattedCitation":"\\super 84\\nosupersub{}","plainCitation":"84","noteIndex":0},"citationItems":[{"id":142,"uris":["http://zotero.org/users/local/IYAg3lFe/items/VMMCV6MA"],"itemData":{"id":142,"type":"article-journal","container-title":"Journal of the American Chemical Society","DOI":"10.1021/ja062791w","ISSN":"0002-7863","issue":"30","journalAbbreviation":"J. Am. Chem. Soc.","note":"publisher: American Chemical Society","page":"9963-9970","title":"Structure of the Human Telomere in K+ Solution:  An Intramolecular (3 + 1) G-Quadruplex Scaffold","volume":"128","author":[{"family":"Luu","given":"Kim Ngoc"},{"family":"Phan","given":"Anh Tuân"},{"family":"Kuryavyi","given":"Vitaly"},{"family":"Lacroix","given":"Laurent"},{"family":"Patel","given":"Dinshaw J."}],"issued":{"date-parts":[["2006",8,1]]}}}],"schema":"https://github.com/citation-style-language/schema/raw/master/csl-citation.json"} </w:instrText>
      </w:r>
      <w:r w:rsidR="009964C2">
        <w:rPr>
          <w:rFonts w:ascii="Calibri Light" w:hAnsi="Calibri Light" w:cs="Calibri Light"/>
          <w:lang w:eastAsia="sk-SK"/>
        </w:rPr>
        <w:fldChar w:fldCharType="separate"/>
      </w:r>
      <w:r w:rsidR="009964C2" w:rsidRPr="009964C2">
        <w:rPr>
          <w:rFonts w:ascii="Calibri Light" w:hAnsi="Calibri Light" w:cs="Calibri Light"/>
          <w:vertAlign w:val="superscript"/>
        </w:rPr>
        <w:t>84</w:t>
      </w:r>
      <w:r w:rsidR="009964C2">
        <w:rPr>
          <w:rFonts w:ascii="Calibri Light" w:hAnsi="Calibri Light" w:cs="Calibri Light"/>
          <w:lang w:eastAsia="sk-SK"/>
        </w:rPr>
        <w:fldChar w:fldCharType="end"/>
      </w:r>
    </w:p>
    <w:p w14:paraId="4CE76A5D" w14:textId="0EA4980C" w:rsidR="00D721ED" w:rsidRPr="00D721ED" w:rsidRDefault="00B14D52" w:rsidP="00D721ED">
      <w:pPr>
        <w:pStyle w:val="Nextparagraphs"/>
        <w:spacing w:line="276" w:lineRule="auto"/>
        <w:ind w:firstLine="709"/>
        <w:rPr>
          <w:rFonts w:ascii="Calibri Light" w:hAnsi="Calibri Light" w:cs="Calibri Light"/>
          <w:lang w:eastAsia="sk-SK"/>
        </w:rPr>
      </w:pPr>
      <w:r>
        <w:rPr>
          <w:noProof/>
        </w:rPr>
        <mc:AlternateContent>
          <mc:Choice Requires="wps">
            <w:drawing>
              <wp:anchor distT="0" distB="0" distL="114300" distR="114300" simplePos="0" relativeHeight="251671040" behindDoc="0" locked="0" layoutInCell="1" allowOverlap="1" wp14:anchorId="2A8CFB86" wp14:editId="04CB6198">
                <wp:simplePos x="0" y="0"/>
                <wp:positionH relativeFrom="column">
                  <wp:posOffset>3275330</wp:posOffset>
                </wp:positionH>
                <wp:positionV relativeFrom="paragraph">
                  <wp:posOffset>2566035</wp:posOffset>
                </wp:positionV>
                <wp:extent cx="2312035" cy="683260"/>
                <wp:effectExtent l="0" t="0" r="0" b="2540"/>
                <wp:wrapSquare wrapText="bothSides"/>
                <wp:docPr id="618990105" name="Textové pole 1"/>
                <wp:cNvGraphicFramePr/>
                <a:graphic xmlns:a="http://schemas.openxmlformats.org/drawingml/2006/main">
                  <a:graphicData uri="http://schemas.microsoft.com/office/word/2010/wordprocessingShape">
                    <wps:wsp>
                      <wps:cNvSpPr txBox="1"/>
                      <wps:spPr>
                        <a:xfrm>
                          <a:off x="0" y="0"/>
                          <a:ext cx="2312035" cy="683260"/>
                        </a:xfrm>
                        <a:prstGeom prst="rect">
                          <a:avLst/>
                        </a:prstGeom>
                        <a:solidFill>
                          <a:prstClr val="white"/>
                        </a:solidFill>
                        <a:ln>
                          <a:noFill/>
                        </a:ln>
                      </wps:spPr>
                      <wps:txbx>
                        <w:txbxContent>
                          <w:p w14:paraId="7F3C1723" w14:textId="32BED5A3" w:rsidR="006A79A8" w:rsidRPr="0062741B" w:rsidRDefault="006A79A8" w:rsidP="00B14D52">
                            <w:pPr>
                              <w:pStyle w:val="Titulek"/>
                              <w:spacing w:after="0"/>
                              <w:jc w:val="both"/>
                              <w:rPr>
                                <w:rFonts w:ascii="Calibri Light" w:hAnsi="Calibri Light" w:cs="Calibri Light"/>
                                <w:noProof/>
                                <w:sz w:val="18"/>
                                <w:szCs w:val="18"/>
                              </w:rPr>
                            </w:pPr>
                            <w:bookmarkStart w:id="98" w:name="_Ref166615973"/>
                            <w:r w:rsidRPr="0062741B">
                              <w:rPr>
                                <w:rFonts w:ascii="Calibri Light" w:hAnsi="Calibri Light" w:cs="Calibri Light"/>
                                <w:sz w:val="18"/>
                                <w:szCs w:val="18"/>
                              </w:rPr>
                              <w:t xml:space="preserve">Figure </w:t>
                            </w:r>
                            <w:r w:rsidRPr="0062741B">
                              <w:rPr>
                                <w:rFonts w:ascii="Calibri Light" w:hAnsi="Calibri Light" w:cs="Calibri Light"/>
                                <w:sz w:val="18"/>
                                <w:szCs w:val="18"/>
                              </w:rPr>
                              <w:fldChar w:fldCharType="begin"/>
                            </w:r>
                            <w:r w:rsidRPr="0062741B">
                              <w:rPr>
                                <w:rFonts w:ascii="Calibri Light" w:hAnsi="Calibri Light" w:cs="Calibri Light"/>
                                <w:sz w:val="18"/>
                                <w:szCs w:val="18"/>
                              </w:rPr>
                              <w:instrText xml:space="preserve"> SEQ Figure \* ARABIC </w:instrText>
                            </w:r>
                            <w:r w:rsidRPr="0062741B">
                              <w:rPr>
                                <w:rFonts w:ascii="Calibri Light" w:hAnsi="Calibri Light" w:cs="Calibri Light"/>
                                <w:sz w:val="18"/>
                                <w:szCs w:val="18"/>
                              </w:rPr>
                              <w:fldChar w:fldCharType="separate"/>
                            </w:r>
                            <w:r w:rsidR="00170DEA">
                              <w:rPr>
                                <w:rFonts w:ascii="Calibri Light" w:hAnsi="Calibri Light" w:cs="Calibri Light"/>
                                <w:noProof/>
                                <w:sz w:val="18"/>
                                <w:szCs w:val="18"/>
                              </w:rPr>
                              <w:t>30</w:t>
                            </w:r>
                            <w:r w:rsidRPr="0062741B">
                              <w:rPr>
                                <w:rFonts w:ascii="Calibri Light" w:hAnsi="Calibri Light" w:cs="Calibri Light"/>
                                <w:sz w:val="18"/>
                                <w:szCs w:val="18"/>
                              </w:rPr>
                              <w:fldChar w:fldCharType="end"/>
                            </w:r>
                            <w:bookmarkEnd w:id="98"/>
                            <w:r w:rsidRPr="0062741B">
                              <w:rPr>
                                <w:rFonts w:ascii="Calibri Light" w:hAnsi="Calibri Light" w:cs="Calibri Light"/>
                                <w:sz w:val="18"/>
                                <w:szCs w:val="18"/>
                              </w:rPr>
                              <w:t>:</w:t>
                            </w:r>
                            <w:r w:rsidR="00A648E2" w:rsidRPr="0062741B">
                              <w:rPr>
                                <w:rFonts w:ascii="Calibri Light" w:hAnsi="Calibri Light" w:cs="Calibri Light"/>
                                <w:sz w:val="18"/>
                                <w:szCs w:val="18"/>
                              </w:rPr>
                              <w:t xml:space="preserve"> Folding schematic of the</w:t>
                            </w:r>
                            <w:r w:rsidR="00144F3E" w:rsidRPr="0062741B">
                              <w:rPr>
                                <w:rFonts w:ascii="Calibri Light" w:hAnsi="Calibri Light" w:cs="Calibri Light"/>
                                <w:sz w:val="18"/>
                                <w:szCs w:val="18"/>
                              </w:rPr>
                              <w:t xml:space="preserve"> 24-n</w:t>
                            </w:r>
                            <w:r w:rsidR="006862A4" w:rsidRPr="0062741B">
                              <w:rPr>
                                <w:rFonts w:ascii="Calibri Light" w:hAnsi="Calibri Light" w:cs="Calibri Light"/>
                                <w:sz w:val="18"/>
                                <w:szCs w:val="18"/>
                              </w:rPr>
                              <w:t>t hTel (3+1) G-quadruplex.</w:t>
                            </w:r>
                            <w:r w:rsidR="00060015" w:rsidRPr="0062741B">
                              <w:rPr>
                                <w:rFonts w:ascii="Calibri Light" w:hAnsi="Calibri Light" w:cs="Calibri Light"/>
                                <w:sz w:val="18"/>
                                <w:szCs w:val="18"/>
                              </w:rPr>
                              <w:t xml:space="preserve"> </w:t>
                            </w:r>
                            <w:r w:rsidR="0062741B" w:rsidRPr="0062741B">
                              <w:rPr>
                                <w:rFonts w:ascii="Calibri Light" w:hAnsi="Calibri Light" w:cs="Calibri Light"/>
                                <w:sz w:val="18"/>
                                <w:szCs w:val="18"/>
                              </w:rPr>
                              <w:t xml:space="preserve">Guanin bases are coloured based on their </w:t>
                            </w:r>
                            <w:r w:rsidR="0062741B" w:rsidRPr="0062741B">
                              <w:rPr>
                                <w:rStyle w:val="Zdraznn"/>
                                <w:rFonts w:ascii="Calibri Light" w:hAnsi="Calibri Light" w:cs="Calibri Light"/>
                                <w:sz w:val="18"/>
                                <w:szCs w:val="18"/>
                              </w:rPr>
                              <w:t>syn</w:t>
                            </w:r>
                            <w:r w:rsidR="0062741B" w:rsidRPr="0062741B">
                              <w:rPr>
                                <w:rFonts w:ascii="Calibri Light" w:hAnsi="Calibri Light" w:cs="Calibri Light"/>
                                <w:sz w:val="18"/>
                                <w:szCs w:val="18"/>
                              </w:rPr>
                              <w:t xml:space="preserve"> (magenta) or </w:t>
                            </w:r>
                            <w:r w:rsidR="0062741B" w:rsidRPr="0062741B">
                              <w:rPr>
                                <w:rStyle w:val="Zdraznn"/>
                                <w:rFonts w:ascii="Calibri Light" w:hAnsi="Calibri Light" w:cs="Calibri Light"/>
                                <w:sz w:val="18"/>
                                <w:szCs w:val="18"/>
                              </w:rPr>
                              <w:t>anti</w:t>
                            </w:r>
                            <w:r w:rsidR="0062741B" w:rsidRPr="0062741B">
                              <w:rPr>
                                <w:rFonts w:ascii="Calibri Light" w:hAnsi="Calibri Light" w:cs="Calibri Light"/>
                                <w:sz w:val="18"/>
                                <w:szCs w:val="18"/>
                              </w:rPr>
                              <w:t xml:space="preserve"> (cyan) glycosidic conformation.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8CFB86" id="_x0000_s1030" type="#_x0000_t202" style="position:absolute;left:0;text-align:left;margin-left:257.9pt;margin-top:202.05pt;width:182.05pt;height:53.8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" stroked="f">
                <v:textbox inset="0,0,0,0">
                  <w:txbxContent>
                    <w:p w14:paraId="7F3C1723" w14:textId="32BED5A3" w:rsidR="006A79A8" w:rsidRPr="0062741B" w:rsidRDefault="006A79A8" w:rsidP="00B14D52">
                      <w:pPr>
                        <w:pStyle w:val="Titulek"/>
                        <w:spacing w:after="0"/>
                        <w:jc w:val="both"/>
                        <w:rPr>
                          <w:rFonts w:ascii="Calibri Light" w:hAnsi="Calibri Light" w:cs="Calibri Light"/>
                          <w:noProof/>
                          <w:sz w:val="18"/>
                          <w:szCs w:val="18"/>
                        </w:rPr>
                      </w:pPr>
                      <w:bookmarkStart w:id="99" w:name="_Ref166615973"/>
                      <w:r w:rsidRPr="0062741B">
                        <w:rPr>
                          <w:rFonts w:ascii="Calibri Light" w:hAnsi="Calibri Light" w:cs="Calibri Light"/>
                          <w:sz w:val="18"/>
                          <w:szCs w:val="18"/>
                        </w:rPr>
                        <w:t xml:space="preserve">Figure </w:t>
                      </w:r>
                      <w:r w:rsidRPr="0062741B">
                        <w:rPr>
                          <w:rFonts w:ascii="Calibri Light" w:hAnsi="Calibri Light" w:cs="Calibri Light"/>
                          <w:sz w:val="18"/>
                          <w:szCs w:val="18"/>
                        </w:rPr>
                        <w:fldChar w:fldCharType="begin"/>
                      </w:r>
                      <w:r w:rsidRPr="0062741B">
                        <w:rPr>
                          <w:rFonts w:ascii="Calibri Light" w:hAnsi="Calibri Light" w:cs="Calibri Light"/>
                          <w:sz w:val="18"/>
                          <w:szCs w:val="18"/>
                        </w:rPr>
                        <w:instrText xml:space="preserve"> SEQ Figure \* ARABIC </w:instrText>
                      </w:r>
                      <w:r w:rsidRPr="0062741B">
                        <w:rPr>
                          <w:rFonts w:ascii="Calibri Light" w:hAnsi="Calibri Light" w:cs="Calibri Light"/>
                          <w:sz w:val="18"/>
                          <w:szCs w:val="18"/>
                        </w:rPr>
                        <w:fldChar w:fldCharType="separate"/>
                      </w:r>
                      <w:r w:rsidR="00170DEA">
                        <w:rPr>
                          <w:rFonts w:ascii="Calibri Light" w:hAnsi="Calibri Light" w:cs="Calibri Light"/>
                          <w:noProof/>
                          <w:sz w:val="18"/>
                          <w:szCs w:val="18"/>
                        </w:rPr>
                        <w:t>30</w:t>
                      </w:r>
                      <w:r w:rsidRPr="0062741B">
                        <w:rPr>
                          <w:rFonts w:ascii="Calibri Light" w:hAnsi="Calibri Light" w:cs="Calibri Light"/>
                          <w:sz w:val="18"/>
                          <w:szCs w:val="18"/>
                        </w:rPr>
                        <w:fldChar w:fldCharType="end"/>
                      </w:r>
                      <w:bookmarkEnd w:id="99"/>
                      <w:r w:rsidRPr="0062741B">
                        <w:rPr>
                          <w:rFonts w:ascii="Calibri Light" w:hAnsi="Calibri Light" w:cs="Calibri Light"/>
                          <w:sz w:val="18"/>
                          <w:szCs w:val="18"/>
                        </w:rPr>
                        <w:t>:</w:t>
                      </w:r>
                      <w:r w:rsidR="00A648E2" w:rsidRPr="0062741B">
                        <w:rPr>
                          <w:rFonts w:ascii="Calibri Light" w:hAnsi="Calibri Light" w:cs="Calibri Light"/>
                          <w:sz w:val="18"/>
                          <w:szCs w:val="18"/>
                        </w:rPr>
                        <w:t xml:space="preserve"> Folding schematic of the</w:t>
                      </w:r>
                      <w:r w:rsidR="00144F3E" w:rsidRPr="0062741B">
                        <w:rPr>
                          <w:rFonts w:ascii="Calibri Light" w:hAnsi="Calibri Light" w:cs="Calibri Light"/>
                          <w:sz w:val="18"/>
                          <w:szCs w:val="18"/>
                        </w:rPr>
                        <w:t xml:space="preserve"> 24-n</w:t>
                      </w:r>
                      <w:r w:rsidR="006862A4" w:rsidRPr="0062741B">
                        <w:rPr>
                          <w:rFonts w:ascii="Calibri Light" w:hAnsi="Calibri Light" w:cs="Calibri Light"/>
                          <w:sz w:val="18"/>
                          <w:szCs w:val="18"/>
                        </w:rPr>
                        <w:t>t hTel (3+1) G-quadruplex.</w:t>
                      </w:r>
                      <w:r w:rsidR="00060015" w:rsidRPr="0062741B">
                        <w:rPr>
                          <w:rFonts w:ascii="Calibri Light" w:hAnsi="Calibri Light" w:cs="Calibri Light"/>
                          <w:sz w:val="18"/>
                          <w:szCs w:val="18"/>
                        </w:rPr>
                        <w:t xml:space="preserve"> </w:t>
                      </w:r>
                      <w:r w:rsidR="0062741B" w:rsidRPr="0062741B">
                        <w:rPr>
                          <w:rFonts w:ascii="Calibri Light" w:hAnsi="Calibri Light" w:cs="Calibri Light"/>
                          <w:sz w:val="18"/>
                          <w:szCs w:val="18"/>
                        </w:rPr>
                        <w:t xml:space="preserve">Guanin bases are coloured based on their </w:t>
                      </w:r>
                      <w:r w:rsidR="0062741B" w:rsidRPr="0062741B">
                        <w:rPr>
                          <w:rStyle w:val="Zdraznn"/>
                          <w:rFonts w:ascii="Calibri Light" w:hAnsi="Calibri Light" w:cs="Calibri Light"/>
                          <w:sz w:val="18"/>
                          <w:szCs w:val="18"/>
                        </w:rPr>
                        <w:t>syn</w:t>
                      </w:r>
                      <w:r w:rsidR="0062741B" w:rsidRPr="0062741B">
                        <w:rPr>
                          <w:rFonts w:ascii="Calibri Light" w:hAnsi="Calibri Light" w:cs="Calibri Light"/>
                          <w:sz w:val="18"/>
                          <w:szCs w:val="18"/>
                        </w:rPr>
                        <w:t xml:space="preserve"> (magenta) or </w:t>
                      </w:r>
                      <w:r w:rsidR="0062741B" w:rsidRPr="0062741B">
                        <w:rPr>
                          <w:rStyle w:val="Zdraznn"/>
                          <w:rFonts w:ascii="Calibri Light" w:hAnsi="Calibri Light" w:cs="Calibri Light"/>
                          <w:sz w:val="18"/>
                          <w:szCs w:val="18"/>
                        </w:rPr>
                        <w:t>anti</w:t>
                      </w:r>
                      <w:r w:rsidR="0062741B" w:rsidRPr="0062741B">
                        <w:rPr>
                          <w:rFonts w:ascii="Calibri Light" w:hAnsi="Calibri Light" w:cs="Calibri Light"/>
                          <w:sz w:val="18"/>
                          <w:szCs w:val="18"/>
                        </w:rPr>
                        <w:t xml:space="preserve"> (cyan) glycosidic conformation.</w:t>
                      </w:r>
                    </w:p>
                  </w:txbxContent>
                </v:textbox>
                <w10:wrap type="square"/>
              </v:shape>
            </w:pict>
          </mc:Fallback>
        </mc:AlternateContent>
      </w:r>
      <w:r>
        <w:rPr>
          <w:rFonts w:ascii="Calibri Light" w:hAnsi="Calibri Light" w:cs="Calibri Light"/>
          <w:noProof/>
          <w:lang w:eastAsia="sk-SK"/>
        </w:rPr>
        <w:drawing>
          <wp:anchor distT="0" distB="0" distL="114300" distR="114300" simplePos="0" relativeHeight="251664896" behindDoc="0" locked="0" layoutInCell="1" allowOverlap="1" wp14:anchorId="5369E7C9" wp14:editId="09038DEC">
            <wp:simplePos x="0" y="0"/>
            <wp:positionH relativeFrom="column">
              <wp:posOffset>3277235</wp:posOffset>
            </wp:positionH>
            <wp:positionV relativeFrom="paragraph">
              <wp:posOffset>709599</wp:posOffset>
            </wp:positionV>
            <wp:extent cx="2312035" cy="1799590"/>
            <wp:effectExtent l="0" t="0" r="0" b="0"/>
            <wp:wrapSquare wrapText="bothSides"/>
            <wp:docPr id="1250388856" name="Obrázek 4" descr="Obsah obrázku origami, kresba, diagram,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88856" name="Obrázek 4" descr="Obsah obrázku origami, kresba, diagram, design&#10;&#10;Popis byl vytvořen automaticky"/>
                    <pic:cNvPicPr/>
                  </pic:nvPicPr>
                  <pic:blipFill>
                    <a:blip r:embed="rId78"/>
                    <a:stretch>
                      <a:fillRect/>
                    </a:stretch>
                  </pic:blipFill>
                  <pic:spPr>
                    <a:xfrm>
                      <a:off x="0" y="0"/>
                      <a:ext cx="2312035" cy="1799590"/>
                    </a:xfrm>
                    <a:prstGeom prst="rect">
                      <a:avLst/>
                    </a:prstGeom>
                  </pic:spPr>
                </pic:pic>
              </a:graphicData>
            </a:graphic>
            <wp14:sizeRelH relativeFrom="margin">
              <wp14:pctWidth>0</wp14:pctWidth>
            </wp14:sizeRelH>
            <wp14:sizeRelV relativeFrom="margin">
              <wp14:pctHeight>0</wp14:pctHeight>
            </wp14:sizeRelV>
          </wp:anchor>
        </w:drawing>
      </w:r>
      <w:r w:rsidR="00D721ED" w:rsidRPr="00D721ED">
        <w:rPr>
          <w:rFonts w:ascii="Calibri Light" w:hAnsi="Calibri Light" w:cs="Calibri Light"/>
          <w:lang w:eastAsia="sk-SK"/>
        </w:rPr>
        <w:t>The fold of the hTel has three G-tetrads: G</w:t>
      </w:r>
      <w:r w:rsidR="00D721ED" w:rsidRPr="00D721ED">
        <w:rPr>
          <w:rFonts w:ascii="Calibri Light" w:hAnsi="Calibri Light" w:cs="Calibri Light"/>
          <w:vertAlign w:val="subscript"/>
          <w:lang w:eastAsia="sk-SK"/>
        </w:rPr>
        <w:t>9</w:t>
      </w:r>
      <w:r w:rsidR="00D721ED" w:rsidRPr="00D721ED">
        <w:rPr>
          <w:rFonts w:ascii="Calibri Light" w:hAnsi="Calibri Light" w:cs="Calibri Light"/>
          <w:lang w:eastAsia="sk-SK"/>
        </w:rPr>
        <w:t>-G</w:t>
      </w:r>
      <w:r w:rsidR="00D721ED" w:rsidRPr="00D721ED">
        <w:rPr>
          <w:rFonts w:ascii="Calibri Light" w:hAnsi="Calibri Light" w:cs="Calibri Light"/>
          <w:vertAlign w:val="subscript"/>
          <w:lang w:eastAsia="sk-SK"/>
        </w:rPr>
        <w:t>3</w:t>
      </w:r>
      <w:r w:rsidR="00D721ED" w:rsidRPr="00D721ED">
        <w:rPr>
          <w:rFonts w:ascii="Calibri Light" w:hAnsi="Calibri Light" w:cs="Calibri Light"/>
          <w:lang w:eastAsia="sk-SK"/>
        </w:rPr>
        <w:t>-G</w:t>
      </w:r>
      <w:r w:rsidR="00D721ED" w:rsidRPr="00D721ED">
        <w:rPr>
          <w:rFonts w:ascii="Calibri Light" w:hAnsi="Calibri Light" w:cs="Calibri Light"/>
          <w:vertAlign w:val="subscript"/>
          <w:lang w:eastAsia="sk-SK"/>
        </w:rPr>
        <w:t>21</w:t>
      </w:r>
      <w:r w:rsidR="00D721ED" w:rsidRPr="00D721ED">
        <w:rPr>
          <w:rFonts w:ascii="Calibri Light" w:hAnsi="Calibri Light" w:cs="Calibri Light"/>
          <w:lang w:eastAsia="sk-SK"/>
        </w:rPr>
        <w:t>-G</w:t>
      </w:r>
      <w:r w:rsidR="00D721ED" w:rsidRPr="00D721ED">
        <w:rPr>
          <w:rFonts w:ascii="Calibri Light" w:hAnsi="Calibri Light" w:cs="Calibri Light"/>
          <w:vertAlign w:val="subscript"/>
          <w:lang w:eastAsia="sk-SK"/>
        </w:rPr>
        <w:t>17</w:t>
      </w:r>
      <w:r w:rsidR="00D721ED" w:rsidRPr="00D721ED">
        <w:rPr>
          <w:rFonts w:ascii="Calibri Light" w:hAnsi="Calibri Light" w:cs="Calibri Light"/>
          <w:lang w:eastAsia="sk-SK"/>
        </w:rPr>
        <w:t>, G</w:t>
      </w:r>
      <w:r w:rsidR="00D721ED" w:rsidRPr="00D721ED">
        <w:rPr>
          <w:rFonts w:ascii="Calibri Light" w:hAnsi="Calibri Light" w:cs="Calibri Light"/>
          <w:vertAlign w:val="subscript"/>
          <w:lang w:eastAsia="sk-SK"/>
        </w:rPr>
        <w:t>10</w:t>
      </w:r>
      <w:r w:rsidR="00D721ED" w:rsidRPr="00D721ED">
        <w:rPr>
          <w:rFonts w:ascii="Calibri Light" w:hAnsi="Calibri Light" w:cs="Calibri Light"/>
          <w:lang w:eastAsia="sk-SK"/>
        </w:rPr>
        <w:t>-G</w:t>
      </w:r>
      <w:r w:rsidR="00D721ED" w:rsidRPr="00D721ED">
        <w:rPr>
          <w:rFonts w:ascii="Calibri Light" w:hAnsi="Calibri Light" w:cs="Calibri Light"/>
          <w:vertAlign w:val="subscript"/>
          <w:lang w:eastAsia="sk-SK"/>
        </w:rPr>
        <w:t>16</w:t>
      </w:r>
      <w:r w:rsidR="00D721ED" w:rsidRPr="00D721ED">
        <w:rPr>
          <w:rFonts w:ascii="Calibri Light" w:hAnsi="Calibri Light" w:cs="Calibri Light"/>
          <w:lang w:eastAsia="sk-SK"/>
        </w:rPr>
        <w:t>-G</w:t>
      </w:r>
      <w:r w:rsidR="00D721ED" w:rsidRPr="00D721ED">
        <w:rPr>
          <w:rFonts w:ascii="Calibri Light" w:hAnsi="Calibri Light" w:cs="Calibri Light"/>
          <w:vertAlign w:val="subscript"/>
          <w:lang w:eastAsia="sk-SK"/>
        </w:rPr>
        <w:t>22</w:t>
      </w:r>
      <w:r w:rsidR="00D721ED" w:rsidRPr="00D721ED">
        <w:rPr>
          <w:rFonts w:ascii="Calibri Light" w:hAnsi="Calibri Light" w:cs="Calibri Light"/>
          <w:lang w:eastAsia="sk-SK"/>
        </w:rPr>
        <w:t>-G</w:t>
      </w:r>
      <w:r w:rsidR="00D721ED" w:rsidRPr="00D721ED">
        <w:rPr>
          <w:rFonts w:ascii="Calibri Light" w:hAnsi="Calibri Light" w:cs="Calibri Light"/>
          <w:vertAlign w:val="subscript"/>
          <w:lang w:eastAsia="sk-SK"/>
        </w:rPr>
        <w:t>4</w:t>
      </w:r>
      <w:r w:rsidR="00D721ED" w:rsidRPr="00D721ED">
        <w:rPr>
          <w:rFonts w:ascii="Calibri Light" w:hAnsi="Calibri Light" w:cs="Calibri Light"/>
          <w:lang w:eastAsia="sk-SK"/>
        </w:rPr>
        <w:t>, and G</w:t>
      </w:r>
      <w:r w:rsidR="00D721ED" w:rsidRPr="00D721ED">
        <w:rPr>
          <w:rFonts w:ascii="Calibri Light" w:hAnsi="Calibri Light" w:cs="Calibri Light"/>
          <w:vertAlign w:val="subscript"/>
          <w:lang w:eastAsia="sk-SK"/>
        </w:rPr>
        <w:t>11</w:t>
      </w:r>
      <w:r w:rsidR="00D721ED" w:rsidRPr="00D721ED">
        <w:rPr>
          <w:rFonts w:ascii="Calibri Light" w:hAnsi="Calibri Light" w:cs="Calibri Light"/>
          <w:lang w:eastAsia="sk-SK"/>
        </w:rPr>
        <w:t>-G</w:t>
      </w:r>
      <w:r w:rsidR="00D721ED" w:rsidRPr="00D721ED">
        <w:rPr>
          <w:rFonts w:ascii="Calibri Light" w:hAnsi="Calibri Light" w:cs="Calibri Light"/>
          <w:vertAlign w:val="subscript"/>
          <w:lang w:eastAsia="sk-SK"/>
        </w:rPr>
        <w:t>15</w:t>
      </w:r>
      <w:r w:rsidR="00D721ED" w:rsidRPr="00D721ED">
        <w:rPr>
          <w:rFonts w:ascii="Calibri Light" w:hAnsi="Calibri Light" w:cs="Calibri Light"/>
          <w:lang w:eastAsia="sk-SK"/>
        </w:rPr>
        <w:t>-G</w:t>
      </w:r>
      <w:r w:rsidR="00D721ED" w:rsidRPr="00D721ED">
        <w:rPr>
          <w:rFonts w:ascii="Calibri Light" w:hAnsi="Calibri Light" w:cs="Calibri Light"/>
          <w:vertAlign w:val="subscript"/>
          <w:lang w:eastAsia="sk-SK"/>
        </w:rPr>
        <w:t>23</w:t>
      </w:r>
      <w:r w:rsidR="00D721ED" w:rsidRPr="00D721ED">
        <w:rPr>
          <w:rFonts w:ascii="Calibri Light" w:hAnsi="Calibri Light" w:cs="Calibri Light"/>
          <w:lang w:eastAsia="sk-SK"/>
        </w:rPr>
        <w:t>-G</w:t>
      </w:r>
      <w:r w:rsidR="00D721ED" w:rsidRPr="00D721ED">
        <w:rPr>
          <w:rFonts w:ascii="Calibri Light" w:hAnsi="Calibri Light" w:cs="Calibri Light"/>
          <w:vertAlign w:val="subscript"/>
          <w:lang w:eastAsia="sk-SK"/>
        </w:rPr>
        <w:t>5</w:t>
      </w:r>
      <w:r w:rsidR="00D721ED" w:rsidRPr="00D721ED">
        <w:rPr>
          <w:rFonts w:ascii="Calibri Light" w:hAnsi="Calibri Light" w:cs="Calibri Light"/>
          <w:lang w:eastAsia="sk-SK"/>
        </w:rPr>
        <w:t>, top, middle, and bottom, respectively</w:t>
      </w:r>
      <w:r w:rsidR="009C4F0C">
        <w:rPr>
          <w:rFonts w:ascii="Calibri Light" w:hAnsi="Calibri Light" w:cs="Calibri Light"/>
          <w:lang w:eastAsia="sk-SK"/>
        </w:rPr>
        <w:t xml:space="preserve"> (</w:t>
      </w:r>
      <w:r w:rsidR="009C4F0C" w:rsidRPr="009C4F0C">
        <w:rPr>
          <w:rFonts w:ascii="Calibri Light" w:hAnsi="Calibri Light" w:cs="Calibri Light"/>
          <w:lang w:eastAsia="sk-SK"/>
        </w:rPr>
        <w:fldChar w:fldCharType="begin"/>
      </w:r>
      <w:r w:rsidR="009C4F0C" w:rsidRPr="009C4F0C">
        <w:rPr>
          <w:rFonts w:ascii="Calibri Light" w:hAnsi="Calibri Light" w:cs="Calibri Light"/>
          <w:lang w:eastAsia="sk-SK"/>
        </w:rPr>
        <w:instrText xml:space="preserve"> REF _Ref166615973 \h  \* MERGEFORMAT </w:instrText>
      </w:r>
      <w:r w:rsidR="009C4F0C" w:rsidRPr="009C4F0C">
        <w:rPr>
          <w:rFonts w:ascii="Calibri Light" w:hAnsi="Calibri Light" w:cs="Calibri Light"/>
          <w:lang w:eastAsia="sk-SK"/>
        </w:rPr>
      </w:r>
      <w:r w:rsidR="009C4F0C" w:rsidRPr="009C4F0C">
        <w:rPr>
          <w:rFonts w:ascii="Calibri Light" w:hAnsi="Calibri Light" w:cs="Calibri Light"/>
          <w:lang w:eastAsia="sk-SK"/>
        </w:rPr>
        <w:fldChar w:fldCharType="separate"/>
      </w:r>
      <w:r w:rsidR="00D64DBC" w:rsidRPr="00D64DBC">
        <w:rPr>
          <w:rFonts w:ascii="Calibri Light" w:hAnsi="Calibri Light" w:cs="Calibri Light"/>
        </w:rPr>
        <w:t xml:space="preserve">Figure </w:t>
      </w:r>
      <w:r w:rsidR="00D64DBC" w:rsidRPr="00D64DBC">
        <w:rPr>
          <w:rFonts w:ascii="Calibri Light" w:hAnsi="Calibri Light" w:cs="Calibri Light"/>
          <w:noProof/>
        </w:rPr>
        <w:t>30</w:t>
      </w:r>
      <w:r w:rsidR="009C4F0C" w:rsidRPr="009C4F0C">
        <w:rPr>
          <w:rFonts w:ascii="Calibri Light" w:hAnsi="Calibri Light" w:cs="Calibri Light"/>
          <w:lang w:eastAsia="sk-SK"/>
        </w:rPr>
        <w:fldChar w:fldCharType="end"/>
      </w:r>
      <w:r>
        <w:rPr>
          <w:rFonts w:ascii="Calibri Light" w:hAnsi="Calibri Light" w:cs="Calibri Light"/>
          <w:lang w:eastAsia="sk-SK"/>
        </w:rPr>
        <w:fldChar w:fldCharType="begin"/>
      </w:r>
      <w:r>
        <w:rPr>
          <w:rFonts w:ascii="Calibri Light" w:hAnsi="Calibri Light" w:cs="Calibri Light"/>
          <w:lang w:eastAsia="sk-SK"/>
        </w:rPr>
        <w:instrText xml:space="preserve"> ADDIN ZOTERO_ITEM CSL_CITATION {"citationID":"DVGqi9C5","properties":{"formattedCitation":"\\super 85\\nosupersub{}","plainCitation":"85","noteIndex":0},"citationItems":[{"id":159,"uris":["http://zotero.org/users/local/IYAg3lFe/items/CHELPQKQ"],"itemData":{"id":159,"type":"article-journal","abstract":"Functionalized nanoparticles have seen valuable applications, particularly in the delivery of therapeutic and diagnostic agents in biological systems. However, the manufacturing of such nano-scale systems with the consistency required for biological application can be challenging, as variation in size and shape have large influences in nanoparticle behavior in vivo. We report on the development of a versatile nano-scaffold based on the modular functionalization of a DNA G-quadruplex. DNA sequences are functionalized in a modular fashion using well-established phosphoramidite chemical synthesis with nucleotides containing modification of the amino (N2) position of the guanine base. In physiological conditions, these sequences fold into well-defined G-quadruplex structures. The resulting DNA nano-scaffolds are thermally stable, consistent in size, and functionalized in a manner that allows for control over the density and relative orientation of functional chemistries on the nano-scaffold surface. Various chemistries including small modifications (N2-methyl-guanine), bulky aromatic modifications (N2-benzyl-guanine), and long chain-like modifications (N2-6-amino-hexyl-guanine) are tested and are found to be generally compatible with G-quadruplex formation. Furthermore, these modifications stabilize the G-quadruplex scaffold by 2.0–13.3 °C per modification in the melting temperature, with concurrent modifications producing extremely stable nano-scaffolds. We demonstrate the potential of this approach by functionalizing nano-scaffolds for use within the biotin–avidin conjugation approach.","container-title":"Nucleic Acids Research","DOI":"10.1093/nar/gkx243","ISSN":"0305-1048","issue":"11","journalAbbreviation":"Nucleic Acids Research","page":"6265-6274","title":"Ball with hair: modular functionalization of highly stable G-quadruplex DNA nano-scaffolds through N2-guanine modification","volume":"45","author":[{"family":"Lech","given":"Christopher Jacques"},{"family":"Phan","given":"Anh Tuân"}],"issued":{"date-parts":[["2017",6,20]]}}}],"schema":"https://github.com/citation-style-language/schema/raw/master/csl-citation.json"} </w:instrText>
      </w:r>
      <w:r>
        <w:rPr>
          <w:rFonts w:ascii="Calibri Light" w:hAnsi="Calibri Light" w:cs="Calibri Light"/>
          <w:lang w:eastAsia="sk-SK"/>
        </w:rPr>
        <w:fldChar w:fldCharType="separate"/>
      </w:r>
      <w:r w:rsidRPr="00B14D52">
        <w:rPr>
          <w:rFonts w:ascii="Calibri Light" w:hAnsi="Calibri Light" w:cs="Calibri Light"/>
          <w:vertAlign w:val="superscript"/>
        </w:rPr>
        <w:t>85</w:t>
      </w:r>
      <w:r>
        <w:rPr>
          <w:rFonts w:ascii="Calibri Light" w:hAnsi="Calibri Light" w:cs="Calibri Light"/>
          <w:lang w:eastAsia="sk-SK"/>
        </w:rPr>
        <w:fldChar w:fldCharType="end"/>
      </w:r>
      <w:r w:rsidR="009C4F0C">
        <w:rPr>
          <w:rFonts w:ascii="Calibri Light" w:hAnsi="Calibri Light" w:cs="Calibri Light"/>
          <w:lang w:eastAsia="sk-SK"/>
        </w:rPr>
        <w:t>)</w:t>
      </w:r>
      <w:r w:rsidR="00D721ED" w:rsidRPr="00D721ED">
        <w:rPr>
          <w:rFonts w:ascii="Calibri Light" w:hAnsi="Calibri Light" w:cs="Calibri Light"/>
          <w:lang w:eastAsia="sk-SK"/>
        </w:rPr>
        <w:t xml:space="preserve">. The first G-tetrad has </w:t>
      </w:r>
      <w:r w:rsidR="00D721ED" w:rsidRPr="00D721ED">
        <w:rPr>
          <w:rFonts w:ascii="Calibri Light" w:hAnsi="Calibri Light" w:cs="Calibri Light"/>
          <w:i/>
          <w:iCs/>
          <w:lang w:eastAsia="sk-SK"/>
        </w:rPr>
        <w:t xml:space="preserve">anti-syn-syn-syn </w:t>
      </w:r>
      <w:r w:rsidR="00D721ED" w:rsidRPr="00D721ED">
        <w:rPr>
          <w:rFonts w:ascii="Calibri Light" w:hAnsi="Calibri Light" w:cs="Calibri Light"/>
          <w:lang w:eastAsia="sk-SK"/>
        </w:rPr>
        <w:t xml:space="preserve">glycosidic conformation and the second and third – </w:t>
      </w:r>
      <w:r w:rsidR="00D721ED" w:rsidRPr="00D721ED">
        <w:rPr>
          <w:rFonts w:ascii="Calibri Light" w:hAnsi="Calibri Light" w:cs="Calibri Light"/>
          <w:i/>
          <w:iCs/>
          <w:lang w:eastAsia="sk-SK"/>
        </w:rPr>
        <w:t>syn-anti-anti-anti</w:t>
      </w:r>
      <w:r w:rsidR="00D721ED" w:rsidRPr="00D721ED">
        <w:rPr>
          <w:rFonts w:ascii="Calibri Light" w:hAnsi="Calibri Light" w:cs="Calibri Light"/>
          <w:lang w:eastAsia="sk-SK"/>
        </w:rPr>
        <w:t>. Such glycosidic conformations are called (3+1) G-tetrad core, where three G-tracts (G</w:t>
      </w:r>
      <w:r w:rsidR="00D721ED" w:rsidRPr="00D721ED">
        <w:rPr>
          <w:rFonts w:ascii="Calibri Light" w:hAnsi="Calibri Light" w:cs="Calibri Light"/>
          <w:vertAlign w:val="subscript"/>
          <w:lang w:eastAsia="sk-SK"/>
        </w:rPr>
        <w:t>9</w:t>
      </w:r>
      <w:r w:rsidR="00D721ED" w:rsidRPr="00D721ED">
        <w:rPr>
          <w:rFonts w:ascii="Calibri Light" w:hAnsi="Calibri Light" w:cs="Calibri Light"/>
          <w:lang w:eastAsia="sk-SK"/>
        </w:rPr>
        <w:t>-G</w:t>
      </w:r>
      <w:r w:rsidR="00D721ED" w:rsidRPr="00D721ED">
        <w:rPr>
          <w:rFonts w:ascii="Calibri Light" w:hAnsi="Calibri Light" w:cs="Calibri Light"/>
          <w:vertAlign w:val="subscript"/>
          <w:lang w:eastAsia="sk-SK"/>
        </w:rPr>
        <w:t>11</w:t>
      </w:r>
      <w:r w:rsidR="00D721ED" w:rsidRPr="00D721ED">
        <w:rPr>
          <w:rFonts w:ascii="Calibri Light" w:hAnsi="Calibri Light" w:cs="Calibri Light"/>
          <w:lang w:eastAsia="sk-SK"/>
        </w:rPr>
        <w:t>, G</w:t>
      </w:r>
      <w:r w:rsidR="00D721ED" w:rsidRPr="00D721ED">
        <w:rPr>
          <w:rFonts w:ascii="Calibri Light" w:hAnsi="Calibri Light" w:cs="Calibri Light"/>
          <w:vertAlign w:val="subscript"/>
          <w:lang w:eastAsia="sk-SK"/>
        </w:rPr>
        <w:t>3</w:t>
      </w:r>
      <w:r w:rsidR="00D721ED" w:rsidRPr="00D721ED">
        <w:rPr>
          <w:rFonts w:ascii="Calibri Light" w:hAnsi="Calibri Light" w:cs="Calibri Light"/>
          <w:lang w:eastAsia="sk-SK"/>
        </w:rPr>
        <w:t>-G</w:t>
      </w:r>
      <w:r w:rsidR="00D721ED" w:rsidRPr="00D721ED">
        <w:rPr>
          <w:rFonts w:ascii="Calibri Light" w:hAnsi="Calibri Light" w:cs="Calibri Light"/>
          <w:vertAlign w:val="subscript"/>
          <w:lang w:eastAsia="sk-SK"/>
        </w:rPr>
        <w:t>5</w:t>
      </w:r>
      <w:r w:rsidR="00D721ED" w:rsidRPr="00D721ED">
        <w:rPr>
          <w:rFonts w:ascii="Calibri Light" w:hAnsi="Calibri Light" w:cs="Calibri Light"/>
          <w:lang w:eastAsia="sk-SK"/>
        </w:rPr>
        <w:t>, and G</w:t>
      </w:r>
      <w:r w:rsidR="00D721ED" w:rsidRPr="00D721ED">
        <w:rPr>
          <w:rFonts w:ascii="Calibri Light" w:hAnsi="Calibri Light" w:cs="Calibri Light"/>
          <w:vertAlign w:val="subscript"/>
          <w:lang w:eastAsia="sk-SK"/>
        </w:rPr>
        <w:t>21</w:t>
      </w:r>
      <w:r w:rsidR="00D721ED" w:rsidRPr="00D721ED">
        <w:rPr>
          <w:rFonts w:ascii="Calibri Light" w:hAnsi="Calibri Light" w:cs="Calibri Light"/>
          <w:lang w:eastAsia="sk-SK"/>
        </w:rPr>
        <w:t>-G</w:t>
      </w:r>
      <w:r w:rsidR="00D721ED" w:rsidRPr="00D721ED">
        <w:rPr>
          <w:rFonts w:ascii="Calibri Light" w:hAnsi="Calibri Light" w:cs="Calibri Light"/>
          <w:vertAlign w:val="subscript"/>
          <w:lang w:eastAsia="sk-SK"/>
        </w:rPr>
        <w:t>23</w:t>
      </w:r>
      <w:r w:rsidR="00D721ED" w:rsidRPr="00D721ED">
        <w:rPr>
          <w:rFonts w:ascii="Calibri Light" w:hAnsi="Calibri Light" w:cs="Calibri Light"/>
          <w:lang w:eastAsia="sk-SK"/>
        </w:rPr>
        <w:t>) oriented in one direction and the fourth (G</w:t>
      </w:r>
      <w:r w:rsidR="00D721ED" w:rsidRPr="00D721ED">
        <w:rPr>
          <w:rFonts w:ascii="Calibri Light" w:hAnsi="Calibri Light" w:cs="Calibri Light"/>
          <w:vertAlign w:val="subscript"/>
          <w:lang w:eastAsia="sk-SK"/>
        </w:rPr>
        <w:t>15</w:t>
      </w:r>
      <w:r w:rsidR="00D721ED" w:rsidRPr="00D721ED">
        <w:rPr>
          <w:rFonts w:ascii="Calibri Light" w:hAnsi="Calibri Light" w:cs="Calibri Light"/>
          <w:lang w:eastAsia="sk-SK"/>
        </w:rPr>
        <w:t>-G</w:t>
      </w:r>
      <w:r w:rsidR="00D721ED" w:rsidRPr="00D721ED">
        <w:rPr>
          <w:rFonts w:ascii="Calibri Light" w:hAnsi="Calibri Light" w:cs="Calibri Light"/>
          <w:vertAlign w:val="subscript"/>
          <w:lang w:eastAsia="sk-SK"/>
        </w:rPr>
        <w:t>17</w:t>
      </w:r>
      <w:r w:rsidR="00D721ED" w:rsidRPr="00D721ED">
        <w:rPr>
          <w:rFonts w:ascii="Calibri Light" w:hAnsi="Calibri Light" w:cs="Calibri Light"/>
          <w:lang w:eastAsia="sk-SK"/>
        </w:rPr>
        <w:t>) tract in the opposite direction. The structure of hTel has three linkers. The first linker (T</w:t>
      </w:r>
      <w:r w:rsidR="00D721ED" w:rsidRPr="00D721ED">
        <w:rPr>
          <w:rFonts w:ascii="Calibri Light" w:hAnsi="Calibri Light" w:cs="Calibri Light"/>
          <w:vertAlign w:val="subscript"/>
          <w:lang w:eastAsia="sk-SK"/>
        </w:rPr>
        <w:t>6</w:t>
      </w:r>
      <w:r w:rsidR="00D721ED" w:rsidRPr="00D721ED">
        <w:rPr>
          <w:rFonts w:ascii="Calibri Light" w:hAnsi="Calibri Light" w:cs="Calibri Light"/>
          <w:lang w:eastAsia="sk-SK"/>
        </w:rPr>
        <w:t>-T</w:t>
      </w:r>
      <w:r w:rsidR="00D721ED" w:rsidRPr="00D721ED">
        <w:rPr>
          <w:rFonts w:ascii="Calibri Light" w:hAnsi="Calibri Light" w:cs="Calibri Light"/>
          <w:vertAlign w:val="subscript"/>
          <w:lang w:eastAsia="sk-SK"/>
        </w:rPr>
        <w:t>7</w:t>
      </w:r>
      <w:r w:rsidR="00D721ED" w:rsidRPr="00D721ED">
        <w:rPr>
          <w:rFonts w:ascii="Calibri Light" w:hAnsi="Calibri Light" w:cs="Calibri Light"/>
          <w:lang w:eastAsia="sk-SK"/>
        </w:rPr>
        <w:t>-A</w:t>
      </w:r>
      <w:r w:rsidR="00D721ED" w:rsidRPr="00D721ED">
        <w:rPr>
          <w:rFonts w:ascii="Calibri Light" w:hAnsi="Calibri Light" w:cs="Calibri Light"/>
          <w:vertAlign w:val="subscript"/>
          <w:lang w:eastAsia="sk-SK"/>
        </w:rPr>
        <w:t>8</w:t>
      </w:r>
      <w:r w:rsidR="00D721ED" w:rsidRPr="00D721ED">
        <w:rPr>
          <w:rFonts w:ascii="Calibri Light" w:hAnsi="Calibri Light" w:cs="Calibri Light"/>
          <w:lang w:eastAsia="sk-SK"/>
        </w:rPr>
        <w:t>) forms a double-chain-reversal loop. The two other linkers (T</w:t>
      </w:r>
      <w:r w:rsidR="00D721ED" w:rsidRPr="00D721ED">
        <w:rPr>
          <w:rFonts w:ascii="Calibri Light" w:hAnsi="Calibri Light" w:cs="Calibri Light"/>
          <w:vertAlign w:val="subscript"/>
          <w:lang w:eastAsia="sk-SK"/>
        </w:rPr>
        <w:t>12</w:t>
      </w:r>
      <w:r w:rsidR="00D721ED" w:rsidRPr="00D721ED">
        <w:rPr>
          <w:rFonts w:ascii="Calibri Light" w:hAnsi="Calibri Light" w:cs="Calibri Light"/>
          <w:lang w:eastAsia="sk-SK"/>
        </w:rPr>
        <w:t>-T</w:t>
      </w:r>
      <w:r w:rsidR="00D721ED" w:rsidRPr="00D721ED">
        <w:rPr>
          <w:rFonts w:ascii="Calibri Light" w:hAnsi="Calibri Light" w:cs="Calibri Light"/>
          <w:vertAlign w:val="subscript"/>
          <w:lang w:eastAsia="sk-SK"/>
        </w:rPr>
        <w:t>13</w:t>
      </w:r>
      <w:r w:rsidR="00D721ED" w:rsidRPr="00D721ED">
        <w:rPr>
          <w:rFonts w:ascii="Calibri Light" w:hAnsi="Calibri Light" w:cs="Calibri Light"/>
          <w:lang w:eastAsia="sk-SK"/>
        </w:rPr>
        <w:t>-A</w:t>
      </w:r>
      <w:r w:rsidR="00D721ED" w:rsidRPr="00D721ED">
        <w:rPr>
          <w:rFonts w:ascii="Calibri Light" w:hAnsi="Calibri Light" w:cs="Calibri Light"/>
          <w:vertAlign w:val="subscript"/>
          <w:lang w:eastAsia="sk-SK"/>
        </w:rPr>
        <w:t>14</w:t>
      </w:r>
      <w:r w:rsidR="00D721ED" w:rsidRPr="00D721ED">
        <w:rPr>
          <w:rFonts w:ascii="Calibri Light" w:hAnsi="Calibri Light" w:cs="Calibri Light"/>
          <w:lang w:eastAsia="sk-SK"/>
        </w:rPr>
        <w:t xml:space="preserve"> and T</w:t>
      </w:r>
      <w:r w:rsidR="00D721ED" w:rsidRPr="00D721ED">
        <w:rPr>
          <w:rFonts w:ascii="Calibri Light" w:hAnsi="Calibri Light" w:cs="Calibri Light"/>
          <w:vertAlign w:val="subscript"/>
          <w:lang w:eastAsia="sk-SK"/>
        </w:rPr>
        <w:t>18</w:t>
      </w:r>
      <w:r w:rsidR="00D721ED" w:rsidRPr="00D721ED">
        <w:rPr>
          <w:rFonts w:ascii="Calibri Light" w:hAnsi="Calibri Light" w:cs="Calibri Light"/>
          <w:lang w:eastAsia="sk-SK"/>
        </w:rPr>
        <w:t>-T</w:t>
      </w:r>
      <w:r w:rsidR="00D721ED" w:rsidRPr="00D721ED">
        <w:rPr>
          <w:rFonts w:ascii="Calibri Light" w:hAnsi="Calibri Light" w:cs="Calibri Light"/>
          <w:vertAlign w:val="subscript"/>
          <w:lang w:eastAsia="sk-SK"/>
        </w:rPr>
        <w:t>19</w:t>
      </w:r>
      <w:r w:rsidR="00D721ED" w:rsidRPr="00D721ED">
        <w:rPr>
          <w:rFonts w:ascii="Calibri Light" w:hAnsi="Calibri Light" w:cs="Calibri Light"/>
          <w:lang w:eastAsia="sk-SK"/>
        </w:rPr>
        <w:t>-A</w:t>
      </w:r>
      <w:r w:rsidR="00D721ED" w:rsidRPr="00D721ED">
        <w:rPr>
          <w:rFonts w:ascii="Calibri Light" w:hAnsi="Calibri Light" w:cs="Calibri Light"/>
          <w:vertAlign w:val="subscript"/>
          <w:lang w:eastAsia="sk-SK"/>
        </w:rPr>
        <w:t>20</w:t>
      </w:r>
      <w:r w:rsidR="00D721ED" w:rsidRPr="00D721ED">
        <w:rPr>
          <w:rFonts w:ascii="Calibri Light" w:hAnsi="Calibri Light" w:cs="Calibri Light"/>
          <w:lang w:eastAsia="sk-SK"/>
        </w:rPr>
        <w:t xml:space="preserve">) form edgewise loops, that are placed on the top and bottom of the G-tetrad core, respectively. Also, it was observed that the structure of hTel has </w:t>
      </w:r>
      <w:bookmarkStart w:id="100" w:name="_Hlk166410652"/>
      <w:r w:rsidR="00D721ED" w:rsidRPr="00D721ED">
        <w:rPr>
          <w:rFonts w:ascii="Calibri Light" w:hAnsi="Calibri Light" w:cs="Calibri Light"/>
          <w:lang w:eastAsia="sk-SK"/>
        </w:rPr>
        <w:t>Watson-Crick T</w:t>
      </w:r>
      <w:r w:rsidR="00D721ED" w:rsidRPr="00D721ED">
        <w:rPr>
          <w:rFonts w:ascii="Calibri Light" w:hAnsi="Calibri Light" w:cs="Calibri Light"/>
          <w:vertAlign w:val="subscript"/>
          <w:lang w:eastAsia="sk-SK"/>
        </w:rPr>
        <w:t>1</w:t>
      </w:r>
      <w:r w:rsidR="00D721ED" w:rsidRPr="00D721ED">
        <w:rPr>
          <w:rFonts w:ascii="Calibri Light" w:hAnsi="Calibri Light" w:cs="Calibri Light"/>
          <w:lang w:eastAsia="sk-SK"/>
        </w:rPr>
        <w:t>-A</w:t>
      </w:r>
      <w:r w:rsidR="00D721ED" w:rsidRPr="00D721ED">
        <w:rPr>
          <w:rFonts w:ascii="Calibri Light" w:hAnsi="Calibri Light" w:cs="Calibri Light"/>
          <w:vertAlign w:val="subscript"/>
          <w:lang w:eastAsia="sk-SK"/>
        </w:rPr>
        <w:t>20</w:t>
      </w:r>
      <w:r w:rsidR="00D721ED" w:rsidRPr="00D721ED">
        <w:rPr>
          <w:rFonts w:ascii="Calibri Light" w:hAnsi="Calibri Light" w:cs="Calibri Light"/>
          <w:lang w:eastAsia="sk-SK"/>
        </w:rPr>
        <w:t xml:space="preserve"> and reversed Watson-Crick T</w:t>
      </w:r>
      <w:r w:rsidR="00D721ED" w:rsidRPr="00D721ED">
        <w:rPr>
          <w:rFonts w:ascii="Calibri Light" w:hAnsi="Calibri Light" w:cs="Calibri Light"/>
          <w:vertAlign w:val="subscript"/>
          <w:lang w:eastAsia="sk-SK"/>
        </w:rPr>
        <w:t>13</w:t>
      </w:r>
      <w:r w:rsidR="00D721ED" w:rsidRPr="00D721ED">
        <w:rPr>
          <w:rFonts w:ascii="Calibri Light" w:hAnsi="Calibri Light" w:cs="Calibri Light"/>
          <w:lang w:eastAsia="sk-SK"/>
        </w:rPr>
        <w:t>-A</w:t>
      </w:r>
      <w:r w:rsidR="00D721ED" w:rsidRPr="00D721ED">
        <w:rPr>
          <w:rFonts w:ascii="Calibri Light" w:hAnsi="Calibri Light" w:cs="Calibri Light"/>
          <w:vertAlign w:val="subscript"/>
          <w:lang w:eastAsia="sk-SK"/>
        </w:rPr>
        <w:t>24</w:t>
      </w:r>
      <w:r w:rsidR="00D721ED" w:rsidRPr="00D721ED">
        <w:rPr>
          <w:rFonts w:ascii="Calibri Light" w:hAnsi="Calibri Light" w:cs="Calibri Light"/>
          <w:lang w:eastAsia="sk-SK"/>
        </w:rPr>
        <w:t xml:space="preserve"> pairs, stacked on the top and bottom sides of the G-tetrad core, respectively</w:t>
      </w:r>
      <w:bookmarkEnd w:id="100"/>
      <w:r w:rsidR="00D721ED" w:rsidRPr="00D721ED">
        <w:rPr>
          <w:rFonts w:ascii="Calibri Light" w:hAnsi="Calibri Light" w:cs="Calibri Light"/>
          <w:lang w:eastAsia="sk-SK"/>
        </w:rPr>
        <w:t>.</w:t>
      </w:r>
    </w:p>
    <w:p w14:paraId="1A09C56F" w14:textId="6308B50F" w:rsidR="00D721ED" w:rsidRDefault="00097BAD" w:rsidP="00DD67DA">
      <w:pPr>
        <w:pStyle w:val="Nextparagraphs"/>
        <w:spacing w:line="276" w:lineRule="auto"/>
        <w:ind w:firstLine="709"/>
        <w:rPr>
          <w:rFonts w:ascii="Calibri Light" w:hAnsi="Calibri Light" w:cs="Calibri Light"/>
          <w:lang w:val="en-US" w:eastAsia="sk-SK"/>
        </w:rPr>
      </w:pPr>
      <w:r w:rsidRPr="00097BAD">
        <w:rPr>
          <w:rFonts w:ascii="Calibri Light" w:hAnsi="Calibri Light" w:cs="Calibri Light"/>
          <w:lang w:eastAsia="sk-SK"/>
        </w:rPr>
        <w:t>The chosen (3+1) core G-quadruplex scaffold is identified by one narrow, one wide, and two medium grooves, thus providing binding places for ligands. Although one of the grooves is occupied by the double-chain-reversal loop, the three other grooves are accessible for binding of either planar or nonplanar ligands. Additionally, planar ligands can potentially stack over the ends of the quadruplex</w:t>
      </w:r>
      <w:r>
        <w:rPr>
          <w:rFonts w:ascii="Calibri Light" w:hAnsi="Calibri Light" w:cs="Calibri Light"/>
          <w:lang w:eastAsia="sk-SK"/>
        </w:rPr>
        <w:t>.</w:t>
      </w:r>
      <w:r>
        <w:rPr>
          <w:rFonts w:ascii="Calibri Light" w:hAnsi="Calibri Light" w:cs="Calibri Light"/>
          <w:lang w:eastAsia="sk-SK"/>
        </w:rPr>
        <w:fldChar w:fldCharType="begin"/>
      </w:r>
      <w:r w:rsidR="00B14D52">
        <w:rPr>
          <w:rFonts w:ascii="Calibri Light" w:hAnsi="Calibri Light" w:cs="Calibri Light"/>
          <w:lang w:eastAsia="sk-SK"/>
        </w:rPr>
        <w:instrText xml:space="preserve"> ADDIN ZOTERO_ITEM CSL_CITATION {"citationID":"Jb06TjRT","properties":{"formattedCitation":"\\super 86\\nosupersub{}","plainCitation":"86","noteIndex":0},"citationItems":[{"id":144,"uris":["http://zotero.org/users/local/IYAg3lFe/items/8FBTGPYC"],"itemData":{"id":144,"type":"article-journal","abstract":"It has been widely accepted that DNA can adopt other biologically relevant structures beside the Watson-Crick double helix. One recent important example is the guanine-quadruplex (G-quadruplex) structure formed by guanine tracts found in the MYC (or c-myc) promoter region, which regulates the transcription of the MYC oncogene. Stabilization of this G-quadruplex by ligands, such as the cationic porphyrin TMPyP4, decreases the transcriptional level of MYC. Here, we report the first structure of a DNA fragment containing five guanine tracts from this region. An unusual G-quadruplex fold, which was derived from NMR restraints using unambiguous model-independent resonance assignment approaches, involves a core of three stacked guanine tetrads formed by four parallel guanine tracts with all anti guanines and a snapback 3′-end syn guanine. We have determined the structure of the complex formed between this G-quadruplex and TMPyP4. This structural information, combined with details of small-molecule interaction, provides a platform for the design of anticancer drugs targeting multi-guanine-tract sequences that are found in the MYC and other oncogenic promoters, as well as in telomeres.","container-title":"Nature Chemical Biology","DOI":"10.1038/nchembio723","ISSN":"1552-4469","issue":"3","journalAbbreviation":"Nature Chemical Biology","page":"167-173","title":"Small-molecule interaction with a five-guanine-tract G-quadruplex structure from the human MYC promoter","volume":"1","author":[{"family":"Phan","given":"Anh Tuân"},{"family":"Kuryavyi","given":"Vitaly"},{"family":"Gaw","given":"Hai Yan"},{"family":"Patel","given":"Dinshaw J"}],"issued":{"date-parts":[["2005",8,1]]}}}],"schema":"https://github.com/citation-style-language/schema/raw/master/csl-citation.json"} </w:instrText>
      </w:r>
      <w:r>
        <w:rPr>
          <w:rFonts w:ascii="Calibri Light" w:hAnsi="Calibri Light" w:cs="Calibri Light"/>
          <w:lang w:eastAsia="sk-SK"/>
        </w:rPr>
        <w:fldChar w:fldCharType="separate"/>
      </w:r>
      <w:r w:rsidR="00B14D52" w:rsidRPr="00B14D52">
        <w:rPr>
          <w:rFonts w:ascii="Calibri Light" w:hAnsi="Calibri Light" w:cs="Calibri Light"/>
          <w:vertAlign w:val="superscript"/>
        </w:rPr>
        <w:t>86</w:t>
      </w:r>
      <w:r>
        <w:rPr>
          <w:rFonts w:ascii="Calibri Light" w:hAnsi="Calibri Light" w:cs="Calibri Light"/>
          <w:lang w:eastAsia="sk-SK"/>
        </w:rPr>
        <w:fldChar w:fldCharType="end"/>
      </w:r>
    </w:p>
    <w:p w14:paraId="6F8D13C0" w14:textId="25481EC1" w:rsidR="009546C1" w:rsidRDefault="00403DAD" w:rsidP="00403DAD">
      <w:pPr>
        <w:pStyle w:val="Example-title"/>
        <w:spacing w:after="240"/>
        <w:rPr>
          <w:lang w:val="en-US" w:eastAsia="sk-SK"/>
        </w:rPr>
      </w:pPr>
      <w:r w:rsidRPr="00403DAD">
        <w:rPr>
          <w:lang w:val="en-US" w:eastAsia="sk-SK"/>
        </w:rPr>
        <w:lastRenderedPageBreak/>
        <w:t>Structure of hTel and assignments of the proton resonances</w:t>
      </w:r>
    </w:p>
    <w:p w14:paraId="41354191" w14:textId="00A9A220" w:rsidR="009546C1" w:rsidRDefault="00D2167C" w:rsidP="00B705B1">
      <w:pPr>
        <w:pStyle w:val="Nextparagraphs"/>
        <w:spacing w:line="276" w:lineRule="auto"/>
        <w:ind w:firstLine="709"/>
        <w:rPr>
          <w:rFonts w:ascii="Calibri Light" w:hAnsi="Calibri Light" w:cs="Calibri Light"/>
          <w:lang w:val="en-US" w:eastAsia="sk-SK"/>
        </w:rPr>
      </w:pPr>
      <w:r w:rsidRPr="00D2167C">
        <w:rPr>
          <w:rFonts w:ascii="Calibri Light" w:hAnsi="Calibri Light" w:cs="Calibri Light"/>
          <w:lang w:eastAsia="sk-SK"/>
        </w:rPr>
        <w:t>The preparation of the structure of hTel was replicated from the article.</w:t>
      </w:r>
      <w:r>
        <w:rPr>
          <w:rFonts w:ascii="Calibri Light" w:hAnsi="Calibri Light" w:cs="Calibri Light"/>
          <w:lang w:eastAsia="sk-SK"/>
        </w:rPr>
        <w:fldChar w:fldCharType="begin"/>
      </w:r>
      <w:r>
        <w:rPr>
          <w:rFonts w:ascii="Calibri Light" w:hAnsi="Calibri Light" w:cs="Calibri Light"/>
          <w:lang w:eastAsia="sk-SK"/>
        </w:rPr>
        <w:instrText xml:space="preserve"> ADDIN ZOTERO_ITEM CSL_CITATION {"citationID":"wKWU8P6c","properties":{"formattedCitation":"\\super 84\\nosupersub{}","plainCitation":"84","noteIndex":0},"citationItems":[{"id":142,"uris":["http://zotero.org/users/local/IYAg3lFe/items/VMMCV6MA"],"itemData":{"id":142,"type":"article-journal","container-title":"Journal of the American Chemical Society","DOI":"10.1021/ja062791w","ISSN":"0002-7863","issue":"30","journalAbbreviation":"J. Am. Chem. Soc.","note":"publisher: American Chemical Society","page":"9963-9970","title":"Structure of the Human Telomere in K+ Solution:  An Intramolecular (3 + 1) G-Quadruplex Scaffold","volume":"128","author":[{"family":"Luu","given":"Kim Ngoc"},{"family":"Phan","given":"Anh Tuân"},{"family":"Kuryavyi","given":"Vitaly"},{"family":"Lacroix","given":"Laurent"},{"family":"Patel","given":"Dinshaw J."}],"issued":{"date-parts":[["2006",8,1]]}}}],"schema":"https://github.com/citation-style-language/schema/raw/master/csl-citation.json"} </w:instrText>
      </w:r>
      <w:r>
        <w:rPr>
          <w:rFonts w:ascii="Calibri Light" w:hAnsi="Calibri Light" w:cs="Calibri Light"/>
          <w:lang w:eastAsia="sk-SK"/>
        </w:rPr>
        <w:fldChar w:fldCharType="separate"/>
      </w:r>
      <w:r w:rsidRPr="00D2167C">
        <w:rPr>
          <w:rFonts w:ascii="Calibri Light" w:hAnsi="Calibri Light" w:cs="Calibri Light"/>
          <w:vertAlign w:val="superscript"/>
        </w:rPr>
        <w:t>84</w:t>
      </w:r>
      <w:r>
        <w:rPr>
          <w:rFonts w:ascii="Calibri Light" w:hAnsi="Calibri Light" w:cs="Calibri Light"/>
          <w:lang w:eastAsia="sk-SK"/>
        </w:rPr>
        <w:fldChar w:fldCharType="end"/>
      </w:r>
      <w:r w:rsidRPr="00D2167C">
        <w:rPr>
          <w:rFonts w:ascii="Calibri Light" w:hAnsi="Calibri Light" w:cs="Calibri Light"/>
          <w:lang w:eastAsia="sk-SK"/>
        </w:rPr>
        <w:t xml:space="preserve"> Oligonucleotide was synthesised and purified, and then its concentration was measured using a Nanodrop UV/VIS spectrometer. Subsequently, </w:t>
      </w:r>
      <w:r w:rsidR="001E7565" w:rsidRPr="00D2555E">
        <w:rPr>
          <w:rFonts w:ascii="Calibri Light" w:hAnsi="Calibri Light" w:cs="Calibri Light"/>
          <w:vertAlign w:val="superscript"/>
          <w:lang w:eastAsia="sk-SK"/>
        </w:rPr>
        <w:t>1</w:t>
      </w:r>
      <w:r w:rsidR="001E7565">
        <w:rPr>
          <w:rFonts w:ascii="Calibri Light" w:hAnsi="Calibri Light" w:cs="Calibri Light"/>
          <w:lang w:eastAsia="sk-SK"/>
        </w:rPr>
        <w:t>H 1D</w:t>
      </w:r>
      <w:r w:rsidRPr="00D2167C">
        <w:rPr>
          <w:rFonts w:ascii="Calibri Light" w:hAnsi="Calibri Light" w:cs="Calibri Light"/>
          <w:lang w:eastAsia="sk-SK"/>
        </w:rPr>
        <w:t xml:space="preserve"> and 2D </w:t>
      </w:r>
      <w:r w:rsidRPr="00D2167C">
        <w:rPr>
          <w:rFonts w:ascii="Calibri Light" w:hAnsi="Calibri Light" w:cs="Calibri Light"/>
          <w:vertAlign w:val="superscript"/>
          <w:lang w:eastAsia="sk-SK"/>
        </w:rPr>
        <w:t>1</w:t>
      </w:r>
      <w:r w:rsidRPr="00D2167C">
        <w:rPr>
          <w:rFonts w:ascii="Calibri Light" w:hAnsi="Calibri Light" w:cs="Calibri Light"/>
          <w:lang w:eastAsia="sk-SK"/>
        </w:rPr>
        <w:t>H-</w:t>
      </w:r>
      <w:r w:rsidRPr="00D2167C">
        <w:rPr>
          <w:rFonts w:ascii="Calibri Light" w:hAnsi="Calibri Light" w:cs="Calibri Light"/>
          <w:vertAlign w:val="superscript"/>
          <w:lang w:eastAsia="sk-SK"/>
        </w:rPr>
        <w:t>1</w:t>
      </w:r>
      <w:r w:rsidRPr="00D2167C">
        <w:rPr>
          <w:rFonts w:ascii="Calibri Light" w:hAnsi="Calibri Light" w:cs="Calibri Light"/>
          <w:lang w:eastAsia="sk-SK"/>
        </w:rPr>
        <w:t>H NOESY and COSY experiments were performed. The imino and aromatic resonances of measured spectra were assigned with the help of previously published data (</w:t>
      </w:r>
      <w:r w:rsidR="00DB34B0">
        <w:rPr>
          <w:rFonts w:ascii="Calibri Light" w:hAnsi="Calibri Light" w:cs="Calibri Light"/>
          <w:lang w:eastAsia="sk-SK"/>
        </w:rPr>
        <w:fldChar w:fldCharType="begin"/>
      </w:r>
      <w:r w:rsidR="00DB34B0">
        <w:rPr>
          <w:rFonts w:ascii="Calibri Light" w:hAnsi="Calibri Light" w:cs="Calibri Light"/>
          <w:lang w:eastAsia="sk-SK"/>
        </w:rPr>
        <w:instrText xml:space="preserve"> REF _Ref166616796 \h </w:instrText>
      </w:r>
      <w:r w:rsidR="00DB34B0">
        <w:rPr>
          <w:rFonts w:ascii="Calibri Light" w:hAnsi="Calibri Light" w:cs="Calibri Light"/>
          <w:lang w:eastAsia="sk-SK"/>
        </w:rPr>
      </w:r>
      <w:r w:rsidR="00DB34B0">
        <w:rPr>
          <w:rFonts w:ascii="Calibri Light" w:hAnsi="Calibri Light" w:cs="Calibri Light"/>
          <w:lang w:eastAsia="sk-SK"/>
        </w:rPr>
        <w:fldChar w:fldCharType="separate"/>
      </w:r>
      <w:r w:rsidR="00D64DBC" w:rsidRPr="00461B58">
        <w:rPr>
          <w:rFonts w:ascii="Calibri Light" w:hAnsi="Calibri Light" w:cs="Calibri Light"/>
        </w:rPr>
        <w:t xml:space="preserve">Figure </w:t>
      </w:r>
      <w:r w:rsidR="00D64DBC">
        <w:rPr>
          <w:rFonts w:ascii="Calibri Light" w:hAnsi="Calibri Light" w:cs="Calibri Light"/>
          <w:noProof/>
        </w:rPr>
        <w:t>31</w:t>
      </w:r>
      <w:r w:rsidR="00DB34B0">
        <w:rPr>
          <w:rFonts w:ascii="Calibri Light" w:hAnsi="Calibri Light" w:cs="Calibri Light"/>
          <w:lang w:eastAsia="sk-SK"/>
        </w:rPr>
        <w:fldChar w:fldCharType="end"/>
      </w:r>
      <w:r w:rsidR="003069C0">
        <w:rPr>
          <w:rFonts w:ascii="Calibri Light" w:hAnsi="Calibri Light" w:cs="Calibri Light"/>
          <w:lang w:eastAsia="sk-SK"/>
        </w:rPr>
        <w:t xml:space="preserve">, </w:t>
      </w:r>
      <w:r w:rsidR="00DB34B0">
        <w:rPr>
          <w:rFonts w:ascii="Calibri Light" w:hAnsi="Calibri Light" w:cs="Calibri Light"/>
          <w:lang w:eastAsia="sk-SK"/>
        </w:rPr>
        <w:fldChar w:fldCharType="begin"/>
      </w:r>
      <w:r w:rsidR="00DB34B0">
        <w:rPr>
          <w:rFonts w:ascii="Calibri Light" w:hAnsi="Calibri Light" w:cs="Calibri Light"/>
          <w:lang w:eastAsia="sk-SK"/>
        </w:rPr>
        <w:instrText xml:space="preserve"> REF _Ref166616813 \h </w:instrText>
      </w:r>
      <w:r w:rsidR="00DB34B0">
        <w:rPr>
          <w:rFonts w:ascii="Calibri Light" w:hAnsi="Calibri Light" w:cs="Calibri Light"/>
          <w:lang w:eastAsia="sk-SK"/>
        </w:rPr>
      </w:r>
      <w:r w:rsidR="00DB34B0">
        <w:rPr>
          <w:rFonts w:ascii="Calibri Light" w:hAnsi="Calibri Light" w:cs="Calibri Light"/>
          <w:lang w:eastAsia="sk-SK"/>
        </w:rPr>
        <w:fldChar w:fldCharType="separate"/>
      </w:r>
      <w:r w:rsidR="00D64DBC" w:rsidRPr="00D65E99">
        <w:rPr>
          <w:rFonts w:ascii="Calibri Light" w:hAnsi="Calibri Light" w:cs="Calibri Light"/>
        </w:rPr>
        <w:t xml:space="preserve">Figure </w:t>
      </w:r>
      <w:r w:rsidR="00D64DBC">
        <w:rPr>
          <w:rFonts w:ascii="Calibri Light" w:hAnsi="Calibri Light" w:cs="Calibri Light"/>
          <w:noProof/>
        </w:rPr>
        <w:t>32</w:t>
      </w:r>
      <w:r w:rsidR="00DB34B0">
        <w:rPr>
          <w:rFonts w:ascii="Calibri Light" w:hAnsi="Calibri Light" w:cs="Calibri Light"/>
          <w:lang w:eastAsia="sk-SK"/>
        </w:rPr>
        <w:fldChar w:fldCharType="end"/>
      </w:r>
      <w:r w:rsidRPr="00D2167C">
        <w:rPr>
          <w:rFonts w:ascii="Calibri Light" w:hAnsi="Calibri Light" w:cs="Calibri Light"/>
          <w:lang w:eastAsia="sk-SK"/>
        </w:rPr>
        <w:t xml:space="preserve">). Analysis of the NOESY spectra facilitated the assignment of all imino and aromatic protons. A comparison between the measured spectra </w:t>
      </w:r>
      <w:r w:rsidR="007B13CC">
        <w:rPr>
          <w:rFonts w:ascii="Calibri Light" w:hAnsi="Calibri Light" w:cs="Calibri Light"/>
          <w:lang w:eastAsia="sk-SK"/>
        </w:rPr>
        <w:t>with the</w:t>
      </w:r>
      <w:r w:rsidRPr="00D2167C">
        <w:rPr>
          <w:rFonts w:ascii="Calibri Light" w:hAnsi="Calibri Light" w:cs="Calibri Light"/>
          <w:lang w:eastAsia="sk-SK"/>
        </w:rPr>
        <w:t xml:space="preserve"> published showed complete similarity, thus confirming the structural identity of hTel (</w:t>
      </w:r>
      <w:r w:rsidR="00450EBA">
        <w:rPr>
          <w:rFonts w:ascii="Calibri Light" w:hAnsi="Calibri Light" w:cs="Calibri Light"/>
          <w:lang w:eastAsia="sk-SK"/>
        </w:rPr>
        <w:fldChar w:fldCharType="begin"/>
      </w:r>
      <w:r w:rsidR="00450EBA">
        <w:rPr>
          <w:rFonts w:ascii="Calibri Light" w:hAnsi="Calibri Light" w:cs="Calibri Light"/>
          <w:lang w:eastAsia="sk-SK"/>
        </w:rPr>
        <w:instrText xml:space="preserve"> REF _Ref166681726 \h </w:instrText>
      </w:r>
      <w:r w:rsidR="00450EBA">
        <w:rPr>
          <w:rFonts w:ascii="Calibri Light" w:hAnsi="Calibri Light" w:cs="Calibri Light"/>
          <w:lang w:eastAsia="sk-SK"/>
        </w:rPr>
      </w:r>
      <w:r w:rsidR="00450EBA">
        <w:rPr>
          <w:rFonts w:ascii="Calibri Light" w:hAnsi="Calibri Light" w:cs="Calibri Light"/>
          <w:lang w:eastAsia="sk-SK"/>
        </w:rPr>
        <w:fldChar w:fldCharType="separate"/>
      </w:r>
      <w:r w:rsidR="00D64DBC" w:rsidRPr="00081E61">
        <w:rPr>
          <w:rFonts w:ascii="Calibri Light" w:hAnsi="Calibri Light" w:cs="Calibri Light"/>
        </w:rPr>
        <w:t>Figure S</w:t>
      </w:r>
      <w:r w:rsidR="00D64DBC">
        <w:rPr>
          <w:rFonts w:ascii="Calibri Light" w:hAnsi="Calibri Light" w:cs="Calibri Light"/>
          <w:noProof/>
        </w:rPr>
        <w:t>46</w:t>
      </w:r>
      <w:r w:rsidR="00450EBA">
        <w:rPr>
          <w:rFonts w:ascii="Calibri Light" w:hAnsi="Calibri Light" w:cs="Calibri Light"/>
          <w:lang w:eastAsia="sk-SK"/>
        </w:rPr>
        <w:fldChar w:fldCharType="end"/>
      </w:r>
      <w:r w:rsidRPr="00D2167C">
        <w:rPr>
          <w:rFonts w:ascii="Calibri Light" w:hAnsi="Calibri Light" w:cs="Calibri Light"/>
          <w:lang w:eastAsia="sk-SK"/>
        </w:rPr>
        <w:t>).</w:t>
      </w:r>
    </w:p>
    <w:p w14:paraId="2A1E50FF" w14:textId="77777777" w:rsidR="00D71374" w:rsidRDefault="00D71374" w:rsidP="00596399">
      <w:pPr>
        <w:pStyle w:val="Nextparagraphs"/>
        <w:keepNext/>
        <w:spacing w:line="276" w:lineRule="auto"/>
        <w:ind w:firstLine="0"/>
      </w:pPr>
      <w:r>
        <w:rPr>
          <w:rFonts w:ascii="Calibri Light" w:hAnsi="Calibri Light" w:cs="Calibri Light"/>
          <w:noProof/>
          <w:lang w:val="en-US" w:eastAsia="sk-SK"/>
        </w:rPr>
        <w:drawing>
          <wp:inline distT="0" distB="0" distL="0" distR="0" wp14:anchorId="6004E800" wp14:editId="5FB9A2F2">
            <wp:extent cx="5436799" cy="3240000"/>
            <wp:effectExtent l="0" t="0" r="0" b="0"/>
            <wp:docPr id="821556057" name="Obrázek 1" descr="Obsah obrázku text, skica, Písmo,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56057" name="Obrázek 1" descr="Obsah obrázku text, skica, Písmo, diagram&#10;&#10;Popis byl vytvořen automaticky"/>
                    <pic:cNvPicPr/>
                  </pic:nvPicPr>
                  <pic:blipFill>
                    <a:blip r:embed="rId79"/>
                    <a:stretch>
                      <a:fillRect/>
                    </a:stretch>
                  </pic:blipFill>
                  <pic:spPr>
                    <a:xfrm>
                      <a:off x="0" y="0"/>
                      <a:ext cx="5436799" cy="3240000"/>
                    </a:xfrm>
                    <a:prstGeom prst="rect">
                      <a:avLst/>
                    </a:prstGeom>
                  </pic:spPr>
                </pic:pic>
              </a:graphicData>
            </a:graphic>
          </wp:inline>
        </w:drawing>
      </w:r>
    </w:p>
    <w:p w14:paraId="1263105F" w14:textId="70344C91" w:rsidR="00FB083C" w:rsidRDefault="00D71374" w:rsidP="00461B58">
      <w:pPr>
        <w:pStyle w:val="Titulek"/>
        <w:jc w:val="both"/>
        <w:rPr>
          <w:rFonts w:ascii="Calibri Light" w:hAnsi="Calibri Light" w:cs="Calibri Light"/>
        </w:rPr>
      </w:pPr>
      <w:bookmarkStart w:id="101" w:name="_Ref166616796"/>
      <w:r w:rsidRPr="00461B58">
        <w:rPr>
          <w:rFonts w:ascii="Calibri Light" w:hAnsi="Calibri Light" w:cs="Calibri Light"/>
        </w:rPr>
        <w:t xml:space="preserve">Figure </w:t>
      </w:r>
      <w:r w:rsidRPr="00461B58">
        <w:rPr>
          <w:rFonts w:ascii="Calibri Light" w:hAnsi="Calibri Light" w:cs="Calibri Light"/>
        </w:rPr>
        <w:fldChar w:fldCharType="begin"/>
      </w:r>
      <w:r w:rsidRPr="00461B58">
        <w:rPr>
          <w:rFonts w:ascii="Calibri Light" w:hAnsi="Calibri Light" w:cs="Calibri Light"/>
        </w:rPr>
        <w:instrText xml:space="preserve"> SEQ Figure \* ARABIC </w:instrText>
      </w:r>
      <w:r w:rsidRPr="00461B58">
        <w:rPr>
          <w:rFonts w:ascii="Calibri Light" w:hAnsi="Calibri Light" w:cs="Calibri Light"/>
        </w:rPr>
        <w:fldChar w:fldCharType="separate"/>
      </w:r>
      <w:r w:rsidR="00D64DBC">
        <w:rPr>
          <w:rFonts w:ascii="Calibri Light" w:hAnsi="Calibri Light" w:cs="Calibri Light"/>
          <w:noProof/>
        </w:rPr>
        <w:t>31</w:t>
      </w:r>
      <w:r w:rsidRPr="00461B58">
        <w:rPr>
          <w:rFonts w:ascii="Calibri Light" w:hAnsi="Calibri Light" w:cs="Calibri Light"/>
        </w:rPr>
        <w:fldChar w:fldCharType="end"/>
      </w:r>
      <w:bookmarkEnd w:id="101"/>
      <w:r w:rsidRPr="00461B58">
        <w:rPr>
          <w:rFonts w:ascii="Calibri Light" w:hAnsi="Calibri Light" w:cs="Calibri Light"/>
        </w:rPr>
        <w:t>:</w:t>
      </w:r>
      <w:r w:rsidR="00461B58" w:rsidRPr="00461B58">
        <w:rPr>
          <w:rFonts w:ascii="Calibri Light" w:hAnsi="Calibri Light" w:cs="Calibri Light"/>
        </w:rPr>
        <w:t xml:space="preserve"> </w:t>
      </w:r>
      <w:r w:rsidR="001E7565" w:rsidRPr="005E02CD">
        <w:rPr>
          <w:rFonts w:ascii="Calibri Light" w:hAnsi="Calibri Light" w:cs="Calibri Light"/>
          <w:vertAlign w:val="superscript"/>
        </w:rPr>
        <w:t>1</w:t>
      </w:r>
      <w:r w:rsidR="001E7565">
        <w:rPr>
          <w:rFonts w:ascii="Calibri Light" w:hAnsi="Calibri Light" w:cs="Calibri Light"/>
        </w:rPr>
        <w:t>H 1D</w:t>
      </w:r>
      <w:r w:rsidR="00461B58" w:rsidRPr="00461B58">
        <w:rPr>
          <w:rFonts w:ascii="Calibri Light" w:hAnsi="Calibri Light" w:cs="Calibri Light"/>
        </w:rPr>
        <w:t xml:space="preserve"> spectrum of the G-Quadruplex, imino protons region. 5% D</w:t>
      </w:r>
      <w:r w:rsidR="00461B58" w:rsidRPr="00461B58">
        <w:rPr>
          <w:rFonts w:ascii="Calibri Light" w:hAnsi="Calibri Light" w:cs="Calibri Light"/>
          <w:vertAlign w:val="subscript"/>
        </w:rPr>
        <w:t>2</w:t>
      </w:r>
      <w:r w:rsidR="00461B58" w:rsidRPr="00461B58">
        <w:rPr>
          <w:rFonts w:ascii="Calibri Light" w:hAnsi="Calibri Light" w:cs="Calibri Light"/>
        </w:rPr>
        <w:t>O, 70 mM KCl, 20 mM K</w:t>
      </w:r>
      <w:r w:rsidR="00461B58" w:rsidRPr="00461B58">
        <w:rPr>
          <w:rFonts w:ascii="Calibri Light" w:hAnsi="Calibri Light" w:cs="Calibri Light"/>
          <w:vertAlign w:val="superscript"/>
        </w:rPr>
        <w:t>+</w:t>
      </w:r>
      <w:r w:rsidR="00461B58" w:rsidRPr="00461B58">
        <w:rPr>
          <w:rFonts w:ascii="Calibri Light" w:hAnsi="Calibri Light" w:cs="Calibri Light"/>
        </w:rPr>
        <w:t xml:space="preserve"> buffer, 298</w:t>
      </w:r>
      <w:r w:rsidR="00596399">
        <w:rPr>
          <w:rFonts w:ascii="Calibri Light" w:hAnsi="Calibri Light" w:cs="Calibri Light"/>
        </w:rPr>
        <w:t>.2</w:t>
      </w:r>
      <w:r w:rsidR="00461B58" w:rsidRPr="00461B58">
        <w:rPr>
          <w:rFonts w:ascii="Calibri Light" w:hAnsi="Calibri Light" w:cs="Calibri Light"/>
        </w:rPr>
        <w:t xml:space="preserve"> K, c(hTel)=0.362 mM.</w:t>
      </w:r>
    </w:p>
    <w:p w14:paraId="40A721CC" w14:textId="79348329" w:rsidR="00E6416B" w:rsidRPr="00E6416B" w:rsidRDefault="00E6416B" w:rsidP="00B705B1">
      <w:pPr>
        <w:pStyle w:val="Firstparagraph"/>
        <w:spacing w:line="276" w:lineRule="auto"/>
        <w:ind w:firstLine="709"/>
        <w:rPr>
          <w:rFonts w:ascii="Calibri Light" w:hAnsi="Calibri Light" w:cs="Calibri Light"/>
          <w:lang w:eastAsia="sk-SK"/>
        </w:rPr>
      </w:pPr>
      <w:r w:rsidRPr="00E6416B">
        <w:rPr>
          <w:rFonts w:ascii="Calibri Light" w:hAnsi="Calibri Light" w:cs="Calibri Light"/>
          <w:lang w:eastAsia="sk-SK"/>
        </w:rPr>
        <w:t xml:space="preserve">To further investigate the folding topology and confirm the structural resemblance of hTel to that presented in the publication, characteristic NOEs between imino- and H8-protons were examined. This analysis revealed a region consistent with the published results, indicating the consistency of the G-quadruplex fold. Furthermore, the glycosidic conformations of the G-tetrads were verified by the detection of five strong intraresidual H8-H1′ cross-peaks that correspond to </w:t>
      </w:r>
      <w:r w:rsidRPr="00E6416B">
        <w:rPr>
          <w:rFonts w:ascii="Calibri Light" w:hAnsi="Calibri Light" w:cs="Calibri Light"/>
          <w:i/>
          <w:iCs/>
          <w:lang w:eastAsia="sk-SK"/>
        </w:rPr>
        <w:t>syn</w:t>
      </w:r>
      <w:r w:rsidRPr="00E6416B">
        <w:rPr>
          <w:rFonts w:ascii="Calibri Light" w:hAnsi="Calibri Light" w:cs="Calibri Light"/>
          <w:lang w:eastAsia="sk-SK"/>
        </w:rPr>
        <w:t xml:space="preserve">-glycosidic bonds, in contrast to weak cross-peaks of </w:t>
      </w:r>
      <w:r w:rsidRPr="00E6416B">
        <w:rPr>
          <w:rFonts w:ascii="Calibri Light" w:hAnsi="Calibri Light" w:cs="Calibri Light"/>
          <w:i/>
          <w:iCs/>
          <w:lang w:eastAsia="sk-SK"/>
        </w:rPr>
        <w:t>anti</w:t>
      </w:r>
      <w:r w:rsidRPr="00E6416B">
        <w:rPr>
          <w:rFonts w:ascii="Calibri Light" w:hAnsi="Calibri Light" w:cs="Calibri Light"/>
          <w:lang w:eastAsia="sk-SK"/>
        </w:rPr>
        <w:t>-glycosidic bonds (</w:t>
      </w:r>
      <w:r w:rsidR="00086E4C">
        <w:rPr>
          <w:rFonts w:ascii="Calibri Light" w:hAnsi="Calibri Light" w:cs="Calibri Light"/>
          <w:lang w:eastAsia="sk-SK"/>
        </w:rPr>
        <w:fldChar w:fldCharType="begin"/>
      </w:r>
      <w:r w:rsidR="00086E4C">
        <w:rPr>
          <w:rFonts w:ascii="Calibri Light" w:hAnsi="Calibri Light" w:cs="Calibri Light"/>
          <w:lang w:eastAsia="sk-SK"/>
        </w:rPr>
        <w:instrText xml:space="preserve"> REF _Ref166616844 \h </w:instrText>
      </w:r>
      <w:r w:rsidR="00086E4C">
        <w:rPr>
          <w:rFonts w:ascii="Calibri Light" w:hAnsi="Calibri Light" w:cs="Calibri Light"/>
          <w:lang w:eastAsia="sk-SK"/>
        </w:rPr>
      </w:r>
      <w:r w:rsidR="00086E4C">
        <w:rPr>
          <w:rFonts w:ascii="Calibri Light" w:hAnsi="Calibri Light" w:cs="Calibri Light"/>
          <w:lang w:eastAsia="sk-SK"/>
        </w:rPr>
        <w:fldChar w:fldCharType="separate"/>
      </w:r>
      <w:r w:rsidR="00D64DBC" w:rsidRPr="000F7133">
        <w:rPr>
          <w:rFonts w:ascii="Calibri Light" w:hAnsi="Calibri Light" w:cs="Calibri Light"/>
        </w:rPr>
        <w:t xml:space="preserve">Figure </w:t>
      </w:r>
      <w:r w:rsidR="00D64DBC">
        <w:rPr>
          <w:rFonts w:ascii="Calibri Light" w:hAnsi="Calibri Light" w:cs="Calibri Light"/>
          <w:noProof/>
        </w:rPr>
        <w:t>33</w:t>
      </w:r>
      <w:r w:rsidR="00086E4C">
        <w:rPr>
          <w:rFonts w:ascii="Calibri Light" w:hAnsi="Calibri Light" w:cs="Calibri Light"/>
          <w:lang w:eastAsia="sk-SK"/>
        </w:rPr>
        <w:fldChar w:fldCharType="end"/>
      </w:r>
      <w:r w:rsidRPr="00E6416B">
        <w:rPr>
          <w:rFonts w:ascii="Calibri Light" w:hAnsi="Calibri Light" w:cs="Calibri Light"/>
          <w:lang w:eastAsia="sk-SK"/>
        </w:rPr>
        <w:t xml:space="preserve">). </w:t>
      </w:r>
    </w:p>
    <w:p w14:paraId="14DCB6AB" w14:textId="77777777" w:rsidR="00E6416B" w:rsidRPr="00E6416B" w:rsidRDefault="00E6416B" w:rsidP="00E6416B">
      <w:pPr>
        <w:pStyle w:val="Firstparagraph"/>
        <w:rPr>
          <w:lang w:eastAsia="sk-SK"/>
        </w:rPr>
      </w:pPr>
    </w:p>
    <w:p w14:paraId="17F44866" w14:textId="77777777" w:rsidR="0076654F" w:rsidRDefault="00596399" w:rsidP="00D65E99">
      <w:pPr>
        <w:pStyle w:val="Nextparagraphs"/>
        <w:keepNext/>
        <w:spacing w:line="276" w:lineRule="auto"/>
        <w:ind w:firstLine="0"/>
      </w:pPr>
      <w:r>
        <w:rPr>
          <w:rFonts w:ascii="Calibri Light" w:hAnsi="Calibri Light" w:cs="Calibri Light"/>
          <w:noProof/>
          <w:lang w:val="en-US" w:eastAsia="sk-SK"/>
        </w:rPr>
        <w:lastRenderedPageBreak/>
        <w:drawing>
          <wp:inline distT="0" distB="0" distL="0" distR="0" wp14:anchorId="26D8F7FC" wp14:editId="3E785502">
            <wp:extent cx="5752388" cy="3600000"/>
            <wp:effectExtent l="0" t="0" r="1270" b="635"/>
            <wp:docPr id="1408919008" name="Obrázek 2" descr="Obsah obrázku text, diagram,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19008" name="Obrázek 2" descr="Obsah obrázku text, diagram, Písmo&#10;&#10;Popis byl vytvořen automaticky"/>
                    <pic:cNvPicPr/>
                  </pic:nvPicPr>
                  <pic:blipFill>
                    <a:blip r:embed="rId80"/>
                    <a:stretch>
                      <a:fillRect/>
                    </a:stretch>
                  </pic:blipFill>
                  <pic:spPr>
                    <a:xfrm>
                      <a:off x="0" y="0"/>
                      <a:ext cx="5752388" cy="3600000"/>
                    </a:xfrm>
                    <a:prstGeom prst="rect">
                      <a:avLst/>
                    </a:prstGeom>
                  </pic:spPr>
                </pic:pic>
              </a:graphicData>
            </a:graphic>
          </wp:inline>
        </w:drawing>
      </w:r>
    </w:p>
    <w:p w14:paraId="470CD354" w14:textId="06ED976F" w:rsidR="003F65F6" w:rsidRPr="00D65E99" w:rsidRDefault="0076654F" w:rsidP="00D65E99">
      <w:pPr>
        <w:pStyle w:val="Titulek"/>
        <w:jc w:val="both"/>
        <w:rPr>
          <w:rFonts w:ascii="Calibri Light" w:hAnsi="Calibri Light" w:cs="Calibri Light"/>
          <w:lang w:val="en-US"/>
        </w:rPr>
      </w:pPr>
      <w:bookmarkStart w:id="102" w:name="_Ref166616813"/>
      <w:r w:rsidRPr="00D65E99">
        <w:rPr>
          <w:rFonts w:ascii="Calibri Light" w:hAnsi="Calibri Light" w:cs="Calibri Light"/>
        </w:rPr>
        <w:t xml:space="preserve">Figure </w:t>
      </w:r>
      <w:r w:rsidRPr="00D65E99">
        <w:rPr>
          <w:rFonts w:ascii="Calibri Light" w:hAnsi="Calibri Light" w:cs="Calibri Light"/>
        </w:rPr>
        <w:fldChar w:fldCharType="begin"/>
      </w:r>
      <w:r w:rsidRPr="00D65E99">
        <w:rPr>
          <w:rFonts w:ascii="Calibri Light" w:hAnsi="Calibri Light" w:cs="Calibri Light"/>
        </w:rPr>
        <w:instrText xml:space="preserve"> SEQ Figure \* ARABIC </w:instrText>
      </w:r>
      <w:r w:rsidRPr="00D65E99">
        <w:rPr>
          <w:rFonts w:ascii="Calibri Light" w:hAnsi="Calibri Light" w:cs="Calibri Light"/>
        </w:rPr>
        <w:fldChar w:fldCharType="separate"/>
      </w:r>
      <w:r w:rsidR="00D64DBC">
        <w:rPr>
          <w:rFonts w:ascii="Calibri Light" w:hAnsi="Calibri Light" w:cs="Calibri Light"/>
          <w:noProof/>
        </w:rPr>
        <w:t>32</w:t>
      </w:r>
      <w:r w:rsidRPr="00D65E99">
        <w:rPr>
          <w:rFonts w:ascii="Calibri Light" w:hAnsi="Calibri Light" w:cs="Calibri Light"/>
        </w:rPr>
        <w:fldChar w:fldCharType="end"/>
      </w:r>
      <w:bookmarkEnd w:id="102"/>
      <w:r w:rsidRPr="00D65E99">
        <w:rPr>
          <w:rFonts w:ascii="Calibri Light" w:hAnsi="Calibri Light" w:cs="Calibri Light"/>
        </w:rPr>
        <w:t>:</w:t>
      </w:r>
      <w:r w:rsidR="00D65E99" w:rsidRPr="00D65E99">
        <w:rPr>
          <w:rFonts w:ascii="Calibri Light" w:hAnsi="Calibri Light" w:cs="Calibri Light"/>
        </w:rPr>
        <w:t xml:space="preserve"> </w:t>
      </w:r>
      <w:r w:rsidR="001E7565" w:rsidRPr="005E02CD">
        <w:rPr>
          <w:rFonts w:ascii="Calibri Light" w:hAnsi="Calibri Light" w:cs="Calibri Light"/>
          <w:vertAlign w:val="superscript"/>
        </w:rPr>
        <w:t>1</w:t>
      </w:r>
      <w:r w:rsidR="001E7565">
        <w:rPr>
          <w:rFonts w:ascii="Calibri Light" w:hAnsi="Calibri Light" w:cs="Calibri Light"/>
        </w:rPr>
        <w:t>H 1D</w:t>
      </w:r>
      <w:r w:rsidR="00D65E99" w:rsidRPr="00D65E99">
        <w:rPr>
          <w:rFonts w:ascii="Calibri Light" w:hAnsi="Calibri Light" w:cs="Calibri Light"/>
        </w:rPr>
        <w:t xml:space="preserve"> spectrum of the G-Quadruplex, aromatic protons region. 5% D</w:t>
      </w:r>
      <w:r w:rsidR="00D65E99" w:rsidRPr="00D65E99">
        <w:rPr>
          <w:rFonts w:ascii="Calibri Light" w:hAnsi="Calibri Light" w:cs="Calibri Light"/>
          <w:vertAlign w:val="subscript"/>
        </w:rPr>
        <w:t>2</w:t>
      </w:r>
      <w:r w:rsidR="00D65E99" w:rsidRPr="00D65E99">
        <w:rPr>
          <w:rFonts w:ascii="Calibri Light" w:hAnsi="Calibri Light" w:cs="Calibri Light"/>
        </w:rPr>
        <w:t>O, 70 mM KCl, 20 mM K</w:t>
      </w:r>
      <w:r w:rsidR="00D65E99" w:rsidRPr="00D65E99">
        <w:rPr>
          <w:rFonts w:ascii="Calibri Light" w:hAnsi="Calibri Light" w:cs="Calibri Light"/>
          <w:vertAlign w:val="superscript"/>
        </w:rPr>
        <w:t>+</w:t>
      </w:r>
      <w:r w:rsidR="00D65E99" w:rsidRPr="00D65E99">
        <w:rPr>
          <w:rFonts w:ascii="Calibri Light" w:hAnsi="Calibri Light" w:cs="Calibri Light"/>
        </w:rPr>
        <w:t xml:space="preserve"> buffer, 298</w:t>
      </w:r>
      <w:r w:rsidR="00D65E99">
        <w:rPr>
          <w:rFonts w:ascii="Calibri Light" w:hAnsi="Calibri Light" w:cs="Calibri Light"/>
        </w:rPr>
        <w:t>.2</w:t>
      </w:r>
      <w:r w:rsidR="00D65E99" w:rsidRPr="00D65E99">
        <w:rPr>
          <w:rFonts w:ascii="Calibri Light" w:hAnsi="Calibri Light" w:cs="Calibri Light"/>
        </w:rPr>
        <w:t xml:space="preserve"> K, c(hTel)=0.362 mM. Green numbers represent H8 of guanines.</w:t>
      </w:r>
    </w:p>
    <w:p w14:paraId="2926B254" w14:textId="77777777" w:rsidR="000F7133" w:rsidRDefault="00BF0227" w:rsidP="00FC3519">
      <w:pPr>
        <w:pStyle w:val="Nextparagraphs"/>
        <w:keepNext/>
        <w:spacing w:line="276" w:lineRule="auto"/>
        <w:ind w:firstLine="709"/>
        <w:jc w:val="center"/>
      </w:pPr>
      <w:r>
        <w:rPr>
          <w:rFonts w:ascii="Calibri Light" w:hAnsi="Calibri Light" w:cs="Calibri Light"/>
          <w:noProof/>
          <w:lang w:val="en-US" w:eastAsia="sk-SK"/>
        </w:rPr>
        <w:drawing>
          <wp:inline distT="0" distB="0" distL="0" distR="0" wp14:anchorId="3103A5DA" wp14:editId="3EF4FCC8">
            <wp:extent cx="4064737" cy="2880000"/>
            <wp:effectExtent l="0" t="0" r="0" b="0"/>
            <wp:docPr id="1221603860" name="Obrázek 3" descr="Obsah obrázku text, mapa, diagram,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03860" name="Obrázek 3" descr="Obsah obrázku text, mapa, diagram, snímek obrazovky&#10;&#10;Popis byl vytvořen automaticky"/>
                    <pic:cNvPicPr/>
                  </pic:nvPicPr>
                  <pic:blipFill>
                    <a:blip r:embed="rId81"/>
                    <a:stretch>
                      <a:fillRect/>
                    </a:stretch>
                  </pic:blipFill>
                  <pic:spPr>
                    <a:xfrm>
                      <a:off x="0" y="0"/>
                      <a:ext cx="4064737" cy="2880000"/>
                    </a:xfrm>
                    <a:prstGeom prst="rect">
                      <a:avLst/>
                    </a:prstGeom>
                  </pic:spPr>
                </pic:pic>
              </a:graphicData>
            </a:graphic>
          </wp:inline>
        </w:drawing>
      </w:r>
    </w:p>
    <w:p w14:paraId="3A617D90" w14:textId="05935BFD" w:rsidR="007F6C25" w:rsidRDefault="000F7133" w:rsidP="000F7133">
      <w:pPr>
        <w:pStyle w:val="Titulek"/>
        <w:jc w:val="both"/>
        <w:rPr>
          <w:rFonts w:ascii="Calibri Light" w:hAnsi="Calibri Light" w:cs="Calibri Light"/>
          <w:lang w:val="en-US"/>
        </w:rPr>
      </w:pPr>
      <w:bookmarkStart w:id="103" w:name="_Ref166616844"/>
      <w:r w:rsidRPr="000F7133">
        <w:rPr>
          <w:rFonts w:ascii="Calibri Light" w:hAnsi="Calibri Light" w:cs="Calibri Light"/>
        </w:rPr>
        <w:t xml:space="preserve">Figure </w:t>
      </w:r>
      <w:r w:rsidRPr="000F7133">
        <w:rPr>
          <w:rFonts w:ascii="Calibri Light" w:hAnsi="Calibri Light" w:cs="Calibri Light"/>
        </w:rPr>
        <w:fldChar w:fldCharType="begin"/>
      </w:r>
      <w:r w:rsidRPr="000F7133">
        <w:rPr>
          <w:rFonts w:ascii="Calibri Light" w:hAnsi="Calibri Light" w:cs="Calibri Light"/>
        </w:rPr>
        <w:instrText xml:space="preserve"> SEQ Figure \* ARABIC </w:instrText>
      </w:r>
      <w:r w:rsidRPr="000F7133">
        <w:rPr>
          <w:rFonts w:ascii="Calibri Light" w:hAnsi="Calibri Light" w:cs="Calibri Light"/>
        </w:rPr>
        <w:fldChar w:fldCharType="separate"/>
      </w:r>
      <w:r w:rsidR="00D64DBC">
        <w:rPr>
          <w:rFonts w:ascii="Calibri Light" w:hAnsi="Calibri Light" w:cs="Calibri Light"/>
          <w:noProof/>
        </w:rPr>
        <w:t>33</w:t>
      </w:r>
      <w:r w:rsidRPr="000F7133">
        <w:rPr>
          <w:rFonts w:ascii="Calibri Light" w:hAnsi="Calibri Light" w:cs="Calibri Light"/>
        </w:rPr>
        <w:fldChar w:fldCharType="end"/>
      </w:r>
      <w:bookmarkEnd w:id="103"/>
      <w:r w:rsidRPr="000F7133">
        <w:rPr>
          <w:rFonts w:ascii="Calibri Light" w:hAnsi="Calibri Light" w:cs="Calibri Light"/>
        </w:rPr>
        <w:t xml:space="preserve">: </w:t>
      </w:r>
      <w:r w:rsidRPr="000F7133">
        <w:rPr>
          <w:rFonts w:ascii="Calibri Light" w:hAnsi="Calibri Light" w:cs="Calibri Light"/>
          <w:vertAlign w:val="superscript"/>
        </w:rPr>
        <w:t>1</w:t>
      </w:r>
      <w:r w:rsidRPr="000F7133">
        <w:rPr>
          <w:rFonts w:ascii="Calibri Light" w:hAnsi="Calibri Light" w:cs="Calibri Light"/>
        </w:rPr>
        <w:t>H-</w:t>
      </w:r>
      <w:r w:rsidRPr="000F7133">
        <w:rPr>
          <w:rFonts w:ascii="Calibri Light" w:hAnsi="Calibri Light" w:cs="Calibri Light"/>
          <w:vertAlign w:val="superscript"/>
        </w:rPr>
        <w:t>1</w:t>
      </w:r>
      <w:r w:rsidRPr="000F7133">
        <w:rPr>
          <w:rFonts w:ascii="Calibri Light" w:hAnsi="Calibri Light" w:cs="Calibri Light"/>
        </w:rPr>
        <w:t>H NOESY spectrum of hTel (mixing time, 200 ms) that distinguishes five strong intraresidual H8-H1′ cross-peaks for G</w:t>
      </w:r>
      <w:r w:rsidRPr="000F7133">
        <w:rPr>
          <w:rFonts w:ascii="Calibri Light" w:hAnsi="Calibri Light" w:cs="Calibri Light"/>
          <w:vertAlign w:val="subscript"/>
        </w:rPr>
        <w:t>3</w:t>
      </w:r>
      <w:r w:rsidRPr="000F7133">
        <w:rPr>
          <w:rFonts w:ascii="Calibri Light" w:hAnsi="Calibri Light" w:cs="Calibri Light"/>
        </w:rPr>
        <w:t>, G</w:t>
      </w:r>
      <w:r w:rsidRPr="000F7133">
        <w:rPr>
          <w:rFonts w:ascii="Calibri Light" w:hAnsi="Calibri Light" w:cs="Calibri Light"/>
          <w:vertAlign w:val="subscript"/>
        </w:rPr>
        <w:t>9</w:t>
      </w:r>
      <w:r w:rsidRPr="000F7133">
        <w:rPr>
          <w:rFonts w:ascii="Calibri Light" w:hAnsi="Calibri Light" w:cs="Calibri Light"/>
        </w:rPr>
        <w:t>, G</w:t>
      </w:r>
      <w:r w:rsidRPr="000F7133">
        <w:rPr>
          <w:rFonts w:ascii="Calibri Light" w:hAnsi="Calibri Light" w:cs="Calibri Light"/>
          <w:vertAlign w:val="subscript"/>
        </w:rPr>
        <w:t>15</w:t>
      </w:r>
      <w:r w:rsidRPr="000F7133">
        <w:rPr>
          <w:rFonts w:ascii="Calibri Light" w:hAnsi="Calibri Light" w:cs="Calibri Light"/>
        </w:rPr>
        <w:t>, G</w:t>
      </w:r>
      <w:r w:rsidRPr="000F7133">
        <w:rPr>
          <w:rFonts w:ascii="Calibri Light" w:hAnsi="Calibri Light" w:cs="Calibri Light"/>
          <w:vertAlign w:val="subscript"/>
        </w:rPr>
        <w:t>16</w:t>
      </w:r>
      <w:r w:rsidRPr="000F7133">
        <w:rPr>
          <w:rFonts w:ascii="Calibri Light" w:hAnsi="Calibri Light" w:cs="Calibri Light"/>
        </w:rPr>
        <w:t>, and G</w:t>
      </w:r>
      <w:r w:rsidRPr="000F7133">
        <w:rPr>
          <w:rFonts w:ascii="Calibri Light" w:hAnsi="Calibri Light" w:cs="Calibri Light"/>
          <w:vertAlign w:val="subscript"/>
        </w:rPr>
        <w:t>21</w:t>
      </w:r>
      <w:r w:rsidRPr="000F7133">
        <w:rPr>
          <w:rFonts w:ascii="Calibri Light" w:hAnsi="Calibri Light" w:cs="Calibri Light"/>
        </w:rPr>
        <w:t xml:space="preserve"> with </w:t>
      </w:r>
      <w:r w:rsidRPr="008867D6">
        <w:rPr>
          <w:rFonts w:ascii="Calibri Light" w:hAnsi="Calibri Light" w:cs="Calibri Light"/>
          <w:i/>
          <w:iCs/>
        </w:rPr>
        <w:t>syn</w:t>
      </w:r>
      <w:r w:rsidRPr="000F7133">
        <w:rPr>
          <w:rFonts w:ascii="Calibri Light" w:hAnsi="Calibri Light" w:cs="Calibri Light"/>
        </w:rPr>
        <w:t xml:space="preserve">-glycosidic bonds from weak cross-peaks with </w:t>
      </w:r>
      <w:r w:rsidRPr="009862A7">
        <w:rPr>
          <w:rFonts w:ascii="Calibri Light" w:hAnsi="Calibri Light" w:cs="Calibri Light"/>
          <w:i/>
          <w:iCs/>
        </w:rPr>
        <w:t>anti</w:t>
      </w:r>
      <w:r w:rsidRPr="000F7133">
        <w:rPr>
          <w:rFonts w:ascii="Calibri Light" w:hAnsi="Calibri Light" w:cs="Calibri Light"/>
        </w:rPr>
        <w:t>-glycosidic bonds.</w:t>
      </w:r>
    </w:p>
    <w:p w14:paraId="443DAEAB" w14:textId="77777777" w:rsidR="00E70DB3" w:rsidRDefault="00E70DB3" w:rsidP="00E70DB3">
      <w:pPr>
        <w:pStyle w:val="Example-title"/>
        <w:spacing w:after="240"/>
        <w:rPr>
          <w:lang w:val="en-US" w:eastAsia="sk-SK"/>
        </w:rPr>
      </w:pPr>
      <w:r>
        <w:rPr>
          <w:lang w:val="en-US" w:eastAsia="sk-SK"/>
        </w:rPr>
        <w:lastRenderedPageBreak/>
        <w:t>PtPyr complex</w:t>
      </w:r>
    </w:p>
    <w:p w14:paraId="0D62A15A" w14:textId="6BE597ED" w:rsidR="00E70DB3" w:rsidRPr="00D405F6" w:rsidRDefault="00E70DB3" w:rsidP="0036288B">
      <w:pPr>
        <w:pStyle w:val="Nextparagraphs"/>
        <w:spacing w:line="276" w:lineRule="auto"/>
        <w:ind w:firstLine="709"/>
        <w:rPr>
          <w:rFonts w:ascii="Calibri Light" w:hAnsi="Calibri Light" w:cs="Calibri Light"/>
          <w:lang w:eastAsia="sk-SK"/>
        </w:rPr>
      </w:pPr>
      <w:r w:rsidRPr="00D405F6">
        <w:rPr>
          <w:rFonts w:ascii="Calibri Light" w:hAnsi="Calibri Light" w:cs="Calibri Light"/>
          <w:b/>
          <w:bCs/>
          <w:lang w:eastAsia="sk-SK"/>
        </w:rPr>
        <w:t>PtPyr</w:t>
      </w:r>
      <w:r w:rsidRPr="00D405F6">
        <w:rPr>
          <w:rFonts w:ascii="Calibri Light" w:hAnsi="Calibri Light" w:cs="Calibri Light"/>
          <w:lang w:eastAsia="sk-SK"/>
        </w:rPr>
        <w:t xml:space="preserve"> (8.33 mM) was titrated into the NMR tube with hTel (0.362 mM, 550ul) until the ratio hTel:</w:t>
      </w:r>
      <w:r w:rsidRPr="00D405F6">
        <w:rPr>
          <w:rFonts w:ascii="Calibri Light" w:hAnsi="Calibri Light" w:cs="Calibri Light"/>
          <w:b/>
          <w:bCs/>
          <w:lang w:eastAsia="sk-SK"/>
        </w:rPr>
        <w:t>PtPyr</w:t>
      </w:r>
      <w:r w:rsidRPr="00D405F6">
        <w:rPr>
          <w:rFonts w:ascii="Calibri Light" w:hAnsi="Calibri Light" w:cs="Calibri Light"/>
          <w:lang w:eastAsia="sk-SK"/>
        </w:rPr>
        <w:t xml:space="preserve"> was 1:1. Since the addition of </w:t>
      </w:r>
      <w:r w:rsidRPr="00D405F6">
        <w:rPr>
          <w:rFonts w:ascii="Calibri Light" w:hAnsi="Calibri Light" w:cs="Calibri Light"/>
          <w:b/>
          <w:bCs/>
          <w:lang w:eastAsia="sk-SK"/>
        </w:rPr>
        <w:t>PtPyr</w:t>
      </w:r>
      <w:r w:rsidRPr="00D405F6">
        <w:rPr>
          <w:rFonts w:ascii="Calibri Light" w:hAnsi="Calibri Light" w:cs="Calibri Light"/>
          <w:lang w:eastAsia="sk-SK"/>
        </w:rPr>
        <w:t xml:space="preserve"> led to insignificant changes in the chemical shifts of all imino and aromatic protons, with the most significant change observed in G</w:t>
      </w:r>
      <w:r w:rsidRPr="00D405F6">
        <w:rPr>
          <w:rFonts w:ascii="Calibri Light" w:hAnsi="Calibri Light" w:cs="Calibri Light"/>
          <w:vertAlign w:val="subscript"/>
          <w:lang w:eastAsia="sk-SK"/>
        </w:rPr>
        <w:t>22</w:t>
      </w:r>
      <w:r w:rsidRPr="00D405F6">
        <w:rPr>
          <w:rFonts w:ascii="Calibri Light" w:hAnsi="Calibri Light" w:cs="Calibri Light"/>
          <w:lang w:eastAsia="sk-SK"/>
        </w:rPr>
        <w:t>(H8) (Δδ=0.007 ppm), further investigation of the system was not pursued</w:t>
      </w:r>
      <w:r>
        <w:rPr>
          <w:rFonts w:ascii="Calibri Light" w:hAnsi="Calibri Light" w:cs="Calibri Light"/>
          <w:lang w:eastAsia="sk-SK"/>
        </w:rPr>
        <w:t xml:space="preserve"> </w:t>
      </w:r>
      <w:r w:rsidRPr="00D405F6">
        <w:rPr>
          <w:rFonts w:ascii="Calibri Light" w:hAnsi="Calibri Light" w:cs="Calibri Light"/>
          <w:lang w:eastAsia="sk-SK"/>
        </w:rPr>
        <w:t>(</w:t>
      </w:r>
      <w:r w:rsidR="006F54D7">
        <w:rPr>
          <w:rFonts w:ascii="Calibri Light" w:hAnsi="Calibri Light" w:cs="Calibri Light"/>
          <w:lang w:eastAsia="sk-SK"/>
        </w:rPr>
        <w:fldChar w:fldCharType="begin"/>
      </w:r>
      <w:r w:rsidR="006F54D7">
        <w:rPr>
          <w:rFonts w:ascii="Calibri Light" w:hAnsi="Calibri Light" w:cs="Calibri Light"/>
          <w:lang w:eastAsia="sk-SK"/>
        </w:rPr>
        <w:instrText xml:space="preserve"> REF _Ref166682002 \h </w:instrText>
      </w:r>
      <w:r w:rsidR="006F54D7">
        <w:rPr>
          <w:rFonts w:ascii="Calibri Light" w:hAnsi="Calibri Light" w:cs="Calibri Light"/>
          <w:lang w:eastAsia="sk-SK"/>
        </w:rPr>
      </w:r>
      <w:r w:rsidR="006F54D7">
        <w:rPr>
          <w:rFonts w:ascii="Calibri Light" w:hAnsi="Calibri Light" w:cs="Calibri Light"/>
          <w:lang w:eastAsia="sk-SK"/>
        </w:rPr>
        <w:fldChar w:fldCharType="separate"/>
      </w:r>
      <w:r w:rsidR="00D64DBC" w:rsidRPr="00C46ADE">
        <w:rPr>
          <w:rFonts w:ascii="Calibri Light" w:hAnsi="Calibri Light" w:cs="Calibri Light"/>
        </w:rPr>
        <w:t>Figure S</w:t>
      </w:r>
      <w:r w:rsidR="00D64DBC">
        <w:rPr>
          <w:rFonts w:ascii="Calibri Light" w:hAnsi="Calibri Light" w:cs="Calibri Light"/>
          <w:noProof/>
        </w:rPr>
        <w:t>47</w:t>
      </w:r>
      <w:r w:rsidR="006F54D7">
        <w:rPr>
          <w:rFonts w:ascii="Calibri Light" w:hAnsi="Calibri Light" w:cs="Calibri Light"/>
          <w:lang w:eastAsia="sk-SK"/>
        </w:rPr>
        <w:fldChar w:fldCharType="end"/>
      </w:r>
      <w:r w:rsidR="006F54D7">
        <w:rPr>
          <w:rFonts w:ascii="Calibri Light" w:hAnsi="Calibri Light" w:cs="Calibri Light"/>
          <w:lang w:eastAsia="sk-SK"/>
        </w:rPr>
        <w:t xml:space="preserve">, </w:t>
      </w:r>
      <w:r w:rsidR="006F54D7">
        <w:rPr>
          <w:rFonts w:ascii="Calibri Light" w:hAnsi="Calibri Light" w:cs="Calibri Light"/>
          <w:lang w:eastAsia="sk-SK"/>
        </w:rPr>
        <w:fldChar w:fldCharType="begin"/>
      </w:r>
      <w:r w:rsidR="006F54D7">
        <w:rPr>
          <w:rFonts w:ascii="Calibri Light" w:hAnsi="Calibri Light" w:cs="Calibri Light"/>
          <w:lang w:eastAsia="sk-SK"/>
        </w:rPr>
        <w:instrText xml:space="preserve"> REF _Ref166682004 \h </w:instrText>
      </w:r>
      <w:r w:rsidR="006F54D7">
        <w:rPr>
          <w:rFonts w:ascii="Calibri Light" w:hAnsi="Calibri Light" w:cs="Calibri Light"/>
          <w:lang w:eastAsia="sk-SK"/>
        </w:rPr>
      </w:r>
      <w:r w:rsidR="006F54D7">
        <w:rPr>
          <w:rFonts w:ascii="Calibri Light" w:hAnsi="Calibri Light" w:cs="Calibri Light"/>
          <w:lang w:eastAsia="sk-SK"/>
        </w:rPr>
        <w:fldChar w:fldCharType="separate"/>
      </w:r>
      <w:r w:rsidR="00D64DBC" w:rsidRPr="00E517DB">
        <w:rPr>
          <w:rFonts w:ascii="Calibri Light" w:hAnsi="Calibri Light" w:cs="Calibri Light"/>
        </w:rPr>
        <w:t>Figure S</w:t>
      </w:r>
      <w:r w:rsidR="00D64DBC">
        <w:rPr>
          <w:rFonts w:ascii="Calibri Light" w:hAnsi="Calibri Light" w:cs="Calibri Light"/>
          <w:noProof/>
        </w:rPr>
        <w:t>48</w:t>
      </w:r>
      <w:r w:rsidR="006F54D7">
        <w:rPr>
          <w:rFonts w:ascii="Calibri Light" w:hAnsi="Calibri Light" w:cs="Calibri Light"/>
          <w:lang w:eastAsia="sk-SK"/>
        </w:rPr>
        <w:fldChar w:fldCharType="end"/>
      </w:r>
      <w:r w:rsidRPr="00D405F6">
        <w:rPr>
          <w:rFonts w:ascii="Calibri Light" w:hAnsi="Calibri Light" w:cs="Calibri Light"/>
          <w:lang w:eastAsia="sk-SK"/>
        </w:rPr>
        <w:t>).</w:t>
      </w:r>
    </w:p>
    <w:p w14:paraId="1BD4BB43" w14:textId="77777777" w:rsidR="00E70DB3" w:rsidRDefault="00E70DB3" w:rsidP="00E70DB3">
      <w:pPr>
        <w:pStyle w:val="Example-title"/>
        <w:spacing w:after="240"/>
        <w:rPr>
          <w:lang w:val="en-US" w:eastAsia="sk-SK"/>
        </w:rPr>
      </w:pPr>
      <w:r>
        <w:rPr>
          <w:lang w:val="en-US" w:eastAsia="sk-SK"/>
        </w:rPr>
        <w:t>PtPyrPhe complex</w:t>
      </w:r>
    </w:p>
    <w:p w14:paraId="4B20AA58" w14:textId="78503EE3" w:rsidR="00E70DB3" w:rsidRDefault="00E70DB3" w:rsidP="0036288B">
      <w:pPr>
        <w:pStyle w:val="Nextparagraphs"/>
        <w:spacing w:line="276" w:lineRule="auto"/>
        <w:ind w:firstLine="709"/>
        <w:rPr>
          <w:rFonts w:ascii="Calibri Light" w:hAnsi="Calibri Light" w:cs="Calibri Light"/>
          <w:lang w:eastAsia="sk-SK"/>
        </w:rPr>
      </w:pPr>
      <w:r w:rsidRPr="003C7DA8">
        <w:rPr>
          <w:rFonts w:ascii="Calibri Light" w:hAnsi="Calibri Light" w:cs="Calibri Light"/>
          <w:lang w:eastAsia="sk-SK"/>
        </w:rPr>
        <w:t xml:space="preserve">The NMR tube containing hTel (0.362 mM, 550 µL) was titrated with a solution of </w:t>
      </w:r>
      <w:r w:rsidRPr="003C7DA8">
        <w:rPr>
          <w:rFonts w:ascii="Calibri Light" w:hAnsi="Calibri Light" w:cs="Calibri Light"/>
          <w:b/>
          <w:bCs/>
          <w:lang w:eastAsia="sk-SK"/>
        </w:rPr>
        <w:t>PtPyrPhe</w:t>
      </w:r>
      <w:r w:rsidRPr="003C7DA8">
        <w:rPr>
          <w:rFonts w:ascii="Calibri Light" w:hAnsi="Calibri Light" w:cs="Calibri Light"/>
          <w:lang w:eastAsia="sk-SK"/>
        </w:rPr>
        <w:t xml:space="preserve"> (8.51 mM) until the hTel:</w:t>
      </w:r>
      <w:r w:rsidRPr="003C7DA8">
        <w:rPr>
          <w:rFonts w:ascii="Calibri Light" w:hAnsi="Calibri Light" w:cs="Calibri Light"/>
          <w:b/>
          <w:bCs/>
          <w:lang w:eastAsia="sk-SK"/>
        </w:rPr>
        <w:t>PtPyrPhe</w:t>
      </w:r>
      <w:r w:rsidRPr="003C7DA8">
        <w:rPr>
          <w:rFonts w:ascii="Calibri Light" w:hAnsi="Calibri Light" w:cs="Calibri Light"/>
          <w:lang w:eastAsia="sk-SK"/>
        </w:rPr>
        <w:t xml:space="preserve"> ratio reached 1:2. Throughout the titration, only one set of signals was observed, indicating a fast exchange regime between hTel and the bound form of </w:t>
      </w:r>
      <w:r w:rsidRPr="003C7DA8">
        <w:rPr>
          <w:rFonts w:ascii="Calibri Light" w:hAnsi="Calibri Light" w:cs="Calibri Light"/>
          <w:b/>
          <w:bCs/>
          <w:lang w:eastAsia="sk-SK"/>
        </w:rPr>
        <w:t>PtPyrPhe</w:t>
      </w:r>
      <w:r w:rsidRPr="003C7DA8">
        <w:rPr>
          <w:rFonts w:ascii="Calibri Light" w:hAnsi="Calibri Light" w:cs="Calibri Light"/>
          <w:lang w:eastAsia="sk-SK"/>
        </w:rPr>
        <w:t xml:space="preserve"> on the NMR timescale. Notably, the imino protons of the top G-tetrad – G</w:t>
      </w:r>
      <w:r w:rsidRPr="003C7DA8">
        <w:rPr>
          <w:rFonts w:ascii="Calibri Light" w:hAnsi="Calibri Light" w:cs="Calibri Light"/>
          <w:vertAlign w:val="subscript"/>
          <w:lang w:eastAsia="sk-SK"/>
        </w:rPr>
        <w:t>9</w:t>
      </w:r>
      <w:r w:rsidRPr="003C7DA8">
        <w:rPr>
          <w:rFonts w:ascii="Calibri Light" w:hAnsi="Calibri Light" w:cs="Calibri Light"/>
          <w:lang w:eastAsia="sk-SK"/>
        </w:rPr>
        <w:t>, G</w:t>
      </w:r>
      <w:r w:rsidRPr="003C7DA8">
        <w:rPr>
          <w:rFonts w:ascii="Calibri Light" w:hAnsi="Calibri Light" w:cs="Calibri Light"/>
          <w:vertAlign w:val="subscript"/>
          <w:lang w:eastAsia="sk-SK"/>
        </w:rPr>
        <w:t>3</w:t>
      </w:r>
      <w:r w:rsidRPr="003C7DA8">
        <w:rPr>
          <w:rFonts w:ascii="Calibri Light" w:hAnsi="Calibri Light" w:cs="Calibri Light"/>
          <w:lang w:eastAsia="sk-SK"/>
        </w:rPr>
        <w:t>, and G</w:t>
      </w:r>
      <w:r w:rsidRPr="003C7DA8">
        <w:rPr>
          <w:rFonts w:ascii="Calibri Light" w:hAnsi="Calibri Light" w:cs="Calibri Light"/>
          <w:vertAlign w:val="subscript"/>
          <w:lang w:eastAsia="sk-SK"/>
        </w:rPr>
        <w:t>17</w:t>
      </w:r>
      <w:r w:rsidRPr="003C7DA8">
        <w:rPr>
          <w:rFonts w:ascii="Calibri Light" w:hAnsi="Calibri Light" w:cs="Calibri Light"/>
          <w:lang w:eastAsia="sk-SK"/>
        </w:rPr>
        <w:t xml:space="preserve"> – experienced the most significant chemical shift changes, with a similar shifting observed for the imino proton of G</w:t>
      </w:r>
      <w:r w:rsidRPr="003C7DA8">
        <w:rPr>
          <w:rFonts w:ascii="Calibri Light" w:hAnsi="Calibri Light" w:cs="Calibri Light"/>
          <w:vertAlign w:val="subscript"/>
          <w:lang w:eastAsia="sk-SK"/>
        </w:rPr>
        <w:t>10</w:t>
      </w:r>
      <w:r w:rsidRPr="003C7DA8">
        <w:rPr>
          <w:rFonts w:ascii="Calibri Light" w:hAnsi="Calibri Light" w:cs="Calibri Light"/>
          <w:lang w:eastAsia="sk-SK"/>
        </w:rPr>
        <w:t xml:space="preserve"> from the middle G-tetrad (</w:t>
      </w:r>
      <w:r w:rsidR="003A1EED">
        <w:rPr>
          <w:rFonts w:ascii="Calibri Light" w:hAnsi="Calibri Light" w:cs="Calibri Light"/>
          <w:lang w:eastAsia="sk-SK"/>
        </w:rPr>
        <w:fldChar w:fldCharType="begin"/>
      </w:r>
      <w:r w:rsidR="003A1EED">
        <w:rPr>
          <w:rFonts w:ascii="Calibri Light" w:hAnsi="Calibri Light" w:cs="Calibri Light"/>
          <w:lang w:eastAsia="sk-SK"/>
        </w:rPr>
        <w:instrText xml:space="preserve"> REF _Ref166674550 \h </w:instrText>
      </w:r>
      <w:r w:rsidR="003A1EED">
        <w:rPr>
          <w:rFonts w:ascii="Calibri Light" w:hAnsi="Calibri Light" w:cs="Calibri Light"/>
          <w:lang w:eastAsia="sk-SK"/>
        </w:rPr>
      </w:r>
      <w:r w:rsidR="003A1EED">
        <w:rPr>
          <w:rFonts w:ascii="Calibri Light" w:hAnsi="Calibri Light" w:cs="Calibri Light"/>
          <w:lang w:eastAsia="sk-SK"/>
        </w:rPr>
        <w:fldChar w:fldCharType="separate"/>
      </w:r>
      <w:r w:rsidR="00D64DBC" w:rsidRPr="00D965F2">
        <w:rPr>
          <w:rFonts w:ascii="Calibri Light" w:hAnsi="Calibri Light" w:cs="Calibri Light"/>
        </w:rPr>
        <w:t xml:space="preserve">Figure </w:t>
      </w:r>
      <w:r w:rsidR="00D64DBC">
        <w:rPr>
          <w:rFonts w:ascii="Calibri Light" w:hAnsi="Calibri Light" w:cs="Calibri Light"/>
          <w:noProof/>
        </w:rPr>
        <w:t>34</w:t>
      </w:r>
      <w:r w:rsidR="003A1EED">
        <w:rPr>
          <w:rFonts w:ascii="Calibri Light" w:hAnsi="Calibri Light" w:cs="Calibri Light"/>
          <w:lang w:eastAsia="sk-SK"/>
        </w:rPr>
        <w:fldChar w:fldCharType="end"/>
      </w:r>
      <w:r w:rsidRPr="003C7DA8">
        <w:rPr>
          <w:rFonts w:ascii="Calibri Light" w:hAnsi="Calibri Light" w:cs="Calibri Light"/>
          <w:lang w:eastAsia="sk-SK"/>
        </w:rPr>
        <w:t xml:space="preserve">). Also, substantial shifting was observed for the </w:t>
      </w:r>
      <w:r w:rsidRPr="003C7DA8">
        <w:rPr>
          <w:rFonts w:ascii="Calibri Light" w:hAnsi="Calibri Light" w:cs="Calibri Light"/>
          <w:b/>
          <w:bCs/>
          <w:lang w:eastAsia="sk-SK"/>
        </w:rPr>
        <w:t>PtPyrPhe</w:t>
      </w:r>
      <w:r w:rsidRPr="003C7DA8">
        <w:rPr>
          <w:rFonts w:ascii="Calibri Light" w:hAnsi="Calibri Light" w:cs="Calibri Light"/>
          <w:lang w:eastAsia="sk-SK"/>
        </w:rPr>
        <w:t>, particularly the H6 signal from the pyridine ring shifting 0.088 ppm downfield. The signals of the Pt complex appeared broadened, likely attributed to multiple binding arrangements of the Pt compound (</w:t>
      </w:r>
      <w:r w:rsidR="003A1EED">
        <w:rPr>
          <w:rFonts w:ascii="Calibri Light" w:hAnsi="Calibri Light" w:cs="Calibri Light"/>
          <w:lang w:eastAsia="sk-SK"/>
        </w:rPr>
        <w:fldChar w:fldCharType="begin"/>
      </w:r>
      <w:r w:rsidR="003A1EED">
        <w:rPr>
          <w:rFonts w:ascii="Calibri Light" w:hAnsi="Calibri Light" w:cs="Calibri Light"/>
          <w:lang w:eastAsia="sk-SK"/>
        </w:rPr>
        <w:instrText xml:space="preserve"> REF _Ref166674565 \h </w:instrText>
      </w:r>
      <w:r w:rsidR="003A1EED">
        <w:rPr>
          <w:rFonts w:ascii="Calibri Light" w:hAnsi="Calibri Light" w:cs="Calibri Light"/>
          <w:lang w:eastAsia="sk-SK"/>
        </w:rPr>
      </w:r>
      <w:r w:rsidR="003A1EED">
        <w:rPr>
          <w:rFonts w:ascii="Calibri Light" w:hAnsi="Calibri Light" w:cs="Calibri Light"/>
          <w:lang w:eastAsia="sk-SK"/>
        </w:rPr>
        <w:fldChar w:fldCharType="separate"/>
      </w:r>
      <w:r w:rsidR="00D64DBC" w:rsidRPr="0091654E">
        <w:rPr>
          <w:rFonts w:ascii="Calibri Light" w:hAnsi="Calibri Light" w:cs="Calibri Light"/>
        </w:rPr>
        <w:t xml:space="preserve">Figure </w:t>
      </w:r>
      <w:r w:rsidR="00D64DBC">
        <w:rPr>
          <w:rFonts w:ascii="Calibri Light" w:hAnsi="Calibri Light" w:cs="Calibri Light"/>
          <w:noProof/>
        </w:rPr>
        <w:t>35</w:t>
      </w:r>
      <w:r w:rsidR="003A1EED">
        <w:rPr>
          <w:rFonts w:ascii="Calibri Light" w:hAnsi="Calibri Light" w:cs="Calibri Light"/>
          <w:lang w:eastAsia="sk-SK"/>
        </w:rPr>
        <w:fldChar w:fldCharType="end"/>
      </w:r>
      <w:r w:rsidRPr="003C7DA8">
        <w:rPr>
          <w:rFonts w:ascii="Calibri Light" w:hAnsi="Calibri Light" w:cs="Calibri Light"/>
          <w:lang w:eastAsia="sk-SK"/>
        </w:rPr>
        <w:t>).</w:t>
      </w:r>
    </w:p>
    <w:p w14:paraId="1F1F77BA" w14:textId="77777777" w:rsidR="000A27A0" w:rsidRDefault="00E4088E" w:rsidP="00B72C23">
      <w:pPr>
        <w:pStyle w:val="Nextparagraphs"/>
        <w:keepNext/>
        <w:spacing w:line="276" w:lineRule="auto"/>
      </w:pPr>
      <w:r>
        <w:rPr>
          <w:rFonts w:ascii="Calibri Light" w:hAnsi="Calibri Light" w:cs="Calibri Light"/>
          <w:noProof/>
          <w:lang w:eastAsia="sk-SK"/>
        </w:rPr>
        <w:drawing>
          <wp:inline distT="0" distB="0" distL="0" distR="0" wp14:anchorId="0FCF9C98" wp14:editId="635E838A">
            <wp:extent cx="5206363" cy="3240000"/>
            <wp:effectExtent l="0" t="0" r="0" b="0"/>
            <wp:docPr id="1174743375" name="Obrázek 4" descr="Obsah obrázku text, diagram,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43375" name="Obrázek 4" descr="Obsah obrázku text, diagram, řada/pruh, Vykreslený graf&#10;&#10;Popis byl vytvořen automaticky"/>
                    <pic:cNvPicPr/>
                  </pic:nvPicPr>
                  <pic:blipFill rotWithShape="1">
                    <a:blip r:embed="rId82"/>
                    <a:srcRect t="11927"/>
                    <a:stretch/>
                  </pic:blipFill>
                  <pic:spPr bwMode="auto">
                    <a:xfrm>
                      <a:off x="0" y="0"/>
                      <a:ext cx="5206363" cy="3240000"/>
                    </a:xfrm>
                    <a:prstGeom prst="rect">
                      <a:avLst/>
                    </a:prstGeom>
                    <a:ln>
                      <a:noFill/>
                    </a:ln>
                    <a:extLst>
                      <a:ext uri="{53640926-AAD7-44D8-BBD7-CCE9431645EC}">
                        <a14:shadowObscured xmlns:a14="http://schemas.microsoft.com/office/drawing/2010/main"/>
                      </a:ext>
                    </a:extLst>
                  </pic:spPr>
                </pic:pic>
              </a:graphicData>
            </a:graphic>
          </wp:inline>
        </w:drawing>
      </w:r>
    </w:p>
    <w:p w14:paraId="26646C0C" w14:textId="31C5860B" w:rsidR="00E4088E" w:rsidRPr="00D965F2" w:rsidRDefault="000A27A0" w:rsidP="00491299">
      <w:pPr>
        <w:pStyle w:val="Titulek"/>
        <w:jc w:val="both"/>
        <w:rPr>
          <w:rFonts w:ascii="Calibri Light" w:hAnsi="Calibri Light" w:cs="Calibri Light"/>
          <w:lang w:val="en-US"/>
        </w:rPr>
      </w:pPr>
      <w:bookmarkStart w:id="104" w:name="_Ref166674550"/>
      <w:r w:rsidRPr="00D965F2">
        <w:rPr>
          <w:rFonts w:ascii="Calibri Light" w:hAnsi="Calibri Light" w:cs="Calibri Light"/>
        </w:rPr>
        <w:t xml:space="preserve">Figure </w:t>
      </w:r>
      <w:r w:rsidRPr="00D965F2">
        <w:rPr>
          <w:rFonts w:ascii="Calibri Light" w:hAnsi="Calibri Light" w:cs="Calibri Light"/>
        </w:rPr>
        <w:fldChar w:fldCharType="begin"/>
      </w:r>
      <w:r w:rsidRPr="00D965F2">
        <w:rPr>
          <w:rFonts w:ascii="Calibri Light" w:hAnsi="Calibri Light" w:cs="Calibri Light"/>
        </w:rPr>
        <w:instrText xml:space="preserve"> SEQ Figure \* ARABIC </w:instrText>
      </w:r>
      <w:r w:rsidRPr="00D965F2">
        <w:rPr>
          <w:rFonts w:ascii="Calibri Light" w:hAnsi="Calibri Light" w:cs="Calibri Light"/>
        </w:rPr>
        <w:fldChar w:fldCharType="separate"/>
      </w:r>
      <w:r w:rsidR="00D64DBC">
        <w:rPr>
          <w:rFonts w:ascii="Calibri Light" w:hAnsi="Calibri Light" w:cs="Calibri Light"/>
          <w:noProof/>
        </w:rPr>
        <w:t>34</w:t>
      </w:r>
      <w:r w:rsidRPr="00D965F2">
        <w:rPr>
          <w:rFonts w:ascii="Calibri Light" w:hAnsi="Calibri Light" w:cs="Calibri Light"/>
        </w:rPr>
        <w:fldChar w:fldCharType="end"/>
      </w:r>
      <w:bookmarkEnd w:id="104"/>
      <w:r w:rsidRPr="00D965F2">
        <w:rPr>
          <w:rFonts w:ascii="Calibri Light" w:hAnsi="Calibri Light" w:cs="Calibri Light"/>
        </w:rPr>
        <w:t>:</w:t>
      </w:r>
      <w:r w:rsidR="00491299" w:rsidRPr="00D965F2">
        <w:rPr>
          <w:rFonts w:ascii="Calibri Light" w:hAnsi="Calibri Light" w:cs="Calibri Light"/>
        </w:rPr>
        <w:t xml:space="preserve"> </w:t>
      </w:r>
      <w:r w:rsidR="001E7565" w:rsidRPr="005E02CD">
        <w:rPr>
          <w:rFonts w:ascii="Calibri Light" w:hAnsi="Calibri Light" w:cs="Calibri Light"/>
          <w:vertAlign w:val="superscript"/>
        </w:rPr>
        <w:t>1</w:t>
      </w:r>
      <w:r w:rsidR="001E7565">
        <w:rPr>
          <w:rFonts w:ascii="Calibri Light" w:hAnsi="Calibri Light" w:cs="Calibri Light"/>
        </w:rPr>
        <w:t>H 1D</w:t>
      </w:r>
      <w:r w:rsidR="00491299" w:rsidRPr="00D965F2">
        <w:rPr>
          <w:rFonts w:ascii="Calibri Light" w:hAnsi="Calibri Light" w:cs="Calibri Light"/>
        </w:rPr>
        <w:t xml:space="preserve"> spectrum from titration of PtPyrPhe to hTel, imino protons region. 5% D</w:t>
      </w:r>
      <w:r w:rsidR="00491299" w:rsidRPr="00D965F2">
        <w:rPr>
          <w:rFonts w:ascii="Calibri Light" w:hAnsi="Calibri Light" w:cs="Calibri Light"/>
          <w:vertAlign w:val="subscript"/>
        </w:rPr>
        <w:t>2</w:t>
      </w:r>
      <w:r w:rsidR="00491299" w:rsidRPr="00D965F2">
        <w:rPr>
          <w:rFonts w:ascii="Calibri Light" w:hAnsi="Calibri Light" w:cs="Calibri Light"/>
        </w:rPr>
        <w:t>O, 70 mM KCl salt, 20 mM K</w:t>
      </w:r>
      <w:r w:rsidR="00491299" w:rsidRPr="00D965F2">
        <w:rPr>
          <w:rFonts w:ascii="Calibri Light" w:hAnsi="Calibri Light" w:cs="Calibri Light"/>
          <w:vertAlign w:val="superscript"/>
        </w:rPr>
        <w:t>+</w:t>
      </w:r>
      <w:r w:rsidR="00491299" w:rsidRPr="00D965F2">
        <w:rPr>
          <w:rFonts w:ascii="Calibri Light" w:hAnsi="Calibri Light" w:cs="Calibri Light"/>
        </w:rPr>
        <w:t xml:space="preserve"> buffer, 298</w:t>
      </w:r>
      <w:r w:rsidR="00D965F2">
        <w:rPr>
          <w:rFonts w:ascii="Calibri Light" w:hAnsi="Calibri Light" w:cs="Calibri Light"/>
        </w:rPr>
        <w:t>.2</w:t>
      </w:r>
      <w:r w:rsidR="00491299" w:rsidRPr="00D965F2">
        <w:rPr>
          <w:rFonts w:ascii="Calibri Light" w:hAnsi="Calibri Light" w:cs="Calibri Light"/>
        </w:rPr>
        <w:t xml:space="preserve"> K, c(hTel)=0.362 mM. The spectra were referenced to an impurity signal at 3.1 ppm.</w:t>
      </w:r>
    </w:p>
    <w:p w14:paraId="3F33C3DE" w14:textId="3989FB71" w:rsidR="00E70DB3" w:rsidRPr="003C7DA8" w:rsidRDefault="00E70DB3" w:rsidP="0036288B">
      <w:pPr>
        <w:pStyle w:val="Nextparagraphs"/>
        <w:spacing w:line="276" w:lineRule="auto"/>
        <w:ind w:firstLine="709"/>
        <w:rPr>
          <w:rFonts w:ascii="Calibri Light" w:hAnsi="Calibri Light" w:cs="Calibri Light"/>
          <w:lang w:eastAsia="sk-SK"/>
        </w:rPr>
      </w:pPr>
      <w:r w:rsidRPr="003C7DA8">
        <w:rPr>
          <w:rFonts w:ascii="Calibri Light" w:hAnsi="Calibri Light" w:cs="Calibri Light"/>
          <w:lang w:eastAsia="sk-SK"/>
        </w:rPr>
        <w:lastRenderedPageBreak/>
        <w:t>In the aromatic proton region, the largest shifts correspond to T</w:t>
      </w:r>
      <w:r w:rsidRPr="003C7DA8">
        <w:rPr>
          <w:rFonts w:ascii="Calibri Light" w:hAnsi="Calibri Light" w:cs="Calibri Light"/>
          <w:vertAlign w:val="subscript"/>
          <w:lang w:eastAsia="sk-SK"/>
        </w:rPr>
        <w:t>19</w:t>
      </w:r>
      <w:r w:rsidRPr="003C7DA8">
        <w:rPr>
          <w:rFonts w:ascii="Calibri Light" w:hAnsi="Calibri Light" w:cs="Calibri Light"/>
          <w:lang w:eastAsia="sk-SK"/>
        </w:rPr>
        <w:t>(H6) and A</w:t>
      </w:r>
      <w:r w:rsidRPr="003C7DA8">
        <w:rPr>
          <w:rFonts w:ascii="Calibri Light" w:hAnsi="Calibri Light" w:cs="Calibri Light"/>
          <w:vertAlign w:val="subscript"/>
          <w:lang w:eastAsia="sk-SK"/>
        </w:rPr>
        <w:t>20</w:t>
      </w:r>
      <w:r w:rsidRPr="003C7DA8">
        <w:rPr>
          <w:rFonts w:ascii="Calibri Light" w:hAnsi="Calibri Light" w:cs="Calibri Light"/>
          <w:lang w:eastAsia="sk-SK"/>
        </w:rPr>
        <w:t>(H8), with A</w:t>
      </w:r>
      <w:r w:rsidRPr="003C7DA8">
        <w:rPr>
          <w:rFonts w:ascii="Calibri Light" w:hAnsi="Calibri Light" w:cs="Calibri Light"/>
          <w:vertAlign w:val="subscript"/>
          <w:lang w:eastAsia="sk-SK"/>
        </w:rPr>
        <w:t>20</w:t>
      </w:r>
      <w:r w:rsidRPr="003C7DA8">
        <w:rPr>
          <w:rFonts w:ascii="Calibri Light" w:hAnsi="Calibri Light" w:cs="Calibri Light"/>
          <w:lang w:eastAsia="sk-SK"/>
        </w:rPr>
        <w:t>(H2) showing particularly significant changes (</w:t>
      </w:r>
      <w:r w:rsidR="003A1EED">
        <w:rPr>
          <w:rFonts w:ascii="Calibri Light" w:hAnsi="Calibri Light" w:cs="Calibri Light"/>
          <w:lang w:eastAsia="sk-SK"/>
        </w:rPr>
        <w:fldChar w:fldCharType="begin"/>
      </w:r>
      <w:r w:rsidR="003A1EED">
        <w:rPr>
          <w:rFonts w:ascii="Calibri Light" w:hAnsi="Calibri Light" w:cs="Calibri Light"/>
          <w:lang w:eastAsia="sk-SK"/>
        </w:rPr>
        <w:instrText xml:space="preserve"> REF _Ref166674565 \h </w:instrText>
      </w:r>
      <w:r w:rsidR="003A1EED">
        <w:rPr>
          <w:rFonts w:ascii="Calibri Light" w:hAnsi="Calibri Light" w:cs="Calibri Light"/>
          <w:lang w:eastAsia="sk-SK"/>
        </w:rPr>
      </w:r>
      <w:r w:rsidR="003A1EED">
        <w:rPr>
          <w:rFonts w:ascii="Calibri Light" w:hAnsi="Calibri Light" w:cs="Calibri Light"/>
          <w:lang w:eastAsia="sk-SK"/>
        </w:rPr>
        <w:fldChar w:fldCharType="separate"/>
      </w:r>
      <w:r w:rsidR="00D64DBC" w:rsidRPr="0091654E">
        <w:rPr>
          <w:rFonts w:ascii="Calibri Light" w:hAnsi="Calibri Light" w:cs="Calibri Light"/>
        </w:rPr>
        <w:t xml:space="preserve">Figure </w:t>
      </w:r>
      <w:r w:rsidR="00D64DBC">
        <w:rPr>
          <w:rFonts w:ascii="Calibri Light" w:hAnsi="Calibri Light" w:cs="Calibri Light"/>
          <w:noProof/>
        </w:rPr>
        <w:t>35</w:t>
      </w:r>
      <w:r w:rsidR="003A1EED">
        <w:rPr>
          <w:rFonts w:ascii="Calibri Light" w:hAnsi="Calibri Light" w:cs="Calibri Light"/>
          <w:lang w:eastAsia="sk-SK"/>
        </w:rPr>
        <w:fldChar w:fldCharType="end"/>
      </w:r>
      <w:r w:rsidRPr="003C7DA8">
        <w:rPr>
          <w:rFonts w:ascii="Calibri Light" w:hAnsi="Calibri Light" w:cs="Calibri Light"/>
          <w:lang w:eastAsia="sk-SK"/>
        </w:rPr>
        <w:t xml:space="preserve">). </w:t>
      </w:r>
      <w:r w:rsidR="003C5FB8">
        <w:rPr>
          <w:rFonts w:ascii="Calibri Light" w:hAnsi="Calibri Light" w:cs="Calibri Light"/>
          <w:lang w:eastAsia="sk-SK"/>
        </w:rPr>
        <w:t xml:space="preserve">The </w:t>
      </w:r>
      <w:r w:rsidR="0007607C">
        <w:rPr>
          <w:rFonts w:ascii="Calibri Light" w:hAnsi="Calibri Light" w:cs="Calibri Light"/>
          <w:lang w:eastAsia="sk-SK"/>
        </w:rPr>
        <w:t>table of chemical shift changes</w:t>
      </w:r>
      <w:r w:rsidR="0020351D">
        <w:rPr>
          <w:rFonts w:ascii="Calibri Light" w:hAnsi="Calibri Light" w:cs="Calibri Light"/>
          <w:lang w:eastAsia="sk-SK"/>
        </w:rPr>
        <w:t xml:space="preserve"> of hTel</w:t>
      </w:r>
      <w:r w:rsidR="0007607C">
        <w:rPr>
          <w:rFonts w:ascii="Calibri Light" w:hAnsi="Calibri Light" w:cs="Calibri Light"/>
          <w:lang w:eastAsia="sk-SK"/>
        </w:rPr>
        <w:t xml:space="preserve"> is </w:t>
      </w:r>
      <w:r w:rsidR="00440881">
        <w:rPr>
          <w:rFonts w:ascii="Calibri Light" w:hAnsi="Calibri Light" w:cs="Calibri Light"/>
          <w:lang w:eastAsia="sk-SK"/>
        </w:rPr>
        <w:t xml:space="preserve">provided in </w:t>
      </w:r>
      <w:r w:rsidR="00E70795">
        <w:rPr>
          <w:rFonts w:ascii="Calibri Light" w:hAnsi="Calibri Light" w:cs="Calibri Light"/>
          <w:lang w:eastAsia="sk-SK"/>
        </w:rPr>
        <w:t>Appendix</w:t>
      </w:r>
      <w:r w:rsidR="00440881">
        <w:rPr>
          <w:rFonts w:ascii="Calibri Light" w:hAnsi="Calibri Light" w:cs="Calibri Light"/>
          <w:lang w:eastAsia="sk-SK"/>
        </w:rPr>
        <w:t xml:space="preserve"> (</w:t>
      </w:r>
      <w:r w:rsidR="0020351D">
        <w:rPr>
          <w:rFonts w:ascii="Calibri Light" w:hAnsi="Calibri Light" w:cs="Calibri Light"/>
          <w:lang w:eastAsia="sk-SK"/>
        </w:rPr>
        <w:fldChar w:fldCharType="begin"/>
      </w:r>
      <w:r w:rsidR="0020351D">
        <w:rPr>
          <w:rFonts w:ascii="Calibri Light" w:hAnsi="Calibri Light" w:cs="Calibri Light"/>
          <w:lang w:eastAsia="sk-SK"/>
        </w:rPr>
        <w:instrText xml:space="preserve"> REF _Ref166682199 \h </w:instrText>
      </w:r>
      <w:r w:rsidR="0020351D">
        <w:rPr>
          <w:rFonts w:ascii="Calibri Light" w:hAnsi="Calibri Light" w:cs="Calibri Light"/>
          <w:lang w:eastAsia="sk-SK"/>
        </w:rPr>
      </w:r>
      <w:r w:rsidR="0020351D">
        <w:rPr>
          <w:rFonts w:ascii="Calibri Light" w:hAnsi="Calibri Light" w:cs="Calibri Light"/>
          <w:lang w:eastAsia="sk-SK"/>
        </w:rPr>
        <w:fldChar w:fldCharType="separate"/>
      </w:r>
      <w:r w:rsidR="00D64DBC" w:rsidRPr="00E7651D">
        <w:rPr>
          <w:rFonts w:ascii="Calibri Light" w:hAnsi="Calibri Light" w:cs="Calibri Light"/>
        </w:rPr>
        <w:t xml:space="preserve">Table </w:t>
      </w:r>
      <w:r w:rsidR="00D64DBC">
        <w:rPr>
          <w:rFonts w:ascii="Calibri Light" w:hAnsi="Calibri Light" w:cs="Calibri Light"/>
        </w:rPr>
        <w:t>S</w:t>
      </w:r>
      <w:r w:rsidR="00D64DBC">
        <w:rPr>
          <w:rFonts w:ascii="Calibri Light" w:hAnsi="Calibri Light" w:cs="Calibri Light"/>
          <w:noProof/>
        </w:rPr>
        <w:t>7</w:t>
      </w:r>
      <w:r w:rsidR="0020351D">
        <w:rPr>
          <w:rFonts w:ascii="Calibri Light" w:hAnsi="Calibri Light" w:cs="Calibri Light"/>
          <w:lang w:eastAsia="sk-SK"/>
        </w:rPr>
        <w:fldChar w:fldCharType="end"/>
      </w:r>
      <w:r w:rsidR="00440881">
        <w:rPr>
          <w:rFonts w:ascii="Calibri Light" w:hAnsi="Calibri Light" w:cs="Calibri Light"/>
          <w:lang w:eastAsia="sk-SK"/>
        </w:rPr>
        <w:t xml:space="preserve">). </w:t>
      </w:r>
      <w:r w:rsidRPr="003C7DA8">
        <w:rPr>
          <w:rFonts w:ascii="Calibri Light" w:hAnsi="Calibri Light" w:cs="Calibri Light"/>
          <w:lang w:eastAsia="sk-SK"/>
        </w:rPr>
        <w:t xml:space="preserve">These residues are located on the top of the top G-tetrad, which suggests that it is the binding site of </w:t>
      </w:r>
      <w:r w:rsidRPr="003C7DA8">
        <w:rPr>
          <w:rFonts w:ascii="Calibri Light" w:hAnsi="Calibri Light" w:cs="Calibri Light"/>
          <w:b/>
          <w:bCs/>
          <w:lang w:eastAsia="sk-SK"/>
        </w:rPr>
        <w:t>PtPyrPhe</w:t>
      </w:r>
      <w:r w:rsidRPr="003C7DA8">
        <w:rPr>
          <w:rFonts w:ascii="Calibri Light" w:hAnsi="Calibri Light" w:cs="Calibri Light"/>
          <w:lang w:eastAsia="sk-SK"/>
        </w:rPr>
        <w:t>. As described previously, the structure of hTel features a Watson-Crick T</w:t>
      </w:r>
      <w:r w:rsidRPr="003C7DA8">
        <w:rPr>
          <w:rFonts w:ascii="Calibri Light" w:hAnsi="Calibri Light" w:cs="Calibri Light"/>
          <w:vertAlign w:val="subscript"/>
          <w:lang w:eastAsia="sk-SK"/>
        </w:rPr>
        <w:t>1</w:t>
      </w:r>
      <w:r w:rsidRPr="003C7DA8">
        <w:rPr>
          <w:rFonts w:ascii="Calibri Light" w:hAnsi="Calibri Light" w:cs="Calibri Light"/>
          <w:lang w:eastAsia="sk-SK"/>
        </w:rPr>
        <w:t>-A</w:t>
      </w:r>
      <w:r w:rsidRPr="003C7DA8">
        <w:rPr>
          <w:rFonts w:ascii="Calibri Light" w:hAnsi="Calibri Light" w:cs="Calibri Light"/>
          <w:vertAlign w:val="subscript"/>
          <w:lang w:eastAsia="sk-SK"/>
        </w:rPr>
        <w:t>20</w:t>
      </w:r>
      <w:r w:rsidRPr="003C7DA8">
        <w:rPr>
          <w:rFonts w:ascii="Calibri Light" w:hAnsi="Calibri Light" w:cs="Calibri Light"/>
          <w:lang w:eastAsia="sk-SK"/>
        </w:rPr>
        <w:t xml:space="preserve"> pair stacked on the top side of the G-tetrad core. This base pair is probably disrupted upon </w:t>
      </w:r>
      <w:r w:rsidRPr="003C7DA8">
        <w:rPr>
          <w:rFonts w:ascii="Calibri Light" w:hAnsi="Calibri Light" w:cs="Calibri Light"/>
          <w:b/>
          <w:bCs/>
          <w:lang w:eastAsia="sk-SK"/>
        </w:rPr>
        <w:t>PtPyrPhe</w:t>
      </w:r>
      <w:r w:rsidRPr="003C7DA8">
        <w:rPr>
          <w:rFonts w:ascii="Calibri Light" w:hAnsi="Calibri Light" w:cs="Calibri Light"/>
          <w:lang w:eastAsia="sk-SK"/>
        </w:rPr>
        <w:t xml:space="preserve"> binding. However, the absence of T</w:t>
      </w:r>
      <w:r w:rsidRPr="003C7DA8">
        <w:rPr>
          <w:rFonts w:ascii="Calibri Light" w:hAnsi="Calibri Light" w:cs="Calibri Light"/>
          <w:vertAlign w:val="subscript"/>
          <w:lang w:eastAsia="sk-SK"/>
        </w:rPr>
        <w:t>1</w:t>
      </w:r>
      <w:r w:rsidRPr="003C7DA8">
        <w:rPr>
          <w:rFonts w:ascii="Calibri Light" w:hAnsi="Calibri Light" w:cs="Calibri Light"/>
          <w:lang w:eastAsia="sk-SK"/>
        </w:rPr>
        <w:t xml:space="preserve"> imino resonance in the NMR spectra of free hTel hinders experimental confirmation of this hypothesis.</w:t>
      </w:r>
    </w:p>
    <w:p w14:paraId="7E2CD840" w14:textId="77777777" w:rsidR="00457AC9" w:rsidRDefault="00D965F2" w:rsidP="00110B7D">
      <w:pPr>
        <w:pStyle w:val="Nextparagraphs"/>
        <w:keepNext/>
        <w:spacing w:line="276" w:lineRule="auto"/>
        <w:ind w:firstLine="0"/>
        <w:jc w:val="center"/>
      </w:pPr>
      <w:r>
        <w:rPr>
          <w:rFonts w:ascii="Calibri Light" w:hAnsi="Calibri Light" w:cs="Calibri Light"/>
          <w:noProof/>
          <w:lang w:val="en-US" w:eastAsia="sk-SK"/>
        </w:rPr>
        <w:drawing>
          <wp:inline distT="0" distB="0" distL="0" distR="0" wp14:anchorId="6355C88F" wp14:editId="688846C2">
            <wp:extent cx="5487854" cy="3420000"/>
            <wp:effectExtent l="0" t="0" r="0" b="9525"/>
            <wp:docPr id="839467816" name="Obrázek 5" descr="Obsah obrázku text, diagram,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67816" name="Obrázek 5" descr="Obsah obrázku text, diagram, řada/pruh, Vykreslený graf&#10;&#10;Popis byl vytvořen automaticky"/>
                    <pic:cNvPicPr/>
                  </pic:nvPicPr>
                  <pic:blipFill rotWithShape="1">
                    <a:blip r:embed="rId83"/>
                    <a:srcRect t="11803"/>
                    <a:stretch/>
                  </pic:blipFill>
                  <pic:spPr bwMode="auto">
                    <a:xfrm>
                      <a:off x="0" y="0"/>
                      <a:ext cx="5487854" cy="3420000"/>
                    </a:xfrm>
                    <a:prstGeom prst="rect">
                      <a:avLst/>
                    </a:prstGeom>
                    <a:ln>
                      <a:noFill/>
                    </a:ln>
                    <a:extLst>
                      <a:ext uri="{53640926-AAD7-44D8-BBD7-CCE9431645EC}">
                        <a14:shadowObscured xmlns:a14="http://schemas.microsoft.com/office/drawing/2010/main"/>
                      </a:ext>
                    </a:extLst>
                  </pic:spPr>
                </pic:pic>
              </a:graphicData>
            </a:graphic>
          </wp:inline>
        </w:drawing>
      </w:r>
    </w:p>
    <w:p w14:paraId="3FEDE394" w14:textId="47AF3F8C" w:rsidR="00E70DB3" w:rsidRPr="0091654E" w:rsidRDefault="00457AC9" w:rsidP="00457AC9">
      <w:pPr>
        <w:pStyle w:val="Titulek"/>
        <w:jc w:val="both"/>
        <w:rPr>
          <w:rFonts w:ascii="Calibri Light" w:hAnsi="Calibri Light" w:cs="Calibri Light"/>
          <w:lang w:val="en-US"/>
        </w:rPr>
      </w:pPr>
      <w:bookmarkStart w:id="105" w:name="_Ref166674565"/>
      <w:r w:rsidRPr="0091654E">
        <w:rPr>
          <w:rFonts w:ascii="Calibri Light" w:hAnsi="Calibri Light" w:cs="Calibri Light"/>
        </w:rPr>
        <w:t xml:space="preserve">Figure </w:t>
      </w:r>
      <w:r w:rsidRPr="0091654E">
        <w:rPr>
          <w:rFonts w:ascii="Calibri Light" w:hAnsi="Calibri Light" w:cs="Calibri Light"/>
        </w:rPr>
        <w:fldChar w:fldCharType="begin"/>
      </w:r>
      <w:r w:rsidRPr="0091654E">
        <w:rPr>
          <w:rFonts w:ascii="Calibri Light" w:hAnsi="Calibri Light" w:cs="Calibri Light"/>
        </w:rPr>
        <w:instrText xml:space="preserve"> SEQ Figure \* ARABIC </w:instrText>
      </w:r>
      <w:r w:rsidRPr="0091654E">
        <w:rPr>
          <w:rFonts w:ascii="Calibri Light" w:hAnsi="Calibri Light" w:cs="Calibri Light"/>
        </w:rPr>
        <w:fldChar w:fldCharType="separate"/>
      </w:r>
      <w:r w:rsidR="00D64DBC">
        <w:rPr>
          <w:rFonts w:ascii="Calibri Light" w:hAnsi="Calibri Light" w:cs="Calibri Light"/>
          <w:noProof/>
        </w:rPr>
        <w:t>35</w:t>
      </w:r>
      <w:r w:rsidRPr="0091654E">
        <w:rPr>
          <w:rFonts w:ascii="Calibri Light" w:hAnsi="Calibri Light" w:cs="Calibri Light"/>
        </w:rPr>
        <w:fldChar w:fldCharType="end"/>
      </w:r>
      <w:bookmarkEnd w:id="105"/>
      <w:r w:rsidRPr="0091654E">
        <w:rPr>
          <w:rFonts w:ascii="Calibri Light" w:hAnsi="Calibri Light" w:cs="Calibri Light"/>
        </w:rPr>
        <w:t>:</w:t>
      </w:r>
      <w:r w:rsidR="0091654E" w:rsidRPr="0091654E">
        <w:rPr>
          <w:rFonts w:ascii="Calibri Light" w:hAnsi="Calibri Light" w:cs="Calibri Light"/>
        </w:rPr>
        <w:t xml:space="preserve"> </w:t>
      </w:r>
      <w:r w:rsidR="001E7565" w:rsidRPr="007B45BA">
        <w:rPr>
          <w:rFonts w:ascii="Calibri Light" w:hAnsi="Calibri Light" w:cs="Calibri Light"/>
          <w:vertAlign w:val="superscript"/>
        </w:rPr>
        <w:t>1</w:t>
      </w:r>
      <w:r w:rsidR="001E7565">
        <w:rPr>
          <w:rFonts w:ascii="Calibri Light" w:hAnsi="Calibri Light" w:cs="Calibri Light"/>
        </w:rPr>
        <w:t>H 1D</w:t>
      </w:r>
      <w:r w:rsidR="0091654E" w:rsidRPr="0091654E">
        <w:rPr>
          <w:rFonts w:ascii="Calibri Light" w:hAnsi="Calibri Light" w:cs="Calibri Light"/>
        </w:rPr>
        <w:t xml:space="preserve"> spectrum from titration of PtPyrPhe to hTel, aromatic protons region. 5% D</w:t>
      </w:r>
      <w:r w:rsidR="0091654E" w:rsidRPr="0091654E">
        <w:rPr>
          <w:rFonts w:ascii="Calibri Light" w:hAnsi="Calibri Light" w:cs="Calibri Light"/>
          <w:vertAlign w:val="subscript"/>
        </w:rPr>
        <w:t>2</w:t>
      </w:r>
      <w:r w:rsidR="0091654E" w:rsidRPr="0091654E">
        <w:rPr>
          <w:rFonts w:ascii="Calibri Light" w:hAnsi="Calibri Light" w:cs="Calibri Light"/>
        </w:rPr>
        <w:t>O, 70 mM KCl salt, 20 mM K</w:t>
      </w:r>
      <w:r w:rsidR="0091654E" w:rsidRPr="0091654E">
        <w:rPr>
          <w:rFonts w:ascii="Calibri Light" w:hAnsi="Calibri Light" w:cs="Calibri Light"/>
          <w:vertAlign w:val="superscript"/>
        </w:rPr>
        <w:t>+</w:t>
      </w:r>
      <w:r w:rsidR="0091654E" w:rsidRPr="0091654E">
        <w:rPr>
          <w:rFonts w:ascii="Calibri Light" w:hAnsi="Calibri Light" w:cs="Calibri Light"/>
        </w:rPr>
        <w:t xml:space="preserve"> buffer, 298</w:t>
      </w:r>
      <w:r w:rsidR="0091654E">
        <w:rPr>
          <w:rFonts w:ascii="Calibri Light" w:hAnsi="Calibri Light" w:cs="Calibri Light"/>
        </w:rPr>
        <w:t>.2</w:t>
      </w:r>
      <w:r w:rsidR="0091654E" w:rsidRPr="0091654E">
        <w:rPr>
          <w:rFonts w:ascii="Calibri Light" w:hAnsi="Calibri Light" w:cs="Calibri Light"/>
        </w:rPr>
        <w:t xml:space="preserve"> K, c(hTel)=0.362 mM. The H2 protons of adenines are labelled with an asterisk(*). Resonances with large chemical shift changes are shown in bold. The spectra were referenced to an impurity signal at 3.1 ppm.</w:t>
      </w:r>
    </w:p>
    <w:p w14:paraId="24408CFE" w14:textId="3021F0FC" w:rsidR="00E70DB3" w:rsidRDefault="008B0655" w:rsidP="008B0655">
      <w:pPr>
        <w:pStyle w:val="Example-title"/>
        <w:spacing w:after="240"/>
        <w:rPr>
          <w:lang w:val="en-US" w:eastAsia="sk-SK"/>
        </w:rPr>
      </w:pPr>
      <w:r>
        <w:rPr>
          <w:lang w:val="en-US" w:eastAsia="sk-SK"/>
        </w:rPr>
        <w:t>phenPt complex</w:t>
      </w:r>
    </w:p>
    <w:p w14:paraId="103FD9EA" w14:textId="5B9E7DBD" w:rsidR="00183070" w:rsidRPr="00183070" w:rsidRDefault="00183070" w:rsidP="00AC21A0">
      <w:pPr>
        <w:pStyle w:val="Nextparagraphs"/>
        <w:spacing w:line="276" w:lineRule="auto"/>
        <w:ind w:firstLine="709"/>
        <w:rPr>
          <w:rFonts w:ascii="Calibri Light" w:hAnsi="Calibri Light" w:cs="Calibri Light"/>
          <w:lang w:eastAsia="sk-SK"/>
        </w:rPr>
      </w:pPr>
      <w:r w:rsidRPr="00183070">
        <w:rPr>
          <w:rFonts w:ascii="Calibri Light" w:hAnsi="Calibri Light" w:cs="Calibri Light"/>
          <w:b/>
          <w:bCs/>
          <w:lang w:eastAsia="sk-SK"/>
        </w:rPr>
        <w:t>PhenPt</w:t>
      </w:r>
      <w:r w:rsidRPr="00183070">
        <w:rPr>
          <w:rFonts w:ascii="Calibri Light" w:hAnsi="Calibri Light" w:cs="Calibri Light"/>
          <w:lang w:eastAsia="sk-SK"/>
        </w:rPr>
        <w:t xml:space="preserve"> (5.1 mM) was titrated into the NMR tube with hTel (0.587 mM, 550ul) until the hTel:</w:t>
      </w:r>
      <w:r w:rsidRPr="00183070">
        <w:rPr>
          <w:rFonts w:ascii="Calibri Light" w:hAnsi="Calibri Light" w:cs="Calibri Light"/>
          <w:b/>
          <w:bCs/>
          <w:lang w:eastAsia="sk-SK"/>
        </w:rPr>
        <w:t>phenPt</w:t>
      </w:r>
      <w:r w:rsidRPr="00183070">
        <w:rPr>
          <w:rFonts w:ascii="Calibri Light" w:hAnsi="Calibri Light" w:cs="Calibri Light"/>
          <w:lang w:eastAsia="sk-SK"/>
        </w:rPr>
        <w:t xml:space="preserve"> ratio reached 1:2. In the imino proton region, only minor chemical shift changes of around 0.035 ppm were observed, specifically for G</w:t>
      </w:r>
      <w:r w:rsidRPr="00183070">
        <w:rPr>
          <w:rFonts w:ascii="Calibri Light" w:hAnsi="Calibri Light" w:cs="Calibri Light"/>
          <w:vertAlign w:val="subscript"/>
          <w:lang w:eastAsia="sk-SK"/>
        </w:rPr>
        <w:t>21</w:t>
      </w:r>
      <w:r w:rsidRPr="00183070">
        <w:rPr>
          <w:rFonts w:ascii="Calibri Light" w:hAnsi="Calibri Light" w:cs="Calibri Light"/>
          <w:lang w:eastAsia="sk-SK"/>
        </w:rPr>
        <w:t xml:space="preserve"> and G</w:t>
      </w:r>
      <w:r w:rsidRPr="00183070">
        <w:rPr>
          <w:rFonts w:ascii="Calibri Light" w:hAnsi="Calibri Light" w:cs="Calibri Light"/>
          <w:vertAlign w:val="subscript"/>
          <w:lang w:eastAsia="sk-SK"/>
        </w:rPr>
        <w:t>17</w:t>
      </w:r>
      <w:r w:rsidRPr="00183070">
        <w:rPr>
          <w:rFonts w:ascii="Calibri Light" w:hAnsi="Calibri Light" w:cs="Calibri Light"/>
          <w:lang w:eastAsia="sk-SK"/>
        </w:rPr>
        <w:t xml:space="preserve"> from the top G-tetrad, and G</w:t>
      </w:r>
      <w:r w:rsidRPr="00183070">
        <w:rPr>
          <w:rFonts w:ascii="Calibri Light" w:hAnsi="Calibri Light" w:cs="Calibri Light"/>
          <w:vertAlign w:val="subscript"/>
          <w:lang w:eastAsia="sk-SK"/>
        </w:rPr>
        <w:t>23</w:t>
      </w:r>
      <w:r w:rsidRPr="00183070">
        <w:rPr>
          <w:rFonts w:ascii="Calibri Light" w:hAnsi="Calibri Light" w:cs="Calibri Light"/>
          <w:lang w:eastAsia="sk-SK"/>
        </w:rPr>
        <w:t xml:space="preserve"> and G</w:t>
      </w:r>
      <w:r w:rsidRPr="00183070">
        <w:rPr>
          <w:rFonts w:ascii="Calibri Light" w:hAnsi="Calibri Light" w:cs="Calibri Light"/>
          <w:vertAlign w:val="subscript"/>
          <w:lang w:eastAsia="sk-SK"/>
        </w:rPr>
        <w:t>5</w:t>
      </w:r>
      <w:r w:rsidRPr="00183070">
        <w:rPr>
          <w:rFonts w:ascii="Calibri Light" w:hAnsi="Calibri Light" w:cs="Calibri Light"/>
          <w:lang w:eastAsia="sk-SK"/>
        </w:rPr>
        <w:t xml:space="preserve"> from the bottom G-tetrad</w:t>
      </w:r>
      <w:r>
        <w:rPr>
          <w:rFonts w:ascii="Calibri Light" w:hAnsi="Calibri Light" w:cs="Calibri Light"/>
          <w:lang w:eastAsia="sk-SK"/>
        </w:rPr>
        <w:t xml:space="preserve"> </w:t>
      </w:r>
      <w:r w:rsidRPr="00183070">
        <w:rPr>
          <w:rFonts w:ascii="Calibri Light" w:hAnsi="Calibri Light" w:cs="Calibri Light"/>
          <w:lang w:eastAsia="sk-SK"/>
        </w:rPr>
        <w:t>(</w:t>
      </w:r>
      <w:r w:rsidR="00465CE2">
        <w:rPr>
          <w:rFonts w:ascii="Calibri Light" w:hAnsi="Calibri Light" w:cs="Calibri Light"/>
          <w:lang w:eastAsia="sk-SK"/>
        </w:rPr>
        <w:fldChar w:fldCharType="begin"/>
      </w:r>
      <w:r w:rsidR="00465CE2">
        <w:rPr>
          <w:rFonts w:ascii="Calibri Light" w:hAnsi="Calibri Light" w:cs="Calibri Light"/>
          <w:lang w:eastAsia="sk-SK"/>
        </w:rPr>
        <w:instrText xml:space="preserve"> REF _Ref166618965 \h </w:instrText>
      </w:r>
      <w:r w:rsidR="00465CE2">
        <w:rPr>
          <w:rFonts w:ascii="Calibri Light" w:hAnsi="Calibri Light" w:cs="Calibri Light"/>
          <w:lang w:eastAsia="sk-SK"/>
        </w:rPr>
      </w:r>
      <w:r w:rsidR="00465CE2">
        <w:rPr>
          <w:rFonts w:ascii="Calibri Light" w:hAnsi="Calibri Light" w:cs="Calibri Light"/>
          <w:lang w:eastAsia="sk-SK"/>
        </w:rPr>
        <w:fldChar w:fldCharType="separate"/>
      </w:r>
      <w:r w:rsidR="00D64DBC" w:rsidRPr="009B44A2">
        <w:rPr>
          <w:rFonts w:ascii="Calibri Light" w:hAnsi="Calibri Light" w:cs="Calibri Light"/>
        </w:rPr>
        <w:t xml:space="preserve">Figure </w:t>
      </w:r>
      <w:r w:rsidR="00D64DBC">
        <w:rPr>
          <w:rFonts w:ascii="Calibri Light" w:hAnsi="Calibri Light" w:cs="Calibri Light"/>
          <w:noProof/>
        </w:rPr>
        <w:t>36</w:t>
      </w:r>
      <w:r w:rsidR="00465CE2">
        <w:rPr>
          <w:rFonts w:ascii="Calibri Light" w:hAnsi="Calibri Light" w:cs="Calibri Light"/>
          <w:lang w:eastAsia="sk-SK"/>
        </w:rPr>
        <w:fldChar w:fldCharType="end"/>
      </w:r>
      <w:r w:rsidRPr="00183070">
        <w:rPr>
          <w:rFonts w:ascii="Calibri Light" w:hAnsi="Calibri Light" w:cs="Calibri Light"/>
          <w:lang w:eastAsia="sk-SK"/>
        </w:rPr>
        <w:t>). The most significant shifts in the aromatic region were observed for A</w:t>
      </w:r>
      <w:r w:rsidRPr="00183070">
        <w:rPr>
          <w:rFonts w:ascii="Calibri Light" w:hAnsi="Calibri Light" w:cs="Calibri Light"/>
          <w:vertAlign w:val="subscript"/>
          <w:lang w:eastAsia="sk-SK"/>
        </w:rPr>
        <w:t>20</w:t>
      </w:r>
      <w:r w:rsidRPr="00183070">
        <w:rPr>
          <w:rFonts w:ascii="Calibri Light" w:hAnsi="Calibri Light" w:cs="Calibri Light"/>
          <w:lang w:eastAsia="sk-SK"/>
        </w:rPr>
        <w:t>(H2), located on top of the top G-tetrad; and for A</w:t>
      </w:r>
      <w:r w:rsidRPr="00183070">
        <w:rPr>
          <w:rFonts w:ascii="Calibri Light" w:hAnsi="Calibri Light" w:cs="Calibri Light"/>
          <w:vertAlign w:val="subscript"/>
          <w:lang w:eastAsia="sk-SK"/>
        </w:rPr>
        <w:t>14</w:t>
      </w:r>
      <w:r w:rsidRPr="00183070">
        <w:rPr>
          <w:rFonts w:ascii="Calibri Light" w:hAnsi="Calibri Light" w:cs="Calibri Light"/>
          <w:lang w:eastAsia="sk-SK"/>
        </w:rPr>
        <w:t>(H8) and A</w:t>
      </w:r>
      <w:r w:rsidRPr="00183070">
        <w:rPr>
          <w:rFonts w:ascii="Calibri Light" w:hAnsi="Calibri Light" w:cs="Calibri Light"/>
          <w:vertAlign w:val="subscript"/>
          <w:lang w:eastAsia="sk-SK"/>
        </w:rPr>
        <w:t>24</w:t>
      </w:r>
      <w:r w:rsidRPr="00183070">
        <w:rPr>
          <w:rFonts w:ascii="Calibri Light" w:hAnsi="Calibri Light" w:cs="Calibri Light"/>
          <w:lang w:eastAsia="sk-SK"/>
        </w:rPr>
        <w:t>(H2) protons, located beneath the bottom G-tetrad (</w:t>
      </w:r>
      <w:r w:rsidR="002304F0">
        <w:rPr>
          <w:rFonts w:ascii="Calibri Light" w:hAnsi="Calibri Light" w:cs="Calibri Light"/>
          <w:lang w:eastAsia="sk-SK"/>
        </w:rPr>
        <w:fldChar w:fldCharType="begin"/>
      </w:r>
      <w:r w:rsidR="002304F0">
        <w:rPr>
          <w:rFonts w:ascii="Calibri Light" w:hAnsi="Calibri Light" w:cs="Calibri Light"/>
          <w:lang w:eastAsia="sk-SK"/>
        </w:rPr>
        <w:instrText xml:space="preserve"> REF _Ref166618976 \h </w:instrText>
      </w:r>
      <w:r w:rsidR="002304F0">
        <w:rPr>
          <w:rFonts w:ascii="Calibri Light" w:hAnsi="Calibri Light" w:cs="Calibri Light"/>
          <w:lang w:eastAsia="sk-SK"/>
        </w:rPr>
      </w:r>
      <w:r w:rsidR="002304F0">
        <w:rPr>
          <w:rFonts w:ascii="Calibri Light" w:hAnsi="Calibri Light" w:cs="Calibri Light"/>
          <w:lang w:eastAsia="sk-SK"/>
        </w:rPr>
        <w:fldChar w:fldCharType="separate"/>
      </w:r>
      <w:r w:rsidR="00D64DBC" w:rsidRPr="005D2D58">
        <w:rPr>
          <w:rFonts w:ascii="Calibri Light" w:hAnsi="Calibri Light" w:cs="Calibri Light"/>
        </w:rPr>
        <w:t xml:space="preserve">Figure </w:t>
      </w:r>
      <w:r w:rsidR="00D64DBC">
        <w:rPr>
          <w:rFonts w:ascii="Calibri Light" w:hAnsi="Calibri Light" w:cs="Calibri Light"/>
          <w:noProof/>
        </w:rPr>
        <w:t>37</w:t>
      </w:r>
      <w:r w:rsidR="002304F0">
        <w:rPr>
          <w:rFonts w:ascii="Calibri Light" w:hAnsi="Calibri Light" w:cs="Calibri Light"/>
          <w:lang w:eastAsia="sk-SK"/>
        </w:rPr>
        <w:fldChar w:fldCharType="end"/>
      </w:r>
      <w:r w:rsidRPr="00183070">
        <w:rPr>
          <w:rFonts w:ascii="Calibri Light" w:hAnsi="Calibri Light" w:cs="Calibri Light"/>
          <w:lang w:eastAsia="sk-SK"/>
        </w:rPr>
        <w:t>).</w:t>
      </w:r>
      <w:r w:rsidR="001264DD">
        <w:rPr>
          <w:rFonts w:ascii="Calibri Light" w:hAnsi="Calibri Light" w:cs="Calibri Light"/>
          <w:lang w:eastAsia="sk-SK"/>
        </w:rPr>
        <w:t xml:space="preserve"> </w:t>
      </w:r>
      <w:r w:rsidR="0064314B" w:rsidRPr="00C94FD2">
        <w:rPr>
          <w:rFonts w:ascii="Calibri Light" w:hAnsi="Calibri Light" w:cs="Calibri Light"/>
          <w:lang w:eastAsia="sk-SK"/>
        </w:rPr>
        <w:t xml:space="preserve">The </w:t>
      </w:r>
      <w:r w:rsidR="00344FBC">
        <w:rPr>
          <w:rFonts w:ascii="Calibri Light" w:hAnsi="Calibri Light" w:cs="Calibri Light"/>
          <w:lang w:eastAsia="sk-SK"/>
        </w:rPr>
        <w:t>largest</w:t>
      </w:r>
      <w:r w:rsidR="0064314B" w:rsidRPr="00C94FD2">
        <w:rPr>
          <w:rFonts w:ascii="Calibri Light" w:hAnsi="Calibri Light" w:cs="Calibri Light"/>
          <w:lang w:eastAsia="sk-SK"/>
        </w:rPr>
        <w:t xml:space="preserve"> chemical shift changes are presented in</w:t>
      </w:r>
      <w:r w:rsidR="00344FBC">
        <w:rPr>
          <w:rFonts w:ascii="Calibri Light" w:hAnsi="Calibri Light" w:cs="Calibri Light"/>
          <w:lang w:eastAsia="sk-SK"/>
        </w:rPr>
        <w:t xml:space="preserve"> </w:t>
      </w:r>
      <w:r w:rsidR="00675D15">
        <w:rPr>
          <w:rFonts w:ascii="Calibri Light" w:hAnsi="Calibri Light" w:cs="Calibri Light"/>
          <w:lang w:eastAsia="sk-SK"/>
        </w:rPr>
        <w:fldChar w:fldCharType="begin"/>
      </w:r>
      <w:r w:rsidR="00675D15">
        <w:rPr>
          <w:rFonts w:ascii="Calibri Light" w:hAnsi="Calibri Light" w:cs="Calibri Light"/>
          <w:lang w:eastAsia="sk-SK"/>
        </w:rPr>
        <w:instrText xml:space="preserve"> REF _Ref166619266 \h </w:instrText>
      </w:r>
      <w:r w:rsidR="00675D15">
        <w:rPr>
          <w:rFonts w:ascii="Calibri Light" w:hAnsi="Calibri Light" w:cs="Calibri Light"/>
          <w:lang w:eastAsia="sk-SK"/>
        </w:rPr>
      </w:r>
      <w:r w:rsidR="00675D15">
        <w:rPr>
          <w:rFonts w:ascii="Calibri Light" w:hAnsi="Calibri Light" w:cs="Calibri Light"/>
          <w:lang w:eastAsia="sk-SK"/>
        </w:rPr>
        <w:fldChar w:fldCharType="separate"/>
      </w:r>
      <w:r w:rsidR="00D64DBC" w:rsidRPr="00465CE2">
        <w:rPr>
          <w:rFonts w:ascii="Calibri Light" w:hAnsi="Calibri Light" w:cs="Calibri Light"/>
        </w:rPr>
        <w:t xml:space="preserve">Table </w:t>
      </w:r>
      <w:r w:rsidR="00D64DBC">
        <w:rPr>
          <w:rFonts w:ascii="Calibri Light" w:hAnsi="Calibri Light" w:cs="Calibri Light"/>
          <w:noProof/>
        </w:rPr>
        <w:t>4</w:t>
      </w:r>
      <w:r w:rsidR="00675D15">
        <w:rPr>
          <w:rFonts w:ascii="Calibri Light" w:hAnsi="Calibri Light" w:cs="Calibri Light"/>
          <w:lang w:eastAsia="sk-SK"/>
        </w:rPr>
        <w:fldChar w:fldCharType="end"/>
      </w:r>
      <w:r w:rsidR="00344FBC">
        <w:rPr>
          <w:rFonts w:ascii="Calibri Light" w:hAnsi="Calibri Light" w:cs="Calibri Light"/>
          <w:lang w:eastAsia="sk-SK"/>
        </w:rPr>
        <w:t>.</w:t>
      </w:r>
    </w:p>
    <w:p w14:paraId="07D23162" w14:textId="3815BA2C" w:rsidR="00491E01" w:rsidRDefault="008457EB" w:rsidP="008457EB">
      <w:pPr>
        <w:pStyle w:val="Nextparagraphs"/>
        <w:keepNext/>
        <w:spacing w:line="276" w:lineRule="auto"/>
        <w:ind w:firstLine="0"/>
      </w:pPr>
      <w:r>
        <w:lastRenderedPageBreak/>
        <w:t xml:space="preserve">   </w:t>
      </w:r>
      <w:r w:rsidR="000D447B">
        <w:rPr>
          <w:rFonts w:ascii="Calibri Light" w:hAnsi="Calibri Light" w:cs="Calibri Light"/>
          <w:noProof/>
          <w:lang w:val="en-US" w:eastAsia="sk-SK"/>
        </w:rPr>
        <w:drawing>
          <wp:inline distT="0" distB="0" distL="0" distR="0" wp14:anchorId="7DC1308B" wp14:editId="2B5DE1DE">
            <wp:extent cx="5284743" cy="3240000"/>
            <wp:effectExtent l="0" t="0" r="0" b="0"/>
            <wp:docPr id="853631144" name="Obrázek 6" descr="Obsah obrázku text, diagram,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31144" name="Obrázek 6" descr="Obsah obrázku text, diagram, řada/pruh, Vykreslený graf&#10;&#10;Popis byl vytvořen automaticky"/>
                    <pic:cNvPicPr/>
                  </pic:nvPicPr>
                  <pic:blipFill rotWithShape="1">
                    <a:blip r:embed="rId84"/>
                    <a:srcRect t="13234"/>
                    <a:stretch/>
                  </pic:blipFill>
                  <pic:spPr bwMode="auto">
                    <a:xfrm>
                      <a:off x="0" y="0"/>
                      <a:ext cx="5284743" cy="3240000"/>
                    </a:xfrm>
                    <a:prstGeom prst="rect">
                      <a:avLst/>
                    </a:prstGeom>
                    <a:ln>
                      <a:noFill/>
                    </a:ln>
                    <a:extLst>
                      <a:ext uri="{53640926-AAD7-44D8-BBD7-CCE9431645EC}">
                        <a14:shadowObscured xmlns:a14="http://schemas.microsoft.com/office/drawing/2010/main"/>
                      </a:ext>
                    </a:extLst>
                  </pic:spPr>
                </pic:pic>
              </a:graphicData>
            </a:graphic>
          </wp:inline>
        </w:drawing>
      </w:r>
    </w:p>
    <w:p w14:paraId="72443B0F" w14:textId="3E4DAA6D" w:rsidR="009B44A2" w:rsidRPr="009B44A2" w:rsidRDefault="00491E01" w:rsidP="009B44A2">
      <w:pPr>
        <w:pStyle w:val="Titulek"/>
        <w:jc w:val="both"/>
        <w:rPr>
          <w:rFonts w:ascii="Calibri Light" w:hAnsi="Calibri Light" w:cs="Calibri Light"/>
          <w:lang w:val="en-US"/>
        </w:rPr>
      </w:pPr>
      <w:bookmarkStart w:id="106" w:name="_Ref166618965"/>
      <w:r w:rsidRPr="009B44A2">
        <w:rPr>
          <w:rFonts w:ascii="Calibri Light" w:hAnsi="Calibri Light" w:cs="Calibri Light"/>
        </w:rPr>
        <w:t xml:space="preserve">Figure </w:t>
      </w:r>
      <w:r w:rsidRPr="009B44A2">
        <w:rPr>
          <w:rFonts w:ascii="Calibri Light" w:hAnsi="Calibri Light" w:cs="Calibri Light"/>
        </w:rPr>
        <w:fldChar w:fldCharType="begin"/>
      </w:r>
      <w:r w:rsidRPr="009B44A2">
        <w:rPr>
          <w:rFonts w:ascii="Calibri Light" w:hAnsi="Calibri Light" w:cs="Calibri Light"/>
        </w:rPr>
        <w:instrText xml:space="preserve"> SEQ Figure \* ARABIC </w:instrText>
      </w:r>
      <w:r w:rsidRPr="009B44A2">
        <w:rPr>
          <w:rFonts w:ascii="Calibri Light" w:hAnsi="Calibri Light" w:cs="Calibri Light"/>
        </w:rPr>
        <w:fldChar w:fldCharType="separate"/>
      </w:r>
      <w:r w:rsidR="00D64DBC">
        <w:rPr>
          <w:rFonts w:ascii="Calibri Light" w:hAnsi="Calibri Light" w:cs="Calibri Light"/>
          <w:noProof/>
        </w:rPr>
        <w:t>36</w:t>
      </w:r>
      <w:r w:rsidRPr="009B44A2">
        <w:rPr>
          <w:rFonts w:ascii="Calibri Light" w:hAnsi="Calibri Light" w:cs="Calibri Light"/>
        </w:rPr>
        <w:fldChar w:fldCharType="end"/>
      </w:r>
      <w:bookmarkEnd w:id="106"/>
      <w:r w:rsidRPr="009B44A2">
        <w:rPr>
          <w:rFonts w:ascii="Calibri Light" w:hAnsi="Calibri Light" w:cs="Calibri Light"/>
        </w:rPr>
        <w:t>:</w:t>
      </w:r>
      <w:r w:rsidR="009B44A2" w:rsidRPr="009B44A2">
        <w:rPr>
          <w:rFonts w:ascii="Calibri Light" w:hAnsi="Calibri Light" w:cs="Calibri Light"/>
        </w:rPr>
        <w:t xml:space="preserve"> </w:t>
      </w:r>
      <w:r w:rsidR="001E7565" w:rsidRPr="007B45BA">
        <w:rPr>
          <w:rFonts w:ascii="Calibri Light" w:hAnsi="Calibri Light" w:cs="Calibri Light"/>
          <w:vertAlign w:val="superscript"/>
        </w:rPr>
        <w:t>1</w:t>
      </w:r>
      <w:r w:rsidR="001E7565">
        <w:rPr>
          <w:rFonts w:ascii="Calibri Light" w:hAnsi="Calibri Light" w:cs="Calibri Light"/>
        </w:rPr>
        <w:t>H 1D</w:t>
      </w:r>
      <w:r w:rsidR="009B44A2" w:rsidRPr="009B44A2">
        <w:rPr>
          <w:rFonts w:ascii="Calibri Light" w:hAnsi="Calibri Light" w:cs="Calibri Light"/>
        </w:rPr>
        <w:t xml:space="preserve"> spectrum from titration of phenPt to hTel, imino protons region. 5% D</w:t>
      </w:r>
      <w:r w:rsidR="009B44A2" w:rsidRPr="009B44A2">
        <w:rPr>
          <w:rFonts w:ascii="Calibri Light" w:hAnsi="Calibri Light" w:cs="Calibri Light"/>
          <w:vertAlign w:val="subscript"/>
        </w:rPr>
        <w:t>2</w:t>
      </w:r>
      <w:r w:rsidR="009B44A2" w:rsidRPr="009B44A2">
        <w:rPr>
          <w:rFonts w:ascii="Calibri Light" w:hAnsi="Calibri Light" w:cs="Calibri Light"/>
        </w:rPr>
        <w:t>O, 70 mM KCl salt, 20 mM K</w:t>
      </w:r>
      <w:r w:rsidR="009B44A2" w:rsidRPr="009B44A2">
        <w:rPr>
          <w:rFonts w:ascii="Calibri Light" w:hAnsi="Calibri Light" w:cs="Calibri Light"/>
          <w:vertAlign w:val="superscript"/>
        </w:rPr>
        <w:t>+</w:t>
      </w:r>
      <w:r w:rsidR="009B44A2" w:rsidRPr="009B44A2">
        <w:rPr>
          <w:rFonts w:ascii="Calibri Light" w:hAnsi="Calibri Light" w:cs="Calibri Light"/>
        </w:rPr>
        <w:t xml:space="preserve"> buffer, 298</w:t>
      </w:r>
      <w:r w:rsidR="005D2D58">
        <w:rPr>
          <w:rFonts w:ascii="Calibri Light" w:hAnsi="Calibri Light" w:cs="Calibri Light"/>
        </w:rPr>
        <w:t>.2</w:t>
      </w:r>
      <w:r w:rsidR="009B44A2" w:rsidRPr="009B44A2">
        <w:rPr>
          <w:rFonts w:ascii="Calibri Light" w:hAnsi="Calibri Light" w:cs="Calibri Light"/>
        </w:rPr>
        <w:t xml:space="preserve"> K, c(hTel)=0. 587 mM. The spectra were referenced to an impurity signal at 3.1 ppm.</w:t>
      </w:r>
    </w:p>
    <w:p w14:paraId="7284C66B" w14:textId="3E9AAC41" w:rsidR="008B0655" w:rsidRDefault="008B0655" w:rsidP="00491E01">
      <w:pPr>
        <w:pStyle w:val="Titulek"/>
        <w:jc w:val="both"/>
        <w:rPr>
          <w:rFonts w:ascii="Calibri Light" w:hAnsi="Calibri Light" w:cs="Calibri Light"/>
          <w:lang w:val="en-US"/>
        </w:rPr>
      </w:pPr>
    </w:p>
    <w:p w14:paraId="04D74243" w14:textId="629CB517" w:rsidR="00235EEC" w:rsidRDefault="00E02CD1" w:rsidP="00E02CD1">
      <w:pPr>
        <w:pStyle w:val="Nextparagraphs"/>
        <w:keepNext/>
        <w:spacing w:line="276" w:lineRule="auto"/>
        <w:ind w:firstLine="0"/>
      </w:pPr>
      <w:r>
        <w:t xml:space="preserve">    </w:t>
      </w:r>
      <w:r w:rsidR="00491E01">
        <w:rPr>
          <w:rFonts w:ascii="Calibri Light" w:hAnsi="Calibri Light" w:cs="Calibri Light"/>
          <w:noProof/>
          <w:lang w:val="en-US" w:eastAsia="sk-SK"/>
        </w:rPr>
        <w:drawing>
          <wp:inline distT="0" distB="0" distL="0" distR="0" wp14:anchorId="56D6ABD7" wp14:editId="5E797BC1">
            <wp:extent cx="5157192" cy="3240000"/>
            <wp:effectExtent l="0" t="0" r="5715" b="0"/>
            <wp:docPr id="859905804" name="Obrázek 7" descr="Obsah obrázku text, diagram,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05804" name="Obrázek 7" descr="Obsah obrázku text, diagram, řada/pruh, Vykreslený graf&#10;&#10;Popis byl vytvořen automaticky"/>
                    <pic:cNvPicPr/>
                  </pic:nvPicPr>
                  <pic:blipFill rotWithShape="1">
                    <a:blip r:embed="rId85"/>
                    <a:srcRect t="11087"/>
                    <a:stretch/>
                  </pic:blipFill>
                  <pic:spPr bwMode="auto">
                    <a:xfrm>
                      <a:off x="0" y="0"/>
                      <a:ext cx="5157192" cy="3240000"/>
                    </a:xfrm>
                    <a:prstGeom prst="rect">
                      <a:avLst/>
                    </a:prstGeom>
                    <a:ln>
                      <a:noFill/>
                    </a:ln>
                    <a:extLst>
                      <a:ext uri="{53640926-AAD7-44D8-BBD7-CCE9431645EC}">
                        <a14:shadowObscured xmlns:a14="http://schemas.microsoft.com/office/drawing/2010/main"/>
                      </a:ext>
                    </a:extLst>
                  </pic:spPr>
                </pic:pic>
              </a:graphicData>
            </a:graphic>
          </wp:inline>
        </w:drawing>
      </w:r>
    </w:p>
    <w:p w14:paraId="3643AD24" w14:textId="423C6FBE" w:rsidR="008B0655" w:rsidRDefault="00235EEC" w:rsidP="00235EEC">
      <w:pPr>
        <w:pStyle w:val="Titulek"/>
        <w:jc w:val="both"/>
        <w:rPr>
          <w:rFonts w:ascii="Calibri Light" w:hAnsi="Calibri Light" w:cs="Calibri Light"/>
          <w:lang w:val="en-US"/>
        </w:rPr>
      </w:pPr>
      <w:bookmarkStart w:id="107" w:name="_Ref166618976"/>
      <w:r w:rsidRPr="005D2D58">
        <w:rPr>
          <w:rFonts w:ascii="Calibri Light" w:hAnsi="Calibri Light" w:cs="Calibri Light"/>
        </w:rPr>
        <w:t xml:space="preserve">Figure </w:t>
      </w:r>
      <w:r w:rsidRPr="005D2D58">
        <w:rPr>
          <w:rFonts w:ascii="Calibri Light" w:hAnsi="Calibri Light" w:cs="Calibri Light"/>
        </w:rPr>
        <w:fldChar w:fldCharType="begin"/>
      </w:r>
      <w:r w:rsidRPr="005D2D58">
        <w:rPr>
          <w:rFonts w:ascii="Calibri Light" w:hAnsi="Calibri Light" w:cs="Calibri Light"/>
        </w:rPr>
        <w:instrText xml:space="preserve"> SEQ Figure \* ARABIC </w:instrText>
      </w:r>
      <w:r w:rsidRPr="005D2D58">
        <w:rPr>
          <w:rFonts w:ascii="Calibri Light" w:hAnsi="Calibri Light" w:cs="Calibri Light"/>
        </w:rPr>
        <w:fldChar w:fldCharType="separate"/>
      </w:r>
      <w:r w:rsidR="00D64DBC">
        <w:rPr>
          <w:rFonts w:ascii="Calibri Light" w:hAnsi="Calibri Light" w:cs="Calibri Light"/>
          <w:noProof/>
        </w:rPr>
        <w:t>37</w:t>
      </w:r>
      <w:r w:rsidRPr="005D2D58">
        <w:rPr>
          <w:rFonts w:ascii="Calibri Light" w:hAnsi="Calibri Light" w:cs="Calibri Light"/>
        </w:rPr>
        <w:fldChar w:fldCharType="end"/>
      </w:r>
      <w:bookmarkEnd w:id="107"/>
      <w:r w:rsidRPr="005D2D58">
        <w:rPr>
          <w:rFonts w:ascii="Calibri Light" w:hAnsi="Calibri Light" w:cs="Calibri Light"/>
        </w:rPr>
        <w:t>:</w:t>
      </w:r>
      <w:r w:rsidR="005D2D58" w:rsidRPr="005D2D58">
        <w:rPr>
          <w:rFonts w:ascii="Calibri Light" w:hAnsi="Calibri Light" w:cs="Calibri Light"/>
        </w:rPr>
        <w:t xml:space="preserve"> </w:t>
      </w:r>
      <w:r w:rsidR="001E7565" w:rsidRPr="007B45BA">
        <w:rPr>
          <w:rFonts w:ascii="Calibri Light" w:hAnsi="Calibri Light" w:cs="Calibri Light"/>
          <w:vertAlign w:val="superscript"/>
        </w:rPr>
        <w:t>1</w:t>
      </w:r>
      <w:r w:rsidR="001E7565">
        <w:rPr>
          <w:rFonts w:ascii="Calibri Light" w:hAnsi="Calibri Light" w:cs="Calibri Light"/>
        </w:rPr>
        <w:t>H 1D</w:t>
      </w:r>
      <w:r w:rsidR="005D2D58" w:rsidRPr="005D2D58">
        <w:rPr>
          <w:rFonts w:ascii="Calibri Light" w:hAnsi="Calibri Light" w:cs="Calibri Light"/>
        </w:rPr>
        <w:t xml:space="preserve"> spectrum from titration of phenPt to hTel, </w:t>
      </w:r>
      <w:r w:rsidR="002304F0">
        <w:rPr>
          <w:rFonts w:ascii="Calibri Light" w:hAnsi="Calibri Light" w:cs="Calibri Light"/>
        </w:rPr>
        <w:t>aroma</w:t>
      </w:r>
      <w:r w:rsidR="00765622">
        <w:rPr>
          <w:rFonts w:ascii="Calibri Light" w:hAnsi="Calibri Light" w:cs="Calibri Light"/>
        </w:rPr>
        <w:t>tic</w:t>
      </w:r>
      <w:r w:rsidR="005D2D58" w:rsidRPr="005D2D58">
        <w:rPr>
          <w:rFonts w:ascii="Calibri Light" w:hAnsi="Calibri Light" w:cs="Calibri Light"/>
        </w:rPr>
        <w:t xml:space="preserve"> protons region. 5% D</w:t>
      </w:r>
      <w:r w:rsidR="005D2D58" w:rsidRPr="005D2D58">
        <w:rPr>
          <w:rFonts w:ascii="Calibri Light" w:hAnsi="Calibri Light" w:cs="Calibri Light"/>
          <w:vertAlign w:val="subscript"/>
        </w:rPr>
        <w:t>2</w:t>
      </w:r>
      <w:r w:rsidR="005D2D58" w:rsidRPr="005D2D58">
        <w:rPr>
          <w:rFonts w:ascii="Calibri Light" w:hAnsi="Calibri Light" w:cs="Calibri Light"/>
        </w:rPr>
        <w:t>O, 70 mM KCl salt, 20 mM K</w:t>
      </w:r>
      <w:r w:rsidR="005D2D58" w:rsidRPr="005D2D58">
        <w:rPr>
          <w:rFonts w:ascii="Calibri Light" w:hAnsi="Calibri Light" w:cs="Calibri Light"/>
          <w:vertAlign w:val="superscript"/>
        </w:rPr>
        <w:t>+</w:t>
      </w:r>
      <w:r w:rsidR="005D2D58" w:rsidRPr="005D2D58">
        <w:rPr>
          <w:rFonts w:ascii="Calibri Light" w:hAnsi="Calibri Light" w:cs="Calibri Light"/>
        </w:rPr>
        <w:t xml:space="preserve"> buffer, 298</w:t>
      </w:r>
      <w:r w:rsidR="005D2D58">
        <w:rPr>
          <w:rFonts w:ascii="Calibri Light" w:hAnsi="Calibri Light" w:cs="Calibri Light"/>
        </w:rPr>
        <w:t>.2</w:t>
      </w:r>
      <w:r w:rsidR="005D2D58" w:rsidRPr="005D2D58">
        <w:rPr>
          <w:rFonts w:ascii="Calibri Light" w:hAnsi="Calibri Light" w:cs="Calibri Light"/>
        </w:rPr>
        <w:t xml:space="preserve"> K, c(hTel)=0. 587 mM. The H2 protons of adenines are labelled with an asterisk(*). The spectra were referenced to an impurity signal at 3.1 ppm.</w:t>
      </w:r>
    </w:p>
    <w:p w14:paraId="34A7947C" w14:textId="77777777" w:rsidR="00D545B5" w:rsidRPr="00183070" w:rsidRDefault="00D545B5" w:rsidP="0036288B">
      <w:pPr>
        <w:pStyle w:val="Nextparagraphs"/>
        <w:spacing w:line="276" w:lineRule="auto"/>
        <w:ind w:firstLine="709"/>
        <w:rPr>
          <w:rFonts w:ascii="Calibri Light" w:hAnsi="Calibri Light" w:cs="Calibri Light"/>
          <w:lang w:eastAsia="sk-SK"/>
        </w:rPr>
      </w:pPr>
      <w:r w:rsidRPr="00183070">
        <w:rPr>
          <w:rFonts w:ascii="Calibri Light" w:hAnsi="Calibri Light" w:cs="Calibri Light"/>
          <w:lang w:eastAsia="sk-SK"/>
        </w:rPr>
        <w:lastRenderedPageBreak/>
        <w:t xml:space="preserve">The detection of </w:t>
      </w:r>
      <w:r w:rsidRPr="00183070">
        <w:rPr>
          <w:rFonts w:ascii="Calibri Light" w:hAnsi="Calibri Light" w:cs="Calibri Light"/>
          <w:b/>
          <w:bCs/>
          <w:lang w:eastAsia="sk-SK"/>
        </w:rPr>
        <w:t>phenPt</w:t>
      </w:r>
      <w:r w:rsidRPr="00183070">
        <w:rPr>
          <w:rFonts w:ascii="Calibri Light" w:hAnsi="Calibri Light" w:cs="Calibri Light"/>
          <w:lang w:eastAsia="sk-SK"/>
        </w:rPr>
        <w:t xml:space="preserve"> signals was hindered by rapid relaxation-induced line broadening. However, upon </w:t>
      </w:r>
      <w:r w:rsidRPr="00183070">
        <w:rPr>
          <w:rFonts w:ascii="Calibri Light" w:hAnsi="Calibri Light" w:cs="Calibri Light"/>
          <w:b/>
          <w:bCs/>
          <w:lang w:eastAsia="sk-SK"/>
        </w:rPr>
        <w:t>phenPt</w:t>
      </w:r>
      <w:r w:rsidRPr="00183070">
        <w:rPr>
          <w:rFonts w:ascii="Calibri Light" w:hAnsi="Calibri Light" w:cs="Calibri Light"/>
          <w:lang w:eastAsia="sk-SK"/>
        </w:rPr>
        <w:t xml:space="preserve"> the addition, only a slight broadening of hTel signals was observed, in contrast to the titration of </w:t>
      </w:r>
      <w:r w:rsidRPr="00183070">
        <w:rPr>
          <w:rFonts w:ascii="Calibri Light" w:hAnsi="Calibri Light" w:cs="Calibri Light"/>
          <w:b/>
          <w:bCs/>
          <w:lang w:eastAsia="sk-SK"/>
        </w:rPr>
        <w:t>PtPyrPhe</w:t>
      </w:r>
      <w:r w:rsidRPr="00183070">
        <w:rPr>
          <w:rFonts w:ascii="Calibri Light" w:hAnsi="Calibri Light" w:cs="Calibri Light"/>
          <w:lang w:eastAsia="sk-SK"/>
        </w:rPr>
        <w:t xml:space="preserve"> into the duplex. The titration of </w:t>
      </w:r>
      <w:r w:rsidRPr="00183070">
        <w:rPr>
          <w:rFonts w:ascii="Calibri Light" w:hAnsi="Calibri Light" w:cs="Calibri Light"/>
          <w:b/>
          <w:bCs/>
          <w:lang w:eastAsia="sk-SK"/>
        </w:rPr>
        <w:t>phenPt</w:t>
      </w:r>
      <w:r w:rsidRPr="00183070">
        <w:rPr>
          <w:rFonts w:ascii="Calibri Light" w:hAnsi="Calibri Light" w:cs="Calibri Light"/>
          <w:lang w:eastAsia="sk-SK"/>
        </w:rPr>
        <w:t xml:space="preserve"> resulted in the specific migration of hTel imino and aromatic resonances, which indicates a fast exchange regime between hTel and bound </w:t>
      </w:r>
      <w:r w:rsidRPr="005C04DD">
        <w:rPr>
          <w:rFonts w:ascii="Calibri Light" w:hAnsi="Calibri Light" w:cs="Calibri Light"/>
          <w:b/>
          <w:bCs/>
          <w:lang w:eastAsia="sk-SK"/>
        </w:rPr>
        <w:t>phenPt</w:t>
      </w:r>
      <w:r w:rsidRPr="00183070">
        <w:rPr>
          <w:rFonts w:ascii="Calibri Light" w:hAnsi="Calibri Light" w:cs="Calibri Light"/>
          <w:lang w:eastAsia="sk-SK"/>
        </w:rPr>
        <w:t xml:space="preserve">. It is conceivable that </w:t>
      </w:r>
      <w:r w:rsidRPr="00183070">
        <w:rPr>
          <w:rFonts w:ascii="Calibri Light" w:hAnsi="Calibri Light" w:cs="Calibri Light"/>
          <w:b/>
          <w:bCs/>
          <w:lang w:eastAsia="sk-SK"/>
        </w:rPr>
        <w:t>phenPt</w:t>
      </w:r>
      <w:r w:rsidRPr="00183070">
        <w:rPr>
          <w:rFonts w:ascii="Calibri Light" w:hAnsi="Calibri Light" w:cs="Calibri Light"/>
          <w:lang w:eastAsia="sk-SK"/>
        </w:rPr>
        <w:t xml:space="preserve"> weakly binds to both the top and bottom sides of the G-quadruplex, with some conformational freedom in binding contributing to signal broadening.</w:t>
      </w:r>
    </w:p>
    <w:p w14:paraId="234FE0DB" w14:textId="4CDCA9CB" w:rsidR="00BF45C5" w:rsidRPr="00465CE2" w:rsidRDefault="00BF45C5" w:rsidP="00465CE2">
      <w:pPr>
        <w:pStyle w:val="Titulek"/>
        <w:keepNext/>
        <w:spacing w:before="240" w:after="0"/>
        <w:jc w:val="both"/>
        <w:rPr>
          <w:rFonts w:ascii="Calibri Light" w:hAnsi="Calibri Light" w:cs="Calibri Light"/>
          <w:lang w:val="en-US"/>
        </w:rPr>
      </w:pPr>
      <w:bookmarkStart w:id="108" w:name="_Ref166619266"/>
      <w:r w:rsidRPr="00465CE2">
        <w:rPr>
          <w:rFonts w:ascii="Calibri Light" w:hAnsi="Calibri Light" w:cs="Calibri Light"/>
        </w:rPr>
        <w:t xml:space="preserve">Table </w:t>
      </w:r>
      <w:r w:rsidRPr="00465CE2">
        <w:rPr>
          <w:rFonts w:ascii="Calibri Light" w:hAnsi="Calibri Light" w:cs="Calibri Light"/>
        </w:rPr>
        <w:fldChar w:fldCharType="begin"/>
      </w:r>
      <w:r w:rsidRPr="00465CE2">
        <w:rPr>
          <w:rFonts w:ascii="Calibri Light" w:hAnsi="Calibri Light" w:cs="Calibri Light"/>
        </w:rPr>
        <w:instrText xml:space="preserve"> SEQ Table \* ARABIC </w:instrText>
      </w:r>
      <w:r w:rsidRPr="00465CE2">
        <w:rPr>
          <w:rFonts w:ascii="Calibri Light" w:hAnsi="Calibri Light" w:cs="Calibri Light"/>
        </w:rPr>
        <w:fldChar w:fldCharType="separate"/>
      </w:r>
      <w:r w:rsidR="00D64DBC">
        <w:rPr>
          <w:rFonts w:ascii="Calibri Light" w:hAnsi="Calibri Light" w:cs="Calibri Light"/>
          <w:noProof/>
        </w:rPr>
        <w:t>4</w:t>
      </w:r>
      <w:r w:rsidRPr="00465CE2">
        <w:rPr>
          <w:rFonts w:ascii="Calibri Light" w:hAnsi="Calibri Light" w:cs="Calibri Light"/>
        </w:rPr>
        <w:fldChar w:fldCharType="end"/>
      </w:r>
      <w:bookmarkEnd w:id="108"/>
      <w:r w:rsidRPr="00465CE2">
        <w:rPr>
          <w:rFonts w:ascii="Calibri Light" w:hAnsi="Calibri Light" w:cs="Calibri Light"/>
        </w:rPr>
        <w:t xml:space="preserve">: </w:t>
      </w:r>
      <w:r w:rsidR="00193E06" w:rsidRPr="00465CE2">
        <w:rPr>
          <w:rFonts w:ascii="Calibri Light" w:hAnsi="Calibri Light" w:cs="Calibri Light"/>
          <w:vertAlign w:val="superscript"/>
        </w:rPr>
        <w:t>1</w:t>
      </w:r>
      <w:r w:rsidR="00193E06" w:rsidRPr="00465CE2">
        <w:rPr>
          <w:rFonts w:ascii="Calibri Light" w:hAnsi="Calibri Light" w:cs="Calibri Light"/>
        </w:rPr>
        <w:t>H NMR chemical shift changes of some of the hTel resonances induced by the addition of phenPt at the ratio of 1:2. Negative numbers indicate an upfield shift.</w:t>
      </w:r>
    </w:p>
    <w:tbl>
      <w:tblPr>
        <w:tblW w:w="8500" w:type="dxa"/>
        <w:jc w:val="center"/>
        <w:tblCellMar>
          <w:left w:w="10" w:type="dxa"/>
          <w:right w:w="10" w:type="dxa"/>
        </w:tblCellMar>
        <w:tblLook w:val="0000" w:firstRow="0" w:lastRow="0" w:firstColumn="0" w:lastColumn="0" w:noHBand="0" w:noVBand="0"/>
      </w:tblPr>
      <w:tblGrid>
        <w:gridCol w:w="993"/>
        <w:gridCol w:w="3255"/>
        <w:gridCol w:w="992"/>
        <w:gridCol w:w="1559"/>
        <w:gridCol w:w="1701"/>
      </w:tblGrid>
      <w:tr w:rsidR="0054141E" w:rsidRPr="0054141E" w14:paraId="51F9F38B" w14:textId="77777777" w:rsidTr="0054141E">
        <w:trPr>
          <w:trHeight w:val="482"/>
          <w:jc w:val="center"/>
        </w:trPr>
        <w:tc>
          <w:tcPr>
            <w:tcW w:w="993" w:type="dxa"/>
            <w:tcBorders>
              <w:top w:val="single" w:sz="4" w:space="0" w:color="000000"/>
              <w:left w:val="single" w:sz="4" w:space="0" w:color="000000"/>
              <w:right w:val="single" w:sz="4" w:space="0" w:color="000000"/>
            </w:tcBorders>
            <w:shd w:val="clear" w:color="auto" w:fill="D9F2D0"/>
            <w:tcMar>
              <w:top w:w="0" w:type="dxa"/>
              <w:left w:w="108" w:type="dxa"/>
              <w:bottom w:w="0" w:type="dxa"/>
              <w:right w:w="108" w:type="dxa"/>
            </w:tcMar>
            <w:vAlign w:val="center"/>
          </w:tcPr>
          <w:p w14:paraId="206F4DC2" w14:textId="77777777" w:rsidR="0054141E" w:rsidRPr="0054141E" w:rsidRDefault="0054141E" w:rsidP="0054141E">
            <w:pPr>
              <w:suppressAutoHyphens/>
              <w:autoSpaceDN w:val="0"/>
              <w:jc w:val="center"/>
              <w:rPr>
                <w:rFonts w:ascii="Calibri Light" w:eastAsia="Aptos" w:hAnsi="Calibri Light" w:cs="Calibri Light"/>
                <w:kern w:val="3"/>
                <w:lang w:eastAsia="en-US"/>
              </w:rPr>
            </w:pPr>
          </w:p>
        </w:tc>
        <w:tc>
          <w:tcPr>
            <w:tcW w:w="3255" w:type="dxa"/>
            <w:tcBorders>
              <w:top w:val="single" w:sz="4" w:space="0" w:color="000000"/>
              <w:left w:val="single" w:sz="4" w:space="0" w:color="000000"/>
              <w:right w:val="single" w:sz="4" w:space="0" w:color="000000"/>
            </w:tcBorders>
            <w:shd w:val="clear" w:color="auto" w:fill="D9F2D0"/>
            <w:tcMar>
              <w:top w:w="0" w:type="dxa"/>
              <w:left w:w="10" w:type="dxa"/>
              <w:bottom w:w="0" w:type="dxa"/>
              <w:right w:w="10" w:type="dxa"/>
            </w:tcMar>
            <w:vAlign w:val="center"/>
          </w:tcPr>
          <w:p w14:paraId="6906C3D2"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Chemical shifts change Δδ, ppm</w:t>
            </w:r>
          </w:p>
        </w:tc>
        <w:tc>
          <w:tcPr>
            <w:tcW w:w="992" w:type="dxa"/>
            <w:tcBorders>
              <w:top w:val="single" w:sz="4" w:space="0" w:color="000000"/>
              <w:left w:val="single" w:sz="4" w:space="0" w:color="000000"/>
              <w:right w:val="single" w:sz="4" w:space="0" w:color="000000"/>
            </w:tcBorders>
            <w:shd w:val="clear" w:color="auto" w:fill="D9F2D0"/>
            <w:tcMar>
              <w:top w:w="0" w:type="dxa"/>
              <w:left w:w="10" w:type="dxa"/>
              <w:bottom w:w="0" w:type="dxa"/>
              <w:right w:w="10" w:type="dxa"/>
            </w:tcMar>
            <w:vAlign w:val="center"/>
          </w:tcPr>
          <w:p w14:paraId="43933FE8" w14:textId="77777777" w:rsidR="0054141E" w:rsidRPr="0054141E" w:rsidRDefault="0054141E" w:rsidP="0054141E">
            <w:pPr>
              <w:suppressAutoHyphens/>
              <w:autoSpaceDN w:val="0"/>
              <w:jc w:val="center"/>
              <w:rPr>
                <w:rFonts w:ascii="Calibri Light" w:eastAsia="Aptos" w:hAnsi="Calibri Light" w:cs="Calibri Light"/>
                <w:kern w:val="3"/>
                <w:lang w:eastAsia="en-US"/>
              </w:rPr>
            </w:pPr>
          </w:p>
        </w:tc>
        <w:tc>
          <w:tcPr>
            <w:tcW w:w="3260" w:type="dxa"/>
            <w:gridSpan w:val="2"/>
            <w:tcBorders>
              <w:top w:val="single" w:sz="4" w:space="0" w:color="000000"/>
              <w:left w:val="single" w:sz="4" w:space="0" w:color="000000"/>
              <w:right w:val="single" w:sz="4" w:space="0" w:color="000000"/>
            </w:tcBorders>
            <w:shd w:val="clear" w:color="auto" w:fill="D9F2D0"/>
            <w:tcMar>
              <w:top w:w="0" w:type="dxa"/>
              <w:left w:w="10" w:type="dxa"/>
              <w:bottom w:w="0" w:type="dxa"/>
              <w:right w:w="10" w:type="dxa"/>
            </w:tcMar>
            <w:vAlign w:val="center"/>
          </w:tcPr>
          <w:p w14:paraId="03078159"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Chemical shifts change Δδ, ppm</w:t>
            </w:r>
          </w:p>
        </w:tc>
      </w:tr>
      <w:tr w:rsidR="0054141E" w:rsidRPr="0054141E" w14:paraId="1BE216C5" w14:textId="77777777" w:rsidTr="0054141E">
        <w:trPr>
          <w:trHeight w:val="482"/>
          <w:jc w:val="center"/>
        </w:trPr>
        <w:tc>
          <w:tcPr>
            <w:tcW w:w="993" w:type="dxa"/>
            <w:tcBorders>
              <w:top w:val="single" w:sz="4" w:space="0" w:color="000000"/>
              <w:left w:val="single" w:sz="4" w:space="0" w:color="000000"/>
              <w:right w:val="single" w:sz="4" w:space="0" w:color="000000"/>
            </w:tcBorders>
            <w:shd w:val="clear" w:color="auto" w:fill="D9F2D0"/>
            <w:tcMar>
              <w:top w:w="0" w:type="dxa"/>
              <w:left w:w="108" w:type="dxa"/>
              <w:bottom w:w="0" w:type="dxa"/>
              <w:right w:w="108" w:type="dxa"/>
            </w:tcMar>
            <w:vAlign w:val="center"/>
          </w:tcPr>
          <w:p w14:paraId="7D010EE2" w14:textId="77777777" w:rsidR="0054141E" w:rsidRPr="0054141E" w:rsidRDefault="0054141E" w:rsidP="0054141E">
            <w:pPr>
              <w:suppressAutoHyphens/>
              <w:autoSpaceDN w:val="0"/>
              <w:jc w:val="center"/>
              <w:rPr>
                <w:rFonts w:ascii="Calibri Light" w:eastAsia="Aptos" w:hAnsi="Calibri Light" w:cs="Calibri Light"/>
                <w:kern w:val="3"/>
                <w:lang w:eastAsia="en-US"/>
              </w:rPr>
            </w:pPr>
          </w:p>
        </w:tc>
        <w:tc>
          <w:tcPr>
            <w:tcW w:w="3255" w:type="dxa"/>
            <w:tcBorders>
              <w:top w:val="single" w:sz="4" w:space="0" w:color="000000"/>
              <w:left w:val="single" w:sz="4" w:space="0" w:color="000000"/>
              <w:right w:val="single" w:sz="4" w:space="0" w:color="000000"/>
            </w:tcBorders>
            <w:shd w:val="clear" w:color="auto" w:fill="D9F2D0"/>
            <w:tcMar>
              <w:top w:w="0" w:type="dxa"/>
              <w:left w:w="10" w:type="dxa"/>
              <w:bottom w:w="0" w:type="dxa"/>
              <w:right w:w="10" w:type="dxa"/>
            </w:tcMar>
            <w:vAlign w:val="center"/>
          </w:tcPr>
          <w:p w14:paraId="2CA500D2"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G-tetrad residues</w:t>
            </w:r>
          </w:p>
        </w:tc>
        <w:tc>
          <w:tcPr>
            <w:tcW w:w="992" w:type="dxa"/>
            <w:tcBorders>
              <w:top w:val="single" w:sz="4" w:space="0" w:color="000000"/>
              <w:left w:val="single" w:sz="4" w:space="0" w:color="000000"/>
              <w:right w:val="single" w:sz="4" w:space="0" w:color="000000"/>
            </w:tcBorders>
            <w:shd w:val="clear" w:color="auto" w:fill="D9F2D0"/>
            <w:tcMar>
              <w:top w:w="0" w:type="dxa"/>
              <w:left w:w="10" w:type="dxa"/>
              <w:bottom w:w="0" w:type="dxa"/>
              <w:right w:w="10" w:type="dxa"/>
            </w:tcMar>
            <w:vAlign w:val="center"/>
          </w:tcPr>
          <w:p w14:paraId="511D308F" w14:textId="77777777" w:rsidR="0054141E" w:rsidRPr="0054141E" w:rsidRDefault="0054141E" w:rsidP="0054141E">
            <w:pPr>
              <w:suppressAutoHyphens/>
              <w:autoSpaceDN w:val="0"/>
              <w:jc w:val="center"/>
              <w:rPr>
                <w:rFonts w:ascii="Calibri Light" w:eastAsia="Aptos" w:hAnsi="Calibri Light" w:cs="Calibri Light"/>
                <w:kern w:val="3"/>
                <w:lang w:eastAsia="en-US"/>
              </w:rPr>
            </w:pPr>
          </w:p>
        </w:tc>
        <w:tc>
          <w:tcPr>
            <w:tcW w:w="3260" w:type="dxa"/>
            <w:gridSpan w:val="2"/>
            <w:tcBorders>
              <w:top w:val="single" w:sz="4" w:space="0" w:color="000000"/>
              <w:left w:val="single" w:sz="4" w:space="0" w:color="000000"/>
              <w:right w:val="single" w:sz="4" w:space="0" w:color="000000"/>
            </w:tcBorders>
            <w:shd w:val="clear" w:color="auto" w:fill="D9F2D0"/>
            <w:tcMar>
              <w:top w:w="0" w:type="dxa"/>
              <w:left w:w="10" w:type="dxa"/>
              <w:bottom w:w="0" w:type="dxa"/>
              <w:right w:w="10" w:type="dxa"/>
            </w:tcMar>
            <w:vAlign w:val="center"/>
          </w:tcPr>
          <w:p w14:paraId="67DCC799"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The rest residues</w:t>
            </w:r>
          </w:p>
        </w:tc>
      </w:tr>
      <w:tr w:rsidR="0054141E" w:rsidRPr="0054141E" w14:paraId="753DD17A" w14:textId="77777777" w:rsidTr="0054141E">
        <w:trPr>
          <w:trHeight w:val="292"/>
          <w:jc w:val="center"/>
        </w:trPr>
        <w:tc>
          <w:tcPr>
            <w:tcW w:w="993"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4B904368"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Base</w:t>
            </w:r>
          </w:p>
        </w:tc>
        <w:tc>
          <w:tcPr>
            <w:tcW w:w="3255"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7876BD53"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NH</w:t>
            </w:r>
          </w:p>
        </w:tc>
        <w:tc>
          <w:tcPr>
            <w:tcW w:w="992"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tcPr>
          <w:p w14:paraId="7E4A2377"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Base</w:t>
            </w:r>
          </w:p>
        </w:tc>
        <w:tc>
          <w:tcPr>
            <w:tcW w:w="1559" w:type="dxa"/>
            <w:tcBorders>
              <w:top w:val="single" w:sz="4" w:space="0" w:color="000000"/>
              <w:left w:val="single" w:sz="4" w:space="0" w:color="000000"/>
              <w:bottom w:val="single" w:sz="4" w:space="0" w:color="000000"/>
              <w:right w:val="single" w:sz="4" w:space="0" w:color="000000"/>
            </w:tcBorders>
            <w:shd w:val="clear" w:color="auto" w:fill="D9F2D0"/>
            <w:tcMar>
              <w:top w:w="0" w:type="dxa"/>
              <w:left w:w="10" w:type="dxa"/>
              <w:bottom w:w="0" w:type="dxa"/>
              <w:right w:w="10" w:type="dxa"/>
            </w:tcMar>
            <w:vAlign w:val="center"/>
          </w:tcPr>
          <w:p w14:paraId="7D3F986B"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H8</w:t>
            </w:r>
          </w:p>
        </w:tc>
        <w:tc>
          <w:tcPr>
            <w:tcW w:w="1701" w:type="dxa"/>
            <w:tcBorders>
              <w:top w:val="single" w:sz="4" w:space="0" w:color="000000"/>
              <w:left w:val="single" w:sz="4" w:space="0" w:color="000000"/>
              <w:bottom w:val="single" w:sz="4" w:space="0" w:color="000000"/>
              <w:right w:val="single" w:sz="4" w:space="0" w:color="000000"/>
            </w:tcBorders>
            <w:shd w:val="clear" w:color="auto" w:fill="D9F2D0"/>
            <w:tcMar>
              <w:top w:w="0" w:type="dxa"/>
              <w:left w:w="10" w:type="dxa"/>
              <w:bottom w:w="0" w:type="dxa"/>
              <w:right w:w="10" w:type="dxa"/>
            </w:tcMar>
            <w:vAlign w:val="center"/>
          </w:tcPr>
          <w:p w14:paraId="0BC73B62"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AH2</w:t>
            </w:r>
          </w:p>
        </w:tc>
      </w:tr>
      <w:tr w:rsidR="0054141E" w:rsidRPr="0054141E" w14:paraId="228C79B4" w14:textId="77777777" w:rsidTr="0054141E">
        <w:trPr>
          <w:trHeight w:val="306"/>
          <w:jc w:val="center"/>
        </w:trPr>
        <w:tc>
          <w:tcPr>
            <w:tcW w:w="993" w:type="dxa"/>
            <w:tcBorders>
              <w:top w:val="single" w:sz="4" w:space="0" w:color="000000"/>
              <w:left w:val="single" w:sz="4" w:space="0" w:color="000000"/>
              <w:bottom w:val="single" w:sz="4" w:space="0" w:color="000000"/>
              <w:right w:val="single" w:sz="4" w:space="0" w:color="000000"/>
            </w:tcBorders>
            <w:shd w:val="clear" w:color="auto" w:fill="CCCCFF"/>
            <w:tcMar>
              <w:top w:w="0" w:type="dxa"/>
              <w:left w:w="108" w:type="dxa"/>
              <w:bottom w:w="0" w:type="dxa"/>
              <w:right w:w="108" w:type="dxa"/>
            </w:tcMar>
            <w:vAlign w:val="center"/>
          </w:tcPr>
          <w:p w14:paraId="5F9A1BF8"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G</w:t>
            </w:r>
            <w:r w:rsidRPr="0054141E">
              <w:rPr>
                <w:rFonts w:ascii="Calibri Light" w:eastAsia="Aptos" w:hAnsi="Calibri Light" w:cs="Calibri Light"/>
                <w:kern w:val="3"/>
                <w:vertAlign w:val="subscript"/>
                <w:lang w:eastAsia="en-US"/>
              </w:rPr>
              <w:t>21</w:t>
            </w:r>
          </w:p>
        </w:tc>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FF39A"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b/>
                <w:bCs/>
                <w:kern w:val="3"/>
                <w:lang w:eastAsia="en-US"/>
              </w:rPr>
              <w:t>-0.031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1341C"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A</w:t>
            </w:r>
            <w:r w:rsidRPr="0054141E">
              <w:rPr>
                <w:rFonts w:ascii="Calibri Light" w:eastAsia="Aptos" w:hAnsi="Calibri Light" w:cs="Calibri Light"/>
                <w:kern w:val="3"/>
                <w:vertAlign w:val="subscript"/>
                <w:lang w:eastAsia="en-US"/>
              </w:rPr>
              <w:t>14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B58F5DC"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b/>
                <w:bCs/>
                <w:kern w:val="3"/>
                <w:lang w:eastAsia="en-US"/>
              </w:rPr>
              <w:t>0.043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EDCAAAC" w14:textId="77777777" w:rsidR="0054141E" w:rsidRPr="0054141E" w:rsidRDefault="0054141E" w:rsidP="0054141E">
            <w:pPr>
              <w:suppressAutoHyphens/>
              <w:autoSpaceDN w:val="0"/>
              <w:jc w:val="center"/>
              <w:rPr>
                <w:rFonts w:ascii="Calibri Light" w:eastAsia="Aptos" w:hAnsi="Calibri Light" w:cs="Calibri Light"/>
                <w:b/>
                <w:bCs/>
                <w:kern w:val="3"/>
                <w:lang w:eastAsia="en-US"/>
              </w:rPr>
            </w:pPr>
          </w:p>
        </w:tc>
      </w:tr>
      <w:tr w:rsidR="0054141E" w:rsidRPr="0054141E" w14:paraId="5CAC81E1" w14:textId="77777777" w:rsidTr="0054141E">
        <w:trPr>
          <w:trHeight w:val="292"/>
          <w:jc w:val="center"/>
        </w:trPr>
        <w:tc>
          <w:tcPr>
            <w:tcW w:w="993" w:type="dxa"/>
            <w:tcBorders>
              <w:top w:val="single" w:sz="4" w:space="0" w:color="000000"/>
              <w:left w:val="single" w:sz="4" w:space="0" w:color="000000"/>
              <w:bottom w:val="single" w:sz="4" w:space="0" w:color="000000"/>
              <w:right w:val="single" w:sz="4" w:space="0" w:color="000000"/>
            </w:tcBorders>
            <w:shd w:val="clear" w:color="auto" w:fill="CCCCFF"/>
            <w:tcMar>
              <w:top w:w="0" w:type="dxa"/>
              <w:left w:w="108" w:type="dxa"/>
              <w:bottom w:w="0" w:type="dxa"/>
              <w:right w:w="108" w:type="dxa"/>
            </w:tcMar>
            <w:vAlign w:val="center"/>
          </w:tcPr>
          <w:p w14:paraId="0225B38E"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G</w:t>
            </w:r>
            <w:r w:rsidRPr="0054141E">
              <w:rPr>
                <w:rFonts w:ascii="Calibri Light" w:eastAsia="Aptos" w:hAnsi="Calibri Light" w:cs="Calibri Light"/>
                <w:kern w:val="3"/>
                <w:vertAlign w:val="subscript"/>
                <w:lang w:eastAsia="en-US"/>
              </w:rPr>
              <w:t>17</w:t>
            </w:r>
          </w:p>
        </w:tc>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5F4CC"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b/>
                <w:bCs/>
                <w:kern w:val="3"/>
                <w:lang w:eastAsia="en-US"/>
              </w:rPr>
              <w:t>-0.035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D2861"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A</w:t>
            </w:r>
            <w:r w:rsidRPr="0054141E">
              <w:rPr>
                <w:rFonts w:ascii="Calibri Light" w:eastAsia="Aptos" w:hAnsi="Calibri Light" w:cs="Calibri Light"/>
                <w:kern w:val="3"/>
                <w:vertAlign w:val="subscript"/>
                <w:lang w:eastAsia="en-US"/>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3B2DBCB" w14:textId="77777777" w:rsidR="0054141E" w:rsidRPr="0054141E" w:rsidRDefault="0054141E" w:rsidP="0054141E">
            <w:pPr>
              <w:suppressAutoHyphens/>
              <w:autoSpaceDN w:val="0"/>
              <w:jc w:val="center"/>
              <w:rPr>
                <w:rFonts w:ascii="Calibri Light" w:eastAsia="Aptos" w:hAnsi="Calibri Light" w:cs="Calibri Light"/>
                <w:b/>
                <w:bCs/>
                <w:kern w:val="3"/>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FA6CA52"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b/>
                <w:bCs/>
                <w:kern w:val="3"/>
                <w:lang w:eastAsia="en-US"/>
              </w:rPr>
              <w:t>-0.057</w:t>
            </w:r>
          </w:p>
        </w:tc>
      </w:tr>
      <w:tr w:rsidR="0054141E" w:rsidRPr="0054141E" w14:paraId="13D93D1E" w14:textId="77777777" w:rsidTr="0054141E">
        <w:trPr>
          <w:trHeight w:val="306"/>
          <w:jc w:val="center"/>
        </w:trPr>
        <w:tc>
          <w:tcPr>
            <w:tcW w:w="993" w:type="dxa"/>
            <w:tcBorders>
              <w:top w:val="single" w:sz="4" w:space="0" w:color="000000"/>
              <w:left w:val="single" w:sz="4" w:space="0" w:color="000000"/>
              <w:bottom w:val="single" w:sz="4" w:space="0" w:color="000000"/>
              <w:right w:val="single" w:sz="4" w:space="0" w:color="000000"/>
            </w:tcBorders>
            <w:shd w:val="clear" w:color="auto" w:fill="CAEDFB"/>
            <w:tcMar>
              <w:top w:w="0" w:type="dxa"/>
              <w:left w:w="108" w:type="dxa"/>
              <w:bottom w:w="0" w:type="dxa"/>
              <w:right w:w="108" w:type="dxa"/>
            </w:tcMar>
            <w:vAlign w:val="center"/>
          </w:tcPr>
          <w:p w14:paraId="60FF89A0"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G</w:t>
            </w:r>
            <w:r w:rsidRPr="0054141E">
              <w:rPr>
                <w:rFonts w:ascii="Calibri Light" w:eastAsia="Aptos" w:hAnsi="Calibri Light" w:cs="Calibri Light"/>
                <w:kern w:val="3"/>
                <w:vertAlign w:val="subscript"/>
                <w:lang w:eastAsia="en-US"/>
              </w:rPr>
              <w:t>23</w:t>
            </w:r>
          </w:p>
        </w:tc>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FA6C0"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b/>
                <w:bCs/>
                <w:kern w:val="3"/>
                <w:lang w:eastAsia="en-US"/>
              </w:rPr>
              <w:t>-0.036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CF59A"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A</w:t>
            </w:r>
            <w:r w:rsidRPr="0054141E">
              <w:rPr>
                <w:rFonts w:ascii="Calibri Light" w:eastAsia="Aptos" w:hAnsi="Calibri Light" w:cs="Calibri Light"/>
                <w:kern w:val="3"/>
                <w:vertAlign w:val="subscript"/>
                <w:lang w:eastAsia="en-US"/>
              </w:rPr>
              <w:t>24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4271DB2" w14:textId="77777777" w:rsidR="0054141E" w:rsidRPr="0054141E" w:rsidRDefault="0054141E" w:rsidP="0054141E">
            <w:pPr>
              <w:suppressAutoHyphens/>
              <w:autoSpaceDN w:val="0"/>
              <w:jc w:val="center"/>
              <w:rPr>
                <w:rFonts w:ascii="Calibri Light" w:eastAsia="Aptos" w:hAnsi="Calibri Light" w:cs="Calibri Light"/>
                <w:b/>
                <w:bCs/>
                <w:kern w:val="3"/>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BAAD5CE"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b/>
                <w:bCs/>
                <w:kern w:val="3"/>
                <w:lang w:eastAsia="en-US"/>
              </w:rPr>
              <w:t>-0.071</w:t>
            </w:r>
          </w:p>
        </w:tc>
      </w:tr>
      <w:tr w:rsidR="0054141E" w:rsidRPr="0054141E" w14:paraId="0B618D18" w14:textId="77777777" w:rsidTr="0054141E">
        <w:trPr>
          <w:trHeight w:val="292"/>
          <w:jc w:val="center"/>
        </w:trPr>
        <w:tc>
          <w:tcPr>
            <w:tcW w:w="993" w:type="dxa"/>
            <w:tcBorders>
              <w:top w:val="single" w:sz="4" w:space="0" w:color="000000"/>
              <w:left w:val="single" w:sz="4" w:space="0" w:color="000000"/>
              <w:bottom w:val="single" w:sz="4" w:space="0" w:color="000000"/>
              <w:right w:val="single" w:sz="4" w:space="0" w:color="000000"/>
            </w:tcBorders>
            <w:shd w:val="clear" w:color="auto" w:fill="CAEDFB"/>
            <w:tcMar>
              <w:top w:w="0" w:type="dxa"/>
              <w:left w:w="108" w:type="dxa"/>
              <w:bottom w:w="0" w:type="dxa"/>
              <w:right w:w="108" w:type="dxa"/>
            </w:tcMar>
            <w:vAlign w:val="center"/>
          </w:tcPr>
          <w:p w14:paraId="100A765A"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kern w:val="3"/>
                <w:lang w:eastAsia="en-US"/>
              </w:rPr>
              <w:t>G</w:t>
            </w:r>
            <w:r w:rsidRPr="0054141E">
              <w:rPr>
                <w:rFonts w:ascii="Calibri Light" w:eastAsia="Aptos" w:hAnsi="Calibri Light" w:cs="Calibri Light"/>
                <w:kern w:val="3"/>
                <w:vertAlign w:val="subscript"/>
                <w:lang w:eastAsia="en-US"/>
              </w:rPr>
              <w:t>5</w:t>
            </w:r>
          </w:p>
        </w:tc>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B14FC" w14:textId="77777777" w:rsidR="0054141E" w:rsidRPr="0054141E" w:rsidRDefault="0054141E" w:rsidP="0054141E">
            <w:pPr>
              <w:suppressAutoHyphens/>
              <w:autoSpaceDN w:val="0"/>
              <w:jc w:val="center"/>
              <w:rPr>
                <w:rFonts w:ascii="Calibri Light" w:eastAsia="Aptos" w:hAnsi="Calibri Light" w:cs="Calibri Light"/>
                <w:kern w:val="3"/>
                <w:lang w:eastAsia="en-US"/>
              </w:rPr>
            </w:pPr>
            <w:r w:rsidRPr="0054141E">
              <w:rPr>
                <w:rFonts w:ascii="Calibri Light" w:eastAsia="Aptos" w:hAnsi="Calibri Light" w:cs="Calibri Light"/>
                <w:b/>
                <w:bCs/>
                <w:kern w:val="3"/>
                <w:lang w:eastAsia="en-US"/>
              </w:rPr>
              <w:t>-0.036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113E4" w14:textId="77777777" w:rsidR="0054141E" w:rsidRPr="0054141E" w:rsidRDefault="0054141E" w:rsidP="0054141E">
            <w:pPr>
              <w:suppressAutoHyphens/>
              <w:autoSpaceDN w:val="0"/>
              <w:jc w:val="center"/>
              <w:rPr>
                <w:rFonts w:ascii="Calibri Light" w:eastAsia="Aptos" w:hAnsi="Calibri Light" w:cs="Calibri Light"/>
                <w:kern w:val="3"/>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134CD8C" w14:textId="77777777" w:rsidR="0054141E" w:rsidRPr="0054141E" w:rsidRDefault="0054141E" w:rsidP="0054141E">
            <w:pPr>
              <w:suppressAutoHyphens/>
              <w:autoSpaceDN w:val="0"/>
              <w:jc w:val="center"/>
              <w:rPr>
                <w:rFonts w:ascii="Calibri Light" w:eastAsia="Aptos" w:hAnsi="Calibri Light" w:cs="Calibri Light"/>
                <w:b/>
                <w:bCs/>
                <w:kern w:val="3"/>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BE44C8" w14:textId="77777777" w:rsidR="0054141E" w:rsidRPr="0054141E" w:rsidRDefault="0054141E" w:rsidP="0054141E">
            <w:pPr>
              <w:suppressAutoHyphens/>
              <w:autoSpaceDN w:val="0"/>
              <w:jc w:val="center"/>
              <w:rPr>
                <w:rFonts w:ascii="Calibri Light" w:eastAsia="Aptos" w:hAnsi="Calibri Light" w:cs="Calibri Light"/>
                <w:b/>
                <w:bCs/>
                <w:kern w:val="3"/>
                <w:lang w:eastAsia="en-US"/>
              </w:rPr>
            </w:pPr>
          </w:p>
        </w:tc>
      </w:tr>
    </w:tbl>
    <w:p w14:paraId="101CC302" w14:textId="77777777" w:rsidR="008B0655" w:rsidRDefault="008B0655" w:rsidP="00A702B0">
      <w:pPr>
        <w:pStyle w:val="Nextparagraphs"/>
        <w:spacing w:line="276" w:lineRule="auto"/>
        <w:ind w:firstLine="0"/>
        <w:rPr>
          <w:rFonts w:ascii="Calibri Light" w:hAnsi="Calibri Light" w:cs="Calibri Light"/>
          <w:lang w:val="en-US" w:eastAsia="sk-SK"/>
        </w:rPr>
      </w:pPr>
    </w:p>
    <w:p w14:paraId="50A35170" w14:textId="79C3EBEA" w:rsidR="00621D88" w:rsidRPr="003652F4" w:rsidRDefault="00621D88" w:rsidP="003652F4">
      <w:pPr>
        <w:pStyle w:val="Nadpis3"/>
        <w:rPr>
          <w:lang w:val="en-US" w:eastAsia="sk-SK"/>
        </w:rPr>
      </w:pPr>
      <w:bookmarkStart w:id="109" w:name="_Toc166706167"/>
      <w:r>
        <w:rPr>
          <w:lang w:val="en-US" w:eastAsia="sk-SK"/>
        </w:rPr>
        <w:t>2D experiments</w:t>
      </w:r>
      <w:bookmarkEnd w:id="109"/>
    </w:p>
    <w:p w14:paraId="3FA5585F" w14:textId="77777777" w:rsidR="003652F4" w:rsidRPr="003652F4" w:rsidRDefault="003652F4" w:rsidP="003652F4">
      <w:pPr>
        <w:pStyle w:val="Nextparagraphs"/>
        <w:spacing w:line="276" w:lineRule="auto"/>
        <w:ind w:firstLine="709"/>
        <w:rPr>
          <w:rFonts w:ascii="Calibri Light" w:hAnsi="Calibri Light" w:cs="Calibri Light"/>
          <w:lang w:eastAsia="sk-SK"/>
        </w:rPr>
      </w:pPr>
      <w:r w:rsidRPr="003652F4">
        <w:rPr>
          <w:rFonts w:ascii="Calibri Light" w:hAnsi="Calibri Light" w:cs="Calibri Light"/>
          <w:vertAlign w:val="superscript"/>
          <w:lang w:eastAsia="sk-SK"/>
        </w:rPr>
        <w:t>1</w:t>
      </w:r>
      <w:r w:rsidRPr="003652F4">
        <w:rPr>
          <w:rFonts w:ascii="Calibri Light" w:hAnsi="Calibri Light" w:cs="Calibri Light"/>
          <w:lang w:eastAsia="sk-SK"/>
        </w:rPr>
        <w:t>H-</w:t>
      </w:r>
      <w:r w:rsidRPr="003652F4">
        <w:rPr>
          <w:rFonts w:ascii="Calibri Light" w:hAnsi="Calibri Light" w:cs="Calibri Light"/>
          <w:vertAlign w:val="superscript"/>
          <w:lang w:eastAsia="sk-SK"/>
        </w:rPr>
        <w:t>1</w:t>
      </w:r>
      <w:r w:rsidRPr="003652F4">
        <w:rPr>
          <w:rFonts w:ascii="Calibri Light" w:hAnsi="Calibri Light" w:cs="Calibri Light"/>
          <w:lang w:eastAsia="sk-SK"/>
        </w:rPr>
        <w:t>H 2D NOESY and COSY experiments of the oligonucleotides, both with and without platinum complexes, were conducted at 5°С and 25°С. The parallel assignment of 2D spectra facilitated the assignment of the resonances in 1D spectra before and after the binding event. Subsequently, the 2D spectra were analysed to identify intermolecular cross-peaks between the Pt complexes and DNAs, enabling further investigation into the binding arrangements of platinum complexes with either duplex or hTel.</w:t>
      </w:r>
    </w:p>
    <w:p w14:paraId="453C1DB6" w14:textId="77777777" w:rsidR="003652F4" w:rsidRPr="003652F4" w:rsidRDefault="003652F4" w:rsidP="003652F4">
      <w:pPr>
        <w:pStyle w:val="Nextparagraphs"/>
        <w:spacing w:line="276" w:lineRule="auto"/>
        <w:ind w:firstLine="709"/>
        <w:rPr>
          <w:rFonts w:ascii="Calibri Light" w:hAnsi="Calibri Light" w:cs="Calibri Light"/>
          <w:lang w:eastAsia="sk-SK"/>
        </w:rPr>
      </w:pPr>
      <w:r w:rsidRPr="003652F4">
        <w:rPr>
          <w:rFonts w:ascii="Calibri Light" w:hAnsi="Calibri Light" w:cs="Calibri Light"/>
          <w:lang w:eastAsia="sk-SK"/>
        </w:rPr>
        <w:t xml:space="preserve">As the 2D experiments revealed no interaction between the </w:t>
      </w:r>
      <w:r w:rsidRPr="003652F4">
        <w:rPr>
          <w:rFonts w:ascii="Calibri Light" w:hAnsi="Calibri Light" w:cs="Calibri Light"/>
          <w:b/>
          <w:bCs/>
          <w:lang w:eastAsia="sk-SK"/>
        </w:rPr>
        <w:t>PtPyr</w:t>
      </w:r>
      <w:r w:rsidRPr="003652F4">
        <w:rPr>
          <w:rFonts w:ascii="Calibri Light" w:hAnsi="Calibri Light" w:cs="Calibri Light"/>
          <w:lang w:eastAsia="sk-SK"/>
        </w:rPr>
        <w:t xml:space="preserve"> complex and DNAs, and the absence of signals from the </w:t>
      </w:r>
      <w:r w:rsidRPr="003652F4">
        <w:rPr>
          <w:rFonts w:ascii="Calibri Light" w:hAnsi="Calibri Light" w:cs="Calibri Light"/>
          <w:b/>
          <w:bCs/>
          <w:lang w:eastAsia="sk-SK"/>
        </w:rPr>
        <w:t>phenPt</w:t>
      </w:r>
      <w:r w:rsidRPr="003652F4">
        <w:rPr>
          <w:rFonts w:ascii="Calibri Light" w:hAnsi="Calibri Light" w:cs="Calibri Light"/>
          <w:lang w:eastAsia="sk-SK"/>
        </w:rPr>
        <w:t xml:space="preserve"> complex in 2D spectra hindered further investigation into its binding site, the </w:t>
      </w:r>
      <w:r w:rsidRPr="003652F4">
        <w:rPr>
          <w:rFonts w:ascii="Calibri Light" w:hAnsi="Calibri Light" w:cs="Calibri Light"/>
          <w:b/>
          <w:bCs/>
          <w:lang w:eastAsia="sk-SK"/>
        </w:rPr>
        <w:t>PtPyrPhe</w:t>
      </w:r>
      <w:r w:rsidRPr="003652F4">
        <w:rPr>
          <w:rFonts w:ascii="Calibri Light" w:hAnsi="Calibri Light" w:cs="Calibri Light"/>
          <w:lang w:eastAsia="sk-SK"/>
        </w:rPr>
        <w:t xml:space="preserve"> system was solely selected for further exploration of the complex's binding sites with the duplex.</w:t>
      </w:r>
    </w:p>
    <w:p w14:paraId="51704979" w14:textId="3F2D9178" w:rsidR="003652F4" w:rsidRDefault="003A6988" w:rsidP="003A6988">
      <w:pPr>
        <w:pStyle w:val="Example-title"/>
        <w:spacing w:after="240"/>
        <w:rPr>
          <w:lang w:val="en-US" w:eastAsia="sk-SK"/>
        </w:rPr>
      </w:pPr>
      <w:r w:rsidRPr="003A6988">
        <w:rPr>
          <w:lang w:val="en-US" w:eastAsia="sk-SK"/>
        </w:rPr>
        <w:t xml:space="preserve">Binding of PtPyrPhe to </w:t>
      </w:r>
      <w:r>
        <w:rPr>
          <w:lang w:val="en-US" w:eastAsia="sk-SK"/>
        </w:rPr>
        <w:t xml:space="preserve">DNA </w:t>
      </w:r>
      <w:r w:rsidRPr="003A6988">
        <w:rPr>
          <w:lang w:val="en-US" w:eastAsia="sk-SK"/>
        </w:rPr>
        <w:t>duplex</w:t>
      </w:r>
    </w:p>
    <w:p w14:paraId="4C34DBFC" w14:textId="40062F55" w:rsidR="00BA3775" w:rsidRPr="00BA3775" w:rsidRDefault="00BA3775" w:rsidP="00BA3775">
      <w:pPr>
        <w:pStyle w:val="Nextparagraphs"/>
        <w:spacing w:line="276" w:lineRule="auto"/>
        <w:ind w:firstLine="709"/>
        <w:rPr>
          <w:rFonts w:ascii="Calibri Light" w:hAnsi="Calibri Light" w:cs="Calibri Light"/>
          <w:lang w:eastAsia="sk-SK"/>
        </w:rPr>
      </w:pPr>
      <w:r w:rsidRPr="00BA3775">
        <w:rPr>
          <w:rFonts w:ascii="Calibri Light" w:hAnsi="Calibri Light" w:cs="Calibri Light"/>
          <w:vertAlign w:val="superscript"/>
          <w:lang w:eastAsia="sk-SK"/>
        </w:rPr>
        <w:t>1</w:t>
      </w:r>
      <w:r w:rsidRPr="00BA3775">
        <w:rPr>
          <w:rFonts w:ascii="Calibri Light" w:hAnsi="Calibri Light" w:cs="Calibri Light"/>
          <w:lang w:eastAsia="sk-SK"/>
        </w:rPr>
        <w:t>H-</w:t>
      </w:r>
      <w:r w:rsidRPr="00BA3775">
        <w:rPr>
          <w:rFonts w:ascii="Calibri Light" w:hAnsi="Calibri Light" w:cs="Calibri Light"/>
          <w:vertAlign w:val="superscript"/>
          <w:lang w:eastAsia="sk-SK"/>
        </w:rPr>
        <w:t>1</w:t>
      </w:r>
      <w:r w:rsidRPr="00BA3775">
        <w:rPr>
          <w:rFonts w:ascii="Calibri Light" w:hAnsi="Calibri Light" w:cs="Calibri Light"/>
          <w:lang w:eastAsia="sk-SK"/>
        </w:rPr>
        <w:t xml:space="preserve">H 2D NOESY experiment was conducted on the sample with a concentration ratio of duplex to </w:t>
      </w:r>
      <w:r w:rsidRPr="00BA3775">
        <w:rPr>
          <w:rFonts w:ascii="Calibri Light" w:hAnsi="Calibri Light" w:cs="Calibri Light"/>
          <w:b/>
          <w:bCs/>
          <w:lang w:eastAsia="sk-SK"/>
        </w:rPr>
        <w:t>PtPyrPhe</w:t>
      </w:r>
      <w:r w:rsidRPr="00BA3775">
        <w:rPr>
          <w:rFonts w:ascii="Calibri Light" w:hAnsi="Calibri Light" w:cs="Calibri Light"/>
          <w:lang w:eastAsia="sk-SK"/>
        </w:rPr>
        <w:t xml:space="preserve"> of 1:2. The intermolecular NOE cross-peaks were observed from the A</w:t>
      </w:r>
      <w:r w:rsidRPr="00BA3775">
        <w:rPr>
          <w:rFonts w:ascii="Calibri Light" w:hAnsi="Calibri Light" w:cs="Calibri Light"/>
          <w:vertAlign w:val="subscript"/>
          <w:lang w:eastAsia="sk-SK"/>
        </w:rPr>
        <w:t>3</w:t>
      </w:r>
      <w:r w:rsidRPr="00BA3775">
        <w:rPr>
          <w:rFonts w:ascii="Calibri Light" w:hAnsi="Calibri Light" w:cs="Calibri Light"/>
          <w:lang w:eastAsia="sk-SK"/>
        </w:rPr>
        <w:t>H2 and A</w:t>
      </w:r>
      <w:r w:rsidRPr="00BA3775">
        <w:rPr>
          <w:rFonts w:ascii="Calibri Light" w:hAnsi="Calibri Light" w:cs="Calibri Light"/>
          <w:vertAlign w:val="subscript"/>
          <w:lang w:eastAsia="sk-SK"/>
        </w:rPr>
        <w:t>9</w:t>
      </w:r>
      <w:r w:rsidRPr="00BA3775">
        <w:rPr>
          <w:rFonts w:ascii="Calibri Light" w:hAnsi="Calibri Light" w:cs="Calibri Light"/>
          <w:lang w:eastAsia="sk-SK"/>
        </w:rPr>
        <w:t>H2 to the metal complex PrH6 protons. Additionally, cross-peaks from the metal PrH6 protons to the T</w:t>
      </w:r>
      <w:r w:rsidRPr="00BA3775">
        <w:rPr>
          <w:rFonts w:ascii="Calibri Light" w:hAnsi="Calibri Light" w:cs="Calibri Light"/>
          <w:vertAlign w:val="subscript"/>
          <w:lang w:eastAsia="sk-SK"/>
        </w:rPr>
        <w:t>4</w:t>
      </w:r>
      <w:r w:rsidRPr="00BA3775">
        <w:rPr>
          <w:rFonts w:ascii="Calibri Light" w:hAnsi="Calibri Light" w:cs="Calibri Light"/>
          <w:lang w:eastAsia="sk-SK"/>
        </w:rPr>
        <w:t>H1′, T</w:t>
      </w:r>
      <w:r w:rsidRPr="00BA3775">
        <w:rPr>
          <w:rFonts w:ascii="Calibri Light" w:hAnsi="Calibri Light" w:cs="Calibri Light"/>
          <w:vertAlign w:val="subscript"/>
          <w:lang w:eastAsia="sk-SK"/>
        </w:rPr>
        <w:t>11</w:t>
      </w:r>
      <w:r w:rsidRPr="00BA3775">
        <w:rPr>
          <w:rFonts w:ascii="Calibri Light" w:hAnsi="Calibri Light" w:cs="Calibri Light"/>
          <w:lang w:eastAsia="sk-SK"/>
        </w:rPr>
        <w:t>H1′, and C</w:t>
      </w:r>
      <w:r w:rsidRPr="00BA3775">
        <w:rPr>
          <w:rFonts w:ascii="Calibri Light" w:hAnsi="Calibri Light" w:cs="Calibri Light"/>
          <w:vertAlign w:val="subscript"/>
          <w:lang w:eastAsia="sk-SK"/>
        </w:rPr>
        <w:t>5</w:t>
      </w:r>
      <w:r w:rsidRPr="00BA3775">
        <w:rPr>
          <w:rFonts w:ascii="Calibri Light" w:hAnsi="Calibri Light" w:cs="Calibri Light"/>
          <w:lang w:eastAsia="sk-SK"/>
        </w:rPr>
        <w:t xml:space="preserve">H1′ were detected. However, due to the </w:t>
      </w:r>
      <w:r w:rsidRPr="00BA3775">
        <w:rPr>
          <w:rFonts w:ascii="Calibri Light" w:hAnsi="Calibri Light" w:cs="Calibri Light"/>
          <w:lang w:eastAsia="sk-SK"/>
        </w:rPr>
        <w:lastRenderedPageBreak/>
        <w:t xml:space="preserve">overlap of the PrH7 and PhH10 resonances of </w:t>
      </w:r>
      <w:r w:rsidRPr="00BA3775">
        <w:rPr>
          <w:rFonts w:ascii="Calibri Light" w:hAnsi="Calibri Light" w:cs="Calibri Light"/>
          <w:b/>
          <w:bCs/>
          <w:lang w:eastAsia="sk-SK"/>
        </w:rPr>
        <w:t>PtPyrPhe</w:t>
      </w:r>
      <w:r w:rsidRPr="00BA3775">
        <w:rPr>
          <w:rFonts w:ascii="Calibri Light" w:hAnsi="Calibri Light" w:cs="Calibri Light"/>
          <w:lang w:eastAsia="sk-SK"/>
        </w:rPr>
        <w:t>, the assignment of NOE cross-peaks from the A</w:t>
      </w:r>
      <w:r w:rsidRPr="00BA3775">
        <w:rPr>
          <w:rFonts w:ascii="Calibri Light" w:hAnsi="Calibri Light" w:cs="Calibri Light"/>
          <w:vertAlign w:val="subscript"/>
          <w:lang w:eastAsia="sk-SK"/>
        </w:rPr>
        <w:t>9</w:t>
      </w:r>
      <w:r w:rsidRPr="00BA3775">
        <w:rPr>
          <w:rFonts w:ascii="Calibri Light" w:hAnsi="Calibri Light" w:cs="Calibri Light"/>
          <w:lang w:eastAsia="sk-SK"/>
        </w:rPr>
        <w:t>H1′ to the metal complex was ambiguous. Nonetheless, the cross-peak was assigned as A</w:t>
      </w:r>
      <w:r w:rsidRPr="00BA3775">
        <w:rPr>
          <w:rFonts w:ascii="Calibri Light" w:hAnsi="Calibri Light" w:cs="Calibri Light"/>
          <w:vertAlign w:val="subscript"/>
          <w:lang w:eastAsia="sk-SK"/>
        </w:rPr>
        <w:t>9</w:t>
      </w:r>
      <w:r w:rsidRPr="00BA3775">
        <w:rPr>
          <w:rFonts w:ascii="Calibri Light" w:hAnsi="Calibri Light" w:cs="Calibri Light"/>
          <w:lang w:eastAsia="sk-SK"/>
        </w:rPr>
        <w:t>H1′-PrH7. Furthermore, NOE cross-peaks from PhH10 of Pt complex to C</w:t>
      </w:r>
      <w:r w:rsidRPr="00BA3775">
        <w:rPr>
          <w:rFonts w:ascii="Calibri Light" w:hAnsi="Calibri Light" w:cs="Calibri Light"/>
          <w:vertAlign w:val="subscript"/>
          <w:lang w:eastAsia="sk-SK"/>
        </w:rPr>
        <w:t>5</w:t>
      </w:r>
      <w:r w:rsidRPr="00BA3775">
        <w:rPr>
          <w:rFonts w:ascii="Calibri Light" w:hAnsi="Calibri Light" w:cs="Calibri Light"/>
          <w:lang w:eastAsia="sk-SK"/>
        </w:rPr>
        <w:t>H1′ as well as from PhH11 (or PhH12) to C</w:t>
      </w:r>
      <w:r w:rsidRPr="00BA3775">
        <w:rPr>
          <w:rFonts w:ascii="Calibri Light" w:hAnsi="Calibri Light" w:cs="Calibri Light"/>
          <w:vertAlign w:val="subscript"/>
          <w:lang w:eastAsia="sk-SK"/>
        </w:rPr>
        <w:t>6</w:t>
      </w:r>
      <w:r w:rsidRPr="00BA3775">
        <w:rPr>
          <w:rFonts w:ascii="Calibri Light" w:hAnsi="Calibri Light" w:cs="Calibri Light"/>
          <w:lang w:eastAsia="sk-SK"/>
        </w:rPr>
        <w:t>H1′ and A</w:t>
      </w:r>
      <w:r w:rsidRPr="00BA3775">
        <w:rPr>
          <w:rFonts w:ascii="Calibri Light" w:hAnsi="Calibri Light" w:cs="Calibri Light"/>
          <w:vertAlign w:val="subscript"/>
          <w:lang w:eastAsia="sk-SK"/>
        </w:rPr>
        <w:t>9</w:t>
      </w:r>
      <w:r w:rsidRPr="00BA3775">
        <w:rPr>
          <w:rFonts w:ascii="Calibri Light" w:hAnsi="Calibri Light" w:cs="Calibri Light"/>
          <w:lang w:eastAsia="sk-SK"/>
        </w:rPr>
        <w:t>H1′ were identified (</w:t>
      </w:r>
      <w:r w:rsidR="0047684A">
        <w:rPr>
          <w:rFonts w:ascii="Calibri Light" w:hAnsi="Calibri Light" w:cs="Calibri Light"/>
          <w:lang w:eastAsia="sk-SK"/>
        </w:rPr>
        <w:fldChar w:fldCharType="begin"/>
      </w:r>
      <w:r w:rsidR="0047684A">
        <w:rPr>
          <w:rFonts w:ascii="Calibri Light" w:hAnsi="Calibri Light" w:cs="Calibri Light"/>
          <w:lang w:eastAsia="sk-SK"/>
        </w:rPr>
        <w:instrText xml:space="preserve"> REF _Ref166620824 \h </w:instrText>
      </w:r>
      <w:r w:rsidR="0047684A">
        <w:rPr>
          <w:rFonts w:ascii="Calibri Light" w:hAnsi="Calibri Light" w:cs="Calibri Light"/>
          <w:lang w:eastAsia="sk-SK"/>
        </w:rPr>
      </w:r>
      <w:r w:rsidR="0047684A">
        <w:rPr>
          <w:rFonts w:ascii="Calibri Light" w:hAnsi="Calibri Light" w:cs="Calibri Light"/>
          <w:lang w:eastAsia="sk-SK"/>
        </w:rPr>
        <w:fldChar w:fldCharType="separate"/>
      </w:r>
      <w:r w:rsidR="00D64DBC" w:rsidRPr="00170E10">
        <w:rPr>
          <w:rFonts w:ascii="Calibri Light" w:hAnsi="Calibri Light" w:cs="Calibri Light"/>
        </w:rPr>
        <w:t xml:space="preserve">Figure </w:t>
      </w:r>
      <w:r w:rsidR="00D64DBC">
        <w:rPr>
          <w:rFonts w:ascii="Calibri Light" w:hAnsi="Calibri Light" w:cs="Calibri Light"/>
          <w:noProof/>
        </w:rPr>
        <w:t>38</w:t>
      </w:r>
      <w:r w:rsidR="0047684A">
        <w:rPr>
          <w:rFonts w:ascii="Calibri Light" w:hAnsi="Calibri Light" w:cs="Calibri Light"/>
          <w:lang w:eastAsia="sk-SK"/>
        </w:rPr>
        <w:fldChar w:fldCharType="end"/>
      </w:r>
      <w:r w:rsidRPr="00BA3775">
        <w:rPr>
          <w:rFonts w:ascii="Calibri Light" w:hAnsi="Calibri Light" w:cs="Calibri Light"/>
          <w:lang w:eastAsia="sk-SK"/>
        </w:rPr>
        <w:t>). These results strongly suggest that the Pt complex binds in the minor groove at the A</w:t>
      </w:r>
      <w:r w:rsidRPr="00BA3775">
        <w:rPr>
          <w:rFonts w:ascii="Calibri Light" w:hAnsi="Calibri Light" w:cs="Calibri Light"/>
          <w:vertAlign w:val="subscript"/>
          <w:lang w:eastAsia="sk-SK"/>
        </w:rPr>
        <w:t>9</w:t>
      </w:r>
      <w:r w:rsidRPr="00BA3775">
        <w:rPr>
          <w:rFonts w:ascii="Calibri Light" w:hAnsi="Calibri Light" w:cs="Calibri Light"/>
          <w:lang w:eastAsia="sk-SK"/>
        </w:rPr>
        <w:t>T</w:t>
      </w:r>
      <w:r w:rsidRPr="00BA3775">
        <w:rPr>
          <w:rFonts w:ascii="Calibri Light" w:hAnsi="Calibri Light" w:cs="Calibri Light"/>
          <w:vertAlign w:val="subscript"/>
          <w:lang w:eastAsia="sk-SK"/>
        </w:rPr>
        <w:t>10</w:t>
      </w:r>
      <w:r w:rsidRPr="00BA3775">
        <w:rPr>
          <w:rFonts w:ascii="Calibri Light" w:hAnsi="Calibri Light" w:cs="Calibri Light"/>
          <w:lang w:eastAsia="sk-SK"/>
        </w:rPr>
        <w:t xml:space="preserve"> region (and equivalent A</w:t>
      </w:r>
      <w:r w:rsidRPr="00BA3775">
        <w:rPr>
          <w:rFonts w:ascii="Calibri Light" w:hAnsi="Calibri Light" w:cs="Calibri Light"/>
          <w:vertAlign w:val="subscript"/>
          <w:lang w:eastAsia="sk-SK"/>
        </w:rPr>
        <w:t>3</w:t>
      </w:r>
      <w:r w:rsidRPr="00BA3775">
        <w:rPr>
          <w:rFonts w:ascii="Calibri Light" w:hAnsi="Calibri Light" w:cs="Calibri Light"/>
          <w:lang w:eastAsia="sk-SK"/>
        </w:rPr>
        <w:t>T</w:t>
      </w:r>
      <w:r w:rsidRPr="00BA3775">
        <w:rPr>
          <w:rFonts w:ascii="Calibri Light" w:hAnsi="Calibri Light" w:cs="Calibri Light"/>
          <w:vertAlign w:val="subscript"/>
          <w:lang w:eastAsia="sk-SK"/>
        </w:rPr>
        <w:t>4</w:t>
      </w:r>
      <w:r w:rsidRPr="00BA3775">
        <w:rPr>
          <w:rFonts w:ascii="Calibri Light" w:hAnsi="Calibri Light" w:cs="Calibri Light"/>
          <w:lang w:eastAsia="sk-SK"/>
        </w:rPr>
        <w:t xml:space="preserve"> sequence) as the sugar H1′ and adenine H2 protons lie in the DNA minor groove.</w:t>
      </w:r>
    </w:p>
    <w:p w14:paraId="6221B5B9" w14:textId="2247FDA4" w:rsidR="006669CB" w:rsidRDefault="00F96034" w:rsidP="006C0DBA">
      <w:pPr>
        <w:pStyle w:val="Nextparagraphs"/>
        <w:keepNext/>
        <w:spacing w:line="276" w:lineRule="auto"/>
        <w:ind w:firstLine="0"/>
      </w:pPr>
      <w:r>
        <w:rPr>
          <w:rFonts w:ascii="Calibri Light" w:hAnsi="Calibri Light" w:cs="Calibri Light"/>
          <w:noProof/>
          <w:lang w:val="en-US"/>
        </w:rPr>
        <w:drawing>
          <wp:anchor distT="0" distB="0" distL="114300" distR="114300" simplePos="0" relativeHeight="251677184" behindDoc="0" locked="0" layoutInCell="1" allowOverlap="1" wp14:anchorId="3A4FDC52" wp14:editId="19BFF4A3">
            <wp:simplePos x="0" y="0"/>
            <wp:positionH relativeFrom="column">
              <wp:posOffset>4054622</wp:posOffset>
            </wp:positionH>
            <wp:positionV relativeFrom="paragraph">
              <wp:posOffset>1847306</wp:posOffset>
            </wp:positionV>
            <wp:extent cx="1189501" cy="2285641"/>
            <wp:effectExtent l="0" t="0" r="0" b="635"/>
            <wp:wrapNone/>
            <wp:docPr id="1796440825" name="Obrázek 2" descr="Obsah obrázku diagram, skica, Technický výkres,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440825" name="Obrázek 2" descr="Obsah obrázku diagram, skica, Technický výkres, Plán&#10;&#10;Popis byl vytvořen automaticky"/>
                    <pic:cNvPicPr/>
                  </pic:nvPicPr>
                  <pic:blipFill>
                    <a:blip r:embed="rId86"/>
                    <a:stretch>
                      <a:fillRect/>
                    </a:stretch>
                  </pic:blipFill>
                  <pic:spPr>
                    <a:xfrm>
                      <a:off x="0" y="0"/>
                      <a:ext cx="1189689" cy="2286002"/>
                    </a:xfrm>
                    <a:prstGeom prst="rect">
                      <a:avLst/>
                    </a:prstGeom>
                  </pic:spPr>
                </pic:pic>
              </a:graphicData>
            </a:graphic>
            <wp14:sizeRelH relativeFrom="margin">
              <wp14:pctWidth>0</wp14:pctWidth>
            </wp14:sizeRelH>
            <wp14:sizeRelV relativeFrom="margin">
              <wp14:pctHeight>0</wp14:pctHeight>
            </wp14:sizeRelV>
          </wp:anchor>
        </w:drawing>
      </w:r>
      <w:r w:rsidR="006669CB">
        <w:rPr>
          <w:rFonts w:ascii="Calibri Light" w:hAnsi="Calibri Light" w:cs="Calibri Light"/>
          <w:noProof/>
          <w:lang w:val="en-US" w:eastAsia="sk-SK"/>
        </w:rPr>
        <w:drawing>
          <wp:inline distT="0" distB="0" distL="0" distR="0" wp14:anchorId="51202B15" wp14:editId="19ADA85C">
            <wp:extent cx="5544341" cy="4680000"/>
            <wp:effectExtent l="0" t="0" r="0" b="6350"/>
            <wp:docPr id="1991983549" name="Obrázek 1" descr="Obsah obrázku text, diagram, snímek obrazovky,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83549" name="Obrázek 1" descr="Obsah obrázku text, diagram, snímek obrazovky, mapa&#10;&#10;Popis byl vytvořen automaticky"/>
                    <pic:cNvPicPr/>
                  </pic:nvPicPr>
                  <pic:blipFill rotWithShape="1">
                    <a:blip r:embed="rId87"/>
                    <a:srcRect t="3337" r="4597"/>
                    <a:stretch/>
                  </pic:blipFill>
                  <pic:spPr bwMode="auto">
                    <a:xfrm>
                      <a:off x="0" y="0"/>
                      <a:ext cx="5544341" cy="4680000"/>
                    </a:xfrm>
                    <a:prstGeom prst="rect">
                      <a:avLst/>
                    </a:prstGeom>
                    <a:ln>
                      <a:noFill/>
                    </a:ln>
                    <a:extLst>
                      <a:ext uri="{53640926-AAD7-44D8-BBD7-CCE9431645EC}">
                        <a14:shadowObscured xmlns:a14="http://schemas.microsoft.com/office/drawing/2010/main"/>
                      </a:ext>
                    </a:extLst>
                  </pic:spPr>
                </pic:pic>
              </a:graphicData>
            </a:graphic>
          </wp:inline>
        </w:drawing>
      </w:r>
    </w:p>
    <w:p w14:paraId="3CC2ED04" w14:textId="55D05E2D" w:rsidR="00621D88" w:rsidRDefault="006669CB" w:rsidP="001F0A32">
      <w:pPr>
        <w:pStyle w:val="Titulek"/>
        <w:jc w:val="both"/>
        <w:rPr>
          <w:rFonts w:ascii="Calibri Light" w:hAnsi="Calibri Light" w:cs="Calibri Light"/>
          <w:lang w:val="en-US"/>
        </w:rPr>
      </w:pPr>
      <w:bookmarkStart w:id="110" w:name="_Ref166620824"/>
      <w:r w:rsidRPr="00170E10">
        <w:rPr>
          <w:rFonts w:ascii="Calibri Light" w:hAnsi="Calibri Light" w:cs="Calibri Light"/>
        </w:rPr>
        <w:t xml:space="preserve">Figure </w:t>
      </w:r>
      <w:r w:rsidRPr="00170E10">
        <w:rPr>
          <w:rFonts w:ascii="Calibri Light" w:hAnsi="Calibri Light" w:cs="Calibri Light"/>
        </w:rPr>
        <w:fldChar w:fldCharType="begin"/>
      </w:r>
      <w:r w:rsidRPr="00170E10">
        <w:rPr>
          <w:rFonts w:ascii="Calibri Light" w:hAnsi="Calibri Light" w:cs="Calibri Light"/>
        </w:rPr>
        <w:instrText xml:space="preserve"> SEQ Figure \* ARABIC </w:instrText>
      </w:r>
      <w:r w:rsidRPr="00170E10">
        <w:rPr>
          <w:rFonts w:ascii="Calibri Light" w:hAnsi="Calibri Light" w:cs="Calibri Light"/>
        </w:rPr>
        <w:fldChar w:fldCharType="separate"/>
      </w:r>
      <w:r w:rsidR="00D64DBC">
        <w:rPr>
          <w:rFonts w:ascii="Calibri Light" w:hAnsi="Calibri Light" w:cs="Calibri Light"/>
          <w:noProof/>
        </w:rPr>
        <w:t>38</w:t>
      </w:r>
      <w:r w:rsidRPr="00170E10">
        <w:rPr>
          <w:rFonts w:ascii="Calibri Light" w:hAnsi="Calibri Light" w:cs="Calibri Light"/>
        </w:rPr>
        <w:fldChar w:fldCharType="end"/>
      </w:r>
      <w:bookmarkEnd w:id="110"/>
      <w:r w:rsidRPr="00170E10">
        <w:rPr>
          <w:rFonts w:ascii="Calibri Light" w:hAnsi="Calibri Light" w:cs="Calibri Light"/>
        </w:rPr>
        <w:t>:</w:t>
      </w:r>
      <w:r w:rsidR="00170E10" w:rsidRPr="00170E10">
        <w:rPr>
          <w:rFonts w:ascii="Calibri Light" w:hAnsi="Calibri Light" w:cs="Calibri Light"/>
        </w:rPr>
        <w:t xml:space="preserve"> </w:t>
      </w:r>
      <w:r w:rsidR="006C0DBA" w:rsidRPr="006C0DBA">
        <w:rPr>
          <w:rFonts w:ascii="Calibri Light" w:hAnsi="Calibri Light" w:cs="Calibri Light"/>
          <w:vertAlign w:val="superscript"/>
        </w:rPr>
        <w:t>1</w:t>
      </w:r>
      <w:r w:rsidR="006C0DBA">
        <w:rPr>
          <w:rFonts w:ascii="Calibri Light" w:hAnsi="Calibri Light" w:cs="Calibri Light"/>
        </w:rPr>
        <w:t>H-</w:t>
      </w:r>
      <w:r w:rsidR="006C0DBA" w:rsidRPr="006C0DBA">
        <w:rPr>
          <w:rFonts w:ascii="Calibri Light" w:hAnsi="Calibri Light" w:cs="Calibri Light"/>
          <w:vertAlign w:val="superscript"/>
        </w:rPr>
        <w:t>1</w:t>
      </w:r>
      <w:r w:rsidR="006C0DBA">
        <w:rPr>
          <w:rFonts w:ascii="Calibri Light" w:hAnsi="Calibri Light" w:cs="Calibri Light"/>
        </w:rPr>
        <w:t xml:space="preserve">H 2D </w:t>
      </w:r>
      <w:r w:rsidR="00170E10" w:rsidRPr="00170E10">
        <w:rPr>
          <w:rFonts w:ascii="Calibri Light" w:hAnsi="Calibri Light" w:cs="Calibri Light"/>
        </w:rPr>
        <w:t>NOESY spectrum of the sample of duplex:PtPyrPhe with 1:2 ratio. 5% D</w:t>
      </w:r>
      <w:r w:rsidR="00170E10" w:rsidRPr="00170E10">
        <w:rPr>
          <w:rFonts w:ascii="Calibri Light" w:hAnsi="Calibri Light" w:cs="Calibri Light"/>
          <w:vertAlign w:val="subscript"/>
        </w:rPr>
        <w:t>2</w:t>
      </w:r>
      <w:r w:rsidR="00170E10" w:rsidRPr="00170E10">
        <w:rPr>
          <w:rFonts w:ascii="Calibri Light" w:hAnsi="Calibri Light" w:cs="Calibri Light"/>
        </w:rPr>
        <w:t>O, 70 mM KCl salt, 20 mM K</w:t>
      </w:r>
      <w:r w:rsidR="00170E10" w:rsidRPr="00170E10">
        <w:rPr>
          <w:rFonts w:ascii="Calibri Light" w:hAnsi="Calibri Light" w:cs="Calibri Light"/>
          <w:vertAlign w:val="superscript"/>
        </w:rPr>
        <w:t>+</w:t>
      </w:r>
      <w:r w:rsidR="00170E10" w:rsidRPr="00170E10">
        <w:rPr>
          <w:rFonts w:ascii="Calibri Light" w:hAnsi="Calibri Light" w:cs="Calibri Light"/>
        </w:rPr>
        <w:t xml:space="preserve"> buffer, 278.2 K, 200ms mixing time. Green rectangles show cross-peaks between the Pt complex and protons of DNA. </w:t>
      </w:r>
    </w:p>
    <w:p w14:paraId="60B785A2" w14:textId="77777777" w:rsidR="00994CC2" w:rsidRDefault="002620BF" w:rsidP="005B05EF">
      <w:pPr>
        <w:pStyle w:val="Nextparagraphs"/>
        <w:keepNext/>
        <w:spacing w:line="276" w:lineRule="auto"/>
      </w:pPr>
      <w:r>
        <w:rPr>
          <w:rFonts w:ascii="Calibri Light" w:hAnsi="Calibri Light" w:cs="Calibri Light"/>
          <w:noProof/>
          <w:lang w:val="en-US" w:eastAsia="sk-SK"/>
        </w:rPr>
        <w:lastRenderedPageBreak/>
        <w:drawing>
          <wp:inline distT="0" distB="0" distL="0" distR="0" wp14:anchorId="33E7E1B7" wp14:editId="4C027124">
            <wp:extent cx="4833917" cy="6480000"/>
            <wp:effectExtent l="0" t="0" r="5080" b="0"/>
            <wp:docPr id="1087203217" name="Obrázek 3" descr="Obsah obrázku diagram, mapa,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03217" name="Obrázek 3" descr="Obsah obrázku diagram, mapa, text&#10;&#10;Popis byl vytvořen automaticky"/>
                    <pic:cNvPicPr/>
                  </pic:nvPicPr>
                  <pic:blipFill>
                    <a:blip r:embed="rId88"/>
                    <a:stretch>
                      <a:fillRect/>
                    </a:stretch>
                  </pic:blipFill>
                  <pic:spPr>
                    <a:xfrm>
                      <a:off x="0" y="0"/>
                      <a:ext cx="4833917" cy="6480000"/>
                    </a:xfrm>
                    <a:prstGeom prst="rect">
                      <a:avLst/>
                    </a:prstGeom>
                  </pic:spPr>
                </pic:pic>
              </a:graphicData>
            </a:graphic>
          </wp:inline>
        </w:drawing>
      </w:r>
    </w:p>
    <w:p w14:paraId="73EDC30E" w14:textId="6C149D39" w:rsidR="007F6C25" w:rsidRPr="0010080F" w:rsidRDefault="00994CC2" w:rsidP="0010080F">
      <w:pPr>
        <w:pStyle w:val="Titulek"/>
        <w:jc w:val="both"/>
        <w:rPr>
          <w:rFonts w:ascii="Calibri Light" w:hAnsi="Calibri Light" w:cs="Calibri Light"/>
          <w:lang w:val="en-US"/>
        </w:rPr>
      </w:pPr>
      <w:bookmarkStart w:id="111" w:name="_Ref166621974"/>
      <w:r w:rsidRPr="0010080F">
        <w:rPr>
          <w:rFonts w:ascii="Calibri Light" w:hAnsi="Calibri Light" w:cs="Calibri Light"/>
        </w:rPr>
        <w:t xml:space="preserve">Figure </w:t>
      </w:r>
      <w:r w:rsidRPr="0010080F">
        <w:rPr>
          <w:rFonts w:ascii="Calibri Light" w:hAnsi="Calibri Light" w:cs="Calibri Light"/>
        </w:rPr>
        <w:fldChar w:fldCharType="begin"/>
      </w:r>
      <w:r w:rsidRPr="0010080F">
        <w:rPr>
          <w:rFonts w:ascii="Calibri Light" w:hAnsi="Calibri Light" w:cs="Calibri Light"/>
        </w:rPr>
        <w:instrText xml:space="preserve"> SEQ Figure \* ARABIC </w:instrText>
      </w:r>
      <w:r w:rsidRPr="0010080F">
        <w:rPr>
          <w:rFonts w:ascii="Calibri Light" w:hAnsi="Calibri Light" w:cs="Calibri Light"/>
        </w:rPr>
        <w:fldChar w:fldCharType="separate"/>
      </w:r>
      <w:r w:rsidR="00D64DBC">
        <w:rPr>
          <w:rFonts w:ascii="Calibri Light" w:hAnsi="Calibri Light" w:cs="Calibri Light"/>
          <w:noProof/>
        </w:rPr>
        <w:t>39</w:t>
      </w:r>
      <w:r w:rsidRPr="0010080F">
        <w:rPr>
          <w:rFonts w:ascii="Calibri Light" w:hAnsi="Calibri Light" w:cs="Calibri Light"/>
        </w:rPr>
        <w:fldChar w:fldCharType="end"/>
      </w:r>
      <w:bookmarkEnd w:id="111"/>
      <w:r w:rsidRPr="0010080F">
        <w:rPr>
          <w:rFonts w:ascii="Calibri Light" w:hAnsi="Calibri Light" w:cs="Calibri Light"/>
        </w:rPr>
        <w:t>:</w:t>
      </w:r>
      <w:r w:rsidR="0010080F" w:rsidRPr="0010080F">
        <w:rPr>
          <w:rFonts w:ascii="Calibri Light" w:hAnsi="Calibri Light" w:cs="Calibri Light"/>
        </w:rPr>
        <w:t xml:space="preserve"> A simple 3D model showing PtPyrPhe binding in the minor groove of the duplex at an AT region. a) Protons that experienced significant ( &gt; 0.05 ppm) chemical shift changes are enlarged on the model with the size of the spheres indicating the magnitude of the changes. Shielded protons are depicted as red spheres and deshielded protons are represented as blue spheres. b) Representation of positioning of PtPyrPhe within duplex during the formation of dx:PtPyrPhe complex with 1:2 stoichiometry, where the Pt centre is oriented towards the end of the duplex and the phenyl-pyridine moiety is directed towards the centre of the duplex. c) Representation of NOE cross-peaks between the protons of the PtPyrPhe and the duplex and the distances derived from the 3D model.</w:t>
      </w:r>
    </w:p>
    <w:p w14:paraId="5B18D958" w14:textId="6E34B306" w:rsidR="006E2DB7" w:rsidRPr="001F0A32" w:rsidRDefault="006E2DB7" w:rsidP="006E2DB7">
      <w:pPr>
        <w:pStyle w:val="Nextparagraphs"/>
        <w:spacing w:line="276" w:lineRule="auto"/>
        <w:ind w:firstLine="709"/>
        <w:rPr>
          <w:rFonts w:ascii="Calibri Light" w:hAnsi="Calibri Light" w:cs="Calibri Light"/>
          <w:lang w:eastAsia="sk-SK"/>
        </w:rPr>
      </w:pPr>
      <w:r w:rsidRPr="001F0A32">
        <w:rPr>
          <w:rFonts w:ascii="Calibri Light" w:hAnsi="Calibri Light" w:cs="Calibri Light"/>
          <w:lang w:eastAsia="sk-SK"/>
        </w:rPr>
        <w:lastRenderedPageBreak/>
        <w:t>For a visual representation of the binding arrangement of the duplex with the Pt complex, the observed 1D chemical shifts and the intermolecular NOE cross-peaks were transformed into the 3D model of the duplex. The model was built using PyMol software. Protons that experienced chemical shift changes during the titration experiment were enlarged on the model, with the size of the sphere indicating the magnitude of the chemical shift changes. Protons experiencing a shielding effect are depicted as red spheres, while those undergoing deshielding are represented as blue spheres (</w:t>
      </w:r>
      <w:r>
        <w:rPr>
          <w:rFonts w:ascii="Calibri Light" w:hAnsi="Calibri Light" w:cs="Calibri Light"/>
          <w:lang w:eastAsia="sk-SK"/>
        </w:rPr>
        <w:fldChar w:fldCharType="begin"/>
      </w:r>
      <w:r>
        <w:rPr>
          <w:rFonts w:ascii="Calibri Light" w:hAnsi="Calibri Light" w:cs="Calibri Light"/>
          <w:lang w:eastAsia="sk-SK"/>
        </w:rPr>
        <w:instrText xml:space="preserve"> REF _Ref166621974 \h </w:instrText>
      </w:r>
      <w:r>
        <w:rPr>
          <w:rFonts w:ascii="Calibri Light" w:hAnsi="Calibri Light" w:cs="Calibri Light"/>
          <w:lang w:eastAsia="sk-SK"/>
        </w:rPr>
      </w:r>
      <w:r>
        <w:rPr>
          <w:rFonts w:ascii="Calibri Light" w:hAnsi="Calibri Light" w:cs="Calibri Light"/>
          <w:lang w:eastAsia="sk-SK"/>
        </w:rPr>
        <w:fldChar w:fldCharType="separate"/>
      </w:r>
      <w:r w:rsidR="00D64DBC" w:rsidRPr="0010080F">
        <w:rPr>
          <w:rFonts w:ascii="Calibri Light" w:hAnsi="Calibri Light" w:cs="Calibri Light"/>
        </w:rPr>
        <w:t xml:space="preserve">Figure </w:t>
      </w:r>
      <w:r w:rsidR="00D64DBC">
        <w:rPr>
          <w:rFonts w:ascii="Calibri Light" w:hAnsi="Calibri Light" w:cs="Calibri Light"/>
          <w:noProof/>
        </w:rPr>
        <w:t>39</w:t>
      </w:r>
      <w:r>
        <w:rPr>
          <w:rFonts w:ascii="Calibri Light" w:hAnsi="Calibri Light" w:cs="Calibri Light"/>
          <w:lang w:eastAsia="sk-SK"/>
        </w:rPr>
        <w:fldChar w:fldCharType="end"/>
      </w:r>
      <w:r w:rsidRPr="001F0A32">
        <w:rPr>
          <w:rFonts w:ascii="Calibri Light" w:hAnsi="Calibri Light" w:cs="Calibri Light"/>
          <w:lang w:eastAsia="sk-SK"/>
        </w:rPr>
        <w:t>a).</w:t>
      </w:r>
    </w:p>
    <w:p w14:paraId="6356E3E7" w14:textId="322F8AB6" w:rsidR="006E2DB7" w:rsidRPr="001F0A32" w:rsidRDefault="006E2DB7" w:rsidP="0036288B">
      <w:pPr>
        <w:pStyle w:val="Nextparagraphs"/>
        <w:spacing w:after="240" w:line="276" w:lineRule="auto"/>
        <w:ind w:firstLine="709"/>
        <w:rPr>
          <w:rFonts w:ascii="Calibri Light" w:hAnsi="Calibri Light" w:cs="Calibri Light"/>
          <w:lang w:eastAsia="sk-SK"/>
        </w:rPr>
      </w:pPr>
      <w:r w:rsidRPr="001F0A32">
        <w:rPr>
          <w:rFonts w:ascii="Calibri Light" w:hAnsi="Calibri Light" w:cs="Calibri Light"/>
          <w:lang w:eastAsia="sk-SK"/>
        </w:rPr>
        <w:t xml:space="preserve">As the 1D chemical shift data aided in approximating the binding site of </w:t>
      </w:r>
      <w:r w:rsidRPr="001F0A32">
        <w:rPr>
          <w:rFonts w:ascii="Calibri Light" w:hAnsi="Calibri Light" w:cs="Calibri Light"/>
          <w:b/>
          <w:bCs/>
          <w:lang w:eastAsia="sk-SK"/>
        </w:rPr>
        <w:t>PtPyrPhe</w:t>
      </w:r>
      <w:r w:rsidRPr="001F0A32">
        <w:rPr>
          <w:rFonts w:ascii="Calibri Light" w:hAnsi="Calibri Light" w:cs="Calibri Light"/>
          <w:lang w:eastAsia="sk-SK"/>
        </w:rPr>
        <w:t xml:space="preserve">, the 2D intermolecular NOE cross-peaks provided insights into the orientation of the Pt complex along the minor groove of the duplex. The NOE contacts between </w:t>
      </w:r>
      <w:bookmarkStart w:id="112" w:name="_Hlk166330235"/>
      <w:r w:rsidRPr="001F0A32">
        <w:rPr>
          <w:rFonts w:ascii="Calibri Light" w:hAnsi="Calibri Light" w:cs="Calibri Light"/>
          <w:lang w:eastAsia="sk-SK"/>
        </w:rPr>
        <w:t>PrH6 - T</w:t>
      </w:r>
      <w:r w:rsidRPr="001F0A32">
        <w:rPr>
          <w:rFonts w:ascii="Calibri Light" w:hAnsi="Calibri Light" w:cs="Calibri Light"/>
          <w:vertAlign w:val="subscript"/>
          <w:lang w:eastAsia="sk-SK"/>
        </w:rPr>
        <w:t>4</w:t>
      </w:r>
      <w:r w:rsidRPr="001F0A32">
        <w:rPr>
          <w:rFonts w:ascii="Calibri Light" w:hAnsi="Calibri Light" w:cs="Calibri Light"/>
          <w:lang w:eastAsia="sk-SK"/>
        </w:rPr>
        <w:t>H1’ and PhH11-C</w:t>
      </w:r>
      <w:r w:rsidRPr="001F0A32">
        <w:rPr>
          <w:rFonts w:ascii="Calibri Light" w:hAnsi="Calibri Light" w:cs="Calibri Light"/>
          <w:vertAlign w:val="subscript"/>
          <w:lang w:eastAsia="sk-SK"/>
        </w:rPr>
        <w:t>6</w:t>
      </w:r>
      <w:r w:rsidRPr="001F0A32">
        <w:rPr>
          <w:rFonts w:ascii="Calibri Light" w:hAnsi="Calibri Light" w:cs="Calibri Light"/>
          <w:lang w:eastAsia="sk-SK"/>
        </w:rPr>
        <w:t xml:space="preserve">H1’ </w:t>
      </w:r>
      <w:bookmarkEnd w:id="112"/>
      <w:r w:rsidRPr="001F0A32">
        <w:rPr>
          <w:rFonts w:ascii="Calibri Light" w:hAnsi="Calibri Light" w:cs="Calibri Light"/>
          <w:lang w:eastAsia="sk-SK"/>
        </w:rPr>
        <w:t xml:space="preserve">suggest that the </w:t>
      </w:r>
      <w:bookmarkStart w:id="113" w:name="_Hlk166327976"/>
      <w:r w:rsidRPr="001F0A32">
        <w:rPr>
          <w:rFonts w:ascii="Calibri Light" w:hAnsi="Calibri Light" w:cs="Calibri Light"/>
          <w:lang w:eastAsia="sk-SK"/>
        </w:rPr>
        <w:t>platinum centre is oriented towards the end of the duplex, while the phenyl-pyridine moiety is directed towards the centre of the duplex</w:t>
      </w:r>
      <w:bookmarkEnd w:id="113"/>
      <w:r w:rsidRPr="001F0A32">
        <w:rPr>
          <w:rFonts w:ascii="Calibri Light" w:hAnsi="Calibri Light" w:cs="Calibri Light"/>
          <w:lang w:eastAsia="sk-SK"/>
        </w:rPr>
        <w:t xml:space="preserve"> (</w:t>
      </w:r>
      <w:r>
        <w:rPr>
          <w:rFonts w:ascii="Calibri Light" w:hAnsi="Calibri Light" w:cs="Calibri Light"/>
          <w:lang w:eastAsia="sk-SK"/>
        </w:rPr>
        <w:fldChar w:fldCharType="begin"/>
      </w:r>
      <w:r>
        <w:rPr>
          <w:rFonts w:ascii="Calibri Light" w:hAnsi="Calibri Light" w:cs="Calibri Light"/>
          <w:lang w:eastAsia="sk-SK"/>
        </w:rPr>
        <w:instrText xml:space="preserve"> REF _Ref166621974 \h </w:instrText>
      </w:r>
      <w:r>
        <w:rPr>
          <w:rFonts w:ascii="Calibri Light" w:hAnsi="Calibri Light" w:cs="Calibri Light"/>
          <w:lang w:eastAsia="sk-SK"/>
        </w:rPr>
      </w:r>
      <w:r>
        <w:rPr>
          <w:rFonts w:ascii="Calibri Light" w:hAnsi="Calibri Light" w:cs="Calibri Light"/>
          <w:lang w:eastAsia="sk-SK"/>
        </w:rPr>
        <w:fldChar w:fldCharType="separate"/>
      </w:r>
      <w:r w:rsidR="00D64DBC" w:rsidRPr="0010080F">
        <w:rPr>
          <w:rFonts w:ascii="Calibri Light" w:hAnsi="Calibri Light" w:cs="Calibri Light"/>
        </w:rPr>
        <w:t xml:space="preserve">Figure </w:t>
      </w:r>
      <w:r w:rsidR="00D64DBC">
        <w:rPr>
          <w:rFonts w:ascii="Calibri Light" w:hAnsi="Calibri Light" w:cs="Calibri Light"/>
          <w:noProof/>
        </w:rPr>
        <w:t>39</w:t>
      </w:r>
      <w:r>
        <w:rPr>
          <w:rFonts w:ascii="Calibri Light" w:hAnsi="Calibri Light" w:cs="Calibri Light"/>
          <w:lang w:eastAsia="sk-SK"/>
        </w:rPr>
        <w:fldChar w:fldCharType="end"/>
      </w:r>
      <w:r w:rsidRPr="001F0A32">
        <w:rPr>
          <w:rFonts w:ascii="Calibri Light" w:hAnsi="Calibri Light" w:cs="Calibri Light"/>
          <w:lang w:eastAsia="sk-SK"/>
        </w:rPr>
        <w:t xml:space="preserve">b). The distances between the protons of the Pt complex and the duplex, </w:t>
      </w:r>
      <w:r w:rsidR="001C7FDC">
        <w:rPr>
          <w:rFonts w:ascii="Calibri Light" w:hAnsi="Calibri Light" w:cs="Calibri Light"/>
          <w:lang w:eastAsia="sk-SK"/>
        </w:rPr>
        <w:t>which</w:t>
      </w:r>
      <w:r w:rsidRPr="001F0A32">
        <w:rPr>
          <w:rFonts w:ascii="Calibri Light" w:hAnsi="Calibri Light" w:cs="Calibri Light"/>
          <w:lang w:eastAsia="sk-SK"/>
        </w:rPr>
        <w:t xml:space="preserve"> had NOE cross-peaks, were derived from the 3D model, depicted in </w:t>
      </w:r>
      <w:r>
        <w:rPr>
          <w:rFonts w:ascii="Calibri Light" w:hAnsi="Calibri Light" w:cs="Calibri Light"/>
          <w:lang w:eastAsia="sk-SK"/>
        </w:rPr>
        <w:fldChar w:fldCharType="begin"/>
      </w:r>
      <w:r>
        <w:rPr>
          <w:rFonts w:ascii="Calibri Light" w:hAnsi="Calibri Light" w:cs="Calibri Light"/>
          <w:lang w:eastAsia="sk-SK"/>
        </w:rPr>
        <w:instrText xml:space="preserve"> REF _Ref166621974 \h </w:instrText>
      </w:r>
      <w:r>
        <w:rPr>
          <w:rFonts w:ascii="Calibri Light" w:hAnsi="Calibri Light" w:cs="Calibri Light"/>
          <w:lang w:eastAsia="sk-SK"/>
        </w:rPr>
      </w:r>
      <w:r>
        <w:rPr>
          <w:rFonts w:ascii="Calibri Light" w:hAnsi="Calibri Light" w:cs="Calibri Light"/>
          <w:lang w:eastAsia="sk-SK"/>
        </w:rPr>
        <w:fldChar w:fldCharType="separate"/>
      </w:r>
      <w:r w:rsidR="00D64DBC" w:rsidRPr="0010080F">
        <w:rPr>
          <w:rFonts w:ascii="Calibri Light" w:hAnsi="Calibri Light" w:cs="Calibri Light"/>
        </w:rPr>
        <w:t xml:space="preserve">Figure </w:t>
      </w:r>
      <w:r w:rsidR="00D64DBC">
        <w:rPr>
          <w:rFonts w:ascii="Calibri Light" w:hAnsi="Calibri Light" w:cs="Calibri Light"/>
          <w:noProof/>
        </w:rPr>
        <w:t>39</w:t>
      </w:r>
      <w:r>
        <w:rPr>
          <w:rFonts w:ascii="Calibri Light" w:hAnsi="Calibri Light" w:cs="Calibri Light"/>
          <w:lang w:eastAsia="sk-SK"/>
        </w:rPr>
        <w:fldChar w:fldCharType="end"/>
      </w:r>
      <w:r w:rsidRPr="001F0A32">
        <w:rPr>
          <w:rFonts w:ascii="Calibri Light" w:hAnsi="Calibri Light" w:cs="Calibri Light"/>
          <w:lang w:eastAsia="sk-SK"/>
        </w:rPr>
        <w:t>c</w:t>
      </w:r>
      <w:r w:rsidR="0056608F">
        <w:rPr>
          <w:rFonts w:ascii="Calibri Light" w:hAnsi="Calibri Light" w:cs="Calibri Light"/>
          <w:lang w:eastAsia="sk-SK"/>
        </w:rPr>
        <w:t xml:space="preserve"> and </w:t>
      </w:r>
      <w:r w:rsidR="001C7FDC">
        <w:rPr>
          <w:rFonts w:ascii="Calibri Light" w:hAnsi="Calibri Light" w:cs="Calibri Light"/>
          <w:lang w:eastAsia="sk-SK"/>
        </w:rPr>
        <w:t xml:space="preserve">summarised in </w:t>
      </w:r>
      <w:r w:rsidR="001C7FDC">
        <w:rPr>
          <w:rFonts w:ascii="Calibri Light" w:hAnsi="Calibri Light" w:cs="Calibri Light"/>
          <w:lang w:eastAsia="sk-SK"/>
        </w:rPr>
        <w:fldChar w:fldCharType="begin"/>
      </w:r>
      <w:r w:rsidR="001C7FDC">
        <w:rPr>
          <w:rFonts w:ascii="Calibri Light" w:hAnsi="Calibri Light" w:cs="Calibri Light"/>
          <w:lang w:eastAsia="sk-SK"/>
        </w:rPr>
        <w:instrText xml:space="preserve"> REF _Ref166682409 \h </w:instrText>
      </w:r>
      <w:r w:rsidR="001C7FDC">
        <w:rPr>
          <w:rFonts w:ascii="Calibri Light" w:hAnsi="Calibri Light" w:cs="Calibri Light"/>
          <w:lang w:eastAsia="sk-SK"/>
        </w:rPr>
      </w:r>
      <w:r w:rsidR="001C7FDC">
        <w:rPr>
          <w:rFonts w:ascii="Calibri Light" w:hAnsi="Calibri Light" w:cs="Calibri Light"/>
          <w:lang w:eastAsia="sk-SK"/>
        </w:rPr>
        <w:fldChar w:fldCharType="separate"/>
      </w:r>
      <w:r w:rsidR="00D64DBC" w:rsidRPr="00E711E8">
        <w:rPr>
          <w:rFonts w:ascii="Calibri Light" w:hAnsi="Calibri Light" w:cs="Calibri Light"/>
        </w:rPr>
        <w:t xml:space="preserve">Table </w:t>
      </w:r>
      <w:r w:rsidR="00D64DBC">
        <w:rPr>
          <w:rFonts w:ascii="Calibri Light" w:hAnsi="Calibri Light" w:cs="Calibri Light"/>
        </w:rPr>
        <w:t>S</w:t>
      </w:r>
      <w:r w:rsidR="00D64DBC">
        <w:rPr>
          <w:rFonts w:ascii="Calibri Light" w:hAnsi="Calibri Light" w:cs="Calibri Light"/>
          <w:noProof/>
        </w:rPr>
        <w:t>8</w:t>
      </w:r>
      <w:r w:rsidR="001C7FDC">
        <w:rPr>
          <w:rFonts w:ascii="Calibri Light" w:hAnsi="Calibri Light" w:cs="Calibri Light"/>
          <w:lang w:eastAsia="sk-SK"/>
        </w:rPr>
        <w:fldChar w:fldCharType="end"/>
      </w:r>
      <w:r w:rsidRPr="001F0A32">
        <w:rPr>
          <w:rFonts w:ascii="Calibri Light" w:hAnsi="Calibri Light" w:cs="Calibri Light"/>
          <w:lang w:eastAsia="sk-SK"/>
        </w:rPr>
        <w:t>.</w:t>
      </w:r>
    </w:p>
    <w:p w14:paraId="1771F414" w14:textId="50D3B4A6" w:rsidR="006E2DB7" w:rsidRPr="00374066" w:rsidRDefault="006E2DB7" w:rsidP="0036288B">
      <w:pPr>
        <w:pStyle w:val="Titulek"/>
        <w:keepNext/>
        <w:spacing w:after="0"/>
        <w:jc w:val="both"/>
        <w:rPr>
          <w:rFonts w:ascii="Calibri Light" w:hAnsi="Calibri Light" w:cs="Calibri Light"/>
        </w:rPr>
      </w:pPr>
      <w:r w:rsidRPr="00374066">
        <w:rPr>
          <w:rFonts w:ascii="Calibri Light" w:hAnsi="Calibri Light" w:cs="Calibri Light"/>
        </w:rPr>
        <w:t xml:space="preserve">Table </w:t>
      </w:r>
      <w:r w:rsidRPr="00374066">
        <w:rPr>
          <w:rFonts w:ascii="Calibri Light" w:hAnsi="Calibri Light" w:cs="Calibri Light"/>
        </w:rPr>
        <w:fldChar w:fldCharType="begin"/>
      </w:r>
      <w:r w:rsidRPr="00374066">
        <w:rPr>
          <w:rFonts w:ascii="Calibri Light" w:hAnsi="Calibri Light" w:cs="Calibri Light"/>
        </w:rPr>
        <w:instrText xml:space="preserve"> SEQ Table \* ARABIC </w:instrText>
      </w:r>
      <w:r w:rsidRPr="00374066">
        <w:rPr>
          <w:rFonts w:ascii="Calibri Light" w:hAnsi="Calibri Light" w:cs="Calibri Light"/>
        </w:rPr>
        <w:fldChar w:fldCharType="separate"/>
      </w:r>
      <w:r w:rsidR="00D64DBC">
        <w:rPr>
          <w:rFonts w:ascii="Calibri Light" w:hAnsi="Calibri Light" w:cs="Calibri Light"/>
          <w:noProof/>
        </w:rPr>
        <w:t>5</w:t>
      </w:r>
      <w:r w:rsidRPr="00374066">
        <w:rPr>
          <w:rFonts w:ascii="Calibri Light" w:hAnsi="Calibri Light" w:cs="Calibri Light"/>
        </w:rPr>
        <w:fldChar w:fldCharType="end"/>
      </w:r>
      <w:r w:rsidRPr="00374066">
        <w:rPr>
          <w:rFonts w:ascii="Calibri Light" w:hAnsi="Calibri Light" w:cs="Calibri Light"/>
        </w:rPr>
        <w:t>: NOE cross-peaks observed between the duplex and bound PtPyrPhe complex at the ratio of 1:2.</w:t>
      </w:r>
    </w:p>
    <w:tbl>
      <w:tblPr>
        <w:tblW w:w="6490" w:type="dxa"/>
        <w:jc w:val="center"/>
        <w:tblCellMar>
          <w:left w:w="10" w:type="dxa"/>
          <w:right w:w="10" w:type="dxa"/>
        </w:tblCellMar>
        <w:tblLook w:val="0000" w:firstRow="0" w:lastRow="0" w:firstColumn="0" w:lastColumn="0" w:noHBand="0" w:noVBand="0"/>
      </w:tblPr>
      <w:tblGrid>
        <w:gridCol w:w="2830"/>
        <w:gridCol w:w="3660"/>
      </w:tblGrid>
      <w:tr w:rsidR="006E2DB7" w:rsidRPr="00537ECA" w14:paraId="19FEB3CA" w14:textId="77777777" w:rsidTr="00495C01">
        <w:trP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09AD70F8" w14:textId="77777777" w:rsidR="006E2DB7" w:rsidRPr="00537ECA" w:rsidRDefault="006E2DB7" w:rsidP="00495C01">
            <w:pPr>
              <w:suppressAutoHyphens/>
              <w:autoSpaceDN w:val="0"/>
              <w:jc w:val="center"/>
              <w:rPr>
                <w:rFonts w:ascii="Calibri Light" w:eastAsia="Aptos" w:hAnsi="Calibri Light" w:cs="Calibri Light"/>
                <w:kern w:val="3"/>
                <w:lang w:eastAsia="en-US"/>
              </w:rPr>
            </w:pPr>
            <w:r w:rsidRPr="00537ECA">
              <w:rPr>
                <w:rFonts w:ascii="Calibri Light" w:eastAsia="Aptos" w:hAnsi="Calibri Light" w:cs="Calibri Light"/>
                <w:kern w:val="3"/>
                <w:lang w:eastAsia="en-US"/>
              </w:rPr>
              <w:t>Platinum complex protons</w:t>
            </w:r>
          </w:p>
        </w:tc>
        <w:tc>
          <w:tcPr>
            <w:tcW w:w="3660"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5DD39B6E" w14:textId="77777777" w:rsidR="006E2DB7" w:rsidRPr="00537ECA" w:rsidRDefault="006E2DB7" w:rsidP="00495C01">
            <w:pPr>
              <w:suppressAutoHyphens/>
              <w:autoSpaceDN w:val="0"/>
              <w:jc w:val="center"/>
              <w:rPr>
                <w:rFonts w:ascii="Calibri Light" w:eastAsia="Aptos" w:hAnsi="Calibri Light" w:cs="Calibri Light"/>
                <w:kern w:val="3"/>
                <w:lang w:eastAsia="en-US"/>
              </w:rPr>
            </w:pPr>
            <w:r w:rsidRPr="00537ECA">
              <w:rPr>
                <w:rFonts w:ascii="Calibri Light" w:eastAsia="Aptos" w:hAnsi="Calibri Light" w:cs="Calibri Light"/>
                <w:kern w:val="3"/>
                <w:lang w:eastAsia="en-US"/>
              </w:rPr>
              <w:t>Dodecanucleotide protons</w:t>
            </w:r>
          </w:p>
        </w:tc>
      </w:tr>
      <w:tr w:rsidR="006E2DB7" w:rsidRPr="00537ECA" w14:paraId="4D7C4428" w14:textId="77777777" w:rsidTr="00495C01">
        <w:trP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40447" w14:textId="77777777" w:rsidR="006E2DB7" w:rsidRPr="00537ECA" w:rsidRDefault="006E2DB7" w:rsidP="00495C01">
            <w:pPr>
              <w:suppressAutoHyphens/>
              <w:autoSpaceDN w:val="0"/>
              <w:jc w:val="center"/>
              <w:rPr>
                <w:rFonts w:ascii="Calibri Light" w:eastAsia="Aptos" w:hAnsi="Calibri Light" w:cs="Calibri Light"/>
                <w:kern w:val="3"/>
                <w:lang w:eastAsia="en-US"/>
              </w:rPr>
            </w:pPr>
            <w:r w:rsidRPr="00537ECA">
              <w:rPr>
                <w:rFonts w:ascii="Calibri Light" w:eastAsia="Aptos" w:hAnsi="Calibri Light" w:cs="Calibri Light"/>
                <w:kern w:val="3"/>
                <w:lang w:eastAsia="en-US"/>
              </w:rPr>
              <w:t>PrH6</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504F6" w14:textId="77777777" w:rsidR="006E2DB7" w:rsidRPr="00537ECA" w:rsidRDefault="006E2DB7" w:rsidP="00495C01">
            <w:pPr>
              <w:suppressAutoHyphens/>
              <w:autoSpaceDN w:val="0"/>
              <w:jc w:val="center"/>
              <w:rPr>
                <w:rFonts w:ascii="Calibri Light" w:eastAsia="Aptos" w:hAnsi="Calibri Light" w:cs="Calibri Light"/>
                <w:kern w:val="3"/>
                <w:lang w:eastAsia="en-US"/>
              </w:rPr>
            </w:pPr>
            <w:r w:rsidRPr="00537ECA">
              <w:rPr>
                <w:rFonts w:ascii="Calibri Light" w:eastAsia="Aptos" w:hAnsi="Calibri Light" w:cs="Calibri Light"/>
                <w:kern w:val="3"/>
                <w:lang w:eastAsia="en-US"/>
              </w:rPr>
              <w:t>A</w:t>
            </w:r>
            <w:r w:rsidRPr="00537ECA">
              <w:rPr>
                <w:rFonts w:ascii="Calibri Light" w:eastAsia="Aptos" w:hAnsi="Calibri Light" w:cs="Calibri Light"/>
                <w:kern w:val="3"/>
                <w:vertAlign w:val="subscript"/>
                <w:lang w:eastAsia="en-US"/>
              </w:rPr>
              <w:t>9</w:t>
            </w:r>
            <w:r w:rsidRPr="00537ECA">
              <w:rPr>
                <w:rFonts w:ascii="Calibri Light" w:eastAsia="Aptos" w:hAnsi="Calibri Light" w:cs="Calibri Light"/>
                <w:kern w:val="3"/>
                <w:lang w:eastAsia="en-US"/>
              </w:rPr>
              <w:t>H2, A</w:t>
            </w:r>
            <w:r w:rsidRPr="00537ECA">
              <w:rPr>
                <w:rFonts w:ascii="Calibri Light" w:eastAsia="Aptos" w:hAnsi="Calibri Light" w:cs="Calibri Light"/>
                <w:kern w:val="3"/>
                <w:vertAlign w:val="subscript"/>
                <w:lang w:eastAsia="en-US"/>
              </w:rPr>
              <w:t>3</w:t>
            </w:r>
            <w:r w:rsidRPr="00537ECA">
              <w:rPr>
                <w:rFonts w:ascii="Calibri Light" w:eastAsia="Aptos" w:hAnsi="Calibri Light" w:cs="Calibri Light"/>
                <w:kern w:val="3"/>
                <w:lang w:eastAsia="en-US"/>
              </w:rPr>
              <w:t>H2, C</w:t>
            </w:r>
            <w:r w:rsidRPr="00537ECA">
              <w:rPr>
                <w:rFonts w:ascii="Calibri Light" w:eastAsia="Aptos" w:hAnsi="Calibri Light" w:cs="Calibri Light"/>
                <w:kern w:val="3"/>
                <w:vertAlign w:val="subscript"/>
                <w:lang w:eastAsia="en-US"/>
              </w:rPr>
              <w:t>5</w:t>
            </w:r>
            <w:r w:rsidRPr="00537ECA">
              <w:rPr>
                <w:rFonts w:ascii="Calibri Light" w:eastAsia="Aptos" w:hAnsi="Calibri Light" w:cs="Calibri Light"/>
                <w:kern w:val="3"/>
                <w:lang w:eastAsia="en-US"/>
              </w:rPr>
              <w:t>H1’, T</w:t>
            </w:r>
            <w:r w:rsidRPr="00537ECA">
              <w:rPr>
                <w:rFonts w:ascii="Calibri Light" w:eastAsia="Aptos" w:hAnsi="Calibri Light" w:cs="Calibri Light"/>
                <w:kern w:val="3"/>
                <w:vertAlign w:val="subscript"/>
                <w:lang w:eastAsia="en-US"/>
              </w:rPr>
              <w:t>11</w:t>
            </w:r>
            <w:r w:rsidRPr="00537ECA">
              <w:rPr>
                <w:rFonts w:ascii="Calibri Light" w:eastAsia="Aptos" w:hAnsi="Calibri Light" w:cs="Calibri Light"/>
                <w:kern w:val="3"/>
                <w:lang w:eastAsia="en-US"/>
              </w:rPr>
              <w:t>H1’, T</w:t>
            </w:r>
            <w:r w:rsidRPr="00537ECA">
              <w:rPr>
                <w:rFonts w:ascii="Calibri Light" w:eastAsia="Aptos" w:hAnsi="Calibri Light" w:cs="Calibri Light"/>
                <w:kern w:val="3"/>
                <w:vertAlign w:val="subscript"/>
                <w:lang w:eastAsia="en-US"/>
              </w:rPr>
              <w:t>4</w:t>
            </w:r>
            <w:r w:rsidRPr="00537ECA">
              <w:rPr>
                <w:rFonts w:ascii="Calibri Light" w:eastAsia="Aptos" w:hAnsi="Calibri Light" w:cs="Calibri Light"/>
                <w:kern w:val="3"/>
                <w:lang w:eastAsia="en-US"/>
              </w:rPr>
              <w:t>H1’</w:t>
            </w:r>
          </w:p>
        </w:tc>
      </w:tr>
      <w:tr w:rsidR="006E2DB7" w:rsidRPr="00537ECA" w14:paraId="3E4ECF28" w14:textId="77777777" w:rsidTr="00495C01">
        <w:trP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F96DD" w14:textId="77777777" w:rsidR="006E2DB7" w:rsidRPr="00537ECA" w:rsidRDefault="006E2DB7" w:rsidP="00495C01">
            <w:pPr>
              <w:suppressAutoHyphens/>
              <w:autoSpaceDN w:val="0"/>
              <w:jc w:val="center"/>
              <w:rPr>
                <w:rFonts w:ascii="Calibri Light" w:eastAsia="Aptos" w:hAnsi="Calibri Light" w:cs="Calibri Light"/>
                <w:kern w:val="3"/>
                <w:lang w:eastAsia="en-US"/>
              </w:rPr>
            </w:pPr>
            <w:r w:rsidRPr="00537ECA">
              <w:rPr>
                <w:rFonts w:ascii="Calibri Light" w:eastAsia="Aptos" w:hAnsi="Calibri Light" w:cs="Calibri Light"/>
                <w:kern w:val="3"/>
                <w:lang w:eastAsia="en-US"/>
              </w:rPr>
              <w:t>PrH7</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B5815" w14:textId="77777777" w:rsidR="006E2DB7" w:rsidRPr="00537ECA" w:rsidRDefault="006E2DB7" w:rsidP="00495C01">
            <w:pPr>
              <w:suppressAutoHyphens/>
              <w:autoSpaceDN w:val="0"/>
              <w:jc w:val="center"/>
              <w:rPr>
                <w:rFonts w:ascii="Calibri Light" w:eastAsia="Aptos" w:hAnsi="Calibri Light" w:cs="Calibri Light"/>
                <w:kern w:val="3"/>
                <w:lang w:eastAsia="en-US"/>
              </w:rPr>
            </w:pPr>
            <w:r w:rsidRPr="00537ECA">
              <w:rPr>
                <w:rFonts w:ascii="Calibri Light" w:eastAsia="Aptos" w:hAnsi="Calibri Light" w:cs="Calibri Light"/>
                <w:kern w:val="3"/>
                <w:lang w:eastAsia="en-US"/>
              </w:rPr>
              <w:t>A</w:t>
            </w:r>
            <w:r w:rsidRPr="00537ECA">
              <w:rPr>
                <w:rFonts w:ascii="Calibri Light" w:eastAsia="Aptos" w:hAnsi="Calibri Light" w:cs="Calibri Light"/>
                <w:kern w:val="3"/>
                <w:vertAlign w:val="subscript"/>
                <w:lang w:eastAsia="en-US"/>
              </w:rPr>
              <w:t>9</w:t>
            </w:r>
            <w:r w:rsidRPr="00537ECA">
              <w:rPr>
                <w:rFonts w:ascii="Calibri Light" w:eastAsia="Aptos" w:hAnsi="Calibri Light" w:cs="Calibri Light"/>
                <w:kern w:val="3"/>
                <w:lang w:eastAsia="en-US"/>
              </w:rPr>
              <w:t>H1’</w:t>
            </w:r>
          </w:p>
        </w:tc>
      </w:tr>
      <w:tr w:rsidR="006E2DB7" w:rsidRPr="00537ECA" w14:paraId="689543EE" w14:textId="77777777" w:rsidTr="00495C01">
        <w:trP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E0DD7" w14:textId="77777777" w:rsidR="006E2DB7" w:rsidRPr="00537ECA" w:rsidRDefault="006E2DB7" w:rsidP="00495C01">
            <w:pPr>
              <w:suppressAutoHyphens/>
              <w:autoSpaceDN w:val="0"/>
              <w:jc w:val="center"/>
              <w:rPr>
                <w:rFonts w:ascii="Calibri Light" w:eastAsia="Aptos" w:hAnsi="Calibri Light" w:cs="Calibri Light"/>
                <w:kern w:val="3"/>
                <w:lang w:eastAsia="en-US"/>
              </w:rPr>
            </w:pPr>
            <w:r w:rsidRPr="00537ECA">
              <w:rPr>
                <w:rFonts w:ascii="Calibri Light" w:eastAsia="Aptos" w:hAnsi="Calibri Light" w:cs="Calibri Light"/>
                <w:kern w:val="3"/>
                <w:lang w:eastAsia="en-US"/>
              </w:rPr>
              <w:t>PhH10</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5E8EA" w14:textId="77777777" w:rsidR="006E2DB7" w:rsidRPr="00537ECA" w:rsidRDefault="006E2DB7" w:rsidP="00495C01">
            <w:pPr>
              <w:suppressAutoHyphens/>
              <w:autoSpaceDN w:val="0"/>
              <w:jc w:val="center"/>
              <w:rPr>
                <w:rFonts w:ascii="Calibri Light" w:eastAsia="Aptos" w:hAnsi="Calibri Light" w:cs="Calibri Light"/>
                <w:kern w:val="3"/>
                <w:lang w:eastAsia="en-US"/>
              </w:rPr>
            </w:pPr>
            <w:r w:rsidRPr="00537ECA">
              <w:rPr>
                <w:rFonts w:ascii="Calibri Light" w:eastAsia="Aptos" w:hAnsi="Calibri Light" w:cs="Calibri Light"/>
                <w:kern w:val="3"/>
                <w:lang w:eastAsia="en-US"/>
              </w:rPr>
              <w:t>A</w:t>
            </w:r>
            <w:r w:rsidRPr="00537ECA">
              <w:rPr>
                <w:rFonts w:ascii="Calibri Light" w:eastAsia="Aptos" w:hAnsi="Calibri Light" w:cs="Calibri Light"/>
                <w:kern w:val="3"/>
                <w:vertAlign w:val="subscript"/>
                <w:lang w:eastAsia="en-US"/>
              </w:rPr>
              <w:t>9</w:t>
            </w:r>
            <w:r w:rsidRPr="00537ECA">
              <w:rPr>
                <w:rFonts w:ascii="Calibri Light" w:eastAsia="Aptos" w:hAnsi="Calibri Light" w:cs="Calibri Light"/>
                <w:kern w:val="3"/>
                <w:lang w:eastAsia="en-US"/>
              </w:rPr>
              <w:t>H1’, C</w:t>
            </w:r>
            <w:r w:rsidRPr="00537ECA">
              <w:rPr>
                <w:rFonts w:ascii="Calibri Light" w:eastAsia="Aptos" w:hAnsi="Calibri Light" w:cs="Calibri Light"/>
                <w:kern w:val="3"/>
                <w:vertAlign w:val="subscript"/>
                <w:lang w:eastAsia="en-US"/>
              </w:rPr>
              <w:t>5</w:t>
            </w:r>
            <w:r w:rsidRPr="00537ECA">
              <w:rPr>
                <w:rFonts w:ascii="Calibri Light" w:eastAsia="Aptos" w:hAnsi="Calibri Light" w:cs="Calibri Light"/>
                <w:kern w:val="3"/>
                <w:lang w:eastAsia="en-US"/>
              </w:rPr>
              <w:t>H1’</w:t>
            </w:r>
          </w:p>
        </w:tc>
      </w:tr>
      <w:tr w:rsidR="006E2DB7" w:rsidRPr="00537ECA" w14:paraId="75A33011" w14:textId="77777777" w:rsidTr="00495C01">
        <w:trP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5BE305" w14:textId="77777777" w:rsidR="006E2DB7" w:rsidRPr="00537ECA" w:rsidRDefault="006E2DB7" w:rsidP="00495C01">
            <w:pPr>
              <w:suppressAutoHyphens/>
              <w:autoSpaceDN w:val="0"/>
              <w:jc w:val="center"/>
              <w:rPr>
                <w:rFonts w:ascii="Calibri Light" w:eastAsia="Aptos" w:hAnsi="Calibri Light" w:cs="Calibri Light"/>
                <w:kern w:val="3"/>
                <w:lang w:eastAsia="en-US"/>
              </w:rPr>
            </w:pPr>
            <w:r w:rsidRPr="00537ECA">
              <w:rPr>
                <w:rFonts w:ascii="Calibri Light" w:eastAsia="Aptos" w:hAnsi="Calibri Light" w:cs="Calibri Light"/>
                <w:kern w:val="3"/>
                <w:lang w:eastAsia="en-US"/>
              </w:rPr>
              <w:t>PhH11</w:t>
            </w:r>
          </w:p>
        </w:tc>
        <w:tc>
          <w:tcPr>
            <w:tcW w:w="36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0FD52" w14:textId="77777777" w:rsidR="006E2DB7" w:rsidRPr="00537ECA" w:rsidRDefault="006E2DB7" w:rsidP="00495C01">
            <w:pPr>
              <w:suppressAutoHyphens/>
              <w:autoSpaceDN w:val="0"/>
              <w:jc w:val="center"/>
              <w:rPr>
                <w:rFonts w:ascii="Calibri Light" w:eastAsia="Aptos" w:hAnsi="Calibri Light" w:cs="Calibri Light"/>
                <w:kern w:val="3"/>
                <w:lang w:eastAsia="en-US"/>
              </w:rPr>
            </w:pPr>
            <w:r w:rsidRPr="00537ECA">
              <w:rPr>
                <w:rFonts w:ascii="Calibri Light" w:eastAsia="Aptos" w:hAnsi="Calibri Light" w:cs="Calibri Light"/>
                <w:kern w:val="3"/>
                <w:lang w:eastAsia="en-US"/>
              </w:rPr>
              <w:t>A</w:t>
            </w:r>
            <w:r w:rsidRPr="00537ECA">
              <w:rPr>
                <w:rFonts w:ascii="Calibri Light" w:eastAsia="Aptos" w:hAnsi="Calibri Light" w:cs="Calibri Light"/>
                <w:kern w:val="3"/>
                <w:vertAlign w:val="subscript"/>
                <w:lang w:eastAsia="en-US"/>
              </w:rPr>
              <w:t>9</w:t>
            </w:r>
            <w:r w:rsidRPr="00537ECA">
              <w:rPr>
                <w:rFonts w:ascii="Calibri Light" w:eastAsia="Aptos" w:hAnsi="Calibri Light" w:cs="Calibri Light"/>
                <w:kern w:val="3"/>
                <w:lang w:eastAsia="en-US"/>
              </w:rPr>
              <w:t>H1’, C</w:t>
            </w:r>
            <w:r w:rsidRPr="00537ECA">
              <w:rPr>
                <w:rFonts w:ascii="Calibri Light" w:eastAsia="Aptos" w:hAnsi="Calibri Light" w:cs="Calibri Light"/>
                <w:kern w:val="3"/>
                <w:vertAlign w:val="subscript"/>
                <w:lang w:eastAsia="en-US"/>
              </w:rPr>
              <w:t>6</w:t>
            </w:r>
            <w:r w:rsidRPr="00537ECA">
              <w:rPr>
                <w:rFonts w:ascii="Calibri Light" w:eastAsia="Aptos" w:hAnsi="Calibri Light" w:cs="Calibri Light"/>
                <w:kern w:val="3"/>
                <w:lang w:eastAsia="en-US"/>
              </w:rPr>
              <w:t>H1’</w:t>
            </w:r>
          </w:p>
        </w:tc>
      </w:tr>
      <w:tr w:rsidR="006E2DB7" w:rsidRPr="00537ECA" w14:paraId="10F05287" w14:textId="77777777" w:rsidTr="00495C01">
        <w:trP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7F0FE" w14:textId="77777777" w:rsidR="006E2DB7" w:rsidRPr="00537ECA" w:rsidRDefault="006E2DB7" w:rsidP="00495C01">
            <w:pPr>
              <w:suppressAutoHyphens/>
              <w:autoSpaceDN w:val="0"/>
              <w:jc w:val="center"/>
              <w:rPr>
                <w:rFonts w:ascii="Calibri Light" w:eastAsia="Aptos" w:hAnsi="Calibri Light" w:cs="Calibri Light"/>
                <w:kern w:val="3"/>
                <w:lang w:eastAsia="en-US"/>
              </w:rPr>
            </w:pPr>
            <w:r w:rsidRPr="00537ECA">
              <w:rPr>
                <w:rFonts w:ascii="Calibri Light" w:eastAsia="Aptos" w:hAnsi="Calibri Light" w:cs="Calibri Light"/>
                <w:kern w:val="3"/>
                <w:lang w:eastAsia="en-US"/>
              </w:rPr>
              <w:t>PhH12</w:t>
            </w:r>
          </w:p>
        </w:tc>
        <w:tc>
          <w:tcPr>
            <w:tcW w:w="36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4FAA4" w14:textId="77777777" w:rsidR="006E2DB7" w:rsidRPr="00537ECA" w:rsidRDefault="006E2DB7" w:rsidP="00495C01">
            <w:pPr>
              <w:suppressAutoHyphens/>
              <w:autoSpaceDN w:val="0"/>
              <w:jc w:val="center"/>
              <w:rPr>
                <w:rFonts w:ascii="Calibri Light" w:eastAsia="Aptos" w:hAnsi="Calibri Light" w:cs="Calibri Light"/>
                <w:kern w:val="3"/>
                <w:lang w:eastAsia="en-US"/>
              </w:rPr>
            </w:pPr>
          </w:p>
        </w:tc>
      </w:tr>
    </w:tbl>
    <w:p w14:paraId="6E9ABC90" w14:textId="77777777" w:rsidR="006E2DB7" w:rsidRDefault="006E2DB7" w:rsidP="006D0EAB">
      <w:pPr>
        <w:pStyle w:val="Nextparagraphs"/>
        <w:spacing w:line="276" w:lineRule="auto"/>
        <w:ind w:firstLine="0"/>
        <w:rPr>
          <w:rFonts w:ascii="Calibri Light" w:hAnsi="Calibri Light" w:cs="Calibri Light"/>
          <w:lang w:val="en-US" w:eastAsia="sk-SK"/>
        </w:rPr>
      </w:pPr>
    </w:p>
    <w:p w14:paraId="36FDCF14" w14:textId="30C9C200" w:rsidR="007F6C25" w:rsidRDefault="006E2DB7" w:rsidP="006D0EAB">
      <w:pPr>
        <w:pStyle w:val="Example-title"/>
        <w:spacing w:after="240"/>
        <w:rPr>
          <w:lang w:val="en-US" w:eastAsia="sk-SK"/>
        </w:rPr>
      </w:pPr>
      <w:r>
        <w:rPr>
          <w:lang w:val="en-US" w:eastAsia="sk-SK"/>
        </w:rPr>
        <w:t>Binding of the PtPyrPhe to G-quadruplex</w:t>
      </w:r>
    </w:p>
    <w:p w14:paraId="4F71A9A8" w14:textId="1D4153DC" w:rsidR="00C1389E" w:rsidRPr="00C1389E" w:rsidRDefault="00C1389E" w:rsidP="00C1389E">
      <w:pPr>
        <w:pStyle w:val="Nextparagraphs"/>
        <w:spacing w:line="276" w:lineRule="auto"/>
        <w:ind w:firstLine="709"/>
        <w:rPr>
          <w:rFonts w:ascii="Calibri Light" w:hAnsi="Calibri Light" w:cs="Calibri Light"/>
          <w:lang w:eastAsia="sk-SK"/>
        </w:rPr>
      </w:pPr>
      <w:r w:rsidRPr="00C1389E">
        <w:rPr>
          <w:rFonts w:ascii="Calibri Light" w:hAnsi="Calibri Light" w:cs="Calibri Light"/>
          <w:lang w:eastAsia="sk-SK"/>
        </w:rPr>
        <w:t>The NOESY spectrum was recorded using a sample of hTel:</w:t>
      </w:r>
      <w:r w:rsidRPr="00C1389E">
        <w:rPr>
          <w:rFonts w:ascii="Calibri Light" w:hAnsi="Calibri Light" w:cs="Calibri Light"/>
          <w:b/>
          <w:bCs/>
          <w:lang w:eastAsia="sk-SK"/>
        </w:rPr>
        <w:t>PtPyrPhe</w:t>
      </w:r>
      <w:r w:rsidRPr="00C1389E">
        <w:rPr>
          <w:rFonts w:ascii="Calibri Light" w:hAnsi="Calibri Light" w:cs="Calibri Light"/>
          <w:lang w:eastAsia="sk-SK"/>
        </w:rPr>
        <w:t xml:space="preserve"> with a concentration ratio of 1:2. Despite completing the full assignment of hTel peaks, no cross-peaks to the metal complex were identified</w:t>
      </w:r>
      <w:r w:rsidR="00F02610">
        <w:rPr>
          <w:rFonts w:ascii="Calibri Light" w:hAnsi="Calibri Light" w:cs="Calibri Light"/>
          <w:lang w:eastAsia="sk-SK"/>
        </w:rPr>
        <w:t xml:space="preserve"> (</w:t>
      </w:r>
      <w:r w:rsidR="00F02610">
        <w:rPr>
          <w:rFonts w:ascii="Calibri Light" w:hAnsi="Calibri Light" w:cs="Calibri Light"/>
          <w:lang w:eastAsia="sk-SK"/>
        </w:rPr>
        <w:fldChar w:fldCharType="begin"/>
      </w:r>
      <w:r w:rsidR="00F02610">
        <w:rPr>
          <w:rFonts w:ascii="Calibri Light" w:hAnsi="Calibri Light" w:cs="Calibri Light"/>
          <w:lang w:eastAsia="sk-SK"/>
        </w:rPr>
        <w:instrText xml:space="preserve"> REF _Ref166622467 \h </w:instrText>
      </w:r>
      <w:r w:rsidR="00F02610">
        <w:rPr>
          <w:rFonts w:ascii="Calibri Light" w:hAnsi="Calibri Light" w:cs="Calibri Light"/>
          <w:lang w:eastAsia="sk-SK"/>
        </w:rPr>
      </w:r>
      <w:r w:rsidR="00F02610">
        <w:rPr>
          <w:rFonts w:ascii="Calibri Light" w:hAnsi="Calibri Light" w:cs="Calibri Light"/>
          <w:lang w:eastAsia="sk-SK"/>
        </w:rPr>
        <w:fldChar w:fldCharType="separate"/>
      </w:r>
      <w:r w:rsidR="00D64DBC" w:rsidRPr="004D5C9A">
        <w:rPr>
          <w:rFonts w:ascii="Calibri Light" w:hAnsi="Calibri Light" w:cs="Calibri Light"/>
        </w:rPr>
        <w:t xml:space="preserve">Figure </w:t>
      </w:r>
      <w:r w:rsidR="00D64DBC">
        <w:rPr>
          <w:rFonts w:ascii="Calibri Light" w:hAnsi="Calibri Light" w:cs="Calibri Light"/>
          <w:noProof/>
        </w:rPr>
        <w:t>40</w:t>
      </w:r>
      <w:r w:rsidR="00F02610">
        <w:rPr>
          <w:rFonts w:ascii="Calibri Light" w:hAnsi="Calibri Light" w:cs="Calibri Light"/>
          <w:lang w:eastAsia="sk-SK"/>
        </w:rPr>
        <w:fldChar w:fldCharType="end"/>
      </w:r>
      <w:r w:rsidR="00F02610">
        <w:rPr>
          <w:rFonts w:ascii="Calibri Light" w:hAnsi="Calibri Light" w:cs="Calibri Light"/>
          <w:lang w:eastAsia="sk-SK"/>
        </w:rPr>
        <w:t>)</w:t>
      </w:r>
      <w:r w:rsidRPr="00C1389E">
        <w:rPr>
          <w:rFonts w:ascii="Calibri Light" w:hAnsi="Calibri Light" w:cs="Calibri Light"/>
          <w:lang w:eastAsia="sk-SK"/>
        </w:rPr>
        <w:t xml:space="preserve">. Although signals from </w:t>
      </w:r>
      <w:r w:rsidRPr="00C1389E">
        <w:rPr>
          <w:rFonts w:ascii="Calibri Light" w:hAnsi="Calibri Light" w:cs="Calibri Light"/>
          <w:b/>
          <w:bCs/>
          <w:lang w:eastAsia="sk-SK"/>
        </w:rPr>
        <w:t>PtPyrPhe</w:t>
      </w:r>
      <w:r w:rsidRPr="00C1389E">
        <w:rPr>
          <w:rFonts w:ascii="Calibri Light" w:hAnsi="Calibri Light" w:cs="Calibri Light"/>
          <w:lang w:eastAsia="sk-SK"/>
        </w:rPr>
        <w:t xml:space="preserve"> were observed in the 1D spectra, they appeared broadened. This broadening can be attributed to the dynamics of the interaction, indicating that the Pt ligand possesses </w:t>
      </w:r>
      <w:bookmarkStart w:id="114" w:name="_Hlk166402677"/>
      <w:r w:rsidRPr="00C1389E">
        <w:rPr>
          <w:rFonts w:ascii="Calibri Light" w:hAnsi="Calibri Light" w:cs="Calibri Light"/>
          <w:lang w:eastAsia="sk-SK"/>
        </w:rPr>
        <w:t>conformational freedom within the binding site</w:t>
      </w:r>
      <w:bookmarkEnd w:id="114"/>
      <w:r w:rsidRPr="00C1389E">
        <w:rPr>
          <w:rFonts w:ascii="Calibri Light" w:hAnsi="Calibri Light" w:cs="Calibri Light"/>
          <w:lang w:eastAsia="sk-SK"/>
        </w:rPr>
        <w:t>. Given the absence of cross-peaks in the 2D NOESY experiment, only data from the 1D experiment can be utilised to roughly determine the binding site of the Pt complex.</w:t>
      </w:r>
    </w:p>
    <w:p w14:paraId="614C9364" w14:textId="662F23B4" w:rsidR="002354CA" w:rsidRPr="002354CA" w:rsidRDefault="002354CA" w:rsidP="002354CA">
      <w:pPr>
        <w:pStyle w:val="Nextparagraphs"/>
        <w:spacing w:line="276" w:lineRule="auto"/>
        <w:ind w:firstLine="709"/>
        <w:rPr>
          <w:rFonts w:ascii="Calibri Light" w:hAnsi="Calibri Light" w:cs="Calibri Light"/>
          <w:lang w:eastAsia="sk-SK"/>
        </w:rPr>
      </w:pPr>
      <w:r w:rsidRPr="002354CA">
        <w:rPr>
          <w:rFonts w:ascii="Calibri Light" w:hAnsi="Calibri Light" w:cs="Calibri Light"/>
          <w:lang w:eastAsia="sk-SK"/>
        </w:rPr>
        <w:t xml:space="preserve">The observed 1D chemical shift changes were transformed into the 3D model of hTel (PDB code: 2GKU), </w:t>
      </w:r>
      <w:r w:rsidR="00F02610">
        <w:rPr>
          <w:rFonts w:ascii="Calibri Light" w:hAnsi="Calibri Light" w:cs="Calibri Light"/>
          <w:lang w:eastAsia="sk-SK"/>
        </w:rPr>
        <w:t>sourced</w:t>
      </w:r>
      <w:r w:rsidRPr="002354CA">
        <w:rPr>
          <w:rFonts w:ascii="Calibri Light" w:hAnsi="Calibri Light" w:cs="Calibri Light"/>
          <w:lang w:eastAsia="sk-SK"/>
        </w:rPr>
        <w:t xml:space="preserve"> from </w:t>
      </w:r>
      <w:r w:rsidR="0021592A">
        <w:rPr>
          <w:rFonts w:ascii="Calibri Light" w:hAnsi="Calibri Light" w:cs="Calibri Light"/>
          <w:lang w:eastAsia="sk-SK"/>
        </w:rPr>
        <w:fldChar w:fldCharType="begin"/>
      </w:r>
      <w:r w:rsidR="0021592A">
        <w:rPr>
          <w:rFonts w:ascii="Calibri Light" w:hAnsi="Calibri Light" w:cs="Calibri Light"/>
          <w:lang w:eastAsia="sk-SK"/>
        </w:rPr>
        <w:instrText xml:space="preserve"> ADDIN ZOTERO_ITEM CSL_CITATION {"citationID":"daieb5Dh","properties":{"formattedCitation":"\\super 87\\nosupersub{}","plainCitation":"87","noteIndex":0},"citationItems":[{"id":161,"uris":["http://zotero.org/users/local/IYAg3lFe/items/D4JVH8X4"],"itemData":{"id":161,"type":"article-journal","DOI":"https://doi.org/10.2210/pdb2gku/pdb","title":"Luu, K.N., Phan, A.T., Kuryavyi, V.V., Lacroix, L., Patel, D.J. (2006)"}}],"schema":"https://github.com/citation-style-language/schema/raw/master/csl-citation.json"} </w:instrText>
      </w:r>
      <w:r w:rsidR="0021592A">
        <w:rPr>
          <w:rFonts w:ascii="Calibri Light" w:hAnsi="Calibri Light" w:cs="Calibri Light"/>
          <w:lang w:eastAsia="sk-SK"/>
        </w:rPr>
        <w:fldChar w:fldCharType="separate"/>
      </w:r>
      <w:r w:rsidR="0021592A" w:rsidRPr="0021592A">
        <w:rPr>
          <w:rFonts w:ascii="Calibri Light" w:hAnsi="Calibri Light" w:cs="Calibri Light"/>
          <w:vertAlign w:val="superscript"/>
        </w:rPr>
        <w:t>87</w:t>
      </w:r>
      <w:r w:rsidR="0021592A">
        <w:rPr>
          <w:rFonts w:ascii="Calibri Light" w:hAnsi="Calibri Light" w:cs="Calibri Light"/>
          <w:lang w:eastAsia="sk-SK"/>
        </w:rPr>
        <w:fldChar w:fldCharType="end"/>
      </w:r>
      <w:r w:rsidRPr="002354CA">
        <w:rPr>
          <w:rFonts w:ascii="Calibri Light" w:hAnsi="Calibri Light" w:cs="Calibri Light"/>
          <w:lang w:eastAsia="sk-SK"/>
        </w:rPr>
        <w:t xml:space="preserve">. The model was built using PyMol software. The visualisation was performed similarly to the duplex model, with shielded and deshielded protons shown in red and blue, respectively. The size of the spheres corresponds to the magnitude </w:t>
      </w:r>
      <w:r w:rsidRPr="002354CA">
        <w:rPr>
          <w:rFonts w:ascii="Calibri Light" w:hAnsi="Calibri Light" w:cs="Calibri Light"/>
          <w:lang w:eastAsia="sk-SK"/>
        </w:rPr>
        <w:lastRenderedPageBreak/>
        <w:t>of the chemical shift changes (</w:t>
      </w:r>
      <w:r w:rsidR="00992417">
        <w:rPr>
          <w:rFonts w:ascii="Calibri Light" w:hAnsi="Calibri Light" w:cs="Calibri Light"/>
          <w:lang w:eastAsia="sk-SK"/>
        </w:rPr>
        <w:fldChar w:fldCharType="begin"/>
      </w:r>
      <w:r w:rsidR="00992417">
        <w:rPr>
          <w:rFonts w:ascii="Calibri Light" w:hAnsi="Calibri Light" w:cs="Calibri Light"/>
          <w:lang w:eastAsia="sk-SK"/>
        </w:rPr>
        <w:instrText xml:space="preserve"> REF _Ref166622820 \h </w:instrText>
      </w:r>
      <w:r w:rsidR="00992417">
        <w:rPr>
          <w:rFonts w:ascii="Calibri Light" w:hAnsi="Calibri Light" w:cs="Calibri Light"/>
          <w:lang w:eastAsia="sk-SK"/>
        </w:rPr>
      </w:r>
      <w:r w:rsidR="00992417">
        <w:rPr>
          <w:rFonts w:ascii="Calibri Light" w:hAnsi="Calibri Light" w:cs="Calibri Light"/>
          <w:lang w:eastAsia="sk-SK"/>
        </w:rPr>
        <w:fldChar w:fldCharType="separate"/>
      </w:r>
      <w:r w:rsidR="00D64DBC" w:rsidRPr="00C20F1D">
        <w:rPr>
          <w:rFonts w:ascii="Calibri Light" w:hAnsi="Calibri Light" w:cs="Calibri Light"/>
        </w:rPr>
        <w:t xml:space="preserve">Figure </w:t>
      </w:r>
      <w:r w:rsidR="00D64DBC">
        <w:rPr>
          <w:rFonts w:ascii="Calibri Light" w:hAnsi="Calibri Light" w:cs="Calibri Light"/>
          <w:noProof/>
        </w:rPr>
        <w:t>41</w:t>
      </w:r>
      <w:r w:rsidR="00992417">
        <w:rPr>
          <w:rFonts w:ascii="Calibri Light" w:hAnsi="Calibri Light" w:cs="Calibri Light"/>
          <w:lang w:eastAsia="sk-SK"/>
        </w:rPr>
        <w:fldChar w:fldCharType="end"/>
      </w:r>
      <w:r w:rsidRPr="002354CA">
        <w:rPr>
          <w:rFonts w:ascii="Calibri Light" w:hAnsi="Calibri Light" w:cs="Calibri Light"/>
          <w:lang w:eastAsia="sk-SK"/>
        </w:rPr>
        <w:t>). As discussed earlier, this pattern of chemical shift may be indicative of disruption to the Watson-Crick T</w:t>
      </w:r>
      <w:r w:rsidRPr="002354CA">
        <w:rPr>
          <w:rFonts w:ascii="Calibri Light" w:hAnsi="Calibri Light" w:cs="Calibri Light"/>
          <w:vertAlign w:val="subscript"/>
          <w:lang w:eastAsia="sk-SK"/>
        </w:rPr>
        <w:t>1</w:t>
      </w:r>
      <w:r w:rsidRPr="002354CA">
        <w:rPr>
          <w:rFonts w:ascii="Calibri Light" w:hAnsi="Calibri Light" w:cs="Calibri Light"/>
          <w:lang w:eastAsia="sk-SK"/>
        </w:rPr>
        <w:t>-A</w:t>
      </w:r>
      <w:r w:rsidRPr="002354CA">
        <w:rPr>
          <w:rFonts w:ascii="Calibri Light" w:hAnsi="Calibri Light" w:cs="Calibri Light"/>
          <w:vertAlign w:val="subscript"/>
          <w:lang w:eastAsia="sk-SK"/>
        </w:rPr>
        <w:t>20</w:t>
      </w:r>
      <w:r w:rsidRPr="002354CA">
        <w:rPr>
          <w:rFonts w:ascii="Calibri Light" w:hAnsi="Calibri Light" w:cs="Calibri Light"/>
          <w:lang w:eastAsia="sk-SK"/>
        </w:rPr>
        <w:t xml:space="preserve"> pair upon binding of </w:t>
      </w:r>
      <w:r w:rsidRPr="002354CA">
        <w:rPr>
          <w:rFonts w:ascii="Calibri Light" w:hAnsi="Calibri Light" w:cs="Calibri Light"/>
          <w:b/>
          <w:bCs/>
          <w:lang w:eastAsia="sk-SK"/>
        </w:rPr>
        <w:t>PtPyrPhe</w:t>
      </w:r>
      <w:r w:rsidRPr="002354CA">
        <w:rPr>
          <w:rFonts w:ascii="Calibri Light" w:hAnsi="Calibri Light" w:cs="Calibri Light"/>
          <w:lang w:eastAsia="sk-SK"/>
        </w:rPr>
        <w:t xml:space="preserve"> above the top G-tetrad. </w:t>
      </w:r>
    </w:p>
    <w:p w14:paraId="6010D5FB" w14:textId="77777777" w:rsidR="00AE206B" w:rsidRDefault="00AE206B" w:rsidP="00EF7067">
      <w:pPr>
        <w:pStyle w:val="Nextparagraphs"/>
        <w:keepNext/>
        <w:spacing w:line="276" w:lineRule="auto"/>
        <w:ind w:firstLine="0"/>
      </w:pPr>
      <w:r>
        <w:rPr>
          <w:rFonts w:ascii="Calibri Light" w:hAnsi="Calibri Light" w:cs="Calibri Light"/>
          <w:noProof/>
          <w:lang w:val="en-US" w:eastAsia="sk-SK"/>
        </w:rPr>
        <w:drawing>
          <wp:inline distT="0" distB="0" distL="0" distR="0" wp14:anchorId="1D341676" wp14:editId="635AEE5A">
            <wp:extent cx="5398936" cy="2294255"/>
            <wp:effectExtent l="0" t="0" r="0" b="0"/>
            <wp:docPr id="835511549" name="Obrázek 4" descr="Obsah obrázku text, diagram, řada/pruh,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511549" name="Obrázek 4" descr="Obsah obrázku text, diagram, řada/pruh, mapa&#10;&#10;Popis byl vytvořen automaticky"/>
                    <pic:cNvPicPr/>
                  </pic:nvPicPr>
                  <pic:blipFill rotWithShape="1">
                    <a:blip r:embed="rId89"/>
                    <a:srcRect t="11905" r="2991"/>
                    <a:stretch/>
                  </pic:blipFill>
                  <pic:spPr bwMode="auto">
                    <a:xfrm>
                      <a:off x="0" y="0"/>
                      <a:ext cx="5399913" cy="2294670"/>
                    </a:xfrm>
                    <a:prstGeom prst="rect">
                      <a:avLst/>
                    </a:prstGeom>
                    <a:ln>
                      <a:noFill/>
                    </a:ln>
                    <a:extLst>
                      <a:ext uri="{53640926-AAD7-44D8-BBD7-CCE9431645EC}">
                        <a14:shadowObscured xmlns:a14="http://schemas.microsoft.com/office/drawing/2010/main"/>
                      </a:ext>
                    </a:extLst>
                  </pic:spPr>
                </pic:pic>
              </a:graphicData>
            </a:graphic>
          </wp:inline>
        </w:drawing>
      </w:r>
    </w:p>
    <w:p w14:paraId="0BC37430" w14:textId="0E74C8E3" w:rsidR="004D5C9A" w:rsidRPr="004D5C9A" w:rsidRDefault="00AE206B" w:rsidP="004D5C9A">
      <w:pPr>
        <w:pStyle w:val="Titulek"/>
        <w:jc w:val="both"/>
        <w:rPr>
          <w:rFonts w:ascii="Calibri Light" w:hAnsi="Calibri Light" w:cs="Calibri Light"/>
          <w:lang w:val="en-US"/>
        </w:rPr>
      </w:pPr>
      <w:bookmarkStart w:id="115" w:name="_Ref166622467"/>
      <w:r w:rsidRPr="004D5C9A">
        <w:rPr>
          <w:rFonts w:ascii="Calibri Light" w:hAnsi="Calibri Light" w:cs="Calibri Light"/>
        </w:rPr>
        <w:t xml:space="preserve">Figure </w:t>
      </w:r>
      <w:r w:rsidRPr="004D5C9A">
        <w:rPr>
          <w:rFonts w:ascii="Calibri Light" w:hAnsi="Calibri Light" w:cs="Calibri Light"/>
        </w:rPr>
        <w:fldChar w:fldCharType="begin"/>
      </w:r>
      <w:r w:rsidRPr="004D5C9A">
        <w:rPr>
          <w:rFonts w:ascii="Calibri Light" w:hAnsi="Calibri Light" w:cs="Calibri Light"/>
        </w:rPr>
        <w:instrText xml:space="preserve"> SEQ Figure \* ARABIC </w:instrText>
      </w:r>
      <w:r w:rsidRPr="004D5C9A">
        <w:rPr>
          <w:rFonts w:ascii="Calibri Light" w:hAnsi="Calibri Light" w:cs="Calibri Light"/>
        </w:rPr>
        <w:fldChar w:fldCharType="separate"/>
      </w:r>
      <w:r w:rsidR="00D64DBC">
        <w:rPr>
          <w:rFonts w:ascii="Calibri Light" w:hAnsi="Calibri Light" w:cs="Calibri Light"/>
          <w:noProof/>
        </w:rPr>
        <w:t>40</w:t>
      </w:r>
      <w:r w:rsidRPr="004D5C9A">
        <w:rPr>
          <w:rFonts w:ascii="Calibri Light" w:hAnsi="Calibri Light" w:cs="Calibri Light"/>
        </w:rPr>
        <w:fldChar w:fldCharType="end"/>
      </w:r>
      <w:bookmarkEnd w:id="115"/>
      <w:r w:rsidRPr="004D5C9A">
        <w:rPr>
          <w:rFonts w:ascii="Calibri Light" w:hAnsi="Calibri Light" w:cs="Calibri Light"/>
        </w:rPr>
        <w:t>:</w:t>
      </w:r>
      <w:r w:rsidR="004D5C9A" w:rsidRPr="004D5C9A">
        <w:rPr>
          <w:rFonts w:ascii="Calibri Light" w:hAnsi="Calibri Light" w:cs="Calibri Light"/>
        </w:rPr>
        <w:t xml:space="preserve"> </w:t>
      </w:r>
      <w:r w:rsidR="004D5C9A" w:rsidRPr="004D5C9A">
        <w:rPr>
          <w:rFonts w:ascii="Calibri Light" w:hAnsi="Calibri Light" w:cs="Calibri Light"/>
          <w:vertAlign w:val="superscript"/>
        </w:rPr>
        <w:t>1</w:t>
      </w:r>
      <w:r w:rsidR="004D5C9A">
        <w:rPr>
          <w:rFonts w:ascii="Calibri Light" w:hAnsi="Calibri Light" w:cs="Calibri Light"/>
        </w:rPr>
        <w:t>H-</w:t>
      </w:r>
      <w:r w:rsidR="004D5C9A" w:rsidRPr="004D5C9A">
        <w:rPr>
          <w:rFonts w:ascii="Calibri Light" w:hAnsi="Calibri Light" w:cs="Calibri Light"/>
          <w:vertAlign w:val="superscript"/>
        </w:rPr>
        <w:t>1</w:t>
      </w:r>
      <w:r w:rsidR="004D5C9A">
        <w:rPr>
          <w:rFonts w:ascii="Calibri Light" w:hAnsi="Calibri Light" w:cs="Calibri Light"/>
        </w:rPr>
        <w:t xml:space="preserve">H 2D </w:t>
      </w:r>
      <w:r w:rsidR="004D5C9A" w:rsidRPr="004D5C9A">
        <w:rPr>
          <w:rFonts w:ascii="Calibri Light" w:hAnsi="Calibri Light" w:cs="Calibri Light"/>
        </w:rPr>
        <w:t>NOESY spectrum of H8/H6-H1’ region of the sample of hTel:PtPyrPhe with a 1:2 ratio. 5% D</w:t>
      </w:r>
      <w:r w:rsidR="004D5C9A" w:rsidRPr="004D5C9A">
        <w:rPr>
          <w:rFonts w:ascii="Calibri Light" w:hAnsi="Calibri Light" w:cs="Calibri Light"/>
          <w:vertAlign w:val="subscript"/>
        </w:rPr>
        <w:t>2</w:t>
      </w:r>
      <w:r w:rsidR="004D5C9A" w:rsidRPr="004D5C9A">
        <w:rPr>
          <w:rFonts w:ascii="Calibri Light" w:hAnsi="Calibri Light" w:cs="Calibri Light"/>
        </w:rPr>
        <w:t>O, 70 mM KCl salt, 20 mM K</w:t>
      </w:r>
      <w:r w:rsidR="004D5C9A" w:rsidRPr="004D5C9A">
        <w:rPr>
          <w:rFonts w:ascii="Calibri Light" w:hAnsi="Calibri Light" w:cs="Calibri Light"/>
          <w:vertAlign w:val="superscript"/>
        </w:rPr>
        <w:t>+</w:t>
      </w:r>
      <w:r w:rsidR="004D5C9A" w:rsidRPr="004D5C9A">
        <w:rPr>
          <w:rFonts w:ascii="Calibri Light" w:hAnsi="Calibri Light" w:cs="Calibri Light"/>
        </w:rPr>
        <w:t xml:space="preserve"> buffer, 278.2 K, 200ms mixing time.</w:t>
      </w:r>
    </w:p>
    <w:p w14:paraId="658EBEEC" w14:textId="77777777" w:rsidR="00FC7B1D" w:rsidRDefault="009D0D55" w:rsidP="00FC7B1D">
      <w:pPr>
        <w:pStyle w:val="Titulek"/>
        <w:keepNext/>
      </w:pPr>
      <w:r>
        <w:rPr>
          <w:rFonts w:ascii="Calibri Light" w:hAnsi="Calibri Light" w:cs="Calibri Light"/>
          <w:noProof/>
          <w:lang w:val="en-US"/>
        </w:rPr>
        <w:drawing>
          <wp:inline distT="0" distB="0" distL="0" distR="0" wp14:anchorId="716203CD" wp14:editId="6F7A255B">
            <wp:extent cx="4371464" cy="3600000"/>
            <wp:effectExtent l="0" t="0" r="0" b="635"/>
            <wp:docPr id="1106810401" name="Obrázek 5" descr="Obsah obrázku umění, Barevnost, Fraktální umění,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10401" name="Obrázek 5" descr="Obsah obrázku umění, Barevnost, Fraktální umění, snímek obrazovky&#10;&#10;Popis byl vytvořen automaticky"/>
                    <pic:cNvPicPr/>
                  </pic:nvPicPr>
                  <pic:blipFill>
                    <a:blip r:embed="rId90"/>
                    <a:stretch>
                      <a:fillRect/>
                    </a:stretch>
                  </pic:blipFill>
                  <pic:spPr>
                    <a:xfrm>
                      <a:off x="0" y="0"/>
                      <a:ext cx="4371464" cy="3600000"/>
                    </a:xfrm>
                    <a:prstGeom prst="rect">
                      <a:avLst/>
                    </a:prstGeom>
                  </pic:spPr>
                </pic:pic>
              </a:graphicData>
            </a:graphic>
          </wp:inline>
        </w:drawing>
      </w:r>
    </w:p>
    <w:p w14:paraId="5BA240A0" w14:textId="0FD5AD75" w:rsidR="006D0EAB" w:rsidRPr="00C76FB8" w:rsidRDefault="00FC7B1D" w:rsidP="00C20F1D">
      <w:pPr>
        <w:pStyle w:val="Titulek"/>
        <w:jc w:val="both"/>
        <w:rPr>
          <w:rFonts w:ascii="Calibri Light" w:hAnsi="Calibri Light" w:cs="Calibri Light"/>
          <w:lang w:val="en-US"/>
        </w:rPr>
      </w:pPr>
      <w:bookmarkStart w:id="116" w:name="_Ref166622820"/>
      <w:r w:rsidRPr="00C20F1D">
        <w:rPr>
          <w:rFonts w:ascii="Calibri Light" w:hAnsi="Calibri Light" w:cs="Calibri Light"/>
        </w:rPr>
        <w:t xml:space="preserve">Figure </w:t>
      </w:r>
      <w:r w:rsidRPr="00C20F1D">
        <w:rPr>
          <w:rFonts w:ascii="Calibri Light" w:hAnsi="Calibri Light" w:cs="Calibri Light"/>
        </w:rPr>
        <w:fldChar w:fldCharType="begin"/>
      </w:r>
      <w:r w:rsidRPr="00C20F1D">
        <w:rPr>
          <w:rFonts w:ascii="Calibri Light" w:hAnsi="Calibri Light" w:cs="Calibri Light"/>
        </w:rPr>
        <w:instrText xml:space="preserve"> SEQ Figure \* ARABIC </w:instrText>
      </w:r>
      <w:r w:rsidRPr="00C20F1D">
        <w:rPr>
          <w:rFonts w:ascii="Calibri Light" w:hAnsi="Calibri Light" w:cs="Calibri Light"/>
        </w:rPr>
        <w:fldChar w:fldCharType="separate"/>
      </w:r>
      <w:r w:rsidR="00D64DBC">
        <w:rPr>
          <w:rFonts w:ascii="Calibri Light" w:hAnsi="Calibri Light" w:cs="Calibri Light"/>
          <w:noProof/>
        </w:rPr>
        <w:t>41</w:t>
      </w:r>
      <w:r w:rsidRPr="00C20F1D">
        <w:rPr>
          <w:rFonts w:ascii="Calibri Light" w:hAnsi="Calibri Light" w:cs="Calibri Light"/>
        </w:rPr>
        <w:fldChar w:fldCharType="end"/>
      </w:r>
      <w:bookmarkEnd w:id="116"/>
      <w:r w:rsidRPr="00C20F1D">
        <w:rPr>
          <w:rFonts w:ascii="Calibri Light" w:hAnsi="Calibri Light" w:cs="Calibri Light"/>
        </w:rPr>
        <w:t xml:space="preserve">: </w:t>
      </w:r>
      <w:r w:rsidR="004C58E4" w:rsidRPr="00C76FB8">
        <w:rPr>
          <w:rFonts w:ascii="Calibri Light" w:hAnsi="Calibri Light" w:cs="Calibri Light"/>
        </w:rPr>
        <w:t xml:space="preserve">A 3D model </w:t>
      </w:r>
      <w:r w:rsidR="00C20F1D" w:rsidRPr="00C76FB8">
        <w:rPr>
          <w:rFonts w:ascii="Calibri Light" w:hAnsi="Calibri Light" w:cs="Calibri Light"/>
        </w:rPr>
        <w:t xml:space="preserve">of the </w:t>
      </w:r>
      <w:r w:rsidR="00205FB0" w:rsidRPr="00C76FB8">
        <w:rPr>
          <w:rFonts w:ascii="Calibri Light" w:hAnsi="Calibri Light" w:cs="Calibri Light"/>
        </w:rPr>
        <w:t>24-nt hTel (3+1) G-quadruplex</w:t>
      </w:r>
      <w:r w:rsidR="004C58E4" w:rsidRPr="00C76FB8">
        <w:rPr>
          <w:rFonts w:ascii="Calibri Light" w:hAnsi="Calibri Light" w:cs="Calibri Light"/>
        </w:rPr>
        <w:t>.</w:t>
      </w:r>
      <w:r w:rsidR="00992417" w:rsidRPr="00C76FB8">
        <w:rPr>
          <w:rFonts w:ascii="Calibri Light" w:hAnsi="Calibri Light" w:cs="Calibri Light"/>
        </w:rPr>
        <w:t xml:space="preserve"> </w:t>
      </w:r>
      <w:r w:rsidR="004C58E4" w:rsidRPr="00C76FB8">
        <w:rPr>
          <w:rFonts w:ascii="Calibri Light" w:hAnsi="Calibri Light" w:cs="Calibri Light"/>
        </w:rPr>
        <w:t>Protons that experienced significant ( &gt; 0.05 ppm) chemical shift changes are enlarged on the model with the size of the spheres indicating the magnitude of the changes. Shielded protons are depicted as red spheres and deshielded protons are represented as blue spheres.</w:t>
      </w:r>
    </w:p>
    <w:p w14:paraId="497E1EDD" w14:textId="00E6894B" w:rsidR="006D0EAB" w:rsidRPr="00C053F8" w:rsidRDefault="00B30D01" w:rsidP="00C053F8">
      <w:pPr>
        <w:pStyle w:val="Nadpis3"/>
        <w:rPr>
          <w:lang w:val="en-US" w:eastAsia="sk-SK"/>
        </w:rPr>
      </w:pPr>
      <w:bookmarkStart w:id="117" w:name="_Toc166706168"/>
      <w:r w:rsidRPr="00B30D01">
        <w:rPr>
          <w:lang w:val="en-US" w:eastAsia="sk-SK"/>
        </w:rPr>
        <w:lastRenderedPageBreak/>
        <w:t>UV/VIS measurement of melting temperatures</w:t>
      </w:r>
      <w:bookmarkEnd w:id="117"/>
    </w:p>
    <w:p w14:paraId="5A177DBA" w14:textId="3D48F8D0" w:rsidR="00C053F8" w:rsidRPr="00C053F8" w:rsidRDefault="00C053F8" w:rsidP="00764F25">
      <w:pPr>
        <w:pStyle w:val="Nextparagraphs"/>
        <w:spacing w:line="276" w:lineRule="auto"/>
        <w:ind w:firstLine="709"/>
        <w:rPr>
          <w:rFonts w:ascii="Calibri Light" w:hAnsi="Calibri Light" w:cs="Calibri Light"/>
          <w:lang w:eastAsia="sk-SK"/>
        </w:rPr>
      </w:pPr>
      <w:r w:rsidRPr="00C053F8">
        <w:rPr>
          <w:rFonts w:ascii="Calibri Light" w:hAnsi="Calibri Light" w:cs="Calibri Light"/>
          <w:lang w:eastAsia="sk-SK"/>
        </w:rPr>
        <w:t>UV/VIS experiments were conducted on samples of free oligonucleotides and those bound with various platinum complexes at ratios of 1:1 and 1:2. All samples were prepared in a solution containing 5% D</w:t>
      </w:r>
      <w:r w:rsidRPr="00C053F8">
        <w:rPr>
          <w:rFonts w:ascii="Calibri Light" w:hAnsi="Calibri Light" w:cs="Calibri Light"/>
          <w:vertAlign w:val="subscript"/>
          <w:lang w:eastAsia="sk-SK"/>
        </w:rPr>
        <w:t>2</w:t>
      </w:r>
      <w:r w:rsidRPr="00C053F8">
        <w:rPr>
          <w:rFonts w:ascii="Calibri Light" w:hAnsi="Calibri Light" w:cs="Calibri Light"/>
          <w:lang w:eastAsia="sk-SK"/>
        </w:rPr>
        <w:t>O, 70 mM KCl, and 20 mM K</w:t>
      </w:r>
      <w:r w:rsidRPr="00C053F8">
        <w:rPr>
          <w:rFonts w:ascii="Calibri Light" w:hAnsi="Calibri Light" w:cs="Calibri Light"/>
          <w:vertAlign w:val="superscript"/>
          <w:lang w:eastAsia="sk-SK"/>
        </w:rPr>
        <w:t>+</w:t>
      </w:r>
      <w:r w:rsidRPr="00C053F8">
        <w:rPr>
          <w:rFonts w:ascii="Calibri Light" w:hAnsi="Calibri Light" w:cs="Calibri Light"/>
          <w:lang w:eastAsia="sk-SK"/>
        </w:rPr>
        <w:t xml:space="preserve"> buffer at pH 7. The concentrations of duplex and hTel were 0.0025 mM and 0.0075 mM, respectively. The buffer served as the reference (blank) solution. Changes in absorbance were measured at 260 nm for the duplex and 295 nm for the G-quadruplex. The plots representing the dependence of absorbance on temperature for experiments with the duplex (</w:t>
      </w:r>
      <w:r w:rsidR="008B3765">
        <w:rPr>
          <w:rFonts w:ascii="Calibri Light" w:hAnsi="Calibri Light" w:cs="Calibri Light"/>
          <w:lang w:eastAsia="sk-SK"/>
        </w:rPr>
        <w:fldChar w:fldCharType="begin"/>
      </w:r>
      <w:r w:rsidR="008B3765">
        <w:rPr>
          <w:rFonts w:ascii="Calibri Light" w:hAnsi="Calibri Light" w:cs="Calibri Light"/>
          <w:lang w:eastAsia="sk-SK"/>
        </w:rPr>
        <w:instrText xml:space="preserve"> REF _Ref166682507 \h </w:instrText>
      </w:r>
      <w:r w:rsidR="008B3765">
        <w:rPr>
          <w:rFonts w:ascii="Calibri Light" w:hAnsi="Calibri Light" w:cs="Calibri Light"/>
          <w:lang w:eastAsia="sk-SK"/>
        </w:rPr>
      </w:r>
      <w:r w:rsidR="008B3765">
        <w:rPr>
          <w:rFonts w:ascii="Calibri Light" w:hAnsi="Calibri Light" w:cs="Calibri Light"/>
          <w:lang w:eastAsia="sk-SK"/>
        </w:rPr>
        <w:fldChar w:fldCharType="separate"/>
      </w:r>
      <w:r w:rsidR="00D64DBC" w:rsidRPr="00D50124">
        <w:rPr>
          <w:rFonts w:ascii="Calibri Light" w:hAnsi="Calibri Light" w:cs="Calibri Light"/>
        </w:rPr>
        <w:t xml:space="preserve">Figure </w:t>
      </w:r>
      <w:r w:rsidR="00D64DBC">
        <w:rPr>
          <w:rFonts w:ascii="Calibri Light" w:hAnsi="Calibri Light" w:cs="Calibri Light"/>
        </w:rPr>
        <w:t>S</w:t>
      </w:r>
      <w:r w:rsidR="00D64DBC">
        <w:rPr>
          <w:rFonts w:ascii="Calibri Light" w:hAnsi="Calibri Light" w:cs="Calibri Light"/>
          <w:noProof/>
        </w:rPr>
        <w:t>49</w:t>
      </w:r>
      <w:r w:rsidR="008B3765">
        <w:rPr>
          <w:rFonts w:ascii="Calibri Light" w:hAnsi="Calibri Light" w:cs="Calibri Light"/>
          <w:lang w:eastAsia="sk-SK"/>
        </w:rPr>
        <w:fldChar w:fldCharType="end"/>
      </w:r>
      <w:r w:rsidR="008B3765">
        <w:rPr>
          <w:rFonts w:ascii="Calibri Light" w:hAnsi="Calibri Light" w:cs="Calibri Light"/>
          <w:lang w:eastAsia="sk-SK"/>
        </w:rPr>
        <w:t>-S51</w:t>
      </w:r>
      <w:r w:rsidRPr="00C053F8">
        <w:rPr>
          <w:rFonts w:ascii="Calibri Light" w:hAnsi="Calibri Light" w:cs="Calibri Light"/>
          <w:lang w:eastAsia="sk-SK"/>
        </w:rPr>
        <w:t>) and hTel (</w:t>
      </w:r>
      <w:r w:rsidR="00256593">
        <w:rPr>
          <w:rFonts w:ascii="Calibri Light" w:hAnsi="Calibri Light" w:cs="Calibri Light"/>
          <w:lang w:eastAsia="sk-SK"/>
        </w:rPr>
        <w:fldChar w:fldCharType="begin"/>
      </w:r>
      <w:r w:rsidR="00256593">
        <w:rPr>
          <w:rFonts w:ascii="Calibri Light" w:hAnsi="Calibri Light" w:cs="Calibri Light"/>
          <w:lang w:eastAsia="sk-SK"/>
        </w:rPr>
        <w:instrText xml:space="preserve"> REF _Ref166682539 \h </w:instrText>
      </w:r>
      <w:r w:rsidR="00256593">
        <w:rPr>
          <w:rFonts w:ascii="Calibri Light" w:hAnsi="Calibri Light" w:cs="Calibri Light"/>
          <w:lang w:eastAsia="sk-SK"/>
        </w:rPr>
      </w:r>
      <w:r w:rsidR="00256593">
        <w:rPr>
          <w:rFonts w:ascii="Calibri Light" w:hAnsi="Calibri Light" w:cs="Calibri Light"/>
          <w:lang w:eastAsia="sk-SK"/>
        </w:rPr>
        <w:fldChar w:fldCharType="separate"/>
      </w:r>
      <w:r w:rsidR="00D64DBC" w:rsidRPr="00E041C8">
        <w:rPr>
          <w:rFonts w:ascii="Calibri Light" w:hAnsi="Calibri Light" w:cs="Calibri Light"/>
        </w:rPr>
        <w:t xml:space="preserve">Figure </w:t>
      </w:r>
      <w:r w:rsidR="00D64DBC">
        <w:rPr>
          <w:rFonts w:ascii="Calibri Light" w:hAnsi="Calibri Light" w:cs="Calibri Light"/>
        </w:rPr>
        <w:t>S</w:t>
      </w:r>
      <w:r w:rsidR="00D64DBC">
        <w:rPr>
          <w:rFonts w:ascii="Calibri Light" w:hAnsi="Calibri Light" w:cs="Calibri Light"/>
          <w:noProof/>
        </w:rPr>
        <w:t>53</w:t>
      </w:r>
      <w:r w:rsidR="00256593">
        <w:rPr>
          <w:rFonts w:ascii="Calibri Light" w:hAnsi="Calibri Light" w:cs="Calibri Light"/>
          <w:lang w:eastAsia="sk-SK"/>
        </w:rPr>
        <w:fldChar w:fldCharType="end"/>
      </w:r>
      <w:r w:rsidR="00256593">
        <w:rPr>
          <w:rFonts w:ascii="Calibri Light" w:hAnsi="Calibri Light" w:cs="Calibri Light"/>
          <w:lang w:eastAsia="sk-SK"/>
        </w:rPr>
        <w:t>-S55</w:t>
      </w:r>
      <w:r w:rsidRPr="00C053F8">
        <w:rPr>
          <w:rFonts w:ascii="Calibri Light" w:hAnsi="Calibri Light" w:cs="Calibri Light"/>
          <w:lang w:eastAsia="sk-SK"/>
        </w:rPr>
        <w:t xml:space="preserve">) are provided in </w:t>
      </w:r>
      <w:r w:rsidR="00256593">
        <w:rPr>
          <w:rFonts w:ascii="Calibri Light" w:hAnsi="Calibri Light" w:cs="Calibri Light"/>
          <w:lang w:eastAsia="sk-SK"/>
        </w:rPr>
        <w:t>the Appendix</w:t>
      </w:r>
      <w:r w:rsidRPr="00C053F8">
        <w:rPr>
          <w:rFonts w:ascii="Calibri Light" w:hAnsi="Calibri Light" w:cs="Calibri Light"/>
          <w:lang w:eastAsia="sk-SK"/>
        </w:rPr>
        <w:t>. The first derivative of each scan was calculated. The maximum peak of each first derivative plot identifies the midpoint of the melting curve and, therefore, the T</w:t>
      </w:r>
      <w:r w:rsidRPr="00C053F8">
        <w:rPr>
          <w:rFonts w:ascii="Calibri Light" w:hAnsi="Calibri Light" w:cs="Calibri Light"/>
          <w:vertAlign w:val="subscript"/>
          <w:lang w:eastAsia="sk-SK"/>
        </w:rPr>
        <w:t>m</w:t>
      </w:r>
      <w:r w:rsidRPr="00C053F8">
        <w:rPr>
          <w:rFonts w:ascii="Calibri Light" w:hAnsi="Calibri Light" w:cs="Calibri Light"/>
          <w:lang w:eastAsia="sk-SK"/>
        </w:rPr>
        <w:t xml:space="preserve"> value. The results of the UV/VIS experiment are summarised in </w:t>
      </w:r>
      <w:r w:rsidR="004567BD">
        <w:rPr>
          <w:rFonts w:ascii="Calibri Light" w:hAnsi="Calibri Light" w:cs="Calibri Light"/>
          <w:lang w:eastAsia="sk-SK"/>
        </w:rPr>
        <w:fldChar w:fldCharType="begin"/>
      </w:r>
      <w:r w:rsidR="004567BD">
        <w:rPr>
          <w:rFonts w:ascii="Calibri Light" w:hAnsi="Calibri Light" w:cs="Calibri Light"/>
          <w:lang w:eastAsia="sk-SK"/>
        </w:rPr>
        <w:instrText xml:space="preserve"> REF _Ref166623234 \h </w:instrText>
      </w:r>
      <w:r w:rsidR="004567BD">
        <w:rPr>
          <w:rFonts w:ascii="Calibri Light" w:hAnsi="Calibri Light" w:cs="Calibri Light"/>
          <w:lang w:eastAsia="sk-SK"/>
        </w:rPr>
      </w:r>
      <w:r w:rsidR="004567BD">
        <w:rPr>
          <w:rFonts w:ascii="Calibri Light" w:hAnsi="Calibri Light" w:cs="Calibri Light"/>
          <w:lang w:eastAsia="sk-SK"/>
        </w:rPr>
        <w:fldChar w:fldCharType="separate"/>
      </w:r>
      <w:r w:rsidR="00D64DBC" w:rsidRPr="00FF4B97">
        <w:rPr>
          <w:rFonts w:ascii="Calibri Light" w:hAnsi="Calibri Light" w:cs="Calibri Light"/>
        </w:rPr>
        <w:t xml:space="preserve">Table </w:t>
      </w:r>
      <w:r w:rsidR="00D64DBC">
        <w:rPr>
          <w:rFonts w:ascii="Calibri Light" w:hAnsi="Calibri Light" w:cs="Calibri Light"/>
          <w:noProof/>
        </w:rPr>
        <w:t>6</w:t>
      </w:r>
      <w:r w:rsidR="004567BD">
        <w:rPr>
          <w:rFonts w:ascii="Calibri Light" w:hAnsi="Calibri Light" w:cs="Calibri Light"/>
          <w:lang w:eastAsia="sk-SK"/>
        </w:rPr>
        <w:fldChar w:fldCharType="end"/>
      </w:r>
      <w:r w:rsidRPr="00C053F8">
        <w:rPr>
          <w:rFonts w:ascii="Calibri Light" w:hAnsi="Calibri Light" w:cs="Calibri Light"/>
          <w:lang w:eastAsia="sk-SK"/>
        </w:rPr>
        <w:t>.</w:t>
      </w:r>
    </w:p>
    <w:p w14:paraId="574A07DB" w14:textId="613469E8" w:rsidR="00D71F5A" w:rsidRPr="00FF4B97" w:rsidRDefault="00D71F5A" w:rsidP="004567BD">
      <w:pPr>
        <w:pStyle w:val="Titulek"/>
        <w:keepNext/>
        <w:spacing w:before="240" w:after="0"/>
        <w:jc w:val="both"/>
        <w:rPr>
          <w:rFonts w:ascii="Calibri Light" w:hAnsi="Calibri Light" w:cs="Calibri Light"/>
        </w:rPr>
      </w:pPr>
      <w:bookmarkStart w:id="118" w:name="_Ref166623234"/>
      <w:r w:rsidRPr="00FF4B97">
        <w:rPr>
          <w:rFonts w:ascii="Calibri Light" w:hAnsi="Calibri Light" w:cs="Calibri Light"/>
        </w:rPr>
        <w:t xml:space="preserve">Table </w:t>
      </w:r>
      <w:r w:rsidRPr="00FF4B97">
        <w:rPr>
          <w:rFonts w:ascii="Calibri Light" w:hAnsi="Calibri Light" w:cs="Calibri Light"/>
        </w:rPr>
        <w:fldChar w:fldCharType="begin"/>
      </w:r>
      <w:r w:rsidRPr="00FF4B97">
        <w:rPr>
          <w:rFonts w:ascii="Calibri Light" w:hAnsi="Calibri Light" w:cs="Calibri Light"/>
        </w:rPr>
        <w:instrText xml:space="preserve"> SEQ Table \* ARABIC </w:instrText>
      </w:r>
      <w:r w:rsidRPr="00FF4B97">
        <w:rPr>
          <w:rFonts w:ascii="Calibri Light" w:hAnsi="Calibri Light" w:cs="Calibri Light"/>
        </w:rPr>
        <w:fldChar w:fldCharType="separate"/>
      </w:r>
      <w:r w:rsidR="00D64DBC">
        <w:rPr>
          <w:rFonts w:ascii="Calibri Light" w:hAnsi="Calibri Light" w:cs="Calibri Light"/>
          <w:noProof/>
        </w:rPr>
        <w:t>6</w:t>
      </w:r>
      <w:r w:rsidRPr="00FF4B97">
        <w:rPr>
          <w:rFonts w:ascii="Calibri Light" w:hAnsi="Calibri Light" w:cs="Calibri Light"/>
        </w:rPr>
        <w:fldChar w:fldCharType="end"/>
      </w:r>
      <w:bookmarkEnd w:id="118"/>
      <w:r w:rsidRPr="00FF4B97">
        <w:rPr>
          <w:rFonts w:ascii="Calibri Light" w:hAnsi="Calibri Light" w:cs="Calibri Light"/>
        </w:rPr>
        <w:t>: The measured T</w:t>
      </w:r>
      <w:r w:rsidRPr="00FF4B97">
        <w:rPr>
          <w:rFonts w:ascii="Calibri Light" w:hAnsi="Calibri Light" w:cs="Calibri Light"/>
          <w:vertAlign w:val="subscript"/>
        </w:rPr>
        <w:t>m</w:t>
      </w:r>
      <w:r w:rsidRPr="00FF4B97">
        <w:rPr>
          <w:rFonts w:ascii="Calibri Light" w:hAnsi="Calibri Light" w:cs="Calibri Light"/>
        </w:rPr>
        <w:t xml:space="preserve"> values of free DNA and bound with different platinum complexes at 1:1 and 1:2 </w:t>
      </w:r>
      <w:r w:rsidR="0074063F">
        <w:rPr>
          <w:rFonts w:ascii="Calibri Light" w:hAnsi="Calibri Light" w:cs="Calibri Light"/>
        </w:rPr>
        <w:t xml:space="preserve">concentration </w:t>
      </w:r>
      <w:r w:rsidRPr="00FF4B97">
        <w:rPr>
          <w:rFonts w:ascii="Calibri Light" w:hAnsi="Calibri Light" w:cs="Calibri Light"/>
        </w:rPr>
        <w:t>ratios</w:t>
      </w:r>
      <w:r w:rsidR="0074063F">
        <w:rPr>
          <w:rFonts w:ascii="Calibri Light" w:hAnsi="Calibri Light" w:cs="Calibri Light"/>
        </w:rPr>
        <w:t>, measured</w:t>
      </w:r>
      <w:r w:rsidR="00140178">
        <w:rPr>
          <w:rFonts w:ascii="Calibri Light" w:hAnsi="Calibri Light" w:cs="Calibri Light"/>
        </w:rPr>
        <w:t xml:space="preserve"> in </w:t>
      </w:r>
      <w:r w:rsidR="0074063F">
        <w:rPr>
          <w:rFonts w:ascii="Calibri Light" w:hAnsi="Calibri Light" w:cs="Calibri Light"/>
        </w:rPr>
        <w:t xml:space="preserve">the </w:t>
      </w:r>
      <w:r w:rsidR="00140178" w:rsidRPr="00C053F8">
        <w:rPr>
          <w:rFonts w:ascii="Calibri Light" w:hAnsi="Calibri Light" w:cs="Calibri Light"/>
        </w:rPr>
        <w:t>solution containing 5% D</w:t>
      </w:r>
      <w:r w:rsidR="00140178" w:rsidRPr="00C053F8">
        <w:rPr>
          <w:rFonts w:ascii="Calibri Light" w:hAnsi="Calibri Light" w:cs="Calibri Light"/>
          <w:vertAlign w:val="subscript"/>
        </w:rPr>
        <w:t>2</w:t>
      </w:r>
      <w:r w:rsidR="00140178" w:rsidRPr="00C053F8">
        <w:rPr>
          <w:rFonts w:ascii="Calibri Light" w:hAnsi="Calibri Light" w:cs="Calibri Light"/>
        </w:rPr>
        <w:t>O, 70 mM KCl, and 20 mM K</w:t>
      </w:r>
      <w:r w:rsidR="00140178" w:rsidRPr="00C053F8">
        <w:rPr>
          <w:rFonts w:ascii="Calibri Light" w:hAnsi="Calibri Light" w:cs="Calibri Light"/>
          <w:vertAlign w:val="superscript"/>
        </w:rPr>
        <w:t>+</w:t>
      </w:r>
      <w:r w:rsidR="00140178" w:rsidRPr="00C053F8">
        <w:rPr>
          <w:rFonts w:ascii="Calibri Light" w:hAnsi="Calibri Light" w:cs="Calibri Light"/>
        </w:rPr>
        <w:t xml:space="preserve"> buffer at pH 7</w:t>
      </w:r>
      <w:r w:rsidR="00140178">
        <w:rPr>
          <w:rFonts w:ascii="Calibri Light" w:hAnsi="Calibri Light" w:cs="Calibri Light"/>
        </w:rPr>
        <w:t>.</w:t>
      </w:r>
    </w:p>
    <w:tbl>
      <w:tblPr>
        <w:tblW w:w="8642" w:type="dxa"/>
        <w:tblCellMar>
          <w:left w:w="10" w:type="dxa"/>
          <w:right w:w="10" w:type="dxa"/>
        </w:tblCellMar>
        <w:tblLook w:val="0000" w:firstRow="0" w:lastRow="0" w:firstColumn="0" w:lastColumn="0" w:noHBand="0" w:noVBand="0"/>
      </w:tblPr>
      <w:tblGrid>
        <w:gridCol w:w="2830"/>
        <w:gridCol w:w="1418"/>
        <w:gridCol w:w="2835"/>
        <w:gridCol w:w="1559"/>
      </w:tblGrid>
      <w:tr w:rsidR="00A4486C" w:rsidRPr="00A4486C" w14:paraId="2186EBF8" w14:textId="77777777" w:rsidTr="00634789">
        <w:tc>
          <w:tcPr>
            <w:tcW w:w="2830"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0352A0F4" w14:textId="77777777" w:rsidR="00A4486C" w:rsidRPr="00A4486C" w:rsidRDefault="00A4486C" w:rsidP="005B0E7A">
            <w:pPr>
              <w:suppressAutoHyphens/>
              <w:autoSpaceDN w:val="0"/>
              <w:spacing w:line="360" w:lineRule="auto"/>
              <w:jc w:val="center"/>
              <w:rPr>
                <w:rFonts w:ascii="Calibri Light" w:eastAsia="Aptos" w:hAnsi="Calibri Light" w:cs="Calibri Light"/>
                <w:b/>
                <w:bCs/>
                <w:i/>
                <w:iCs/>
                <w:kern w:val="3"/>
                <w:lang w:eastAsia="en-US"/>
              </w:rPr>
            </w:pPr>
            <w:r w:rsidRPr="00A4486C">
              <w:rPr>
                <w:rFonts w:ascii="Calibri Light" w:eastAsia="Aptos" w:hAnsi="Calibri Light" w:cs="Calibri Light"/>
                <w:b/>
                <w:bCs/>
                <w:i/>
                <w:iCs/>
                <w:kern w:val="3"/>
                <w:lang w:eastAsia="en-US"/>
              </w:rPr>
              <w:t>Sample</w:t>
            </w:r>
          </w:p>
        </w:tc>
        <w:tc>
          <w:tcPr>
            <w:tcW w:w="1418"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13F5713B"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b/>
                <w:bCs/>
                <w:i/>
                <w:iCs/>
                <w:kern w:val="3"/>
                <w:lang w:eastAsia="en-US"/>
              </w:rPr>
              <w:t>T</w:t>
            </w:r>
            <w:r w:rsidRPr="00A4486C">
              <w:rPr>
                <w:rFonts w:ascii="Calibri Light" w:eastAsia="Aptos" w:hAnsi="Calibri Light" w:cs="Calibri Light"/>
                <w:b/>
                <w:bCs/>
                <w:i/>
                <w:iCs/>
                <w:kern w:val="3"/>
                <w:vertAlign w:val="subscript"/>
                <w:lang w:eastAsia="en-US"/>
              </w:rPr>
              <w:t>m</w:t>
            </w:r>
            <w:r w:rsidRPr="00A4486C">
              <w:rPr>
                <w:rFonts w:ascii="Calibri Light" w:eastAsia="Aptos" w:hAnsi="Calibri Light" w:cs="Calibri Light"/>
                <w:b/>
                <w:bCs/>
                <w:i/>
                <w:iCs/>
                <w:kern w:val="3"/>
                <w:lang w:eastAsia="en-US"/>
              </w:rPr>
              <w:t xml:space="preserve"> (°C)</w:t>
            </w:r>
          </w:p>
        </w:tc>
        <w:tc>
          <w:tcPr>
            <w:tcW w:w="2835"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4A05ADF1" w14:textId="77777777" w:rsidR="00A4486C" w:rsidRPr="00A4486C" w:rsidRDefault="00A4486C" w:rsidP="005B0E7A">
            <w:pPr>
              <w:suppressAutoHyphens/>
              <w:autoSpaceDN w:val="0"/>
              <w:spacing w:line="360" w:lineRule="auto"/>
              <w:jc w:val="center"/>
              <w:rPr>
                <w:rFonts w:ascii="Calibri Light" w:eastAsia="Aptos" w:hAnsi="Calibri Light" w:cs="Calibri Light"/>
                <w:b/>
                <w:bCs/>
                <w:i/>
                <w:iCs/>
                <w:kern w:val="3"/>
                <w:lang w:eastAsia="en-US"/>
              </w:rPr>
            </w:pPr>
            <w:r w:rsidRPr="00A4486C">
              <w:rPr>
                <w:rFonts w:ascii="Calibri Light" w:eastAsia="Aptos" w:hAnsi="Calibri Light" w:cs="Calibri Light"/>
                <w:b/>
                <w:bCs/>
                <w:i/>
                <w:iCs/>
                <w:kern w:val="3"/>
                <w:lang w:eastAsia="en-US"/>
              </w:rPr>
              <w:t>Sample</w:t>
            </w:r>
          </w:p>
        </w:tc>
        <w:tc>
          <w:tcPr>
            <w:tcW w:w="1559" w:type="dxa"/>
            <w:tcBorders>
              <w:top w:val="single" w:sz="4" w:space="0" w:color="000000"/>
              <w:left w:val="single" w:sz="4" w:space="0" w:color="000000"/>
              <w:bottom w:val="single" w:sz="4" w:space="0" w:color="000000"/>
              <w:right w:val="single" w:sz="4" w:space="0" w:color="000000"/>
            </w:tcBorders>
            <w:shd w:val="clear" w:color="auto" w:fill="B3E5A1"/>
            <w:tcMar>
              <w:top w:w="0" w:type="dxa"/>
              <w:left w:w="108" w:type="dxa"/>
              <w:bottom w:w="0" w:type="dxa"/>
              <w:right w:w="108" w:type="dxa"/>
            </w:tcMar>
            <w:vAlign w:val="center"/>
          </w:tcPr>
          <w:p w14:paraId="56EEC84C"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b/>
                <w:bCs/>
                <w:i/>
                <w:iCs/>
                <w:kern w:val="3"/>
                <w:lang w:eastAsia="en-US"/>
              </w:rPr>
              <w:t>T</w:t>
            </w:r>
            <w:r w:rsidRPr="00A4486C">
              <w:rPr>
                <w:rFonts w:ascii="Calibri Light" w:eastAsia="Aptos" w:hAnsi="Calibri Light" w:cs="Calibri Light"/>
                <w:b/>
                <w:bCs/>
                <w:i/>
                <w:iCs/>
                <w:kern w:val="3"/>
                <w:vertAlign w:val="subscript"/>
                <w:lang w:eastAsia="en-US"/>
              </w:rPr>
              <w:t>m</w:t>
            </w:r>
            <w:r w:rsidRPr="00A4486C">
              <w:rPr>
                <w:rFonts w:ascii="Calibri Light" w:eastAsia="Aptos" w:hAnsi="Calibri Light" w:cs="Calibri Light"/>
                <w:b/>
                <w:bCs/>
                <w:i/>
                <w:iCs/>
                <w:kern w:val="3"/>
                <w:lang w:eastAsia="en-US"/>
              </w:rPr>
              <w:t xml:space="preserve"> (°C)</w:t>
            </w:r>
          </w:p>
        </w:tc>
      </w:tr>
      <w:tr w:rsidR="00A4486C" w:rsidRPr="00A4486C" w14:paraId="39A99155" w14:textId="77777777" w:rsidTr="00634789">
        <w:tc>
          <w:tcPr>
            <w:tcW w:w="283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50175332"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Free dx</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F97A8"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48</w:t>
            </w:r>
          </w:p>
        </w:tc>
        <w:tc>
          <w:tcPr>
            <w:tcW w:w="2835"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01C9D07E"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Free hTel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017B0"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66.5</w:t>
            </w:r>
          </w:p>
        </w:tc>
      </w:tr>
      <w:tr w:rsidR="00A4486C" w:rsidRPr="00A4486C" w14:paraId="5F6115D2" w14:textId="77777777" w:rsidTr="00634789">
        <w:tc>
          <w:tcPr>
            <w:tcW w:w="283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393944EB"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dx:PtPyr (1:1)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15B972"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46.5</w:t>
            </w:r>
          </w:p>
        </w:tc>
        <w:tc>
          <w:tcPr>
            <w:tcW w:w="2835"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0D782E99"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hTel:PtPyr (1:1)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05170"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65.5</w:t>
            </w:r>
          </w:p>
        </w:tc>
      </w:tr>
      <w:tr w:rsidR="00A4486C" w:rsidRPr="00A4486C" w14:paraId="07EE6D21" w14:textId="77777777" w:rsidTr="00634789">
        <w:tc>
          <w:tcPr>
            <w:tcW w:w="283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2A8EF4DA"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dx:PtPyr (1:2)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427AF"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50</w:t>
            </w:r>
          </w:p>
        </w:tc>
        <w:tc>
          <w:tcPr>
            <w:tcW w:w="2835"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3C835245"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hTel:PtPyr (1:2)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7F7E9"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66.5</w:t>
            </w:r>
          </w:p>
        </w:tc>
      </w:tr>
      <w:tr w:rsidR="00A4486C" w:rsidRPr="00A4486C" w14:paraId="333102BA" w14:textId="77777777" w:rsidTr="00634789">
        <w:tc>
          <w:tcPr>
            <w:tcW w:w="283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60DD4967"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dx:PtPyrPhe (1:1)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5DA06"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47</w:t>
            </w:r>
          </w:p>
        </w:tc>
        <w:tc>
          <w:tcPr>
            <w:tcW w:w="2835"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0C99D759"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hTel:PtPyrPhe (1:1)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72988"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67</w:t>
            </w:r>
          </w:p>
        </w:tc>
      </w:tr>
      <w:tr w:rsidR="00A4486C" w:rsidRPr="00A4486C" w14:paraId="403A8415" w14:textId="77777777" w:rsidTr="00634789">
        <w:tc>
          <w:tcPr>
            <w:tcW w:w="283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7A425582"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dx:PtPyrPhe (1:2)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7686A"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49.5</w:t>
            </w:r>
          </w:p>
        </w:tc>
        <w:tc>
          <w:tcPr>
            <w:tcW w:w="2835"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2BCDA504"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hTel:PtPyrPhe (1:2)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0639F"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67</w:t>
            </w:r>
          </w:p>
        </w:tc>
      </w:tr>
      <w:tr w:rsidR="00A4486C" w:rsidRPr="00A4486C" w14:paraId="21DBC1EC" w14:textId="77777777" w:rsidTr="00634789">
        <w:tc>
          <w:tcPr>
            <w:tcW w:w="283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1FE9F1BF"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dx:phenPt (1:1)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BF73D"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46.5</w:t>
            </w:r>
          </w:p>
        </w:tc>
        <w:tc>
          <w:tcPr>
            <w:tcW w:w="2835"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3378CA9C"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hTel:phenPt (1:1)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1886E"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66</w:t>
            </w:r>
          </w:p>
        </w:tc>
      </w:tr>
      <w:tr w:rsidR="00A4486C" w:rsidRPr="00A4486C" w14:paraId="317E7797" w14:textId="77777777" w:rsidTr="00634789">
        <w:tc>
          <w:tcPr>
            <w:tcW w:w="2830"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06AB4C09"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dx:phenPt (1:2)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0ABD0"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50</w:t>
            </w:r>
          </w:p>
        </w:tc>
        <w:tc>
          <w:tcPr>
            <w:tcW w:w="2835"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6D1C53C1" w14:textId="77777777" w:rsidR="00A4486C" w:rsidRPr="00A4486C" w:rsidRDefault="00A4486C" w:rsidP="005B0E7A">
            <w:pPr>
              <w:suppressAutoHyphens/>
              <w:autoSpaceDN w:val="0"/>
              <w:spacing w:line="360" w:lineRule="auto"/>
              <w:jc w:val="center"/>
              <w:rPr>
                <w:rFonts w:ascii="Calibri Light" w:eastAsia="Aptos" w:hAnsi="Calibri Light" w:cs="Calibri Light"/>
                <w:b/>
                <w:bCs/>
                <w:kern w:val="3"/>
                <w:lang w:eastAsia="en-US"/>
              </w:rPr>
            </w:pPr>
            <w:r w:rsidRPr="00A4486C">
              <w:rPr>
                <w:rFonts w:ascii="Calibri Light" w:eastAsia="Aptos" w:hAnsi="Calibri Light" w:cs="Calibri Light"/>
                <w:b/>
                <w:bCs/>
                <w:kern w:val="3"/>
                <w:lang w:eastAsia="en-US"/>
              </w:rPr>
              <w:t>hTel:phenPt (1:2)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6036E" w14:textId="77777777" w:rsidR="00A4486C" w:rsidRPr="00A4486C" w:rsidRDefault="00A4486C" w:rsidP="005B0E7A">
            <w:pPr>
              <w:suppressAutoHyphens/>
              <w:autoSpaceDN w:val="0"/>
              <w:spacing w:line="360" w:lineRule="auto"/>
              <w:jc w:val="center"/>
              <w:rPr>
                <w:rFonts w:ascii="Calibri Light" w:eastAsia="Aptos" w:hAnsi="Calibri Light" w:cs="Calibri Light"/>
                <w:kern w:val="3"/>
                <w:lang w:eastAsia="en-US"/>
              </w:rPr>
            </w:pPr>
            <w:r w:rsidRPr="00A4486C">
              <w:rPr>
                <w:rFonts w:ascii="Calibri Light" w:eastAsia="Aptos" w:hAnsi="Calibri Light" w:cs="Calibri Light"/>
                <w:kern w:val="3"/>
                <w:lang w:eastAsia="en-US"/>
              </w:rPr>
              <w:t>66.5</w:t>
            </w:r>
          </w:p>
        </w:tc>
      </w:tr>
    </w:tbl>
    <w:p w14:paraId="634BD99A" w14:textId="77777777" w:rsidR="00C053F8" w:rsidRPr="003C794C" w:rsidRDefault="00C053F8" w:rsidP="00061BCC">
      <w:pPr>
        <w:pStyle w:val="Nextparagraphs"/>
        <w:spacing w:line="276" w:lineRule="auto"/>
        <w:ind w:firstLine="0"/>
        <w:rPr>
          <w:rFonts w:ascii="Calibri Light" w:hAnsi="Calibri Light" w:cs="Calibri Light"/>
          <w:lang w:val="en-US" w:eastAsia="sk-SK"/>
        </w:rPr>
      </w:pPr>
    </w:p>
    <w:p w14:paraId="61C46BDF" w14:textId="77777777" w:rsidR="00061BCC" w:rsidRPr="00061BCC" w:rsidRDefault="00061BCC" w:rsidP="00B73A67">
      <w:pPr>
        <w:pStyle w:val="Nextparagraphs"/>
        <w:spacing w:line="276" w:lineRule="auto"/>
        <w:ind w:firstLine="709"/>
        <w:rPr>
          <w:rFonts w:ascii="Calibri Light" w:hAnsi="Calibri Light" w:cs="Calibri Light"/>
          <w:lang w:eastAsia="sk-SK"/>
        </w:rPr>
      </w:pPr>
      <w:r w:rsidRPr="00061BCC">
        <w:rPr>
          <w:rFonts w:ascii="Calibri Light" w:hAnsi="Calibri Light" w:cs="Calibri Light"/>
          <w:lang w:eastAsia="sk-SK"/>
        </w:rPr>
        <w:t>The results indicate that the addition of these platinum complexes had minimal impact on the melting temperature of the oligonucleotides, thus suggesting limited influence on the stability of the formed complexes. Notably, the dx:</w:t>
      </w:r>
      <w:r w:rsidRPr="00061BCC">
        <w:rPr>
          <w:rFonts w:ascii="Calibri Light" w:hAnsi="Calibri Light" w:cs="Calibri Light"/>
          <w:b/>
          <w:bCs/>
          <w:lang w:eastAsia="sk-SK"/>
        </w:rPr>
        <w:t>PtPyrPhe</w:t>
      </w:r>
      <w:r w:rsidRPr="00061BCC">
        <w:rPr>
          <w:rFonts w:ascii="Calibri Light" w:hAnsi="Calibri Light" w:cs="Calibri Light"/>
          <w:lang w:eastAsia="sk-SK"/>
        </w:rPr>
        <w:t xml:space="preserve"> (1:2) system exhibited no evident enhancement of duplex stability after binding two equivalents of </w:t>
      </w:r>
      <w:r w:rsidRPr="00061BCC">
        <w:rPr>
          <w:rFonts w:ascii="Calibri Light" w:hAnsi="Calibri Light" w:cs="Calibri Light"/>
          <w:b/>
          <w:bCs/>
          <w:lang w:eastAsia="sk-SK"/>
        </w:rPr>
        <w:t>PtPyrPhe</w:t>
      </w:r>
      <w:r w:rsidRPr="00061BCC">
        <w:rPr>
          <w:rFonts w:ascii="Calibri Light" w:hAnsi="Calibri Light" w:cs="Calibri Light"/>
          <w:lang w:eastAsia="sk-SK"/>
        </w:rPr>
        <w:t>, indicating a weak binding interaction. Similarly, no evident stabilisation was observed in the hTel:</w:t>
      </w:r>
      <w:r w:rsidRPr="00061BCC">
        <w:rPr>
          <w:rFonts w:ascii="Calibri Light" w:hAnsi="Calibri Light" w:cs="Calibri Light"/>
          <w:b/>
          <w:bCs/>
          <w:lang w:eastAsia="sk-SK"/>
        </w:rPr>
        <w:t>PtPyrPhe</w:t>
      </w:r>
      <w:r w:rsidRPr="00061BCC">
        <w:rPr>
          <w:rFonts w:ascii="Calibri Light" w:hAnsi="Calibri Light" w:cs="Calibri Light"/>
          <w:lang w:eastAsia="sk-SK"/>
        </w:rPr>
        <w:t xml:space="preserve"> (1:1) system, suggesting that the binding of </w:t>
      </w:r>
      <w:r w:rsidRPr="00061BCC">
        <w:rPr>
          <w:rFonts w:ascii="Calibri Light" w:hAnsi="Calibri Light" w:cs="Calibri Light"/>
          <w:b/>
          <w:bCs/>
          <w:lang w:eastAsia="sk-SK"/>
        </w:rPr>
        <w:t>PtPyrPhe</w:t>
      </w:r>
      <w:r w:rsidRPr="00061BCC">
        <w:rPr>
          <w:rFonts w:ascii="Calibri Light" w:hAnsi="Calibri Light" w:cs="Calibri Light"/>
          <w:lang w:eastAsia="sk-SK"/>
        </w:rPr>
        <w:t xml:space="preserve"> may have a stabilisation effect similar to that of the Watson-Crick T</w:t>
      </w:r>
      <w:r w:rsidRPr="00061BCC">
        <w:rPr>
          <w:rFonts w:ascii="Calibri Light" w:hAnsi="Calibri Light" w:cs="Calibri Light"/>
          <w:vertAlign w:val="subscript"/>
          <w:lang w:eastAsia="sk-SK"/>
        </w:rPr>
        <w:t>1</w:t>
      </w:r>
      <w:r w:rsidRPr="00061BCC">
        <w:rPr>
          <w:rFonts w:ascii="Calibri Light" w:hAnsi="Calibri Light" w:cs="Calibri Light"/>
          <w:lang w:eastAsia="sk-SK"/>
        </w:rPr>
        <w:t>-A</w:t>
      </w:r>
      <w:r w:rsidRPr="00061BCC">
        <w:rPr>
          <w:rFonts w:ascii="Calibri Light" w:hAnsi="Calibri Light" w:cs="Calibri Light"/>
          <w:vertAlign w:val="subscript"/>
          <w:lang w:eastAsia="sk-SK"/>
        </w:rPr>
        <w:t>20</w:t>
      </w:r>
      <w:r w:rsidRPr="00061BCC">
        <w:rPr>
          <w:rFonts w:ascii="Calibri Light" w:hAnsi="Calibri Light" w:cs="Calibri Light"/>
          <w:lang w:eastAsia="sk-SK"/>
        </w:rPr>
        <w:t xml:space="preserve"> pair.</w:t>
      </w:r>
    </w:p>
    <w:p w14:paraId="68FDD4B6" w14:textId="2E55D561" w:rsidR="003C794C" w:rsidRDefault="00D87CF8" w:rsidP="00D87CF8">
      <w:pPr>
        <w:pStyle w:val="Nadpis1"/>
        <w:rPr>
          <w:lang w:val="en-US" w:eastAsia="sk-SK"/>
        </w:rPr>
      </w:pPr>
      <w:bookmarkStart w:id="119" w:name="_Toc166706169"/>
      <w:r>
        <w:rPr>
          <w:lang w:val="en-US" w:eastAsia="sk-SK"/>
        </w:rPr>
        <w:lastRenderedPageBreak/>
        <w:t>Discussion</w:t>
      </w:r>
      <w:bookmarkEnd w:id="119"/>
    </w:p>
    <w:p w14:paraId="60BB45CC" w14:textId="386D46F8" w:rsidR="00D87CF8" w:rsidRDefault="00306379" w:rsidP="00306379">
      <w:pPr>
        <w:pStyle w:val="Nadpis2"/>
        <w:rPr>
          <w:lang w:val="en-US" w:eastAsia="sk-SK"/>
        </w:rPr>
      </w:pPr>
      <w:bookmarkStart w:id="120" w:name="_Toc166706170"/>
      <w:r w:rsidRPr="00306379">
        <w:rPr>
          <w:lang w:val="en-US" w:eastAsia="sk-SK"/>
        </w:rPr>
        <w:t>Host-guest interactions of platinum(IV) complexes with carriers</w:t>
      </w:r>
      <w:bookmarkEnd w:id="120"/>
    </w:p>
    <w:p w14:paraId="557327E1" w14:textId="05F7A86E" w:rsidR="00D87CF8" w:rsidRDefault="00957D28" w:rsidP="00B73A67">
      <w:pPr>
        <w:pStyle w:val="Nextparagraphs"/>
        <w:spacing w:line="276" w:lineRule="auto"/>
        <w:ind w:firstLine="709"/>
        <w:rPr>
          <w:rFonts w:ascii="Calibri Light" w:hAnsi="Calibri Light" w:cs="Calibri Light"/>
          <w:lang w:val="en-US" w:eastAsia="sk-SK"/>
        </w:rPr>
      </w:pPr>
      <w:r>
        <w:rPr>
          <w:i/>
          <w:iCs/>
          <w:noProof/>
          <w:color w:val="404040"/>
        </w:rPr>
        <w:drawing>
          <wp:anchor distT="0" distB="0" distL="114300" distR="114300" simplePos="0" relativeHeight="251698688" behindDoc="0" locked="0" layoutInCell="1" allowOverlap="1" wp14:anchorId="7E2925FD" wp14:editId="687FD35A">
            <wp:simplePos x="0" y="0"/>
            <wp:positionH relativeFrom="column">
              <wp:posOffset>4437380</wp:posOffset>
            </wp:positionH>
            <wp:positionV relativeFrom="paragraph">
              <wp:posOffset>895008</wp:posOffset>
            </wp:positionV>
            <wp:extent cx="1089025" cy="1510665"/>
            <wp:effectExtent l="0" t="0" r="0" b="0"/>
            <wp:wrapSquare wrapText="bothSides"/>
            <wp:docPr id="1837806504" name="Obrázek 1" descr="Obsah obrázku text, snímek obrazovky, diagram, software&#10;&#10;Popis byl vytvořen automatick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rcRect l="38647" t="24538" r="42439" b="28829"/>
                    <a:stretch>
                      <a:fillRect/>
                    </a:stretch>
                  </pic:blipFill>
                  <pic:spPr>
                    <a:xfrm>
                      <a:off x="0" y="0"/>
                      <a:ext cx="1089025" cy="1510665"/>
                    </a:xfrm>
                    <a:prstGeom prst="rect">
                      <a:avLst/>
                    </a:prstGeom>
                    <a:noFill/>
                    <a:ln>
                      <a:noFill/>
                      <a:prstDash/>
                    </a:ln>
                  </pic:spPr>
                </pic:pic>
              </a:graphicData>
            </a:graphic>
          </wp:anchor>
        </w:drawing>
      </w:r>
      <w:r w:rsidR="00F3657A" w:rsidRPr="00F3657A">
        <w:rPr>
          <w:rFonts w:ascii="Calibri Light" w:hAnsi="Calibri Light" w:cs="Calibri Light"/>
          <w:lang w:eastAsia="sk-SK"/>
        </w:rPr>
        <w:t xml:space="preserve">The NMR titration experiments conducted on host-guest complexation of platinum(IV) complex </w:t>
      </w:r>
      <w:r w:rsidR="00F3657A" w:rsidRPr="00F3657A">
        <w:rPr>
          <w:rFonts w:ascii="Calibri Light" w:hAnsi="Calibri Light" w:cs="Calibri Light"/>
          <w:b/>
          <w:bCs/>
          <w:lang w:eastAsia="sk-SK"/>
        </w:rPr>
        <w:t>Pt1</w:t>
      </w:r>
      <w:r w:rsidR="00F3657A" w:rsidRPr="00F3657A">
        <w:rPr>
          <w:rFonts w:ascii="Calibri Light" w:hAnsi="Calibri Light" w:cs="Calibri Light"/>
          <w:lang w:eastAsia="sk-SK"/>
        </w:rPr>
        <w:t xml:space="preserve"> revealed that it had a higher binding affinity to CB7 (~10</w:t>
      </w:r>
      <w:r w:rsidR="00F3657A" w:rsidRPr="00F3657A">
        <w:rPr>
          <w:rFonts w:ascii="Calibri Light" w:hAnsi="Calibri Light" w:cs="Calibri Light"/>
          <w:vertAlign w:val="superscript"/>
          <w:lang w:eastAsia="sk-SK"/>
        </w:rPr>
        <w:t>-6</w:t>
      </w:r>
      <w:r w:rsidR="00F3657A" w:rsidRPr="00F3657A">
        <w:rPr>
          <w:rFonts w:ascii="Calibri Light" w:hAnsi="Calibri Light" w:cs="Calibri Light"/>
          <w:lang w:eastAsia="sk-SK"/>
        </w:rPr>
        <w:t xml:space="preserve">) as compared to </w:t>
      </w:r>
      <w:r w:rsidR="00F3657A" w:rsidRPr="00BC1670">
        <w:rPr>
          <w:rFonts w:ascii="Calibri Light" w:hAnsi="Calibri Light" w:cs="Calibri Light"/>
          <w:i/>
          <w:iCs/>
          <w:lang w:eastAsia="sk-SK"/>
        </w:rPr>
        <w:t>β</w:t>
      </w:r>
      <w:r w:rsidR="00F3657A" w:rsidRPr="00F3657A">
        <w:rPr>
          <w:rFonts w:ascii="Calibri Light" w:hAnsi="Calibri Light" w:cs="Calibri Light"/>
          <w:lang w:eastAsia="sk-SK"/>
        </w:rPr>
        <w:t>-CD (~10</w:t>
      </w:r>
      <w:r w:rsidR="00F3657A" w:rsidRPr="00F3657A">
        <w:rPr>
          <w:rFonts w:ascii="Calibri Light" w:hAnsi="Calibri Light" w:cs="Calibri Light"/>
          <w:vertAlign w:val="superscript"/>
          <w:lang w:eastAsia="sk-SK"/>
        </w:rPr>
        <w:t>-4</w:t>
      </w:r>
      <w:r w:rsidR="00F3657A" w:rsidRPr="00F3657A">
        <w:rPr>
          <w:rFonts w:ascii="Calibri Light" w:hAnsi="Calibri Light" w:cs="Calibri Light"/>
          <w:lang w:eastAsia="sk-SK"/>
        </w:rPr>
        <w:t xml:space="preserve">). These findings are consistent with the usual trend of higher binding affinities of adamantane core to CB7 than </w:t>
      </w:r>
      <w:r w:rsidR="00F3657A" w:rsidRPr="00BC1670">
        <w:rPr>
          <w:rFonts w:ascii="Calibri Light" w:hAnsi="Calibri Light" w:cs="Calibri Light"/>
          <w:i/>
          <w:iCs/>
          <w:lang w:eastAsia="sk-SK"/>
        </w:rPr>
        <w:t>β</w:t>
      </w:r>
      <w:r w:rsidR="00F3657A" w:rsidRPr="00F3657A">
        <w:rPr>
          <w:rFonts w:ascii="Calibri Light" w:hAnsi="Calibri Light" w:cs="Calibri Light"/>
          <w:lang w:eastAsia="sk-SK"/>
        </w:rPr>
        <w:t xml:space="preserve">-CD. For instance, if we compare host-guest interactions of </w:t>
      </w:r>
      <w:r w:rsidR="00F3657A" w:rsidRPr="00F3657A">
        <w:rPr>
          <w:rFonts w:ascii="Calibri Light" w:hAnsi="Calibri Light" w:cs="Calibri Light"/>
          <w:b/>
          <w:bCs/>
          <w:lang w:eastAsia="sk-SK"/>
        </w:rPr>
        <w:t>Pt1</w:t>
      </w:r>
      <w:r w:rsidR="00F3657A" w:rsidRPr="00F3657A">
        <w:rPr>
          <w:rFonts w:ascii="Calibri Light" w:hAnsi="Calibri Light" w:cs="Calibri Light"/>
          <w:lang w:eastAsia="sk-SK"/>
        </w:rPr>
        <w:t xml:space="preserve"> with a similar non-charged molecule of 1-adamantanecarboxylic acid with CB7</w:t>
      </w:r>
      <w:r w:rsidR="00764AE6">
        <w:rPr>
          <w:rFonts w:ascii="Calibri Light" w:hAnsi="Calibri Light" w:cs="Calibri Light"/>
          <w:lang w:eastAsia="sk-SK"/>
        </w:rPr>
        <w:fldChar w:fldCharType="begin"/>
      </w:r>
      <w:r w:rsidR="00764AE6">
        <w:rPr>
          <w:rFonts w:ascii="Calibri Light" w:hAnsi="Calibri Light" w:cs="Calibri Light"/>
          <w:lang w:eastAsia="sk-SK"/>
        </w:rPr>
        <w:instrText xml:space="preserve"> ADDIN ZOTERO_ITEM CSL_CITATION {"citationID":"MjXPrEqu","properties":{"formattedCitation":"\\super 81\\nosupersub{}","plainCitation":"81","noteIndex":0},"citationItems":[{"id":138,"uris":["http://zotero.org/users/local/IYAg3lFe/items/LRRKNRXJ"],"itemData":{"id":138,"type":"article-journal","container-title":"Journal of the American Chemical Society","DOI":"10.1021/ja055013x","ISSN":"0002-7863","issue":"45","journalAbbreviation":"J. Am. Chem. Soc.","note":"publisher: American Chemical Society","page":"15959-15967","title":"The Cucurbit[n]uril Family:  Prime Components for Self-Sorting Systems","volume":"127","author":[{"family":"Liu","given":"Simin"},{"family":"Ruspic","given":"Christian"},{"family":"Mukhopadhyay","given":"Pritam"},{"family":"Chakrabarti","given":"Sriparna"},{"family":"Zavalij","given":"Peter Y."},{"family":"Isaacs","given":"Lyle"}],"issued":{"date-parts":[["2005",11,1]]}}}],"schema":"https://github.com/citation-style-language/schema/raw/master/csl-citation.json"} </w:instrText>
      </w:r>
      <w:r w:rsidR="00764AE6">
        <w:rPr>
          <w:rFonts w:ascii="Calibri Light" w:hAnsi="Calibri Light" w:cs="Calibri Light"/>
          <w:lang w:eastAsia="sk-SK"/>
        </w:rPr>
        <w:fldChar w:fldCharType="separate"/>
      </w:r>
      <w:r w:rsidR="00764AE6" w:rsidRPr="00764AE6">
        <w:rPr>
          <w:rFonts w:ascii="Calibri Light" w:hAnsi="Calibri Light" w:cs="Calibri Light"/>
          <w:vertAlign w:val="superscript"/>
        </w:rPr>
        <w:t>81</w:t>
      </w:r>
      <w:r w:rsidR="00764AE6">
        <w:rPr>
          <w:rFonts w:ascii="Calibri Light" w:hAnsi="Calibri Light" w:cs="Calibri Light"/>
          <w:lang w:eastAsia="sk-SK"/>
        </w:rPr>
        <w:fldChar w:fldCharType="end"/>
      </w:r>
      <w:r w:rsidR="00F3657A" w:rsidRPr="00F3657A">
        <w:rPr>
          <w:rFonts w:ascii="Calibri Light" w:hAnsi="Calibri Light" w:cs="Calibri Light"/>
          <w:lang w:eastAsia="sk-SK"/>
        </w:rPr>
        <w:t xml:space="preserve"> versus </w:t>
      </w:r>
      <w:r w:rsidR="00F3657A" w:rsidRPr="00F3657A">
        <w:rPr>
          <w:rFonts w:ascii="Calibri Light" w:hAnsi="Calibri Light" w:cs="Calibri Light"/>
          <w:i/>
          <w:iCs/>
          <w:lang w:eastAsia="sk-SK"/>
        </w:rPr>
        <w:t>β-</w:t>
      </w:r>
      <w:r w:rsidR="00F3657A" w:rsidRPr="00F3657A">
        <w:rPr>
          <w:rFonts w:ascii="Calibri Light" w:hAnsi="Calibri Light" w:cs="Calibri Light"/>
          <w:lang w:eastAsia="sk-SK"/>
        </w:rPr>
        <w:t>CD</w:t>
      </w:r>
      <w:r w:rsidR="00FA7DB1">
        <w:rPr>
          <w:rFonts w:ascii="Calibri Light" w:hAnsi="Calibri Light" w:cs="Calibri Light"/>
          <w:lang w:eastAsia="sk-SK"/>
        </w:rPr>
        <w:fldChar w:fldCharType="begin"/>
      </w:r>
      <w:r w:rsidR="00FA7DB1">
        <w:rPr>
          <w:rFonts w:ascii="Calibri Light" w:hAnsi="Calibri Light" w:cs="Calibri Light"/>
          <w:lang w:eastAsia="sk-SK"/>
        </w:rPr>
        <w:instrText xml:space="preserve"> ADDIN ZOTERO_ITEM CSL_CITATION {"citationID":"JQjV2FBa","properties":{"formattedCitation":"\\super 88\\nosupersub{}","plainCitation":"88","noteIndex":0},"citationItems":[{"id":156,"uris":["http://zotero.org/users/local/IYAg3lFe/items/C66C3XSJ"],"itemData":{"id":156,"type":"article-journal","container-title":"The Journal of Physical Chemistry","ISSN":"1541-5740","issue":"2","journalAbbreviation":"The Journal of Physical Chemistry","note":"publisher: American Chemical Society (ACS)","page":"326-332","title":"Cyclodextrin-adamantanecarboxylate inclusion complexes: studies of the variation in cavity size","volume":"89","author":[{"family":"Cromwell","given":"William C."},{"family":"Bystrom","given":"Katarina"},{"family":"Eftink","given":"Maurice R."}],"issued":{"date-parts":[["1985",1]]}}}],"schema":"https://github.com/citation-style-language/schema/raw/master/csl-citation.json"} </w:instrText>
      </w:r>
      <w:r w:rsidR="00FA7DB1">
        <w:rPr>
          <w:rFonts w:ascii="Calibri Light" w:hAnsi="Calibri Light" w:cs="Calibri Light"/>
          <w:lang w:eastAsia="sk-SK"/>
        </w:rPr>
        <w:fldChar w:fldCharType="separate"/>
      </w:r>
      <w:r w:rsidR="00FA7DB1" w:rsidRPr="00FA7DB1">
        <w:rPr>
          <w:rFonts w:ascii="Calibri Light" w:hAnsi="Calibri Light" w:cs="Calibri Light"/>
          <w:vertAlign w:val="superscript"/>
        </w:rPr>
        <w:t>88</w:t>
      </w:r>
      <w:r w:rsidR="00FA7DB1">
        <w:rPr>
          <w:rFonts w:ascii="Calibri Light" w:hAnsi="Calibri Light" w:cs="Calibri Light"/>
          <w:lang w:eastAsia="sk-SK"/>
        </w:rPr>
        <w:fldChar w:fldCharType="end"/>
      </w:r>
      <w:r w:rsidR="00F3657A" w:rsidRPr="00F3657A">
        <w:rPr>
          <w:rFonts w:ascii="Calibri Light" w:hAnsi="Calibri Light" w:cs="Calibri Light"/>
          <w:lang w:eastAsia="sk-SK"/>
        </w:rPr>
        <w:t>, where the dissociation constants are 10</w:t>
      </w:r>
      <w:r w:rsidR="00F3657A" w:rsidRPr="00F3657A">
        <w:rPr>
          <w:rFonts w:ascii="Calibri Light" w:hAnsi="Calibri Light" w:cs="Calibri Light"/>
          <w:vertAlign w:val="superscript"/>
          <w:lang w:eastAsia="sk-SK"/>
        </w:rPr>
        <w:t>-8.5</w:t>
      </w:r>
      <w:r w:rsidR="00F3657A" w:rsidRPr="00F3657A">
        <w:rPr>
          <w:rFonts w:ascii="Calibri Light" w:hAnsi="Calibri Light" w:cs="Calibri Light"/>
          <w:lang w:eastAsia="sk-SK"/>
        </w:rPr>
        <w:t xml:space="preserve"> and 10</w:t>
      </w:r>
      <w:r w:rsidR="00F3657A" w:rsidRPr="00F3657A">
        <w:rPr>
          <w:rFonts w:ascii="Calibri Light" w:hAnsi="Calibri Light" w:cs="Calibri Light"/>
          <w:vertAlign w:val="superscript"/>
          <w:lang w:eastAsia="sk-SK"/>
        </w:rPr>
        <w:t>-4.5</w:t>
      </w:r>
      <w:r w:rsidR="00F3657A" w:rsidRPr="00F3657A">
        <w:rPr>
          <w:rFonts w:ascii="Calibri Light" w:hAnsi="Calibri Light" w:cs="Calibri Light"/>
          <w:lang w:eastAsia="sk-SK"/>
        </w:rPr>
        <w:t xml:space="preserve"> respectively, the trend is the same. However, the K</w:t>
      </w:r>
      <w:r w:rsidR="00F3657A" w:rsidRPr="00F3657A">
        <w:rPr>
          <w:rFonts w:ascii="Calibri Light" w:hAnsi="Calibri Light" w:cs="Calibri Light"/>
          <w:vertAlign w:val="subscript"/>
          <w:lang w:eastAsia="sk-SK"/>
        </w:rPr>
        <w:t>d</w:t>
      </w:r>
      <w:r w:rsidR="00F3657A" w:rsidRPr="00F3657A">
        <w:rPr>
          <w:rFonts w:ascii="Calibri Light" w:hAnsi="Calibri Light" w:cs="Calibri Light"/>
          <w:lang w:eastAsia="sk-SK"/>
        </w:rPr>
        <w:t xml:space="preserve"> of </w:t>
      </w:r>
      <w:r w:rsidR="00F3657A" w:rsidRPr="00F3657A">
        <w:rPr>
          <w:rFonts w:ascii="Calibri Light" w:hAnsi="Calibri Light" w:cs="Calibri Light"/>
          <w:b/>
          <w:bCs/>
          <w:lang w:eastAsia="sk-SK"/>
        </w:rPr>
        <w:t>Pt1</w:t>
      </w:r>
      <w:r w:rsidR="00F3657A" w:rsidRPr="00F3657A">
        <w:rPr>
          <w:rFonts w:ascii="Calibri Light" w:hAnsi="Calibri Light" w:cs="Calibri Light"/>
          <w:lang w:eastAsia="sk-SK"/>
        </w:rPr>
        <w:t xml:space="preserve">@CB7 is significantly lower than that of Ad-COOH@CB7, which can be explained by the larger repulsion between the ester group in </w:t>
      </w:r>
      <w:r w:rsidR="00F3657A" w:rsidRPr="00F3657A">
        <w:rPr>
          <w:rFonts w:ascii="Calibri Light" w:hAnsi="Calibri Light" w:cs="Calibri Light"/>
          <w:b/>
          <w:bCs/>
          <w:lang w:eastAsia="sk-SK"/>
        </w:rPr>
        <w:t>Pt1</w:t>
      </w:r>
      <w:r w:rsidR="00F3657A" w:rsidRPr="00F3657A">
        <w:rPr>
          <w:rFonts w:ascii="Calibri Light" w:hAnsi="Calibri Light" w:cs="Calibri Light"/>
          <w:lang w:eastAsia="sk-SK"/>
        </w:rPr>
        <w:t xml:space="preserve"> with the CB7 carbonyl portal, while in Ad-COOH, the -OH group can stabilise the binding by forming hydrogen bound with the carbonyl</w:t>
      </w:r>
      <w:r w:rsidR="00F3657A">
        <w:rPr>
          <w:rFonts w:ascii="Calibri Light" w:hAnsi="Calibri Light" w:cs="Calibri Light"/>
          <w:lang w:eastAsia="sk-SK"/>
        </w:rPr>
        <w:t xml:space="preserve"> portal.</w:t>
      </w:r>
      <w:r w:rsidRPr="00957D28">
        <w:rPr>
          <w:i/>
          <w:iCs/>
          <w:noProof/>
          <w:color w:val="404040"/>
        </w:rPr>
        <w:t xml:space="preserve"> </w:t>
      </w:r>
    </w:p>
    <w:p w14:paraId="75908F34" w14:textId="77777777" w:rsidR="00D63225" w:rsidRPr="00D63225" w:rsidRDefault="00D63225" w:rsidP="00B73A67">
      <w:pPr>
        <w:pStyle w:val="Nextparagraphs"/>
        <w:spacing w:line="276" w:lineRule="auto"/>
        <w:ind w:firstLine="709"/>
        <w:rPr>
          <w:rFonts w:ascii="Calibri Light" w:hAnsi="Calibri Light" w:cs="Calibri Light"/>
          <w:lang w:eastAsia="sk-SK"/>
        </w:rPr>
      </w:pPr>
      <w:r w:rsidRPr="00D63225">
        <w:rPr>
          <w:rFonts w:ascii="Calibri Light" w:hAnsi="Calibri Light" w:cs="Calibri Light"/>
          <w:lang w:eastAsia="sk-SK"/>
        </w:rPr>
        <w:t xml:space="preserve">The </w:t>
      </w:r>
      <w:r w:rsidRPr="00D63225">
        <w:rPr>
          <w:rFonts w:ascii="Calibri Light" w:hAnsi="Calibri Light" w:cs="Calibri Light"/>
          <w:b/>
          <w:bCs/>
          <w:lang w:eastAsia="sk-SK"/>
        </w:rPr>
        <w:t>Pt2</w:t>
      </w:r>
      <w:r w:rsidRPr="00D63225">
        <w:rPr>
          <w:rFonts w:ascii="Calibri Light" w:hAnsi="Calibri Light" w:cs="Calibri Light"/>
          <w:lang w:eastAsia="sk-SK"/>
        </w:rPr>
        <w:t xml:space="preserve"> complex was studied as a monoencapsulated complex with CB7 - </w:t>
      </w:r>
      <w:r w:rsidRPr="00D63225">
        <w:rPr>
          <w:rFonts w:ascii="Calibri Light" w:hAnsi="Calibri Light" w:cs="Calibri Light"/>
          <w:b/>
          <w:bCs/>
          <w:lang w:eastAsia="sk-SK"/>
        </w:rPr>
        <w:t>Pt2</w:t>
      </w:r>
      <w:r w:rsidRPr="00D63225">
        <w:rPr>
          <w:rFonts w:ascii="Calibri Light" w:hAnsi="Calibri Light" w:cs="Calibri Light"/>
          <w:lang w:eastAsia="sk-SK"/>
        </w:rPr>
        <w:t xml:space="preserve">@CB7. The binding affinities of </w:t>
      </w:r>
      <w:r w:rsidRPr="00D63225">
        <w:rPr>
          <w:rFonts w:ascii="Calibri Light" w:hAnsi="Calibri Light" w:cs="Calibri Light"/>
          <w:i/>
          <w:iCs/>
          <w:lang w:eastAsia="sk-SK"/>
        </w:rPr>
        <w:t>β-</w:t>
      </w:r>
      <w:r w:rsidRPr="00D63225">
        <w:rPr>
          <w:rFonts w:ascii="Calibri Light" w:hAnsi="Calibri Light" w:cs="Calibri Light"/>
          <w:lang w:eastAsia="sk-SK"/>
        </w:rPr>
        <w:t xml:space="preserve">CD and CB7 to </w:t>
      </w:r>
      <w:r w:rsidRPr="00D63225">
        <w:rPr>
          <w:rFonts w:ascii="Calibri Light" w:hAnsi="Calibri Light" w:cs="Calibri Light"/>
          <w:b/>
          <w:bCs/>
          <w:lang w:eastAsia="sk-SK"/>
        </w:rPr>
        <w:t>Pt2</w:t>
      </w:r>
      <w:r w:rsidRPr="00D63225">
        <w:rPr>
          <w:rFonts w:ascii="Calibri Light" w:hAnsi="Calibri Light" w:cs="Calibri Light"/>
          <w:lang w:eastAsia="sk-SK"/>
        </w:rPr>
        <w:t>’s second adamantane ligand were found to be similar (~10</w:t>
      </w:r>
      <w:r w:rsidRPr="00D63225">
        <w:rPr>
          <w:rFonts w:ascii="Calibri Light" w:hAnsi="Calibri Light" w:cs="Calibri Light"/>
          <w:vertAlign w:val="superscript"/>
          <w:lang w:eastAsia="sk-SK"/>
        </w:rPr>
        <w:t>-4</w:t>
      </w:r>
      <w:r w:rsidRPr="00D63225">
        <w:rPr>
          <w:rFonts w:ascii="Calibri Light" w:hAnsi="Calibri Light" w:cs="Calibri Light"/>
          <w:lang w:eastAsia="sk-SK"/>
        </w:rPr>
        <w:t xml:space="preserve">) during the formation of diencapsulated complexes. The host-guest interaction of </w:t>
      </w:r>
      <w:r w:rsidRPr="00D63225">
        <w:rPr>
          <w:rFonts w:ascii="Calibri Light" w:hAnsi="Calibri Light" w:cs="Calibri Light"/>
          <w:i/>
          <w:iCs/>
          <w:lang w:eastAsia="sk-SK"/>
        </w:rPr>
        <w:t>β-</w:t>
      </w:r>
      <w:r w:rsidRPr="00D63225">
        <w:rPr>
          <w:rFonts w:ascii="Calibri Light" w:hAnsi="Calibri Light" w:cs="Calibri Light"/>
          <w:lang w:eastAsia="sk-SK"/>
        </w:rPr>
        <w:t xml:space="preserve">CD with </w:t>
      </w:r>
      <w:r w:rsidRPr="00D63225">
        <w:rPr>
          <w:rFonts w:ascii="Calibri Light" w:hAnsi="Calibri Light" w:cs="Calibri Light"/>
          <w:b/>
          <w:bCs/>
          <w:lang w:eastAsia="sk-SK"/>
        </w:rPr>
        <w:t>Pt2</w:t>
      </w:r>
      <w:r w:rsidRPr="00D63225">
        <w:rPr>
          <w:rFonts w:ascii="Calibri Light" w:hAnsi="Calibri Light" w:cs="Calibri Light"/>
          <w:lang w:eastAsia="sk-SK"/>
        </w:rPr>
        <w:t xml:space="preserve">@CB7 revealed the same binding affinity as in the system </w:t>
      </w:r>
      <w:r w:rsidRPr="00D63225">
        <w:rPr>
          <w:rFonts w:ascii="Calibri Light" w:hAnsi="Calibri Light" w:cs="Calibri Light"/>
          <w:b/>
          <w:bCs/>
          <w:lang w:eastAsia="sk-SK"/>
        </w:rPr>
        <w:t>Pt1</w:t>
      </w:r>
      <w:r w:rsidRPr="00D63225">
        <w:rPr>
          <w:rFonts w:ascii="Calibri Light" w:hAnsi="Calibri Light" w:cs="Calibri Light"/>
          <w:lang w:eastAsia="sk-SK"/>
        </w:rPr>
        <w:t>@</w:t>
      </w:r>
      <w:r w:rsidRPr="00D63225">
        <w:rPr>
          <w:rFonts w:ascii="Calibri Light" w:hAnsi="Calibri Light" w:cs="Calibri Light"/>
          <w:i/>
          <w:iCs/>
          <w:lang w:eastAsia="sk-SK"/>
        </w:rPr>
        <w:t>β-</w:t>
      </w:r>
      <w:r w:rsidRPr="00D63225">
        <w:rPr>
          <w:rFonts w:ascii="Calibri Light" w:hAnsi="Calibri Light" w:cs="Calibri Light"/>
          <w:lang w:eastAsia="sk-SK"/>
        </w:rPr>
        <w:t xml:space="preserve">CD, indicating that the CB7 bound to the adjacent binding site of </w:t>
      </w:r>
      <w:r w:rsidRPr="00D63225">
        <w:rPr>
          <w:rFonts w:ascii="Calibri Light" w:hAnsi="Calibri Light" w:cs="Calibri Light"/>
          <w:b/>
          <w:bCs/>
          <w:lang w:eastAsia="sk-SK"/>
        </w:rPr>
        <w:t>Pt2</w:t>
      </w:r>
      <w:r w:rsidRPr="00D63225">
        <w:rPr>
          <w:rFonts w:ascii="Calibri Light" w:hAnsi="Calibri Light" w:cs="Calibri Light"/>
          <w:lang w:eastAsia="sk-SK"/>
        </w:rPr>
        <w:t xml:space="preserve"> did not affect the binding of </w:t>
      </w:r>
      <w:r w:rsidRPr="00D63225">
        <w:rPr>
          <w:rFonts w:ascii="Calibri Light" w:hAnsi="Calibri Light" w:cs="Calibri Light"/>
          <w:i/>
          <w:iCs/>
          <w:lang w:eastAsia="sk-SK"/>
        </w:rPr>
        <w:t>β-</w:t>
      </w:r>
      <w:r w:rsidRPr="00D63225">
        <w:rPr>
          <w:rFonts w:ascii="Calibri Light" w:hAnsi="Calibri Light" w:cs="Calibri Light"/>
          <w:lang w:eastAsia="sk-SK"/>
        </w:rPr>
        <w:t xml:space="preserve">CD to the second site. It was also noted that the addition of excess </w:t>
      </w:r>
      <w:r w:rsidRPr="00D63225">
        <w:rPr>
          <w:rFonts w:ascii="Calibri Light" w:hAnsi="Calibri Light" w:cs="Calibri Light"/>
          <w:i/>
          <w:iCs/>
          <w:lang w:eastAsia="sk-SK"/>
        </w:rPr>
        <w:t>β</w:t>
      </w:r>
      <w:r w:rsidRPr="00D63225">
        <w:rPr>
          <w:rFonts w:ascii="Calibri Light" w:hAnsi="Calibri Light" w:cs="Calibri Light"/>
          <w:lang w:eastAsia="sk-SK"/>
        </w:rPr>
        <w:t xml:space="preserve">-CD to </w:t>
      </w:r>
      <w:r w:rsidRPr="00D63225">
        <w:rPr>
          <w:rFonts w:ascii="Calibri Light" w:hAnsi="Calibri Light" w:cs="Calibri Light"/>
          <w:b/>
          <w:bCs/>
          <w:lang w:eastAsia="sk-SK"/>
        </w:rPr>
        <w:t>Pt2</w:t>
      </w:r>
      <w:r w:rsidRPr="00D63225">
        <w:rPr>
          <w:rFonts w:ascii="Calibri Light" w:hAnsi="Calibri Light" w:cs="Calibri Light"/>
          <w:lang w:eastAsia="sk-SK"/>
        </w:rPr>
        <w:t xml:space="preserve">@CB7 did not influence the binding of CB7, demonstrating that CB7 binds more strongly to the adamantane core than </w:t>
      </w:r>
      <w:r w:rsidRPr="00D63225">
        <w:rPr>
          <w:rFonts w:ascii="Calibri Light" w:hAnsi="Calibri Light" w:cs="Calibri Light"/>
          <w:i/>
          <w:iCs/>
          <w:lang w:eastAsia="sk-SK"/>
        </w:rPr>
        <w:t>β</w:t>
      </w:r>
      <w:r w:rsidRPr="00D63225">
        <w:rPr>
          <w:rFonts w:ascii="Calibri Light" w:hAnsi="Calibri Light" w:cs="Calibri Light"/>
          <w:lang w:eastAsia="sk-SK"/>
        </w:rPr>
        <w:t xml:space="preserve">-CD. The system showed non-cooperative binding, and the binding sites of </w:t>
      </w:r>
      <w:r w:rsidRPr="00D63225">
        <w:rPr>
          <w:rFonts w:ascii="Calibri Light" w:hAnsi="Calibri Light" w:cs="Calibri Light"/>
          <w:b/>
          <w:bCs/>
          <w:lang w:eastAsia="sk-SK"/>
        </w:rPr>
        <w:t>Pt2,</w:t>
      </w:r>
      <w:r w:rsidRPr="00D63225">
        <w:rPr>
          <w:rFonts w:ascii="Calibri Light" w:hAnsi="Calibri Light" w:cs="Calibri Light"/>
          <w:lang w:eastAsia="sk-SK"/>
        </w:rPr>
        <w:t xml:space="preserve"> in this case, are independent. However, the negative cooperative effect was observed in the formation of a diencapsulated complex of </w:t>
      </w:r>
      <w:r w:rsidRPr="00D63225">
        <w:rPr>
          <w:rFonts w:ascii="Calibri Light" w:hAnsi="Calibri Light" w:cs="Calibri Light"/>
          <w:b/>
          <w:bCs/>
          <w:lang w:eastAsia="sk-SK"/>
        </w:rPr>
        <w:t>Pt2</w:t>
      </w:r>
      <w:r w:rsidRPr="00D63225">
        <w:rPr>
          <w:rFonts w:ascii="Calibri Light" w:hAnsi="Calibri Light" w:cs="Calibri Light"/>
          <w:lang w:eastAsia="sk-SK"/>
        </w:rPr>
        <w:t xml:space="preserve">@CB7 with CB7, where the binding of the first CB7 decreased the affinity of </w:t>
      </w:r>
      <w:r w:rsidRPr="00D63225">
        <w:rPr>
          <w:rFonts w:ascii="Calibri Light" w:hAnsi="Calibri Light" w:cs="Calibri Light"/>
          <w:b/>
          <w:bCs/>
          <w:lang w:eastAsia="sk-SK"/>
        </w:rPr>
        <w:t>Pt2</w:t>
      </w:r>
      <w:r w:rsidRPr="00D63225">
        <w:rPr>
          <w:rFonts w:ascii="Calibri Light" w:hAnsi="Calibri Light" w:cs="Calibri Light"/>
          <w:lang w:eastAsia="sk-SK"/>
        </w:rPr>
        <w:t xml:space="preserve"> for the second CB7 due to steric repulsion between the two adjacent CB7 molecules.</w:t>
      </w:r>
    </w:p>
    <w:p w14:paraId="45D2B866" w14:textId="66480F6B" w:rsidR="00D63225" w:rsidRPr="00D63225" w:rsidRDefault="00D63225" w:rsidP="00B73A67">
      <w:pPr>
        <w:pStyle w:val="Nextparagraphs"/>
        <w:spacing w:line="276" w:lineRule="auto"/>
        <w:ind w:firstLine="709"/>
        <w:rPr>
          <w:rFonts w:ascii="Calibri Light" w:hAnsi="Calibri Light" w:cs="Calibri Light"/>
          <w:lang w:eastAsia="sk-SK"/>
        </w:rPr>
      </w:pPr>
      <w:r w:rsidRPr="00D63225">
        <w:rPr>
          <w:rFonts w:ascii="Calibri Light" w:hAnsi="Calibri Light" w:cs="Calibri Light"/>
          <w:lang w:eastAsia="sk-SK"/>
        </w:rPr>
        <w:t>The binding constants of Pt(IV) complexes were investigated by ITC and NMR</w:t>
      </w:r>
      <w:r w:rsidR="00BF717B">
        <w:rPr>
          <w:rFonts w:ascii="Calibri Light" w:hAnsi="Calibri Light" w:cs="Calibri Light"/>
          <w:lang w:eastAsia="sk-SK"/>
        </w:rPr>
        <w:t xml:space="preserve"> (</w:t>
      </w:r>
      <w:r w:rsidR="00DE1AAA">
        <w:rPr>
          <w:rFonts w:ascii="Calibri Light" w:hAnsi="Calibri Light" w:cs="Calibri Light"/>
          <w:lang w:eastAsia="sk-SK"/>
        </w:rPr>
        <w:fldChar w:fldCharType="begin"/>
      </w:r>
      <w:r w:rsidR="00DE1AAA">
        <w:rPr>
          <w:rFonts w:ascii="Calibri Light" w:hAnsi="Calibri Light" w:cs="Calibri Light"/>
          <w:lang w:eastAsia="sk-SK"/>
        </w:rPr>
        <w:instrText xml:space="preserve"> REF _Ref166597834 \h </w:instrText>
      </w:r>
      <w:r w:rsidR="00DE1AAA">
        <w:rPr>
          <w:rFonts w:ascii="Calibri Light" w:hAnsi="Calibri Light" w:cs="Calibri Light"/>
          <w:lang w:eastAsia="sk-SK"/>
        </w:rPr>
      </w:r>
      <w:r w:rsidR="00DE1AAA">
        <w:rPr>
          <w:rFonts w:ascii="Calibri Light" w:hAnsi="Calibri Light" w:cs="Calibri Light"/>
          <w:lang w:eastAsia="sk-SK"/>
        </w:rPr>
        <w:fldChar w:fldCharType="separate"/>
      </w:r>
      <w:r w:rsidR="00D64DBC" w:rsidRPr="00571837">
        <w:rPr>
          <w:rFonts w:ascii="Calibri Light" w:hAnsi="Calibri Light" w:cs="Calibri Light"/>
        </w:rPr>
        <w:t xml:space="preserve">Table </w:t>
      </w:r>
      <w:r w:rsidR="00D64DBC">
        <w:rPr>
          <w:rFonts w:ascii="Calibri Light" w:hAnsi="Calibri Light" w:cs="Calibri Light"/>
          <w:noProof/>
        </w:rPr>
        <w:t>1</w:t>
      </w:r>
      <w:r w:rsidR="00DE1AAA">
        <w:rPr>
          <w:rFonts w:ascii="Calibri Light" w:hAnsi="Calibri Light" w:cs="Calibri Light"/>
          <w:lang w:eastAsia="sk-SK"/>
        </w:rPr>
        <w:fldChar w:fldCharType="end"/>
      </w:r>
      <w:r w:rsidR="00BF717B">
        <w:rPr>
          <w:rFonts w:ascii="Calibri Light" w:hAnsi="Calibri Light" w:cs="Calibri Light"/>
          <w:lang w:eastAsia="sk-SK"/>
        </w:rPr>
        <w:t>)</w:t>
      </w:r>
      <w:r w:rsidRPr="00D63225">
        <w:rPr>
          <w:rFonts w:ascii="Calibri Light" w:hAnsi="Calibri Light" w:cs="Calibri Light"/>
          <w:lang w:eastAsia="sk-SK"/>
        </w:rPr>
        <w:t xml:space="preserve">. Results were consistent for the </w:t>
      </w:r>
      <w:r w:rsidRPr="00D63225">
        <w:rPr>
          <w:rFonts w:ascii="Calibri Light" w:hAnsi="Calibri Light" w:cs="Calibri Light"/>
          <w:b/>
          <w:bCs/>
          <w:lang w:eastAsia="sk-SK"/>
        </w:rPr>
        <w:t>Pt2</w:t>
      </w:r>
      <w:r w:rsidRPr="00D63225">
        <w:rPr>
          <w:rFonts w:ascii="Calibri Light" w:hAnsi="Calibri Light" w:cs="Calibri Light"/>
          <w:lang w:eastAsia="sk-SK"/>
        </w:rPr>
        <w:t xml:space="preserve"> complex measured in 50 mM NaCl solution. However, the binding affinities of the </w:t>
      </w:r>
      <w:r w:rsidRPr="00D63225">
        <w:rPr>
          <w:rFonts w:ascii="Calibri Light" w:hAnsi="Calibri Light" w:cs="Calibri Light"/>
          <w:b/>
          <w:bCs/>
          <w:lang w:eastAsia="sk-SK"/>
        </w:rPr>
        <w:t>Pt1</w:t>
      </w:r>
      <w:r w:rsidRPr="00D63225">
        <w:rPr>
          <w:rFonts w:ascii="Calibri Light" w:hAnsi="Calibri Light" w:cs="Calibri Light"/>
          <w:lang w:eastAsia="sk-SK"/>
        </w:rPr>
        <w:t xml:space="preserve"> complex remained similar in both methods, </w:t>
      </w:r>
      <w:r w:rsidR="00F145D9">
        <w:rPr>
          <w:rFonts w:ascii="Calibri Light" w:hAnsi="Calibri Light" w:cs="Calibri Light"/>
          <w:lang w:eastAsia="sk-SK"/>
        </w:rPr>
        <w:t>even though</w:t>
      </w:r>
      <w:r w:rsidR="00387205">
        <w:rPr>
          <w:rFonts w:ascii="Calibri Light" w:hAnsi="Calibri Light" w:cs="Calibri Light"/>
          <w:lang w:eastAsia="sk-SK"/>
        </w:rPr>
        <w:t xml:space="preserve"> the </w:t>
      </w:r>
      <w:r w:rsidR="00C12651">
        <w:rPr>
          <w:rFonts w:ascii="Calibri Light" w:hAnsi="Calibri Light" w:cs="Calibri Light"/>
          <w:lang w:eastAsia="sk-SK"/>
        </w:rPr>
        <w:t xml:space="preserve">NMR </w:t>
      </w:r>
      <w:r w:rsidR="006A39B0">
        <w:rPr>
          <w:rFonts w:ascii="Calibri Light" w:hAnsi="Calibri Light" w:cs="Calibri Light"/>
          <w:lang w:eastAsia="sk-SK"/>
        </w:rPr>
        <w:t>titration</w:t>
      </w:r>
      <w:r w:rsidR="00AD7FB5">
        <w:rPr>
          <w:rFonts w:ascii="Calibri Light" w:hAnsi="Calibri Light" w:cs="Calibri Light"/>
          <w:lang w:eastAsia="sk-SK"/>
        </w:rPr>
        <w:t>s</w:t>
      </w:r>
      <w:r w:rsidR="006A39B0">
        <w:rPr>
          <w:rFonts w:ascii="Calibri Light" w:hAnsi="Calibri Light" w:cs="Calibri Light"/>
          <w:lang w:eastAsia="sk-SK"/>
        </w:rPr>
        <w:t xml:space="preserve"> </w:t>
      </w:r>
      <w:r w:rsidR="00AD7FB5">
        <w:rPr>
          <w:rFonts w:ascii="Calibri Light" w:hAnsi="Calibri Light" w:cs="Calibri Light"/>
          <w:lang w:eastAsia="sk-SK"/>
        </w:rPr>
        <w:t>were</w:t>
      </w:r>
      <w:r w:rsidR="006A39B0">
        <w:rPr>
          <w:rFonts w:ascii="Calibri Light" w:hAnsi="Calibri Light" w:cs="Calibri Light"/>
          <w:lang w:eastAsia="sk-SK"/>
        </w:rPr>
        <w:t xml:space="preserve"> measured in the </w:t>
      </w:r>
      <w:r w:rsidR="00632DDB">
        <w:rPr>
          <w:rFonts w:ascii="Calibri Light" w:hAnsi="Calibri Light" w:cs="Calibri Light"/>
          <w:lang w:eastAsia="sk-SK"/>
        </w:rPr>
        <w:t>presence</w:t>
      </w:r>
      <w:r w:rsidR="006A39B0">
        <w:rPr>
          <w:rFonts w:ascii="Calibri Light" w:hAnsi="Calibri Light" w:cs="Calibri Light"/>
          <w:lang w:eastAsia="sk-SK"/>
        </w:rPr>
        <w:t xml:space="preserve"> </w:t>
      </w:r>
      <w:r w:rsidR="00632DDB">
        <w:rPr>
          <w:rFonts w:ascii="Calibri Light" w:hAnsi="Calibri Light" w:cs="Calibri Light"/>
          <w:lang w:eastAsia="sk-SK"/>
        </w:rPr>
        <w:t>of</w:t>
      </w:r>
      <w:r w:rsidR="00632DDB" w:rsidRPr="00D63225">
        <w:rPr>
          <w:rFonts w:ascii="Calibri Light" w:hAnsi="Calibri Light" w:cs="Calibri Light"/>
          <w:lang w:eastAsia="sk-SK"/>
        </w:rPr>
        <w:t xml:space="preserve"> 50 mM NaCl</w:t>
      </w:r>
      <w:r w:rsidR="00632DDB">
        <w:rPr>
          <w:rFonts w:ascii="Calibri Light" w:hAnsi="Calibri Light" w:cs="Calibri Light"/>
          <w:lang w:eastAsia="sk-SK"/>
        </w:rPr>
        <w:t>,</w:t>
      </w:r>
      <w:r w:rsidR="00AD7FB5">
        <w:rPr>
          <w:rFonts w:ascii="Calibri Light" w:hAnsi="Calibri Light" w:cs="Calibri Light"/>
          <w:lang w:eastAsia="sk-SK"/>
        </w:rPr>
        <w:t xml:space="preserve"> </w:t>
      </w:r>
      <w:r w:rsidR="00632DDB">
        <w:rPr>
          <w:rFonts w:ascii="Calibri Light" w:hAnsi="Calibri Light" w:cs="Calibri Light"/>
          <w:lang w:eastAsia="sk-SK"/>
        </w:rPr>
        <w:t xml:space="preserve">while </w:t>
      </w:r>
      <w:r w:rsidR="00AD7FB5">
        <w:rPr>
          <w:rFonts w:ascii="Calibri Light" w:hAnsi="Calibri Light" w:cs="Calibri Light"/>
          <w:lang w:eastAsia="sk-SK"/>
        </w:rPr>
        <w:t xml:space="preserve">ITC measurements were </w:t>
      </w:r>
      <w:r w:rsidR="00DE422B">
        <w:rPr>
          <w:rFonts w:ascii="Calibri Light" w:hAnsi="Calibri Light" w:cs="Calibri Light"/>
          <w:lang w:eastAsia="sk-SK"/>
        </w:rPr>
        <w:t>conducted in pure water.</w:t>
      </w:r>
      <w:r w:rsidR="00A70BB2">
        <w:rPr>
          <w:rFonts w:ascii="Calibri Light" w:hAnsi="Calibri Light" w:cs="Calibri Light"/>
          <w:lang w:eastAsia="sk-SK"/>
        </w:rPr>
        <w:t xml:space="preserve"> </w:t>
      </w:r>
      <w:r w:rsidR="00630DCA">
        <w:rPr>
          <w:rFonts w:ascii="Calibri Light" w:hAnsi="Calibri Light" w:cs="Calibri Light"/>
          <w:lang w:eastAsia="sk-SK"/>
        </w:rPr>
        <w:t>It was expected that</w:t>
      </w:r>
      <w:r w:rsidR="00630DCA" w:rsidRPr="00630DCA">
        <w:rPr>
          <w:rFonts w:ascii="Calibri Light" w:hAnsi="Calibri Light" w:cs="Calibri Light"/>
          <w:lang w:eastAsia="sk-SK"/>
        </w:rPr>
        <w:t xml:space="preserve"> </w:t>
      </w:r>
      <w:r w:rsidR="00E27C68">
        <w:rPr>
          <w:rFonts w:ascii="Calibri Light" w:hAnsi="Calibri Light" w:cs="Calibri Light"/>
          <w:lang w:eastAsia="sk-SK"/>
        </w:rPr>
        <w:t xml:space="preserve">the </w:t>
      </w:r>
      <w:r w:rsidR="00630DCA" w:rsidRPr="00D63225">
        <w:rPr>
          <w:rFonts w:ascii="Calibri Light" w:hAnsi="Calibri Light" w:cs="Calibri Light"/>
          <w:lang w:eastAsia="sk-SK"/>
        </w:rPr>
        <w:t xml:space="preserve">NMR </w:t>
      </w:r>
      <w:r w:rsidR="00E27C68">
        <w:rPr>
          <w:rFonts w:ascii="Calibri Light" w:hAnsi="Calibri Light" w:cs="Calibri Light"/>
          <w:lang w:eastAsia="sk-SK"/>
        </w:rPr>
        <w:t>results</w:t>
      </w:r>
      <w:r w:rsidR="00630DCA" w:rsidRPr="00D63225">
        <w:rPr>
          <w:rFonts w:ascii="Calibri Light" w:hAnsi="Calibri Light" w:cs="Calibri Light"/>
          <w:lang w:eastAsia="sk-SK"/>
        </w:rPr>
        <w:t xml:space="preserve"> would show a decrease in affinity due to the presence of </w:t>
      </w:r>
      <w:r w:rsidR="00E27C68">
        <w:rPr>
          <w:rFonts w:ascii="Calibri Light" w:hAnsi="Calibri Light" w:cs="Calibri Light"/>
          <w:lang w:eastAsia="sk-SK"/>
        </w:rPr>
        <w:t>salt</w:t>
      </w:r>
      <w:r w:rsidR="00630DCA" w:rsidRPr="00D63225">
        <w:rPr>
          <w:rFonts w:ascii="Calibri Light" w:hAnsi="Calibri Light" w:cs="Calibri Light"/>
          <w:lang w:eastAsia="sk-SK"/>
        </w:rPr>
        <w:t>. </w:t>
      </w:r>
      <w:r w:rsidRPr="00D63225">
        <w:rPr>
          <w:rFonts w:ascii="Calibri Light" w:hAnsi="Calibri Light" w:cs="Calibri Light"/>
          <w:lang w:eastAsia="sk-SK"/>
        </w:rPr>
        <w:t xml:space="preserve">It is known that inorganic cations reduce the apparent binding constant of the guest in host-guest complexes with CB[n], where they function as weak competitors. Potential errors in NMR data may arise from the integration of </w:t>
      </w:r>
      <w:r w:rsidRPr="00D63225">
        <w:rPr>
          <w:rFonts w:ascii="Calibri Light" w:hAnsi="Calibri Light" w:cs="Calibri Light"/>
          <w:lang w:eastAsia="sk-SK"/>
        </w:rPr>
        <w:lastRenderedPageBreak/>
        <w:t xml:space="preserve">adamantane signals. The intensities of these signals were low due to the poor solubility of the </w:t>
      </w:r>
      <w:r w:rsidRPr="00D63225">
        <w:rPr>
          <w:rFonts w:ascii="Calibri Light" w:hAnsi="Calibri Light" w:cs="Calibri Light"/>
          <w:b/>
          <w:bCs/>
          <w:lang w:eastAsia="sk-SK"/>
        </w:rPr>
        <w:t>Pt2</w:t>
      </w:r>
      <w:r w:rsidRPr="00D63225">
        <w:rPr>
          <w:rFonts w:ascii="Calibri Light" w:hAnsi="Calibri Light" w:cs="Calibri Light"/>
          <w:lang w:eastAsia="sk-SK"/>
        </w:rPr>
        <w:t xml:space="preserve"> complex. This issue hindered the preparation of the sample at higher concentrations.</w:t>
      </w:r>
    </w:p>
    <w:p w14:paraId="05B3C657" w14:textId="17D26030" w:rsidR="00D87CF8" w:rsidRDefault="00D574D6" w:rsidP="00EE6EF4">
      <w:pPr>
        <w:pStyle w:val="Nadpis2"/>
        <w:rPr>
          <w:lang w:val="en-US" w:eastAsia="sk-SK"/>
        </w:rPr>
      </w:pPr>
      <w:bookmarkStart w:id="121" w:name="_Toc166706171"/>
      <w:r w:rsidRPr="00D574D6">
        <w:rPr>
          <w:lang w:val="en-US" w:eastAsia="sk-SK"/>
        </w:rPr>
        <w:t>Host-guest interactions of platinum(II) complexes with CB7</w:t>
      </w:r>
      <w:bookmarkEnd w:id="121"/>
    </w:p>
    <w:p w14:paraId="37F153E7" w14:textId="783FD3C7" w:rsidR="00D87CF8" w:rsidRPr="003C794C" w:rsidRDefault="008048D9" w:rsidP="00B73A67">
      <w:pPr>
        <w:pStyle w:val="Nextparagraphs"/>
        <w:spacing w:line="276" w:lineRule="auto"/>
        <w:ind w:firstLine="709"/>
        <w:rPr>
          <w:rFonts w:ascii="Calibri Light" w:hAnsi="Calibri Light" w:cs="Calibri Light"/>
          <w:lang w:val="en-US" w:eastAsia="sk-SK"/>
        </w:rPr>
      </w:pPr>
      <w:r w:rsidRPr="008048D9">
        <w:rPr>
          <w:rFonts w:ascii="Calibri Light" w:hAnsi="Calibri Light" w:cs="Calibri Light"/>
          <w:lang w:eastAsia="sk-SK"/>
        </w:rPr>
        <w:t xml:space="preserve">The host-guest complexation of platinum(II) compounds </w:t>
      </w:r>
      <w:r w:rsidRPr="008048D9">
        <w:rPr>
          <w:rFonts w:ascii="Calibri Light" w:hAnsi="Calibri Light" w:cs="Calibri Light"/>
          <w:b/>
          <w:bCs/>
          <w:lang w:eastAsia="sk-SK"/>
        </w:rPr>
        <w:t>PtPyrPhe</w:t>
      </w:r>
      <w:r w:rsidRPr="008048D9">
        <w:rPr>
          <w:rFonts w:ascii="Calibri Light" w:hAnsi="Calibri Light" w:cs="Calibri Light"/>
          <w:lang w:eastAsia="sk-SK"/>
        </w:rPr>
        <w:t xml:space="preserve"> and </w:t>
      </w:r>
      <w:r w:rsidRPr="008048D9">
        <w:rPr>
          <w:rFonts w:ascii="Calibri Light" w:hAnsi="Calibri Light" w:cs="Calibri Light"/>
          <w:b/>
          <w:bCs/>
          <w:lang w:eastAsia="sk-SK"/>
        </w:rPr>
        <w:t>PtPyrAd</w:t>
      </w:r>
      <w:r w:rsidRPr="008048D9">
        <w:rPr>
          <w:rFonts w:ascii="Calibri Light" w:hAnsi="Calibri Light" w:cs="Calibri Light"/>
          <w:lang w:eastAsia="sk-SK"/>
        </w:rPr>
        <w:t xml:space="preserve"> revealed moderate affinity complexes with CB7. NMR titration experiments with both complexes were conducted in competitive mode with DABCl as a competitor. Notably, the </w:t>
      </w:r>
      <w:r w:rsidRPr="008048D9">
        <w:rPr>
          <w:rFonts w:ascii="Calibri Light" w:hAnsi="Calibri Light" w:cs="Calibri Light"/>
          <w:b/>
          <w:bCs/>
          <w:lang w:eastAsia="sk-SK"/>
        </w:rPr>
        <w:t>PtPyrPhe</w:t>
      </w:r>
      <w:r w:rsidRPr="008048D9">
        <w:rPr>
          <w:rFonts w:ascii="Calibri Light" w:hAnsi="Calibri Light" w:cs="Calibri Light"/>
          <w:lang w:eastAsia="sk-SK"/>
        </w:rPr>
        <w:t xml:space="preserve"> complex exhibited relatively rapid hydrolysis upon CB7 addition to the sample. Therefore, to estimate the dissociation constant, titration was performed on the one-day-old sample of </w:t>
      </w:r>
      <w:r w:rsidRPr="008048D9">
        <w:rPr>
          <w:rFonts w:ascii="Calibri Light" w:hAnsi="Calibri Light" w:cs="Calibri Light"/>
          <w:b/>
          <w:bCs/>
          <w:lang w:eastAsia="sk-SK"/>
        </w:rPr>
        <w:t>P</w:t>
      </w:r>
      <w:r w:rsidR="00352E1D">
        <w:rPr>
          <w:rFonts w:ascii="Calibri Light" w:hAnsi="Calibri Light" w:cs="Calibri Light"/>
          <w:b/>
          <w:bCs/>
          <w:lang w:eastAsia="sk-SK"/>
        </w:rPr>
        <w:t>t</w:t>
      </w:r>
      <w:r w:rsidRPr="008048D9">
        <w:rPr>
          <w:rFonts w:ascii="Calibri Light" w:hAnsi="Calibri Light" w:cs="Calibri Light"/>
          <w:b/>
          <w:bCs/>
          <w:lang w:eastAsia="sk-SK"/>
        </w:rPr>
        <w:t>PyrPhe</w:t>
      </w:r>
      <w:r w:rsidRPr="008048D9">
        <w:rPr>
          <w:rFonts w:ascii="Calibri Light" w:hAnsi="Calibri Light" w:cs="Calibri Light"/>
          <w:lang w:eastAsia="sk-SK"/>
        </w:rPr>
        <w:t>@CB7, where the Pt complex had converted into the hydrolysed form. The estimated K</w:t>
      </w:r>
      <w:r w:rsidRPr="00352E1D">
        <w:rPr>
          <w:rFonts w:ascii="Calibri Light" w:hAnsi="Calibri Light" w:cs="Calibri Light"/>
          <w:vertAlign w:val="subscript"/>
          <w:lang w:eastAsia="sk-SK"/>
        </w:rPr>
        <w:t>d</w:t>
      </w:r>
      <w:r w:rsidRPr="008048D9">
        <w:rPr>
          <w:rFonts w:ascii="Calibri Light" w:hAnsi="Calibri Light" w:cs="Calibri Light"/>
          <w:lang w:eastAsia="sk-SK"/>
        </w:rPr>
        <w:t xml:space="preserve"> (10</w:t>
      </w:r>
      <w:r w:rsidRPr="008048D9">
        <w:rPr>
          <w:rFonts w:ascii="Calibri Light" w:hAnsi="Calibri Light" w:cs="Calibri Light"/>
          <w:vertAlign w:val="superscript"/>
          <w:lang w:eastAsia="sk-SK"/>
        </w:rPr>
        <w:t>-6.4</w:t>
      </w:r>
      <w:r w:rsidRPr="008048D9">
        <w:rPr>
          <w:rFonts w:ascii="Calibri Light" w:hAnsi="Calibri Light" w:cs="Calibri Light"/>
          <w:lang w:eastAsia="sk-SK"/>
        </w:rPr>
        <w:t>) was comparable to the host-guest interaction of CB7 with a similar organic compound, 4,4'-bipyridine dihydrochloride (10</w:t>
      </w:r>
      <w:r w:rsidRPr="008048D9">
        <w:rPr>
          <w:rFonts w:ascii="Calibri Light" w:hAnsi="Calibri Light" w:cs="Calibri Light"/>
          <w:vertAlign w:val="superscript"/>
          <w:lang w:eastAsia="sk-SK"/>
        </w:rPr>
        <w:t>-6.5</w:t>
      </w:r>
      <w:r w:rsidRPr="008048D9">
        <w:rPr>
          <w:rFonts w:ascii="Calibri Light" w:hAnsi="Calibri Light" w:cs="Calibri Light"/>
          <w:lang w:eastAsia="sk-SK"/>
        </w:rPr>
        <w:t xml:space="preserve">). Both complexes carry a 2+ charge; however, in the case of bipyridine, the strong binding can be attributed to favourable ion-dipole interaction between the positive charges on nitrogen atoms with both carbonyl portals of CB7, in addition to the hydrophobic effects. While </w:t>
      </w:r>
      <w:r w:rsidRPr="008048D9">
        <w:rPr>
          <w:rFonts w:ascii="Calibri Light" w:hAnsi="Calibri Light" w:cs="Calibri Light"/>
          <w:b/>
          <w:bCs/>
          <w:lang w:eastAsia="sk-SK"/>
        </w:rPr>
        <w:t>PtPyrPhe</w:t>
      </w:r>
      <w:r w:rsidRPr="008048D9">
        <w:rPr>
          <w:rFonts w:ascii="Calibri Light" w:hAnsi="Calibri Light" w:cs="Calibri Light"/>
          <w:lang w:eastAsia="sk-SK"/>
        </w:rPr>
        <w:t xml:space="preserve"> exhibited similar ion-dipole interaction with only one carbonyl portal of CB7, the complex may be further stabilised by hydrogen bonds from adjacent -NH</w:t>
      </w:r>
      <w:r w:rsidRPr="008048D9">
        <w:rPr>
          <w:rFonts w:ascii="Calibri Light" w:hAnsi="Calibri Light" w:cs="Calibri Light"/>
          <w:vertAlign w:val="subscript"/>
          <w:lang w:eastAsia="sk-SK"/>
        </w:rPr>
        <w:t>3</w:t>
      </w:r>
      <w:r w:rsidRPr="008048D9">
        <w:rPr>
          <w:rFonts w:ascii="Calibri Light" w:hAnsi="Calibri Light" w:cs="Calibri Light"/>
          <w:lang w:eastAsia="sk-SK"/>
        </w:rPr>
        <w:t xml:space="preserve"> and -OH</w:t>
      </w:r>
      <w:r w:rsidRPr="008048D9">
        <w:rPr>
          <w:rFonts w:ascii="Calibri Light" w:hAnsi="Calibri Light" w:cs="Calibri Light"/>
          <w:vertAlign w:val="subscript"/>
          <w:lang w:eastAsia="sk-SK"/>
        </w:rPr>
        <w:t>2</w:t>
      </w:r>
      <w:r w:rsidRPr="008048D9">
        <w:rPr>
          <w:rFonts w:ascii="Calibri Light" w:hAnsi="Calibri Light" w:cs="Calibri Light"/>
          <w:lang w:eastAsia="sk-SK"/>
        </w:rPr>
        <w:t xml:space="preserve"> groups on the Pt core to the carbonyl portal of CB7.</w:t>
      </w:r>
    </w:p>
    <w:p w14:paraId="3CFC4E49" w14:textId="2385B473" w:rsidR="003C794C" w:rsidRPr="003C794C" w:rsidRDefault="00696A50" w:rsidP="00B73A67">
      <w:pPr>
        <w:pStyle w:val="Nextparagraphs"/>
        <w:spacing w:line="276" w:lineRule="auto"/>
        <w:ind w:firstLine="709"/>
        <w:rPr>
          <w:rFonts w:ascii="Calibri Light" w:hAnsi="Calibri Light" w:cs="Calibri Light"/>
          <w:lang w:val="en-US" w:eastAsia="sk-SK"/>
        </w:rPr>
      </w:pPr>
      <w:r>
        <w:rPr>
          <w:rFonts w:ascii="Calibri Light" w:hAnsi="Calibri Light" w:cs="Calibri Light"/>
          <w:noProof/>
          <w:lang w:val="en-US" w:eastAsia="sk-SK"/>
        </w:rPr>
        <w:drawing>
          <wp:anchor distT="0" distB="0" distL="114300" distR="114300" simplePos="0" relativeHeight="251704832" behindDoc="0" locked="0" layoutInCell="1" allowOverlap="1" wp14:anchorId="10B3DD3F" wp14:editId="52797A6A">
            <wp:simplePos x="0" y="0"/>
            <wp:positionH relativeFrom="column">
              <wp:posOffset>3204845</wp:posOffset>
            </wp:positionH>
            <wp:positionV relativeFrom="paragraph">
              <wp:posOffset>107646</wp:posOffset>
            </wp:positionV>
            <wp:extent cx="2387600" cy="2159635"/>
            <wp:effectExtent l="0" t="0" r="0" b="0"/>
            <wp:wrapSquare wrapText="bothSides"/>
            <wp:docPr id="1845583647" name="Obrázek 1" descr="Obsah obrázku diagram, skica, origami,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83647" name="Obrázek 1" descr="Obsah obrázku diagram, skica, origami, design&#10;&#10;Popis byl vytvořen automaticky"/>
                    <pic:cNvPicPr/>
                  </pic:nvPicPr>
                  <pic:blipFill>
                    <a:blip r:embed="rId92"/>
                    <a:stretch>
                      <a:fillRect/>
                    </a:stretch>
                  </pic:blipFill>
                  <pic:spPr>
                    <a:xfrm>
                      <a:off x="0" y="0"/>
                      <a:ext cx="2387600" cy="2159635"/>
                    </a:xfrm>
                    <a:prstGeom prst="rect">
                      <a:avLst/>
                    </a:prstGeom>
                  </pic:spPr>
                </pic:pic>
              </a:graphicData>
            </a:graphic>
            <wp14:sizeRelH relativeFrom="margin">
              <wp14:pctWidth>0</wp14:pctWidth>
            </wp14:sizeRelH>
            <wp14:sizeRelV relativeFrom="margin">
              <wp14:pctHeight>0</wp14:pctHeight>
            </wp14:sizeRelV>
          </wp:anchor>
        </w:drawing>
      </w:r>
      <w:r w:rsidR="00301B85" w:rsidRPr="00301B85">
        <w:rPr>
          <w:rFonts w:ascii="Calibri Light" w:hAnsi="Calibri Light" w:cs="Calibri Light"/>
          <w:lang w:eastAsia="sk-SK"/>
        </w:rPr>
        <w:t xml:space="preserve">The host-guest complexation of </w:t>
      </w:r>
      <w:r w:rsidR="00301B85" w:rsidRPr="00301B85">
        <w:rPr>
          <w:rFonts w:ascii="Calibri Light" w:hAnsi="Calibri Light" w:cs="Calibri Light"/>
          <w:b/>
          <w:bCs/>
          <w:lang w:eastAsia="sk-SK"/>
        </w:rPr>
        <w:t>PtPyrAd</w:t>
      </w:r>
      <w:r w:rsidR="00301B85" w:rsidRPr="00301B85">
        <w:rPr>
          <w:rFonts w:ascii="Calibri Light" w:hAnsi="Calibri Light" w:cs="Calibri Light"/>
          <w:lang w:eastAsia="sk-SK"/>
        </w:rPr>
        <w:t xml:space="preserve"> exhibited the strongest binding affinity to CB7 compared to other complexes in this work. Compared to the </w:t>
      </w:r>
      <w:r w:rsidR="00301B85" w:rsidRPr="00301B85">
        <w:rPr>
          <w:rFonts w:ascii="Calibri Light" w:hAnsi="Calibri Light" w:cs="Calibri Light"/>
          <w:b/>
          <w:bCs/>
          <w:lang w:eastAsia="sk-SK"/>
        </w:rPr>
        <w:t>PtPyrPhe</w:t>
      </w:r>
      <w:r w:rsidR="00301B85" w:rsidRPr="00301B85">
        <w:rPr>
          <w:rFonts w:ascii="Calibri Light" w:hAnsi="Calibri Light" w:cs="Calibri Light"/>
          <w:lang w:eastAsia="sk-SK"/>
        </w:rPr>
        <w:t xml:space="preserve"> this stronger binding can be attributed to the greater hydrophobic effect of CB7 with an adamantane core compared to aromatic rings</w:t>
      </w:r>
      <w:r w:rsidR="00FC36DC">
        <w:rPr>
          <w:rFonts w:ascii="Calibri Light" w:hAnsi="Calibri Light" w:cs="Calibri Light"/>
          <w:lang w:eastAsia="sk-SK"/>
        </w:rPr>
        <w:t xml:space="preserve"> and</w:t>
      </w:r>
      <w:r w:rsidR="00AD2534">
        <w:rPr>
          <w:rFonts w:ascii="Calibri Light" w:hAnsi="Calibri Light" w:cs="Calibri Light"/>
          <w:lang w:eastAsia="sk-SK"/>
        </w:rPr>
        <w:t xml:space="preserve"> </w:t>
      </w:r>
      <w:r w:rsidR="00AD2534" w:rsidRPr="00AD2534">
        <w:rPr>
          <w:rFonts w:ascii="Calibri Light" w:hAnsi="Calibri Light" w:cs="Calibri Light"/>
          <w:lang w:eastAsia="sk-SK"/>
        </w:rPr>
        <w:t>the optimum volume of Ad that allows effective dispersion forces</w:t>
      </w:r>
      <w:r w:rsidR="00AD2534">
        <w:rPr>
          <w:rFonts w:ascii="Calibri Light" w:hAnsi="Calibri Light" w:cs="Calibri Light"/>
          <w:lang w:eastAsia="sk-SK"/>
        </w:rPr>
        <w:t xml:space="preserve"> inside the cavity of CB7</w:t>
      </w:r>
      <w:r w:rsidR="00301B85" w:rsidRPr="00301B85">
        <w:rPr>
          <w:rFonts w:ascii="Calibri Light" w:hAnsi="Calibri Light" w:cs="Calibri Light"/>
          <w:lang w:eastAsia="sk-SK"/>
        </w:rPr>
        <w:t xml:space="preserve">. When comparing the complexation constants of </w:t>
      </w:r>
      <w:r w:rsidR="00301B85" w:rsidRPr="00301B85">
        <w:rPr>
          <w:rFonts w:ascii="Calibri Light" w:hAnsi="Calibri Light" w:cs="Calibri Light"/>
          <w:b/>
          <w:bCs/>
          <w:lang w:eastAsia="sk-SK"/>
        </w:rPr>
        <w:t>PtPyrAd</w:t>
      </w:r>
      <w:r w:rsidR="00301B85" w:rsidRPr="00301B85">
        <w:rPr>
          <w:rFonts w:ascii="Calibri Light" w:hAnsi="Calibri Light" w:cs="Calibri Light"/>
          <w:lang w:eastAsia="sk-SK"/>
        </w:rPr>
        <w:t xml:space="preserve"> (~10</w:t>
      </w:r>
      <w:r w:rsidR="00301B85" w:rsidRPr="00301B85">
        <w:rPr>
          <w:rFonts w:ascii="Calibri Light" w:hAnsi="Calibri Light" w:cs="Calibri Light"/>
          <w:vertAlign w:val="superscript"/>
          <w:lang w:eastAsia="sk-SK"/>
        </w:rPr>
        <w:t>-7</w:t>
      </w:r>
      <w:r w:rsidR="00301B85" w:rsidRPr="00301B85">
        <w:rPr>
          <w:rFonts w:ascii="Calibri Light" w:hAnsi="Calibri Light" w:cs="Calibri Light"/>
          <w:lang w:eastAsia="sk-SK"/>
        </w:rPr>
        <w:t xml:space="preserve">) with </w:t>
      </w:r>
      <w:r w:rsidR="00301B85" w:rsidRPr="00301B85">
        <w:rPr>
          <w:rFonts w:ascii="Calibri Light" w:hAnsi="Calibri Light" w:cs="Calibri Light"/>
          <w:b/>
          <w:bCs/>
          <w:lang w:eastAsia="sk-SK"/>
        </w:rPr>
        <w:t>Pt1</w:t>
      </w:r>
      <w:r w:rsidR="00301B85" w:rsidRPr="00301B85">
        <w:rPr>
          <w:rFonts w:ascii="Calibri Light" w:hAnsi="Calibri Light" w:cs="Calibri Light"/>
          <w:lang w:eastAsia="sk-SK"/>
        </w:rPr>
        <w:t xml:space="preserve"> (~10</w:t>
      </w:r>
      <w:r w:rsidR="00301B85" w:rsidRPr="00301B85">
        <w:rPr>
          <w:rFonts w:ascii="Calibri Light" w:hAnsi="Calibri Light" w:cs="Calibri Light"/>
          <w:vertAlign w:val="superscript"/>
          <w:lang w:eastAsia="sk-SK"/>
        </w:rPr>
        <w:t>-6</w:t>
      </w:r>
      <w:r w:rsidR="00301B85" w:rsidRPr="00301B85">
        <w:rPr>
          <w:rFonts w:ascii="Calibri Light" w:hAnsi="Calibri Light" w:cs="Calibri Light"/>
          <w:lang w:eastAsia="sk-SK"/>
        </w:rPr>
        <w:t xml:space="preserve">), </w:t>
      </w:r>
      <w:r w:rsidR="00301B85" w:rsidRPr="00301B85">
        <w:rPr>
          <w:rFonts w:ascii="Calibri Light" w:hAnsi="Calibri Light" w:cs="Calibri Light"/>
          <w:b/>
          <w:bCs/>
          <w:lang w:eastAsia="sk-SK"/>
        </w:rPr>
        <w:t>PtPyrAd</w:t>
      </w:r>
      <w:r w:rsidR="00301B85" w:rsidRPr="00301B85">
        <w:rPr>
          <w:rFonts w:ascii="Calibri Light" w:hAnsi="Calibri Light" w:cs="Calibri Light"/>
          <w:lang w:eastAsia="sk-SK"/>
        </w:rPr>
        <w:t xml:space="preserve"> demonstrated an order of magnitude higher binding constant. Firstly, this difference can be explained by the presence of charge in the </w:t>
      </w:r>
      <w:r w:rsidR="00301B85" w:rsidRPr="00301B85">
        <w:rPr>
          <w:rFonts w:ascii="Calibri Light" w:hAnsi="Calibri Light" w:cs="Calibri Light"/>
          <w:b/>
          <w:bCs/>
          <w:lang w:eastAsia="sk-SK"/>
        </w:rPr>
        <w:t>PtPyrAd</w:t>
      </w:r>
      <w:r w:rsidR="00301B85" w:rsidRPr="00301B85">
        <w:rPr>
          <w:rFonts w:ascii="Calibri Light" w:hAnsi="Calibri Light" w:cs="Calibri Light"/>
          <w:lang w:eastAsia="sk-SK"/>
        </w:rPr>
        <w:t xml:space="preserve"> complex renders it a more favourable guest for CB7, as CB7 prefers cationic guests over neutral ones. Next, the ester group in </w:t>
      </w:r>
      <w:r w:rsidR="00301B85" w:rsidRPr="00301B85">
        <w:rPr>
          <w:rFonts w:ascii="Calibri Light" w:hAnsi="Calibri Light" w:cs="Calibri Light"/>
          <w:b/>
          <w:bCs/>
          <w:lang w:eastAsia="sk-SK"/>
        </w:rPr>
        <w:t>Pt1</w:t>
      </w:r>
      <w:r w:rsidR="00301B85" w:rsidRPr="00301B85">
        <w:rPr>
          <w:rFonts w:ascii="Calibri Light" w:hAnsi="Calibri Light" w:cs="Calibri Light"/>
          <w:lang w:eastAsia="sk-SK"/>
        </w:rPr>
        <w:t xml:space="preserve"> may cause repulsion with the CB7 carbonyl portal, whereas such an effect is absent in the </w:t>
      </w:r>
      <w:r w:rsidR="00301B85" w:rsidRPr="00301B85">
        <w:rPr>
          <w:rFonts w:ascii="Calibri Light" w:hAnsi="Calibri Light" w:cs="Calibri Light"/>
          <w:b/>
          <w:bCs/>
          <w:lang w:eastAsia="sk-SK"/>
        </w:rPr>
        <w:t>PtPyrAd</w:t>
      </w:r>
      <w:r w:rsidR="00301B85" w:rsidRPr="00301B85">
        <w:rPr>
          <w:rFonts w:ascii="Calibri Light" w:hAnsi="Calibri Light" w:cs="Calibri Light"/>
          <w:lang w:eastAsia="sk-SK"/>
        </w:rPr>
        <w:t xml:space="preserve"> complex. Furthermore, the still high-affinity binding of </w:t>
      </w:r>
      <w:r w:rsidR="00301B85" w:rsidRPr="00301B85">
        <w:rPr>
          <w:rFonts w:ascii="Calibri Light" w:hAnsi="Calibri Light" w:cs="Calibri Light"/>
          <w:b/>
          <w:bCs/>
          <w:lang w:eastAsia="sk-SK"/>
        </w:rPr>
        <w:t>Pt1</w:t>
      </w:r>
      <w:r w:rsidR="00301B85" w:rsidRPr="00301B85">
        <w:rPr>
          <w:rFonts w:ascii="Calibri Light" w:hAnsi="Calibri Light" w:cs="Calibri Light"/>
          <w:lang w:eastAsia="sk-SK"/>
        </w:rPr>
        <w:t xml:space="preserve"> to CB7 can also be attributed to the distance between the Pt core and </w:t>
      </w:r>
      <w:r w:rsidR="00301B85" w:rsidRPr="00301B85">
        <w:rPr>
          <w:rFonts w:ascii="Calibri Light" w:hAnsi="Calibri Light" w:cs="Calibri Light"/>
          <w:lang w:eastAsia="sk-SK"/>
        </w:rPr>
        <w:lastRenderedPageBreak/>
        <w:t xml:space="preserve">adamantane ligand. In the </w:t>
      </w:r>
      <w:r w:rsidR="00301B85" w:rsidRPr="00301B85">
        <w:rPr>
          <w:rFonts w:ascii="Calibri Light" w:hAnsi="Calibri Light" w:cs="Calibri Light"/>
          <w:b/>
          <w:bCs/>
          <w:lang w:eastAsia="sk-SK"/>
        </w:rPr>
        <w:t>Pt1</w:t>
      </w:r>
      <w:r w:rsidR="00301B85" w:rsidRPr="00301B85">
        <w:rPr>
          <w:rFonts w:ascii="Calibri Light" w:hAnsi="Calibri Light" w:cs="Calibri Light"/>
          <w:lang w:eastAsia="sk-SK"/>
        </w:rPr>
        <w:t xml:space="preserve"> complex, the -NH2 groups on the Pt core can form hydrogen bonds with the CB7 portal, further stabilising the interaction, whereas the larger distance in </w:t>
      </w:r>
      <w:r w:rsidR="00301B85" w:rsidRPr="00301B85">
        <w:rPr>
          <w:rFonts w:ascii="Calibri Light" w:hAnsi="Calibri Light" w:cs="Calibri Light"/>
          <w:b/>
          <w:bCs/>
          <w:lang w:eastAsia="sk-SK"/>
        </w:rPr>
        <w:t>PtPyrAd</w:t>
      </w:r>
      <w:r w:rsidR="00301B85" w:rsidRPr="00301B85">
        <w:rPr>
          <w:rFonts w:ascii="Calibri Light" w:hAnsi="Calibri Light" w:cs="Calibri Light"/>
          <w:lang w:eastAsia="sk-SK"/>
        </w:rPr>
        <w:t xml:space="preserve"> may lead to decreased affinity, as the positively charged Pt core is more distanced from the CB7 binding site.</w:t>
      </w:r>
    </w:p>
    <w:p w14:paraId="48B76DD3" w14:textId="3BC58EF1" w:rsidR="007A6B68" w:rsidRPr="004F3E16" w:rsidRDefault="007A6B68" w:rsidP="007A6B68">
      <w:pPr>
        <w:pStyle w:val="Nadpis2"/>
        <w:rPr>
          <w:lang w:val="en-US" w:eastAsia="sk-SK"/>
        </w:rPr>
      </w:pPr>
      <w:bookmarkStart w:id="122" w:name="_Toc166706172"/>
      <w:r w:rsidRPr="007A6B68">
        <w:rPr>
          <w:lang w:val="en-US" w:eastAsia="sk-SK"/>
        </w:rPr>
        <w:t>Interactions of platinum(II) complexes with DNA duplex</w:t>
      </w:r>
      <w:bookmarkEnd w:id="122"/>
    </w:p>
    <w:p w14:paraId="0CF38293" w14:textId="11FE57B5" w:rsidR="004F3E16" w:rsidRPr="004F3E16" w:rsidRDefault="004F3E16" w:rsidP="00B73A67">
      <w:pPr>
        <w:pStyle w:val="Nextparagraphs"/>
        <w:spacing w:line="276" w:lineRule="auto"/>
        <w:ind w:firstLine="709"/>
        <w:rPr>
          <w:rFonts w:ascii="Calibri Light" w:hAnsi="Calibri Light" w:cs="Calibri Light"/>
          <w:lang w:eastAsia="sk-SK"/>
        </w:rPr>
      </w:pPr>
      <w:r w:rsidRPr="004F3E16">
        <w:rPr>
          <w:rFonts w:ascii="Calibri Light" w:hAnsi="Calibri Light" w:cs="Calibri Light"/>
          <w:lang w:eastAsia="sk-SK"/>
        </w:rPr>
        <w:t xml:space="preserve">The DNA binding mode of the platinum(II) complexes </w:t>
      </w:r>
      <w:r w:rsidRPr="004F3E16">
        <w:rPr>
          <w:rFonts w:ascii="Calibri Light" w:hAnsi="Calibri Light" w:cs="Calibri Light"/>
          <w:b/>
          <w:bCs/>
          <w:lang w:eastAsia="sk-SK"/>
        </w:rPr>
        <w:t>PtPyr</w:t>
      </w:r>
      <w:r w:rsidRPr="004F3E16">
        <w:rPr>
          <w:rFonts w:ascii="Calibri Light" w:hAnsi="Calibri Light" w:cs="Calibri Light"/>
          <w:lang w:eastAsia="sk-SK"/>
        </w:rPr>
        <w:t xml:space="preserve">, </w:t>
      </w:r>
      <w:r w:rsidRPr="004F3E16">
        <w:rPr>
          <w:rFonts w:ascii="Calibri Light" w:hAnsi="Calibri Light" w:cs="Calibri Light"/>
          <w:b/>
          <w:bCs/>
          <w:lang w:eastAsia="sk-SK"/>
        </w:rPr>
        <w:t>PtPyrPhe</w:t>
      </w:r>
      <w:r w:rsidRPr="004F3E16">
        <w:rPr>
          <w:rFonts w:ascii="Calibri Light" w:hAnsi="Calibri Light" w:cs="Calibri Light"/>
          <w:lang w:eastAsia="sk-SK"/>
        </w:rPr>
        <w:t xml:space="preserve">, and </w:t>
      </w:r>
      <w:r w:rsidRPr="004F3E16">
        <w:rPr>
          <w:rFonts w:ascii="Calibri Light" w:hAnsi="Calibri Light" w:cs="Calibri Light"/>
          <w:b/>
          <w:bCs/>
          <w:lang w:eastAsia="sk-SK"/>
        </w:rPr>
        <w:t>phenPt</w:t>
      </w:r>
      <w:r w:rsidRPr="004F3E16">
        <w:rPr>
          <w:rFonts w:ascii="Calibri Light" w:hAnsi="Calibri Light" w:cs="Calibri Light"/>
          <w:lang w:eastAsia="sk-SK"/>
        </w:rPr>
        <w:t xml:space="preserve"> was investigated on palindromic duplex and G-quadruplex derived from human telomeric </w:t>
      </w:r>
      <w:r w:rsidR="00732593">
        <w:rPr>
          <w:rFonts w:ascii="Calibri Light" w:hAnsi="Calibri Light" w:cs="Calibri Light"/>
          <w:lang w:eastAsia="sk-SK"/>
        </w:rPr>
        <w:t>sequence</w:t>
      </w:r>
      <w:r w:rsidR="00DB1CBB">
        <w:rPr>
          <w:rFonts w:ascii="Calibri Light" w:hAnsi="Calibri Light" w:cs="Calibri Light"/>
          <w:lang w:eastAsia="sk-SK"/>
        </w:rPr>
        <w:t>s</w:t>
      </w:r>
      <w:r w:rsidR="00732593">
        <w:rPr>
          <w:rFonts w:ascii="Calibri Light" w:hAnsi="Calibri Light" w:cs="Calibri Light"/>
          <w:lang w:eastAsia="sk-SK"/>
        </w:rPr>
        <w:t>.</w:t>
      </w:r>
    </w:p>
    <w:p w14:paraId="74E506C8" w14:textId="705B8173" w:rsidR="004F3E16" w:rsidRPr="004F3E16" w:rsidRDefault="004F3E16" w:rsidP="00B73A67">
      <w:pPr>
        <w:pStyle w:val="Nextparagraphs"/>
        <w:spacing w:line="276" w:lineRule="auto"/>
        <w:ind w:firstLine="709"/>
        <w:rPr>
          <w:rFonts w:ascii="Calibri Light" w:hAnsi="Calibri Light" w:cs="Calibri Light"/>
          <w:lang w:eastAsia="sk-SK"/>
        </w:rPr>
      </w:pPr>
      <w:r w:rsidRPr="004F3E16">
        <w:rPr>
          <w:rFonts w:ascii="Calibri Light" w:hAnsi="Calibri Light" w:cs="Calibri Light"/>
          <w:lang w:eastAsia="sk-SK"/>
        </w:rPr>
        <w:t xml:space="preserve">The interaction mode of </w:t>
      </w:r>
      <w:r w:rsidRPr="004F3E16">
        <w:rPr>
          <w:rFonts w:ascii="Calibri Light" w:hAnsi="Calibri Light" w:cs="Calibri Light"/>
          <w:b/>
          <w:bCs/>
          <w:lang w:eastAsia="sk-SK"/>
        </w:rPr>
        <w:t>PtPyrPhe</w:t>
      </w:r>
      <w:r w:rsidRPr="004F3E16">
        <w:rPr>
          <w:rFonts w:ascii="Calibri Light" w:hAnsi="Calibri Light" w:cs="Calibri Light"/>
          <w:lang w:eastAsia="sk-SK"/>
        </w:rPr>
        <w:t xml:space="preserve"> with self-complementary dodecanucleotide d(CAATCCGGATTG)</w:t>
      </w:r>
      <w:r w:rsidRPr="004F3E16">
        <w:rPr>
          <w:rFonts w:ascii="Calibri Light" w:hAnsi="Calibri Light" w:cs="Calibri Light"/>
          <w:vertAlign w:val="subscript"/>
          <w:lang w:eastAsia="sk-SK"/>
        </w:rPr>
        <w:t>2</w:t>
      </w:r>
      <w:r w:rsidRPr="004F3E16">
        <w:rPr>
          <w:rFonts w:ascii="Calibri Light" w:hAnsi="Calibri Light" w:cs="Calibri Light"/>
          <w:lang w:eastAsia="sk-SK"/>
        </w:rPr>
        <w:t xml:space="preserve"> was investigated by </w:t>
      </w:r>
      <w:r w:rsidRPr="004F3E16">
        <w:rPr>
          <w:rFonts w:ascii="Calibri Light" w:hAnsi="Calibri Light" w:cs="Calibri Light"/>
          <w:vertAlign w:val="superscript"/>
          <w:lang w:eastAsia="sk-SK"/>
        </w:rPr>
        <w:t>1</w:t>
      </w:r>
      <w:r w:rsidRPr="004F3E16">
        <w:rPr>
          <w:rFonts w:ascii="Calibri Light" w:hAnsi="Calibri Light" w:cs="Calibri Light"/>
          <w:lang w:eastAsia="sk-SK"/>
        </w:rPr>
        <w:t xml:space="preserve">H NMR titration and 2D </w:t>
      </w:r>
      <w:r w:rsidRPr="00B73A67">
        <w:rPr>
          <w:rFonts w:ascii="Calibri Light" w:hAnsi="Calibri Light" w:cs="Calibri Light"/>
          <w:vertAlign w:val="superscript"/>
          <w:lang w:eastAsia="sk-SK"/>
        </w:rPr>
        <w:t>1</w:t>
      </w:r>
      <w:r w:rsidRPr="004F3E16">
        <w:rPr>
          <w:rFonts w:ascii="Calibri Light" w:hAnsi="Calibri Light" w:cs="Calibri Light"/>
          <w:lang w:eastAsia="sk-SK"/>
        </w:rPr>
        <w:t>H-</w:t>
      </w:r>
      <w:r w:rsidRPr="00B73A67">
        <w:rPr>
          <w:rFonts w:ascii="Calibri Light" w:hAnsi="Calibri Light" w:cs="Calibri Light"/>
          <w:vertAlign w:val="superscript"/>
          <w:lang w:eastAsia="sk-SK"/>
        </w:rPr>
        <w:t>1</w:t>
      </w:r>
      <w:r w:rsidRPr="004F3E16">
        <w:rPr>
          <w:rFonts w:ascii="Calibri Light" w:hAnsi="Calibri Light" w:cs="Calibri Light"/>
          <w:lang w:eastAsia="sk-SK"/>
        </w:rPr>
        <w:t xml:space="preserve">H NOESY experiments. During the titration experiment, slow covalent binding of the </w:t>
      </w:r>
      <w:r w:rsidRPr="004F3E16">
        <w:rPr>
          <w:rFonts w:ascii="Calibri Light" w:hAnsi="Calibri Light" w:cs="Calibri Light"/>
          <w:b/>
          <w:bCs/>
          <w:lang w:eastAsia="sk-SK"/>
        </w:rPr>
        <w:t>PtPyrPhe</w:t>
      </w:r>
      <w:r w:rsidRPr="004F3E16">
        <w:rPr>
          <w:rFonts w:ascii="Calibri Light" w:hAnsi="Calibri Light" w:cs="Calibri Light"/>
          <w:lang w:eastAsia="sk-SK"/>
        </w:rPr>
        <w:t xml:space="preserve"> to the duplex was observed. To study the non-covalent interaction, a duplex sample prepared with 70 mM KCl was used in further experiments, resulting in a notable decrease in the covalent association rate.</w:t>
      </w:r>
    </w:p>
    <w:p w14:paraId="52D0A4AE" w14:textId="4D0F0E75" w:rsidR="007A6B68" w:rsidRPr="004F3E16" w:rsidRDefault="008526A3" w:rsidP="00B73A67">
      <w:pPr>
        <w:pStyle w:val="Nextparagraphs"/>
        <w:spacing w:line="276" w:lineRule="auto"/>
        <w:ind w:firstLine="709"/>
        <w:rPr>
          <w:rFonts w:ascii="Calibri Light" w:hAnsi="Calibri Light" w:cs="Calibri Light"/>
          <w:lang w:val="en-US" w:eastAsia="sk-SK"/>
        </w:rPr>
      </w:pPr>
      <w:r>
        <w:rPr>
          <w:rFonts w:ascii="Calibri Light" w:hAnsi="Calibri Light" w:cs="Calibri Light"/>
          <w:noProof/>
          <w:lang w:val="en-US" w:eastAsia="sk-SK"/>
        </w:rPr>
        <w:drawing>
          <wp:anchor distT="0" distB="0" distL="114300" distR="114300" simplePos="0" relativeHeight="251719168" behindDoc="0" locked="0" layoutInCell="1" allowOverlap="1" wp14:anchorId="2CE6D3AA" wp14:editId="45359532">
            <wp:simplePos x="0" y="0"/>
            <wp:positionH relativeFrom="column">
              <wp:posOffset>4093845</wp:posOffset>
            </wp:positionH>
            <wp:positionV relativeFrom="paragraph">
              <wp:posOffset>49143</wp:posOffset>
            </wp:positionV>
            <wp:extent cx="1367098" cy="2880000"/>
            <wp:effectExtent l="0" t="0" r="5080" b="0"/>
            <wp:wrapSquare wrapText="bothSides"/>
            <wp:docPr id="4829382" name="Obrázek 3" descr="Obsah obrázku vánoční stromeček, umění, Barevnost, bezobratlý&#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382" name="Obrázek 3" descr="Obsah obrázku vánoční stromeček, umění, Barevnost, bezobratlý&#10;&#10;Popis byl vytvořen automaticky"/>
                    <pic:cNvPicPr/>
                  </pic:nvPicPr>
                  <pic:blipFill rotWithShape="1">
                    <a:blip r:embed="rId93"/>
                    <a:srcRect r="5021"/>
                    <a:stretch/>
                  </pic:blipFill>
                  <pic:spPr bwMode="auto">
                    <a:xfrm>
                      <a:off x="0" y="0"/>
                      <a:ext cx="1367098" cy="28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0B96" w:rsidRPr="007D0B96">
        <w:rPr>
          <w:rFonts w:ascii="Calibri Light" w:hAnsi="Calibri Light" w:cs="Calibri Light"/>
          <w:lang w:eastAsia="sk-SK"/>
        </w:rPr>
        <w:t xml:space="preserve">By interpreting changes in chemical shifts and NOESY 1H-1H contacts derived from NMR experiments, it was found that the </w:t>
      </w:r>
      <w:r w:rsidR="007D0B96" w:rsidRPr="007D0B96">
        <w:rPr>
          <w:rFonts w:ascii="Calibri Light" w:hAnsi="Calibri Light" w:cs="Calibri Light"/>
          <w:b/>
          <w:bCs/>
          <w:lang w:eastAsia="sk-SK"/>
        </w:rPr>
        <w:t>PtPyrPhe</w:t>
      </w:r>
      <w:r w:rsidR="007D0B96" w:rsidRPr="007D0B96">
        <w:rPr>
          <w:rFonts w:ascii="Calibri Light" w:hAnsi="Calibri Light" w:cs="Calibri Light"/>
          <w:lang w:eastAsia="sk-SK"/>
        </w:rPr>
        <w:t xml:space="preserve"> complex binds to the AT region (A</w:t>
      </w:r>
      <w:r w:rsidR="007D0B96" w:rsidRPr="007D0B96">
        <w:rPr>
          <w:rFonts w:ascii="Calibri Light" w:hAnsi="Calibri Light" w:cs="Calibri Light"/>
          <w:vertAlign w:val="subscript"/>
          <w:lang w:eastAsia="sk-SK"/>
        </w:rPr>
        <w:t>3</w:t>
      </w:r>
      <w:r w:rsidR="007D0B96" w:rsidRPr="007D0B96">
        <w:rPr>
          <w:rFonts w:ascii="Calibri Light" w:hAnsi="Calibri Light" w:cs="Calibri Light"/>
          <w:lang w:eastAsia="sk-SK"/>
        </w:rPr>
        <w:t>T</w:t>
      </w:r>
      <w:r w:rsidR="007D0B96" w:rsidRPr="007D0B96">
        <w:rPr>
          <w:rFonts w:ascii="Calibri Light" w:hAnsi="Calibri Light" w:cs="Calibri Light"/>
          <w:vertAlign w:val="subscript"/>
          <w:lang w:eastAsia="sk-SK"/>
        </w:rPr>
        <w:t>4</w:t>
      </w:r>
      <w:r w:rsidR="007D0B96" w:rsidRPr="007D0B96">
        <w:rPr>
          <w:rFonts w:ascii="Calibri Light" w:hAnsi="Calibri Light" w:cs="Calibri Light"/>
          <w:lang w:eastAsia="sk-SK"/>
        </w:rPr>
        <w:t xml:space="preserve"> and A</w:t>
      </w:r>
      <w:r w:rsidR="007D0B96" w:rsidRPr="007D0B96">
        <w:rPr>
          <w:rFonts w:ascii="Calibri Light" w:hAnsi="Calibri Light" w:cs="Calibri Light"/>
          <w:vertAlign w:val="subscript"/>
          <w:lang w:eastAsia="sk-SK"/>
        </w:rPr>
        <w:t>9</w:t>
      </w:r>
      <w:r w:rsidR="007D0B96" w:rsidRPr="007D0B96">
        <w:rPr>
          <w:rFonts w:ascii="Calibri Light" w:hAnsi="Calibri Light" w:cs="Calibri Light"/>
          <w:lang w:eastAsia="sk-SK"/>
        </w:rPr>
        <w:t>T</w:t>
      </w:r>
      <w:r w:rsidR="007D0B96" w:rsidRPr="007D0B96">
        <w:rPr>
          <w:rFonts w:ascii="Calibri Light" w:hAnsi="Calibri Light" w:cs="Calibri Light"/>
          <w:vertAlign w:val="subscript"/>
          <w:lang w:eastAsia="sk-SK"/>
        </w:rPr>
        <w:t>10</w:t>
      </w:r>
      <w:r w:rsidR="007D0B96" w:rsidRPr="007D0B96">
        <w:rPr>
          <w:rFonts w:ascii="Calibri Light" w:hAnsi="Calibri Light" w:cs="Calibri Light"/>
          <w:lang w:eastAsia="sk-SK"/>
        </w:rPr>
        <w:t xml:space="preserve">) in the DNA minor groove with 1:2 stoichiometry. Based on 1D and 2D data simple model of a duplex with </w:t>
      </w:r>
      <w:r w:rsidR="007D0B96" w:rsidRPr="007D0B96">
        <w:rPr>
          <w:rFonts w:ascii="Calibri Light" w:hAnsi="Calibri Light" w:cs="Calibri Light"/>
          <w:b/>
          <w:bCs/>
          <w:lang w:eastAsia="sk-SK"/>
        </w:rPr>
        <w:t>PtPyrPhe</w:t>
      </w:r>
      <w:r w:rsidR="007D0B96" w:rsidRPr="007D0B96">
        <w:rPr>
          <w:rFonts w:ascii="Calibri Light" w:hAnsi="Calibri Light" w:cs="Calibri Light"/>
          <w:lang w:eastAsia="sk-SK"/>
        </w:rPr>
        <w:t xml:space="preserve"> bound was built. </w:t>
      </w:r>
      <w:r w:rsidR="00D32EF6">
        <w:rPr>
          <w:rFonts w:ascii="Calibri Light" w:hAnsi="Calibri Light" w:cs="Calibri Light"/>
          <w:lang w:eastAsia="sk-SK"/>
        </w:rPr>
        <w:t>Even though</w:t>
      </w:r>
      <w:r w:rsidR="007D0B96" w:rsidRPr="007D0B96">
        <w:rPr>
          <w:rFonts w:ascii="Calibri Light" w:hAnsi="Calibri Light" w:cs="Calibri Light"/>
          <w:lang w:eastAsia="sk-SK"/>
        </w:rPr>
        <w:t xml:space="preserve"> the Pt complex exhibited fast exchange (on the NMR time scale) in its binding to the duplex, the observation of intermolecular NOE cross-peaks from the Pt complex to various minor groove AH2, AH1’, and TH1’ resonances are strong evidence of selective binding at AT sequences. This preference for the AT minor groove binding may be the cationic nature of the complex and a greater negative electrostatic potential of the AT sequence in the minor groove than that of the GC sequence.</w:t>
      </w:r>
      <w:r w:rsidR="00B32139">
        <w:rPr>
          <w:rFonts w:ascii="Calibri Light" w:hAnsi="Calibri Light" w:cs="Calibri Light"/>
          <w:lang w:eastAsia="sk-SK"/>
        </w:rPr>
        <w:fldChar w:fldCharType="begin"/>
      </w:r>
      <w:r w:rsidR="00B32139">
        <w:rPr>
          <w:rFonts w:ascii="Calibri Light" w:hAnsi="Calibri Light" w:cs="Calibri Light"/>
          <w:lang w:eastAsia="sk-SK"/>
        </w:rPr>
        <w:instrText xml:space="preserve"> ADDIN ZOTERO_ITEM CSL_CITATION {"citationID":"uCIQiRdk","properties":{"formattedCitation":"\\super 34\\nosupersub{}","plainCitation":"34","noteIndex":0},"citationItems":[{"id":57,"uris":["http://zotero.org/users/local/IYAg3lFe/items/77SU8DAD"],"itemData":{"id":57,"type":"article-journal","container-title":"Inorganic Chemistry","DOI":"10.1021/ic9604775","ISSN":"0020-1669, 1520-510X","issue":"26","journalAbbreviation":"Inorg. Chem.","language":"en","note":"number: 26","page":"7541-7545","source":"DOI.org (Crossref)","title":"NMR Evidence for Sequence-Specific DNA Minor Groove Binding by Bis(ethylenediamine)platinum(II)","volume":"35","author":[{"family":"Franklin","given":"Craig A."},{"family":"Fry","given":"John V."},{"family":"Collins","given":"J. Grant"}],"issued":{"date-parts":[["1996",1,1]]}}}],"schema":"https://github.com/citation-style-language/schema/raw/master/csl-citation.json"} </w:instrText>
      </w:r>
      <w:r w:rsidR="00B32139">
        <w:rPr>
          <w:rFonts w:ascii="Calibri Light" w:hAnsi="Calibri Light" w:cs="Calibri Light"/>
          <w:lang w:eastAsia="sk-SK"/>
        </w:rPr>
        <w:fldChar w:fldCharType="separate"/>
      </w:r>
      <w:r w:rsidR="00B32139" w:rsidRPr="00B32139">
        <w:rPr>
          <w:rFonts w:ascii="Calibri Light" w:hAnsi="Calibri Light" w:cs="Calibri Light"/>
          <w:vertAlign w:val="superscript"/>
        </w:rPr>
        <w:t>34</w:t>
      </w:r>
      <w:r w:rsidR="00B32139">
        <w:rPr>
          <w:rFonts w:ascii="Calibri Light" w:hAnsi="Calibri Light" w:cs="Calibri Light"/>
          <w:lang w:eastAsia="sk-SK"/>
        </w:rPr>
        <w:fldChar w:fldCharType="end"/>
      </w:r>
      <w:r w:rsidR="007D0B96" w:rsidRPr="007D0B96">
        <w:rPr>
          <w:rFonts w:ascii="Calibri Light" w:hAnsi="Calibri Light" w:cs="Calibri Light"/>
          <w:lang w:eastAsia="sk-SK"/>
        </w:rPr>
        <w:t xml:space="preserve"> Additionally, specific NOE contacts (PrH6 - T</w:t>
      </w:r>
      <w:r w:rsidR="007D0B96" w:rsidRPr="007D0B96">
        <w:rPr>
          <w:rFonts w:ascii="Calibri Light" w:hAnsi="Calibri Light" w:cs="Calibri Light"/>
          <w:vertAlign w:val="subscript"/>
          <w:lang w:eastAsia="sk-SK"/>
        </w:rPr>
        <w:t>4</w:t>
      </w:r>
      <w:r w:rsidR="007D0B96" w:rsidRPr="007D0B96">
        <w:rPr>
          <w:rFonts w:ascii="Calibri Light" w:hAnsi="Calibri Light" w:cs="Calibri Light"/>
          <w:lang w:eastAsia="sk-SK"/>
        </w:rPr>
        <w:t>H1’ and PhH11-C</w:t>
      </w:r>
      <w:r w:rsidR="007D0B96" w:rsidRPr="007D0B96">
        <w:rPr>
          <w:rFonts w:ascii="Calibri Light" w:hAnsi="Calibri Light" w:cs="Calibri Light"/>
          <w:vertAlign w:val="subscript"/>
          <w:lang w:eastAsia="sk-SK"/>
        </w:rPr>
        <w:t>6</w:t>
      </w:r>
      <w:r w:rsidR="007D0B96" w:rsidRPr="007D0B96">
        <w:rPr>
          <w:rFonts w:ascii="Calibri Light" w:hAnsi="Calibri Light" w:cs="Calibri Light"/>
          <w:lang w:eastAsia="sk-SK"/>
        </w:rPr>
        <w:t xml:space="preserve">H1’) allowed us to determine the orientation of the </w:t>
      </w:r>
      <w:r w:rsidR="007D0B96" w:rsidRPr="007D0B96">
        <w:rPr>
          <w:rFonts w:ascii="Calibri Light" w:hAnsi="Calibri Light" w:cs="Calibri Light"/>
          <w:b/>
          <w:bCs/>
          <w:lang w:eastAsia="sk-SK"/>
        </w:rPr>
        <w:t>PtPyrPhe</w:t>
      </w:r>
      <w:r w:rsidR="007D0B96" w:rsidRPr="007D0B96">
        <w:rPr>
          <w:rFonts w:ascii="Calibri Light" w:hAnsi="Calibri Light" w:cs="Calibri Light"/>
          <w:lang w:eastAsia="sk-SK"/>
        </w:rPr>
        <w:t xml:space="preserve"> within the groove. However, the binding affinity of the Pt complex to duplex was not estimated, as it requires a more sophisticated model, due to the 1:2 binding stoichiometry and the possibility of cooperativity in the binding.</w:t>
      </w:r>
    </w:p>
    <w:p w14:paraId="74D6939D" w14:textId="66DADBA7" w:rsidR="002955CC" w:rsidRPr="002955CC" w:rsidRDefault="002955CC" w:rsidP="00B73A67">
      <w:pPr>
        <w:pStyle w:val="Nextparagraphs"/>
        <w:spacing w:line="276" w:lineRule="auto"/>
        <w:ind w:firstLine="709"/>
        <w:rPr>
          <w:rFonts w:ascii="Calibri Light" w:hAnsi="Calibri Light" w:cs="Calibri Light"/>
          <w:lang w:eastAsia="sk-SK"/>
        </w:rPr>
      </w:pPr>
      <w:r w:rsidRPr="002955CC">
        <w:rPr>
          <w:rFonts w:ascii="Calibri Light" w:hAnsi="Calibri Light" w:cs="Calibri Light"/>
          <w:lang w:eastAsia="sk-SK"/>
        </w:rPr>
        <w:t xml:space="preserve">The relatively large aromatic system of the </w:t>
      </w:r>
      <w:r w:rsidRPr="002955CC">
        <w:rPr>
          <w:rFonts w:ascii="Calibri Light" w:hAnsi="Calibri Light" w:cs="Calibri Light"/>
          <w:b/>
          <w:bCs/>
          <w:lang w:eastAsia="sk-SK"/>
        </w:rPr>
        <w:t>PtPyrPhe</w:t>
      </w:r>
      <w:r w:rsidRPr="002955CC">
        <w:rPr>
          <w:rFonts w:ascii="Calibri Light" w:hAnsi="Calibri Light" w:cs="Calibri Light"/>
          <w:lang w:eastAsia="sk-SK"/>
        </w:rPr>
        <w:t xml:space="preserve"> complex induced chemical shift changes within six nucleobases upon binding, with the most significant shifts occurring in protons positioned above or below the aromatic rings. For example, the largest observed </w:t>
      </w:r>
      <w:r w:rsidRPr="002955CC">
        <w:rPr>
          <w:rFonts w:ascii="Calibri Light" w:hAnsi="Calibri Light" w:cs="Calibri Light"/>
          <w:lang w:eastAsia="sk-SK"/>
        </w:rPr>
        <w:lastRenderedPageBreak/>
        <w:t>shift was the -0.306 ppm upfield shift of T</w:t>
      </w:r>
      <w:r w:rsidRPr="002955CC">
        <w:rPr>
          <w:rFonts w:ascii="Calibri Light" w:hAnsi="Calibri Light" w:cs="Calibri Light"/>
          <w:vertAlign w:val="subscript"/>
          <w:lang w:eastAsia="sk-SK"/>
        </w:rPr>
        <w:t>10</w:t>
      </w:r>
      <w:r w:rsidRPr="002955CC">
        <w:rPr>
          <w:rFonts w:ascii="Calibri Light" w:hAnsi="Calibri Light" w:cs="Calibri Light"/>
          <w:lang w:eastAsia="sk-SK"/>
        </w:rPr>
        <w:t>H1’, located under the pyridine ring. Additionally, the proximity of a phenyl ring</w:t>
      </w:r>
      <w:r w:rsidR="00364F4F">
        <w:rPr>
          <w:rFonts w:ascii="Calibri Light" w:hAnsi="Calibri Light" w:cs="Calibri Light"/>
          <w:lang w:eastAsia="sk-SK"/>
        </w:rPr>
        <w:t xml:space="preserve"> from </w:t>
      </w:r>
      <w:r w:rsidR="00AF72F7">
        <w:rPr>
          <w:rFonts w:ascii="Calibri Light" w:hAnsi="Calibri Light" w:cs="Calibri Light"/>
          <w:lang w:eastAsia="sk-SK"/>
        </w:rPr>
        <w:t xml:space="preserve">both </w:t>
      </w:r>
      <w:r w:rsidR="00AF72F7" w:rsidRPr="00AF72F7">
        <w:rPr>
          <w:rFonts w:ascii="Calibri Light" w:hAnsi="Calibri Light" w:cs="Calibri Light"/>
          <w:b/>
          <w:bCs/>
          <w:lang w:eastAsia="sk-SK"/>
        </w:rPr>
        <w:t>PtPyrPhe</w:t>
      </w:r>
      <w:r w:rsidRPr="002955CC">
        <w:rPr>
          <w:rFonts w:ascii="Calibri Light" w:hAnsi="Calibri Light" w:cs="Calibri Light"/>
          <w:lang w:eastAsia="sk-SK"/>
        </w:rPr>
        <w:t xml:space="preserve"> near the duplex centre may account for the significant shifts observed in the resonances of the C</w:t>
      </w:r>
      <w:r w:rsidRPr="002955CC">
        <w:rPr>
          <w:rFonts w:ascii="Calibri Light" w:hAnsi="Calibri Light" w:cs="Calibri Light"/>
          <w:vertAlign w:val="subscript"/>
          <w:lang w:eastAsia="sk-SK"/>
        </w:rPr>
        <w:t>6</w:t>
      </w:r>
      <w:r w:rsidRPr="002955CC">
        <w:rPr>
          <w:rFonts w:ascii="Calibri Light" w:hAnsi="Calibri Light" w:cs="Calibri Light"/>
          <w:lang w:eastAsia="sk-SK"/>
        </w:rPr>
        <w:t xml:space="preserve"> base, which is relatively distant from the estimated binding site of the Pt complex.</w:t>
      </w:r>
      <w:r w:rsidR="00A15365">
        <w:rPr>
          <w:rFonts w:ascii="Calibri Light" w:hAnsi="Calibri Light" w:cs="Calibri Light"/>
          <w:lang w:eastAsia="sk-SK"/>
        </w:rPr>
        <w:t xml:space="preserve"> </w:t>
      </w:r>
    </w:p>
    <w:p w14:paraId="5A732305" w14:textId="77777777" w:rsidR="00FC44C1" w:rsidRPr="00FC44C1" w:rsidRDefault="00FC44C1" w:rsidP="00B73A67">
      <w:pPr>
        <w:pStyle w:val="Nextparagraphs"/>
        <w:spacing w:line="276" w:lineRule="auto"/>
        <w:ind w:firstLine="709"/>
        <w:rPr>
          <w:rFonts w:ascii="Calibri Light" w:hAnsi="Calibri Light" w:cs="Calibri Light"/>
          <w:lang w:eastAsia="sk-SK"/>
        </w:rPr>
      </w:pPr>
      <w:r w:rsidRPr="00FC44C1">
        <w:rPr>
          <w:rFonts w:ascii="Calibri Light" w:hAnsi="Calibri Light" w:cs="Calibri Light"/>
          <w:lang w:eastAsia="sk-SK"/>
        </w:rPr>
        <w:t xml:space="preserve">The NMR titration experiment involving </w:t>
      </w:r>
      <w:r w:rsidRPr="00FC44C1">
        <w:rPr>
          <w:rFonts w:ascii="Calibri Light" w:hAnsi="Calibri Light" w:cs="Calibri Light"/>
          <w:b/>
          <w:bCs/>
          <w:lang w:eastAsia="sk-SK"/>
        </w:rPr>
        <w:t>PtPyr</w:t>
      </w:r>
      <w:r w:rsidRPr="00FC44C1">
        <w:rPr>
          <w:rFonts w:ascii="Calibri Light" w:hAnsi="Calibri Light" w:cs="Calibri Light"/>
          <w:lang w:eastAsia="sk-SK"/>
        </w:rPr>
        <w:t xml:space="preserve"> with the duplex served as a reference. Prior to covalent binding, the addition of </w:t>
      </w:r>
      <w:r w:rsidRPr="00FC44C1">
        <w:rPr>
          <w:rFonts w:ascii="Calibri Light" w:hAnsi="Calibri Light" w:cs="Calibri Light"/>
          <w:b/>
          <w:bCs/>
          <w:lang w:eastAsia="sk-SK"/>
        </w:rPr>
        <w:t>PtPyr</w:t>
      </w:r>
      <w:r w:rsidRPr="00FC44C1">
        <w:rPr>
          <w:rFonts w:ascii="Calibri Light" w:hAnsi="Calibri Light" w:cs="Calibri Light"/>
          <w:lang w:eastAsia="sk-SK"/>
        </w:rPr>
        <w:t xml:space="preserve"> induced insignificant chemical shift changes ( &gt; 0.03 ppm). Given the well-known covalent binding mechanism of pyriplatin to the N7 of guanine residues in DNA, the </w:t>
      </w:r>
      <w:r w:rsidRPr="00FC44C1">
        <w:rPr>
          <w:rFonts w:ascii="Calibri Light" w:hAnsi="Calibri Light" w:cs="Calibri Light"/>
          <w:b/>
          <w:bCs/>
          <w:lang w:eastAsia="sk-SK"/>
        </w:rPr>
        <w:t>PtPyr</w:t>
      </w:r>
      <w:r w:rsidRPr="00FC44C1">
        <w:rPr>
          <w:rFonts w:ascii="Calibri Light" w:hAnsi="Calibri Light" w:cs="Calibri Light"/>
          <w:lang w:eastAsia="sk-SK"/>
        </w:rPr>
        <w:t xml:space="preserve"> binding with the duplex was not further investigated in this work. However, a comparison of </w:t>
      </w:r>
      <w:r w:rsidRPr="00FC44C1">
        <w:rPr>
          <w:rFonts w:ascii="Calibri Light" w:hAnsi="Calibri Light" w:cs="Calibri Light"/>
          <w:b/>
          <w:bCs/>
          <w:lang w:eastAsia="sk-SK"/>
        </w:rPr>
        <w:t>PtPyr</w:t>
      </w:r>
      <w:r w:rsidRPr="00FC44C1">
        <w:rPr>
          <w:rFonts w:ascii="Calibri Light" w:hAnsi="Calibri Light" w:cs="Calibri Light"/>
          <w:lang w:eastAsia="sk-SK"/>
        </w:rPr>
        <w:t xml:space="preserve"> and </w:t>
      </w:r>
      <w:r w:rsidRPr="00FC44C1">
        <w:rPr>
          <w:rFonts w:ascii="Calibri Light" w:hAnsi="Calibri Light" w:cs="Calibri Light"/>
          <w:b/>
          <w:bCs/>
          <w:lang w:eastAsia="sk-SK"/>
        </w:rPr>
        <w:t xml:space="preserve">PtPyrPhe </w:t>
      </w:r>
      <w:r w:rsidRPr="00FC44C1">
        <w:rPr>
          <w:rFonts w:ascii="Calibri Light" w:hAnsi="Calibri Light" w:cs="Calibri Light"/>
          <w:lang w:eastAsia="sk-SK"/>
        </w:rPr>
        <w:t xml:space="preserve">revealed a significant change in interaction mode with DNA, attributed to the additional phenyl ring in </w:t>
      </w:r>
      <w:r w:rsidRPr="00FC44C1">
        <w:rPr>
          <w:rFonts w:ascii="Calibri Light" w:hAnsi="Calibri Light" w:cs="Calibri Light"/>
          <w:b/>
          <w:bCs/>
          <w:lang w:eastAsia="sk-SK"/>
        </w:rPr>
        <w:t>PtPyrPhe</w:t>
      </w:r>
      <w:r w:rsidRPr="00FC44C1">
        <w:rPr>
          <w:rFonts w:ascii="Calibri Light" w:hAnsi="Calibri Light" w:cs="Calibri Light"/>
          <w:lang w:eastAsia="sk-SK"/>
        </w:rPr>
        <w:t xml:space="preserve">. This modification shifted its binding from pure covalent interaction to selective binding to the AT region in the DNA minor groove, followed by later covalent binding. Unfortunately, further examination of </w:t>
      </w:r>
      <w:r w:rsidRPr="00FC44C1">
        <w:rPr>
          <w:rFonts w:ascii="Calibri Light" w:hAnsi="Calibri Light" w:cs="Calibri Light"/>
          <w:b/>
          <w:bCs/>
          <w:lang w:eastAsia="sk-SK"/>
        </w:rPr>
        <w:t>PtPyrPhe</w:t>
      </w:r>
      <w:r w:rsidRPr="00FC44C1">
        <w:rPr>
          <w:rFonts w:ascii="Calibri Light" w:hAnsi="Calibri Light" w:cs="Calibri Light"/>
          <w:lang w:eastAsia="sk-SK"/>
        </w:rPr>
        <w:t xml:space="preserve"> covalent binding was not undertaken in this work.</w:t>
      </w:r>
    </w:p>
    <w:p w14:paraId="0E1363B1" w14:textId="77777777" w:rsidR="00FC44C1" w:rsidRPr="00FC44C1" w:rsidRDefault="00FC44C1" w:rsidP="00B73A67">
      <w:pPr>
        <w:pStyle w:val="Nextparagraphs"/>
        <w:spacing w:line="276" w:lineRule="auto"/>
        <w:ind w:firstLine="709"/>
        <w:rPr>
          <w:rFonts w:ascii="Calibri Light" w:hAnsi="Calibri Light" w:cs="Calibri Light"/>
          <w:lang w:eastAsia="sk-SK"/>
        </w:rPr>
      </w:pPr>
      <w:r w:rsidRPr="00FC44C1">
        <w:rPr>
          <w:rFonts w:ascii="Calibri Light" w:hAnsi="Calibri Light" w:cs="Calibri Light"/>
          <w:lang w:eastAsia="sk-SK"/>
        </w:rPr>
        <w:t xml:space="preserve">The UV/VIS measurements of melting temperatures of duplex and </w:t>
      </w:r>
      <w:r w:rsidRPr="00FC44C1">
        <w:rPr>
          <w:rFonts w:ascii="Calibri Light" w:hAnsi="Calibri Light" w:cs="Calibri Light"/>
          <w:b/>
          <w:bCs/>
          <w:lang w:eastAsia="sk-SK"/>
        </w:rPr>
        <w:t>PtPyrPhe</w:t>
      </w:r>
      <w:r w:rsidRPr="00FC44C1">
        <w:rPr>
          <w:rFonts w:ascii="Calibri Light" w:hAnsi="Calibri Light" w:cs="Calibri Light"/>
          <w:lang w:eastAsia="sk-SK"/>
        </w:rPr>
        <w:t xml:space="preserve"> with 1:1 and 1:2 concentration ratios showed that the addition of Pt complex had minimal impact on the stability of the formed complexes. For instance, dx:</w:t>
      </w:r>
      <w:r w:rsidRPr="00FC44C1">
        <w:rPr>
          <w:rFonts w:ascii="Calibri Light" w:hAnsi="Calibri Light" w:cs="Calibri Light"/>
          <w:b/>
          <w:bCs/>
          <w:lang w:eastAsia="sk-SK"/>
        </w:rPr>
        <w:t>PtPyrPhe</w:t>
      </w:r>
      <w:r w:rsidRPr="00FC44C1">
        <w:rPr>
          <w:rFonts w:ascii="Calibri Light" w:hAnsi="Calibri Light" w:cs="Calibri Light"/>
          <w:lang w:eastAsia="sk-SK"/>
        </w:rPr>
        <w:t xml:space="preserve"> (1:2) exhibited only a 1.5 °C increase in melting temperature. Even though the interaction between </w:t>
      </w:r>
      <w:r w:rsidRPr="00FC44C1">
        <w:rPr>
          <w:rFonts w:ascii="Calibri Light" w:hAnsi="Calibri Light" w:cs="Calibri Light"/>
          <w:b/>
          <w:bCs/>
          <w:lang w:eastAsia="sk-SK"/>
        </w:rPr>
        <w:t>PtPyrPhe</w:t>
      </w:r>
      <w:r w:rsidRPr="00FC44C1">
        <w:rPr>
          <w:rFonts w:ascii="Calibri Light" w:hAnsi="Calibri Light" w:cs="Calibri Light"/>
          <w:lang w:eastAsia="sk-SK"/>
        </w:rPr>
        <w:t xml:space="preserve"> and duplex was observed, it did not influence the stability of the duplex, indicating a weak groove binding affinity.</w:t>
      </w:r>
    </w:p>
    <w:p w14:paraId="6CA7DD2D" w14:textId="18E42DDB" w:rsidR="004F3E16" w:rsidRPr="004F3E16" w:rsidRDefault="00FC44C1" w:rsidP="00B73A67">
      <w:pPr>
        <w:pStyle w:val="Nextparagraphs"/>
        <w:spacing w:line="276" w:lineRule="auto"/>
        <w:ind w:firstLine="709"/>
        <w:rPr>
          <w:rFonts w:ascii="Calibri Light" w:hAnsi="Calibri Light" w:cs="Calibri Light"/>
          <w:lang w:val="en-US" w:eastAsia="sk-SK"/>
        </w:rPr>
      </w:pPr>
      <w:r w:rsidRPr="00FC44C1">
        <w:rPr>
          <w:rFonts w:ascii="Calibri Light" w:hAnsi="Calibri Light" w:cs="Calibri Light"/>
          <w:lang w:eastAsia="sk-SK"/>
        </w:rPr>
        <w:t xml:space="preserve">The NMR titration experiments of the </w:t>
      </w:r>
      <w:r w:rsidRPr="00FC44C1">
        <w:rPr>
          <w:rFonts w:ascii="Calibri Light" w:hAnsi="Calibri Light" w:cs="Calibri Light"/>
          <w:b/>
          <w:bCs/>
          <w:lang w:eastAsia="sk-SK"/>
        </w:rPr>
        <w:t>phenPt</w:t>
      </w:r>
      <w:r w:rsidRPr="00FC44C1">
        <w:rPr>
          <w:rFonts w:ascii="Calibri Light" w:hAnsi="Calibri Light" w:cs="Calibri Light"/>
          <w:lang w:eastAsia="sk-SK"/>
        </w:rPr>
        <w:t xml:space="preserve"> complex with duplex revealed nonspecific binding at multiple sites. The interaction exhibited an intermediated exchange regime, which resulted in the broadening of all signals of DNA in the imino and aromatic regions, with specific resonances disappearing (C</w:t>
      </w:r>
      <w:r w:rsidRPr="00D0045D">
        <w:rPr>
          <w:rFonts w:ascii="Calibri Light" w:hAnsi="Calibri Light" w:cs="Calibri Light"/>
          <w:vertAlign w:val="subscript"/>
          <w:lang w:eastAsia="sk-SK"/>
        </w:rPr>
        <w:t>5</w:t>
      </w:r>
      <w:r w:rsidRPr="00FC44C1">
        <w:rPr>
          <w:rFonts w:ascii="Calibri Light" w:hAnsi="Calibri Light" w:cs="Calibri Light"/>
          <w:lang w:eastAsia="sk-SK"/>
        </w:rPr>
        <w:t>, C</w:t>
      </w:r>
      <w:r w:rsidRPr="00D0045D">
        <w:rPr>
          <w:rFonts w:ascii="Calibri Light" w:hAnsi="Calibri Light" w:cs="Calibri Light"/>
          <w:vertAlign w:val="subscript"/>
          <w:lang w:eastAsia="sk-SK"/>
        </w:rPr>
        <w:t>6</w:t>
      </w:r>
      <w:r w:rsidRPr="00FC44C1">
        <w:rPr>
          <w:rFonts w:ascii="Calibri Light" w:hAnsi="Calibri Light" w:cs="Calibri Light"/>
          <w:lang w:eastAsia="sk-SK"/>
        </w:rPr>
        <w:t>, G</w:t>
      </w:r>
      <w:r w:rsidRPr="00D0045D">
        <w:rPr>
          <w:rFonts w:ascii="Calibri Light" w:hAnsi="Calibri Light" w:cs="Calibri Light"/>
          <w:vertAlign w:val="subscript"/>
          <w:lang w:eastAsia="sk-SK"/>
        </w:rPr>
        <w:t>7</w:t>
      </w:r>
      <w:r w:rsidRPr="00FC44C1">
        <w:rPr>
          <w:rFonts w:ascii="Calibri Light" w:hAnsi="Calibri Light" w:cs="Calibri Light"/>
          <w:lang w:eastAsia="sk-SK"/>
        </w:rPr>
        <w:t xml:space="preserve"> and G</w:t>
      </w:r>
      <w:r w:rsidRPr="00D0045D">
        <w:rPr>
          <w:rFonts w:ascii="Calibri Light" w:hAnsi="Calibri Light" w:cs="Calibri Light"/>
          <w:vertAlign w:val="subscript"/>
          <w:lang w:eastAsia="sk-SK"/>
        </w:rPr>
        <w:t>8</w:t>
      </w:r>
      <w:r w:rsidRPr="00FC44C1">
        <w:rPr>
          <w:rFonts w:ascii="Calibri Light" w:hAnsi="Calibri Light" w:cs="Calibri Light"/>
          <w:lang w:eastAsia="sk-SK"/>
        </w:rPr>
        <w:t xml:space="preserve">). Nonetheless, the observed significant shielding of guanine imino and cytosine amino resonances might indicate the intercalation of the phenanthridine ring between these DNA bases. Unfortunately, the absence of signals from the </w:t>
      </w:r>
      <w:r w:rsidRPr="00FC44C1">
        <w:rPr>
          <w:rFonts w:ascii="Calibri Light" w:hAnsi="Calibri Light" w:cs="Calibri Light"/>
          <w:b/>
          <w:bCs/>
          <w:lang w:eastAsia="sk-SK"/>
        </w:rPr>
        <w:t>phenPt</w:t>
      </w:r>
      <w:r w:rsidRPr="00FC44C1">
        <w:rPr>
          <w:rFonts w:ascii="Calibri Light" w:hAnsi="Calibri Light" w:cs="Calibri Light"/>
          <w:lang w:eastAsia="sk-SK"/>
        </w:rPr>
        <w:t xml:space="preserve"> complex in the spectrum, coupled with unfavourable binding dynamics, hindered further investigation of its binding site on the duplex using 2D experiments. A recent study suggested a mechanism wherein phenanthriplatin initially undergoes partial intercalation followed by covalent binding to the N7 of purine bases. However, experiments with </w:t>
      </w:r>
      <w:r w:rsidRPr="00FC44C1">
        <w:rPr>
          <w:rFonts w:ascii="Calibri Light" w:hAnsi="Calibri Light" w:cs="Calibri Light"/>
          <w:b/>
          <w:bCs/>
          <w:lang w:eastAsia="sk-SK"/>
        </w:rPr>
        <w:t>phenPt</w:t>
      </w:r>
      <w:r w:rsidRPr="00FC44C1">
        <w:rPr>
          <w:rFonts w:ascii="Calibri Light" w:hAnsi="Calibri Light" w:cs="Calibri Light"/>
          <w:lang w:eastAsia="sk-SK"/>
        </w:rPr>
        <w:t xml:space="preserve"> in this work were only conducted with 70 mM KCl, which prevented covalent attachment of the Pt complex. As a result, due to the limited amount of data, the interaction mode between </w:t>
      </w:r>
      <w:r w:rsidRPr="00BB68FC">
        <w:rPr>
          <w:rFonts w:ascii="Calibri Light" w:hAnsi="Calibri Light" w:cs="Calibri Light"/>
          <w:b/>
          <w:bCs/>
          <w:lang w:eastAsia="sk-SK"/>
        </w:rPr>
        <w:t>phenPt</w:t>
      </w:r>
      <w:r w:rsidRPr="00FC44C1">
        <w:rPr>
          <w:rFonts w:ascii="Calibri Light" w:hAnsi="Calibri Light" w:cs="Calibri Light"/>
          <w:lang w:eastAsia="sk-SK"/>
        </w:rPr>
        <w:t xml:space="preserve"> and the duplex was not determined.</w:t>
      </w:r>
    </w:p>
    <w:p w14:paraId="2BC2200A" w14:textId="5B477547" w:rsidR="004F3E16" w:rsidRPr="00C10885" w:rsidRDefault="0095672E" w:rsidP="00C10885">
      <w:pPr>
        <w:pStyle w:val="Nadpis2"/>
        <w:rPr>
          <w:lang w:val="en-US" w:eastAsia="sk-SK"/>
        </w:rPr>
      </w:pPr>
      <w:bookmarkStart w:id="123" w:name="_Toc166706173"/>
      <w:r w:rsidRPr="0095672E">
        <w:rPr>
          <w:lang w:val="en-US" w:eastAsia="sk-SK"/>
        </w:rPr>
        <w:lastRenderedPageBreak/>
        <w:t>Interactions of platinum(II) complexes with DNA G-quadruplex</w:t>
      </w:r>
      <w:bookmarkEnd w:id="123"/>
    </w:p>
    <w:p w14:paraId="538FCE9C" w14:textId="74543994" w:rsidR="00C10885" w:rsidRPr="00C10885" w:rsidRDefault="00C10885" w:rsidP="00710728">
      <w:pPr>
        <w:pStyle w:val="Nextparagraphs"/>
        <w:spacing w:line="276" w:lineRule="auto"/>
        <w:ind w:firstLine="709"/>
        <w:rPr>
          <w:rFonts w:ascii="Calibri Light" w:hAnsi="Calibri Light" w:cs="Calibri Light"/>
          <w:lang w:eastAsia="sk-SK"/>
        </w:rPr>
      </w:pPr>
      <w:r w:rsidRPr="00C10885">
        <w:rPr>
          <w:rFonts w:ascii="Calibri Light" w:hAnsi="Calibri Light" w:cs="Calibri Light"/>
          <w:lang w:eastAsia="sk-SK"/>
        </w:rPr>
        <w:t xml:space="preserve">To compare the interaction properties of platinum(II) complexes between duplex and G-quadruplex, the NMR titration experiments of </w:t>
      </w:r>
      <w:r w:rsidRPr="00C10885">
        <w:rPr>
          <w:rFonts w:ascii="Calibri Light" w:hAnsi="Calibri Light" w:cs="Calibri Light"/>
          <w:b/>
          <w:bCs/>
          <w:lang w:eastAsia="sk-SK"/>
        </w:rPr>
        <w:t>PtPyr</w:t>
      </w:r>
      <w:r w:rsidRPr="00C10885">
        <w:rPr>
          <w:rFonts w:ascii="Calibri Light" w:hAnsi="Calibri Light" w:cs="Calibri Light"/>
          <w:lang w:eastAsia="sk-SK"/>
        </w:rPr>
        <w:t xml:space="preserve">, </w:t>
      </w:r>
      <w:r w:rsidRPr="00C10885">
        <w:rPr>
          <w:rFonts w:ascii="Calibri Light" w:hAnsi="Calibri Light" w:cs="Calibri Light"/>
          <w:b/>
          <w:bCs/>
          <w:lang w:eastAsia="sk-SK"/>
        </w:rPr>
        <w:t>PtPyrPhe</w:t>
      </w:r>
      <w:r w:rsidRPr="00C10885">
        <w:rPr>
          <w:rFonts w:ascii="Calibri Light" w:hAnsi="Calibri Light" w:cs="Calibri Light"/>
          <w:lang w:eastAsia="sk-SK"/>
        </w:rPr>
        <w:t xml:space="preserve">, and </w:t>
      </w:r>
      <w:r w:rsidRPr="00C10885">
        <w:rPr>
          <w:rFonts w:ascii="Calibri Light" w:hAnsi="Calibri Light" w:cs="Calibri Light"/>
          <w:b/>
          <w:bCs/>
          <w:lang w:eastAsia="sk-SK"/>
        </w:rPr>
        <w:t>phenPt</w:t>
      </w:r>
      <w:r w:rsidRPr="00C10885">
        <w:rPr>
          <w:rFonts w:ascii="Calibri Light" w:hAnsi="Calibri Light" w:cs="Calibri Light"/>
          <w:lang w:eastAsia="sk-SK"/>
        </w:rPr>
        <w:t xml:space="preserve"> complexes were performed with the 24-nt d[TTGGG(TTAGGG)</w:t>
      </w:r>
      <w:r w:rsidRPr="00C10885">
        <w:rPr>
          <w:rFonts w:ascii="Calibri Light" w:hAnsi="Calibri Light" w:cs="Calibri Light"/>
          <w:vertAlign w:val="subscript"/>
          <w:lang w:eastAsia="sk-SK"/>
        </w:rPr>
        <w:t>3</w:t>
      </w:r>
      <w:r w:rsidRPr="00C10885">
        <w:rPr>
          <w:rFonts w:ascii="Calibri Light" w:hAnsi="Calibri Light" w:cs="Calibri Light"/>
          <w:lang w:eastAsia="sk-SK"/>
        </w:rPr>
        <w:t>A] hTel sequence.</w:t>
      </w:r>
      <w:r w:rsidR="00D11FA2">
        <w:rPr>
          <w:rFonts w:ascii="Calibri Light" w:hAnsi="Calibri Light" w:cs="Calibri Light"/>
          <w:lang w:eastAsia="sk-SK"/>
        </w:rPr>
        <w:t xml:space="preserve"> </w:t>
      </w:r>
      <w:r w:rsidR="00D11FA2" w:rsidRPr="00D11FA2">
        <w:rPr>
          <w:rFonts w:ascii="Calibri Light" w:hAnsi="Calibri Light" w:cs="Calibri Light"/>
          <w:lang w:eastAsia="sk-SK"/>
        </w:rPr>
        <w:t xml:space="preserve">All measurements with hTel were performed in the presence of salt; therefore, this work did not investigate the possible covalent binding mode of </w:t>
      </w:r>
      <w:r w:rsidR="00AC46B4" w:rsidRPr="00AC46B4">
        <w:rPr>
          <w:rFonts w:ascii="Calibri Light" w:hAnsi="Calibri Light" w:cs="Calibri Light"/>
          <w:lang w:eastAsia="sk-SK"/>
        </w:rPr>
        <w:t>Pt complexes</w:t>
      </w:r>
      <w:r w:rsidR="00D11FA2" w:rsidRPr="00D11FA2">
        <w:rPr>
          <w:rFonts w:ascii="Calibri Light" w:hAnsi="Calibri Light" w:cs="Calibri Light"/>
          <w:lang w:eastAsia="sk-SK"/>
        </w:rPr>
        <w:t>.</w:t>
      </w:r>
    </w:p>
    <w:p w14:paraId="61B234E9" w14:textId="1BA46ECA" w:rsidR="00C10885" w:rsidRDefault="00C10885" w:rsidP="00710728">
      <w:pPr>
        <w:pStyle w:val="Nextparagraphs"/>
        <w:spacing w:line="276" w:lineRule="auto"/>
        <w:ind w:firstLine="709"/>
        <w:rPr>
          <w:rFonts w:ascii="Calibri Light" w:hAnsi="Calibri Light" w:cs="Calibri Light"/>
          <w:lang w:eastAsia="sk-SK"/>
        </w:rPr>
      </w:pPr>
      <w:r w:rsidRPr="00C10885">
        <w:rPr>
          <w:rFonts w:ascii="Calibri Light" w:hAnsi="Calibri Light" w:cs="Calibri Light"/>
          <w:lang w:eastAsia="sk-SK"/>
        </w:rPr>
        <w:t>The previous studies suggest that the strong intercalative interaction between metal complexes and G-quadruplex structures can be achieved with complexes featuring extended aromatic ligands with greater π-surface, which better complement the large G-quartet motifs.</w:t>
      </w:r>
      <w:r w:rsidR="00036C07">
        <w:rPr>
          <w:rFonts w:ascii="Calibri Light" w:hAnsi="Calibri Light" w:cs="Calibri Light"/>
          <w:lang w:eastAsia="sk-SK"/>
        </w:rPr>
        <w:fldChar w:fldCharType="begin"/>
      </w:r>
      <w:r w:rsidR="00036C07">
        <w:rPr>
          <w:rFonts w:ascii="Calibri Light" w:hAnsi="Calibri Light" w:cs="Calibri Light"/>
          <w:lang w:eastAsia="sk-SK"/>
        </w:rPr>
        <w:instrText xml:space="preserve"> ADDIN ZOTERO_ITEM CSL_CITATION {"citationID":"gIBzZi4L","properties":{"formattedCitation":"\\super 56\\nosupersub{}","plainCitation":"56","noteIndex":0},"citationItems":[{"id":85,"uris":["http://zotero.org/users/local/IYAg3lFe/items/2A599MAY"],"itemData":{"id":85,"type":"article-journal","abstract":"Abstract\n            \n              Complexes that bind and stabilize G‐quadruplex DNA structures are of significant interest due to their potential to inhibit telomerase and halt tumor cell proliferation. We here report the synthesis of the first Pt\n              II\n              G‐quadruplex selective molecules, containing π‐extended phenanthroimidazole ligands. Binding studies of these complexes with duplex and quadruplex d(T\n              4\n              G\n              4\n              T\n              4\n              )\n              4\n              DNA were performed. Intercalation to duplex DNA was established through UV/Vis titration, CD spectroscopy, and thermal denaturation studies. Significantly stronger binding affinity of these phenanthroimidazole Pt\n              II\n              complexes to G‐quadruplex DNA was observed by UV/Vis spectroscopy and competitive equilibrium dialysis studies. Observed binding constants to quadruplex DNA were nearly two orders of magnitude greater than for duplex DNA. Circular dichroism studies show that an increase in π‐surface leads to a significant increase in the thermal stability of the Pt\n              II\n              /quadruplex DNA complex. The match in the π‐surface of these phenanthroimidazole Pt\n              II\n              complexes with quadruplex DNA was further substantiated by molecular modeling studies. Numerous favorable π‐stacking interactions with the large aromatic surface of the intermolecular G‐quadruplex, and unforeseen hydrogen bonds between the ancillary ethylenediamine ligands and the quadruplex phosphate backbone are predicted. Thus, both biological and computational studies suggest that coupling the square‐planar geometry of Pt\n              II\n              with π‐extended ligands results in a simple and modular method to create effective G‐quadruplex selective binders, which can be readily optimized for use in telomerase‐based antitumor therapy.","container-title":"Chemistry – A European Journal","DOI":"10.1002/chem.200700783","ISSN":"0947-6539, 1521-3765","issue":"4","journalAbbreviation":"Chemistry A European J","language":"en","license":"http://onlinelibrary.wiley.com/termsAndConditions#vor","note":"number: 4","page":"1145-1154","source":"DOI.org (Crossref)","title":"Platinum Phenanthroimidazole Complexes as G‐Quadruplex DNA Selective Binders","volume":"14","author":[{"family":"Kieltyka","given":"Roxanne"},{"family":"Fakhoury","given":"Johans"},{"family":"Moitessier","given":"Nicolas"},{"family":"Sleiman","given":"Hanadi F."}],"issued":{"date-parts":[["2008",1,28]]}}}],"schema":"https://github.com/citation-style-language/schema/raw/master/csl-citation.json"} </w:instrText>
      </w:r>
      <w:r w:rsidR="00036C07">
        <w:rPr>
          <w:rFonts w:ascii="Calibri Light" w:hAnsi="Calibri Light" w:cs="Calibri Light"/>
          <w:lang w:eastAsia="sk-SK"/>
        </w:rPr>
        <w:fldChar w:fldCharType="separate"/>
      </w:r>
      <w:r w:rsidR="00036C07" w:rsidRPr="00036C07">
        <w:rPr>
          <w:rFonts w:ascii="Calibri Light" w:hAnsi="Calibri Light" w:cs="Calibri Light"/>
          <w:vertAlign w:val="superscript"/>
        </w:rPr>
        <w:t>56</w:t>
      </w:r>
      <w:r w:rsidR="00036C07">
        <w:rPr>
          <w:rFonts w:ascii="Calibri Light" w:hAnsi="Calibri Light" w:cs="Calibri Light"/>
          <w:lang w:eastAsia="sk-SK"/>
        </w:rPr>
        <w:fldChar w:fldCharType="end"/>
      </w:r>
      <w:r w:rsidRPr="00C10885">
        <w:rPr>
          <w:rFonts w:ascii="Calibri Light" w:hAnsi="Calibri Light" w:cs="Calibri Light"/>
          <w:lang w:eastAsia="sk-SK"/>
        </w:rPr>
        <w:t xml:space="preserve"> Then, the lack of interaction observed with </w:t>
      </w:r>
      <w:r w:rsidRPr="00C10885">
        <w:rPr>
          <w:rFonts w:ascii="Calibri Light" w:hAnsi="Calibri Light" w:cs="Calibri Light"/>
          <w:b/>
          <w:bCs/>
          <w:lang w:eastAsia="sk-SK"/>
        </w:rPr>
        <w:t>PtPyr</w:t>
      </w:r>
      <w:r w:rsidRPr="00C10885">
        <w:rPr>
          <w:rFonts w:ascii="Calibri Light" w:hAnsi="Calibri Light" w:cs="Calibri Light"/>
          <w:lang w:eastAsia="sk-SK"/>
        </w:rPr>
        <w:t xml:space="preserve"> can be attributed to its small aromatic system.</w:t>
      </w:r>
    </w:p>
    <w:p w14:paraId="6B122F05" w14:textId="64BDCE3A" w:rsidR="003679CD" w:rsidRDefault="002922F1" w:rsidP="00710728">
      <w:pPr>
        <w:pStyle w:val="Nextparagraphs"/>
        <w:spacing w:line="276" w:lineRule="auto"/>
        <w:ind w:firstLine="709"/>
        <w:rPr>
          <w:rFonts w:ascii="Calibri Light" w:hAnsi="Calibri Light" w:cs="Calibri Light"/>
          <w:lang w:eastAsia="sk-SK"/>
        </w:rPr>
      </w:pPr>
      <w:r>
        <w:rPr>
          <w:rFonts w:ascii="Calibri Light" w:hAnsi="Calibri Light" w:cs="Calibri Light"/>
          <w:noProof/>
          <w:lang w:val="en-US" w:eastAsia="sk-SK"/>
        </w:rPr>
        <w:drawing>
          <wp:anchor distT="0" distB="0" distL="114300" distR="114300" simplePos="0" relativeHeight="251713024" behindDoc="0" locked="0" layoutInCell="1" allowOverlap="1" wp14:anchorId="5D4B80D6" wp14:editId="7068075D">
            <wp:simplePos x="0" y="0"/>
            <wp:positionH relativeFrom="column">
              <wp:posOffset>3808040</wp:posOffset>
            </wp:positionH>
            <wp:positionV relativeFrom="paragraph">
              <wp:posOffset>55880</wp:posOffset>
            </wp:positionV>
            <wp:extent cx="1850049" cy="1440000"/>
            <wp:effectExtent l="0" t="0" r="0" b="8255"/>
            <wp:wrapSquare wrapText="bothSides"/>
            <wp:docPr id="1338399291" name="Obrázek 2" descr="Obsah obrázku origami, kresba, diagram,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99291" name="Obrázek 2" descr="Obsah obrázku origami, kresba, diagram, design&#10;&#10;Popis byl vytvořen automaticky"/>
                    <pic:cNvPicPr/>
                  </pic:nvPicPr>
                  <pic:blipFill>
                    <a:blip r:embed="rId78"/>
                    <a:stretch>
                      <a:fillRect/>
                    </a:stretch>
                  </pic:blipFill>
                  <pic:spPr>
                    <a:xfrm>
                      <a:off x="0" y="0"/>
                      <a:ext cx="1850049" cy="1440000"/>
                    </a:xfrm>
                    <a:prstGeom prst="rect">
                      <a:avLst/>
                    </a:prstGeom>
                  </pic:spPr>
                </pic:pic>
              </a:graphicData>
            </a:graphic>
            <wp14:sizeRelH relativeFrom="margin">
              <wp14:pctWidth>0</wp14:pctWidth>
            </wp14:sizeRelH>
            <wp14:sizeRelV relativeFrom="margin">
              <wp14:pctHeight>0</wp14:pctHeight>
            </wp14:sizeRelV>
          </wp:anchor>
        </w:drawing>
      </w:r>
      <w:r w:rsidR="003679CD" w:rsidRPr="003679CD">
        <w:rPr>
          <w:rFonts w:ascii="Calibri Light" w:hAnsi="Calibri Light" w:cs="Calibri Light"/>
          <w:lang w:eastAsia="sk-SK"/>
        </w:rPr>
        <w:t xml:space="preserve">In contrast, </w:t>
      </w:r>
      <w:r w:rsidR="003679CD" w:rsidRPr="003679CD">
        <w:rPr>
          <w:rFonts w:ascii="Calibri Light" w:hAnsi="Calibri Light" w:cs="Calibri Light"/>
          <w:b/>
          <w:bCs/>
          <w:lang w:eastAsia="sk-SK"/>
        </w:rPr>
        <w:t>PtPyrPhe</w:t>
      </w:r>
      <w:r w:rsidR="003679CD" w:rsidRPr="003679CD">
        <w:rPr>
          <w:rFonts w:ascii="Calibri Light" w:hAnsi="Calibri Light" w:cs="Calibri Light"/>
          <w:lang w:eastAsia="sk-SK"/>
        </w:rPr>
        <w:t xml:space="preserve">, with a slightly more extended aromatic system, exhibited </w:t>
      </w:r>
      <w:r w:rsidR="000B37DE">
        <w:rPr>
          <w:rFonts w:ascii="Calibri Light" w:hAnsi="Calibri Light" w:cs="Calibri Light"/>
          <w:lang w:eastAsia="sk-SK"/>
        </w:rPr>
        <w:t>external stacking</w:t>
      </w:r>
      <w:r w:rsidR="003679CD" w:rsidRPr="003679CD">
        <w:rPr>
          <w:rFonts w:ascii="Calibri Light" w:hAnsi="Calibri Light" w:cs="Calibri Light"/>
          <w:lang w:eastAsia="sk-SK"/>
        </w:rPr>
        <w:t xml:space="preserve"> on top of the top G-tetrad, evidenced by significant chemical shift changes (up to 0.2 ppm) in imino and aromatic protons of guanine residues from top G-tetrad and aromatic protons of residues on the loops located above it. Moreover, based on the NMR data, it was proposed that the binding of the </w:t>
      </w:r>
      <w:r w:rsidR="003679CD" w:rsidRPr="003679CD">
        <w:rPr>
          <w:rFonts w:ascii="Calibri Light" w:hAnsi="Calibri Light" w:cs="Calibri Light"/>
          <w:b/>
          <w:bCs/>
          <w:lang w:eastAsia="sk-SK"/>
        </w:rPr>
        <w:t>PtPyrPhe</w:t>
      </w:r>
      <w:r w:rsidR="003679CD" w:rsidRPr="003679CD">
        <w:rPr>
          <w:rFonts w:ascii="Calibri Light" w:hAnsi="Calibri Light" w:cs="Calibri Light"/>
          <w:lang w:eastAsia="sk-SK"/>
        </w:rPr>
        <w:t xml:space="preserve"> disrupts the Watson-Crick T</w:t>
      </w:r>
      <w:r w:rsidR="003679CD" w:rsidRPr="003679CD">
        <w:rPr>
          <w:rFonts w:ascii="Calibri Light" w:hAnsi="Calibri Light" w:cs="Calibri Light"/>
          <w:vertAlign w:val="subscript"/>
          <w:lang w:eastAsia="sk-SK"/>
        </w:rPr>
        <w:t>1</w:t>
      </w:r>
      <w:r w:rsidR="003679CD" w:rsidRPr="003679CD">
        <w:rPr>
          <w:rFonts w:ascii="Calibri Light" w:hAnsi="Calibri Light" w:cs="Calibri Light"/>
          <w:lang w:eastAsia="sk-SK"/>
        </w:rPr>
        <w:t>-A</w:t>
      </w:r>
      <w:r w:rsidR="003679CD" w:rsidRPr="003679CD">
        <w:rPr>
          <w:rFonts w:ascii="Calibri Light" w:hAnsi="Calibri Light" w:cs="Calibri Light"/>
          <w:vertAlign w:val="subscript"/>
          <w:lang w:eastAsia="sk-SK"/>
        </w:rPr>
        <w:t>20</w:t>
      </w:r>
      <w:r w:rsidR="003679CD" w:rsidRPr="003679CD">
        <w:rPr>
          <w:rFonts w:ascii="Calibri Light" w:hAnsi="Calibri Light" w:cs="Calibri Light"/>
          <w:lang w:eastAsia="sk-SK"/>
        </w:rPr>
        <w:t xml:space="preserve"> pair stacked on the top side of the G-tetrad core. However, this hypothesis was not confirmed due to the absence of T</w:t>
      </w:r>
      <w:r w:rsidR="003679CD" w:rsidRPr="003679CD">
        <w:rPr>
          <w:rFonts w:ascii="Calibri Light" w:hAnsi="Calibri Light" w:cs="Calibri Light"/>
          <w:vertAlign w:val="subscript"/>
          <w:lang w:eastAsia="sk-SK"/>
        </w:rPr>
        <w:t>1</w:t>
      </w:r>
      <w:r w:rsidR="003679CD" w:rsidRPr="003679CD">
        <w:rPr>
          <w:rFonts w:ascii="Calibri Light" w:hAnsi="Calibri Light" w:cs="Calibri Light"/>
          <w:lang w:eastAsia="sk-SK"/>
        </w:rPr>
        <w:t xml:space="preserve"> imino resonance in the NMR spectra of free hTel.</w:t>
      </w:r>
    </w:p>
    <w:p w14:paraId="4463D0F5" w14:textId="7DBDA259" w:rsidR="00810029" w:rsidRDefault="00810029" w:rsidP="00710728">
      <w:pPr>
        <w:pStyle w:val="Nextparagraphs"/>
        <w:spacing w:line="276" w:lineRule="auto"/>
        <w:ind w:firstLine="709"/>
        <w:rPr>
          <w:rFonts w:ascii="Calibri Light" w:hAnsi="Calibri Light" w:cs="Calibri Light"/>
          <w:lang w:eastAsia="sk-SK"/>
        </w:rPr>
      </w:pPr>
      <w:r w:rsidRPr="00810029">
        <w:rPr>
          <w:rFonts w:ascii="Calibri Light" w:hAnsi="Calibri Light" w:cs="Calibri Light"/>
          <w:lang w:eastAsia="sk-SK"/>
        </w:rPr>
        <w:t xml:space="preserve">The more precise binding site of </w:t>
      </w:r>
      <w:r w:rsidRPr="00810029">
        <w:rPr>
          <w:rFonts w:ascii="Calibri Light" w:hAnsi="Calibri Light" w:cs="Calibri Light"/>
          <w:b/>
          <w:bCs/>
          <w:lang w:eastAsia="sk-SK"/>
        </w:rPr>
        <w:t>PtPyrPhe</w:t>
      </w:r>
      <w:r w:rsidRPr="00810029">
        <w:rPr>
          <w:rFonts w:ascii="Calibri Light" w:hAnsi="Calibri Light" w:cs="Calibri Light"/>
          <w:lang w:eastAsia="sk-SK"/>
        </w:rPr>
        <w:t xml:space="preserve"> was not determined due to the absence of NOE</w:t>
      </w:r>
      <w:r w:rsidR="003436F8">
        <w:rPr>
          <w:rFonts w:ascii="Calibri Light" w:hAnsi="Calibri Light" w:cs="Calibri Light"/>
          <w:lang w:eastAsia="sk-SK"/>
        </w:rPr>
        <w:t xml:space="preserve"> </w:t>
      </w:r>
      <w:r w:rsidRPr="00810029">
        <w:rPr>
          <w:rFonts w:ascii="Calibri Light" w:hAnsi="Calibri Light" w:cs="Calibri Light"/>
          <w:lang w:eastAsia="sk-SK"/>
        </w:rPr>
        <w:t xml:space="preserve">cross-peaks between the complex and hTel. The observed signal broadening of </w:t>
      </w:r>
      <w:r w:rsidRPr="00810029">
        <w:rPr>
          <w:rFonts w:ascii="Calibri Light" w:hAnsi="Calibri Light" w:cs="Calibri Light"/>
          <w:b/>
          <w:bCs/>
          <w:lang w:eastAsia="sk-SK"/>
        </w:rPr>
        <w:t>PtPyrPhe</w:t>
      </w:r>
      <w:r w:rsidRPr="00810029">
        <w:rPr>
          <w:rFonts w:ascii="Calibri Light" w:hAnsi="Calibri Light" w:cs="Calibri Light"/>
          <w:lang w:eastAsia="sk-SK"/>
        </w:rPr>
        <w:t xml:space="preserve"> indicates conformational freedom within its binding site, likely because the PyrPhe aromatic system could not form a stable stacking with the G-tetrad. Additionally, the UV/VIS measurements revealed no change in the melting temperature of hTel with </w:t>
      </w:r>
      <w:r w:rsidRPr="00810029">
        <w:rPr>
          <w:rFonts w:ascii="Calibri Light" w:hAnsi="Calibri Light" w:cs="Calibri Light"/>
          <w:b/>
          <w:bCs/>
          <w:lang w:eastAsia="sk-SK"/>
        </w:rPr>
        <w:t>PtPyrPhe</w:t>
      </w:r>
      <w:r w:rsidRPr="00810029">
        <w:rPr>
          <w:rFonts w:ascii="Calibri Light" w:hAnsi="Calibri Light" w:cs="Calibri Light"/>
          <w:lang w:eastAsia="sk-SK"/>
        </w:rPr>
        <w:t xml:space="preserve"> at 1:1 or 1:2 ratios, suggesting weak intercalative binding with no evident stabilisation effect on hTel.</w:t>
      </w:r>
    </w:p>
    <w:p w14:paraId="7F9E2A00" w14:textId="412F3AAE" w:rsidR="00D83D59" w:rsidRPr="00AC46B4" w:rsidRDefault="00D83D59" w:rsidP="00710728">
      <w:pPr>
        <w:pStyle w:val="Nextparagraphs"/>
        <w:spacing w:line="276" w:lineRule="auto"/>
        <w:ind w:firstLine="709"/>
        <w:rPr>
          <w:rFonts w:ascii="Calibri Light" w:hAnsi="Calibri Light" w:cs="Calibri Light"/>
          <w:lang w:val="cs-CZ" w:eastAsia="sk-SK"/>
        </w:rPr>
      </w:pPr>
      <w:r w:rsidRPr="00D83D59">
        <w:rPr>
          <w:rFonts w:ascii="Calibri Light" w:hAnsi="Calibri Light" w:cs="Calibri Light"/>
          <w:lang w:eastAsia="sk-SK"/>
        </w:rPr>
        <w:t xml:space="preserve">Contrary to expectations, the titration of the </w:t>
      </w:r>
      <w:r w:rsidRPr="00D83D59">
        <w:rPr>
          <w:rFonts w:ascii="Calibri Light" w:hAnsi="Calibri Light" w:cs="Calibri Light"/>
          <w:b/>
          <w:bCs/>
          <w:lang w:eastAsia="sk-SK"/>
        </w:rPr>
        <w:t>phenPt</w:t>
      </w:r>
      <w:r w:rsidRPr="00D83D59">
        <w:rPr>
          <w:rFonts w:ascii="Calibri Light" w:hAnsi="Calibri Light" w:cs="Calibri Light"/>
          <w:lang w:eastAsia="sk-SK"/>
        </w:rPr>
        <w:t xml:space="preserve"> complex, which possesses a greater aromatic system, with the G-quadruplex induced smaller chemical shift changes compared to the experiment with </w:t>
      </w:r>
      <w:r w:rsidRPr="00D83D59">
        <w:rPr>
          <w:rFonts w:ascii="Calibri Light" w:hAnsi="Calibri Light" w:cs="Calibri Light"/>
          <w:b/>
          <w:bCs/>
          <w:lang w:eastAsia="sk-SK"/>
        </w:rPr>
        <w:t>PtPyrPhe</w:t>
      </w:r>
      <w:r w:rsidRPr="00D83D59">
        <w:rPr>
          <w:rFonts w:ascii="Calibri Light" w:hAnsi="Calibri Light" w:cs="Calibri Light"/>
          <w:lang w:eastAsia="sk-SK"/>
        </w:rPr>
        <w:t xml:space="preserve">. However, the significant changes ( &lt; 0.07 ppm) of guanine imino resonances from external G-tetrads and adenine aromatic protons from loops placed on both sides of the G-tetrad core indicate interaction of </w:t>
      </w:r>
      <w:r w:rsidRPr="00D83D59">
        <w:rPr>
          <w:rFonts w:ascii="Calibri Light" w:hAnsi="Calibri Light" w:cs="Calibri Light"/>
          <w:b/>
          <w:bCs/>
          <w:lang w:eastAsia="sk-SK"/>
        </w:rPr>
        <w:t>phenPt</w:t>
      </w:r>
      <w:r w:rsidRPr="00D83D59">
        <w:rPr>
          <w:rFonts w:ascii="Calibri Light" w:hAnsi="Calibri Light" w:cs="Calibri Light"/>
          <w:lang w:eastAsia="sk-SK"/>
        </w:rPr>
        <w:t xml:space="preserve"> in these regions. Unfortunately, the absence of </w:t>
      </w:r>
      <w:r w:rsidRPr="00D83D59">
        <w:rPr>
          <w:rFonts w:ascii="Calibri Light" w:hAnsi="Calibri Light" w:cs="Calibri Light"/>
          <w:b/>
          <w:bCs/>
          <w:lang w:eastAsia="sk-SK"/>
        </w:rPr>
        <w:t>phenPt</w:t>
      </w:r>
      <w:r w:rsidRPr="00D83D59">
        <w:rPr>
          <w:rFonts w:ascii="Calibri Light" w:hAnsi="Calibri Light" w:cs="Calibri Light"/>
          <w:lang w:eastAsia="sk-SK"/>
        </w:rPr>
        <w:t xml:space="preserve"> signals in the 2D spectra prevented confirmation of its binding site. Similar to the </w:t>
      </w:r>
      <w:r w:rsidRPr="00D83D59">
        <w:rPr>
          <w:rFonts w:ascii="Calibri Light" w:hAnsi="Calibri Light" w:cs="Calibri Light"/>
          <w:b/>
          <w:bCs/>
          <w:lang w:eastAsia="sk-SK"/>
        </w:rPr>
        <w:t>PtPyrPhe</w:t>
      </w:r>
      <w:r w:rsidRPr="00D83D59">
        <w:rPr>
          <w:rFonts w:ascii="Calibri Light" w:hAnsi="Calibri Light" w:cs="Calibri Light"/>
          <w:lang w:eastAsia="sk-SK"/>
        </w:rPr>
        <w:t xml:space="preserve"> system, UV/VIS melting temperature experiments showed minimal impact on the stability of hTel, indicating weak intercalation of </w:t>
      </w:r>
      <w:r w:rsidRPr="00D83D59">
        <w:rPr>
          <w:rFonts w:ascii="Calibri Light" w:hAnsi="Calibri Light" w:cs="Calibri Light"/>
          <w:b/>
          <w:bCs/>
          <w:lang w:eastAsia="sk-SK"/>
        </w:rPr>
        <w:lastRenderedPageBreak/>
        <w:t>phenPt</w:t>
      </w:r>
      <w:r w:rsidRPr="00D83D59">
        <w:rPr>
          <w:rFonts w:ascii="Calibri Light" w:hAnsi="Calibri Light" w:cs="Calibri Light"/>
          <w:lang w:eastAsia="sk-SK"/>
        </w:rPr>
        <w:t>. It is possible that the size of the phenanthridine ring still does not provide an optimal match with the π-surface of the G-tetrad motif. Employing alternative methods, such as CD or UV/VIS titration, might yield better results by overcoming the unfavourable dynamics of the interaction observed in NMR experiments.</w:t>
      </w:r>
    </w:p>
    <w:p w14:paraId="177C0C52" w14:textId="77777777" w:rsidR="00A55474" w:rsidRDefault="00A55474" w:rsidP="00494853">
      <w:pPr>
        <w:pStyle w:val="Nadpis1"/>
      </w:pPr>
      <w:bookmarkStart w:id="124" w:name="_Toc20320073"/>
      <w:bookmarkStart w:id="125" w:name="_Toc166706174"/>
      <w:r w:rsidRPr="00F7111F">
        <w:lastRenderedPageBreak/>
        <w:t>Conclusion</w:t>
      </w:r>
      <w:bookmarkEnd w:id="124"/>
      <w:bookmarkEnd w:id="125"/>
    </w:p>
    <w:p w14:paraId="4DAFC410" w14:textId="2D5A5088" w:rsidR="00761D2F" w:rsidRPr="007E12BD" w:rsidRDefault="008369A6" w:rsidP="00710728">
      <w:pPr>
        <w:pStyle w:val="Firstparagraph"/>
        <w:spacing w:line="276" w:lineRule="auto"/>
        <w:ind w:firstLine="709"/>
        <w:rPr>
          <w:rFonts w:ascii="Calibri Light" w:hAnsi="Calibri Light" w:cs="Calibri Light"/>
        </w:rPr>
      </w:pPr>
      <w:r w:rsidRPr="007E12BD">
        <w:rPr>
          <w:rFonts w:ascii="Calibri Light" w:hAnsi="Calibri Light" w:cs="Calibri Light"/>
        </w:rPr>
        <w:t xml:space="preserve">Combining metallodrugs with macrocycles represents a promising strategy for developing advanced anticancer agents. This study investigated the host-guest complexation between neutral platinum(IV) prodrugs and cationic platinum(II) complexes and </w:t>
      </w:r>
      <w:r w:rsidRPr="001B6CA3">
        <w:rPr>
          <w:rFonts w:ascii="Calibri Light" w:hAnsi="Calibri Light" w:cs="Calibri Light"/>
          <w:i/>
          <w:iCs/>
        </w:rPr>
        <w:t>β</w:t>
      </w:r>
      <w:r w:rsidRPr="007E12BD">
        <w:rPr>
          <w:rFonts w:ascii="Calibri Light" w:hAnsi="Calibri Light" w:cs="Calibri Light"/>
        </w:rPr>
        <w:t>-CD and CB7.</w:t>
      </w:r>
    </w:p>
    <w:p w14:paraId="29BDB228" w14:textId="602002A9" w:rsidR="007E12BD" w:rsidRPr="007E12BD" w:rsidRDefault="007E12BD" w:rsidP="00710728">
      <w:pPr>
        <w:pStyle w:val="Nextparagraphs"/>
        <w:spacing w:line="276" w:lineRule="auto"/>
        <w:ind w:firstLine="709"/>
        <w:rPr>
          <w:rFonts w:ascii="Calibri Light" w:hAnsi="Calibri Light" w:cs="Calibri Light"/>
        </w:rPr>
      </w:pPr>
      <w:r w:rsidRPr="007E12BD">
        <w:rPr>
          <w:rFonts w:ascii="Calibri Light" w:hAnsi="Calibri Light" w:cs="Calibri Light"/>
        </w:rPr>
        <w:t xml:space="preserve">The monovalent </w:t>
      </w:r>
      <w:r w:rsidRPr="007E12BD">
        <w:rPr>
          <w:rFonts w:ascii="Calibri Light" w:hAnsi="Calibri Light" w:cs="Calibri Light"/>
          <w:b/>
          <w:bCs/>
        </w:rPr>
        <w:t>Pt1</w:t>
      </w:r>
      <w:r w:rsidRPr="007E12BD">
        <w:rPr>
          <w:rFonts w:ascii="Calibri Light" w:hAnsi="Calibri Light" w:cs="Calibri Light"/>
        </w:rPr>
        <w:t xml:space="preserve"> guest, featuring one adamantane ligand as a binding site for macrocycles, exhibited a higher affinity for CB7 over </w:t>
      </w:r>
      <w:r w:rsidRPr="007E12BD">
        <w:rPr>
          <w:rFonts w:ascii="Calibri Light" w:hAnsi="Calibri Light" w:cs="Calibri Light"/>
          <w:i/>
          <w:iCs/>
        </w:rPr>
        <w:t>β</w:t>
      </w:r>
      <w:r w:rsidRPr="007E12BD">
        <w:rPr>
          <w:rFonts w:ascii="Calibri Light" w:hAnsi="Calibri Light" w:cs="Calibri Light"/>
        </w:rPr>
        <w:t xml:space="preserve">-CD. However, due to practical insolubility, the divalent </w:t>
      </w:r>
      <w:r w:rsidRPr="007E12BD">
        <w:rPr>
          <w:rFonts w:ascii="Calibri Light" w:hAnsi="Calibri Light" w:cs="Calibri Light"/>
          <w:b/>
          <w:bCs/>
        </w:rPr>
        <w:t>Pt2</w:t>
      </w:r>
      <w:r w:rsidRPr="007E12BD">
        <w:rPr>
          <w:rFonts w:ascii="Calibri Light" w:hAnsi="Calibri Light" w:cs="Calibri Light"/>
        </w:rPr>
        <w:t xml:space="preserve"> guest with two adamantane ligands was studied in a monoencapsulated form with CB7, which enhanced its solubility. The formation of diencapsulated complexes with </w:t>
      </w:r>
      <w:r w:rsidRPr="007E12BD">
        <w:rPr>
          <w:rFonts w:ascii="Calibri Light" w:hAnsi="Calibri Light" w:cs="Calibri Light"/>
          <w:i/>
          <w:iCs/>
        </w:rPr>
        <w:t>β</w:t>
      </w:r>
      <w:r w:rsidRPr="007E12BD">
        <w:rPr>
          <w:rFonts w:ascii="Calibri Light" w:hAnsi="Calibri Light" w:cs="Calibri Light"/>
        </w:rPr>
        <w:t xml:space="preserve">-CD and CB7 revealed non-cooperative binding of the </w:t>
      </w:r>
      <w:r w:rsidRPr="007E12BD">
        <w:rPr>
          <w:rFonts w:ascii="Calibri Light" w:hAnsi="Calibri Light" w:cs="Calibri Light"/>
          <w:i/>
          <w:iCs/>
        </w:rPr>
        <w:t>β</w:t>
      </w:r>
      <w:r w:rsidRPr="007E12BD">
        <w:rPr>
          <w:rFonts w:ascii="Calibri Light" w:hAnsi="Calibri Light" w:cs="Calibri Light"/>
        </w:rPr>
        <w:t xml:space="preserve">-CD and negative cooperativity effect in the binding of two CB7. The comparison of binding constants obtained from ITC and NMR experiments indicated that, despite the consistency of the results for </w:t>
      </w:r>
      <w:r w:rsidRPr="007E12BD">
        <w:rPr>
          <w:rFonts w:ascii="Calibri Light" w:hAnsi="Calibri Light" w:cs="Calibri Light"/>
          <w:b/>
          <w:bCs/>
        </w:rPr>
        <w:t>Pt2</w:t>
      </w:r>
      <w:r w:rsidRPr="007E12BD">
        <w:rPr>
          <w:rFonts w:ascii="Calibri Light" w:hAnsi="Calibri Light" w:cs="Calibri Light"/>
        </w:rPr>
        <w:t>, the limited solubility of the complexes led to low sensitivity in NMR measurements, which affected the integration of the signals and, therefore, contributed to errors in the estimated dissociation constants.</w:t>
      </w:r>
    </w:p>
    <w:p w14:paraId="1669C393" w14:textId="765A170E" w:rsidR="00B90C89" w:rsidRPr="007E12BD" w:rsidRDefault="00E63378" w:rsidP="00710728">
      <w:pPr>
        <w:pStyle w:val="Nextparagraphs"/>
        <w:spacing w:line="276" w:lineRule="auto"/>
        <w:ind w:firstLine="709"/>
        <w:rPr>
          <w:rFonts w:ascii="Calibri Light" w:hAnsi="Calibri Light" w:cs="Calibri Light"/>
        </w:rPr>
      </w:pPr>
      <w:r w:rsidRPr="00E63378">
        <w:rPr>
          <w:rFonts w:ascii="Calibri Light" w:hAnsi="Calibri Light" w:cs="Calibri Light"/>
        </w:rPr>
        <w:t xml:space="preserve">The investigation into the complexation of platinum(II) </w:t>
      </w:r>
      <w:r w:rsidRPr="00E63378">
        <w:rPr>
          <w:rFonts w:ascii="Calibri Light" w:hAnsi="Calibri Light" w:cs="Calibri Light"/>
          <w:b/>
          <w:bCs/>
        </w:rPr>
        <w:t>PtPyrPhe</w:t>
      </w:r>
      <w:r w:rsidRPr="00E63378">
        <w:rPr>
          <w:rFonts w:ascii="Calibri Light" w:hAnsi="Calibri Light" w:cs="Calibri Light"/>
        </w:rPr>
        <w:t xml:space="preserve"> and </w:t>
      </w:r>
      <w:r w:rsidRPr="00E63378">
        <w:rPr>
          <w:rFonts w:ascii="Calibri Light" w:hAnsi="Calibri Light" w:cs="Calibri Light"/>
          <w:b/>
          <w:bCs/>
        </w:rPr>
        <w:t>PtPyrAd</w:t>
      </w:r>
      <w:r w:rsidRPr="00E63378">
        <w:rPr>
          <w:rFonts w:ascii="Calibri Light" w:hAnsi="Calibri Light" w:cs="Calibri Light"/>
        </w:rPr>
        <w:t xml:space="preserve"> complexes with CB7 showed moderate affinity bindings.</w:t>
      </w:r>
      <w:r w:rsidR="004F1BFB">
        <w:rPr>
          <w:rFonts w:ascii="Calibri Light" w:hAnsi="Calibri Light" w:cs="Calibri Light"/>
        </w:rPr>
        <w:t xml:space="preserve"> </w:t>
      </w:r>
      <w:r w:rsidRPr="00E63378">
        <w:rPr>
          <w:rFonts w:ascii="Calibri Light" w:hAnsi="Calibri Light" w:cs="Calibri Light"/>
        </w:rPr>
        <w:t xml:space="preserve">Due to the rapid hydrolysis of the </w:t>
      </w:r>
      <w:r w:rsidRPr="00E63378">
        <w:rPr>
          <w:rFonts w:ascii="Calibri Light" w:hAnsi="Calibri Light" w:cs="Calibri Light"/>
          <w:b/>
          <w:bCs/>
        </w:rPr>
        <w:t>PtPyrPhe</w:t>
      </w:r>
      <w:r w:rsidRPr="00E63378">
        <w:rPr>
          <w:rFonts w:ascii="Calibri Light" w:hAnsi="Calibri Light" w:cs="Calibri Light"/>
        </w:rPr>
        <w:t xml:space="preserve"> complex in the presence of CB7, the titration experiment aimed to estimate the dissociation constant of its hydrolysed form, which will have stronger binding with CB7 due to the increased complex charge. Considering the limitations of the NMR technique in affinity studies, a competitive mode of titration experiments was required for these relatively high-affinity complexes. In order to enhance precision in determining the affinity constant, a competitor with a similar binding affinity to the complex of the interest should be selected. Moreover, the use of alternative techniques is needed for cross-validation, especially in the case of </w:t>
      </w:r>
      <w:r w:rsidRPr="00E63378">
        <w:rPr>
          <w:rFonts w:ascii="Calibri Light" w:hAnsi="Calibri Light" w:cs="Calibri Light"/>
          <w:b/>
          <w:bCs/>
        </w:rPr>
        <w:t>PtPyrAd</w:t>
      </w:r>
      <w:r w:rsidRPr="00E63378">
        <w:rPr>
          <w:rFonts w:ascii="Calibri Light" w:hAnsi="Calibri Light" w:cs="Calibri Light"/>
        </w:rPr>
        <w:t>, although they were not employed in this work.</w:t>
      </w:r>
    </w:p>
    <w:p w14:paraId="5D4F5FD8" w14:textId="57EF1C4D" w:rsidR="007E12BD" w:rsidRPr="00035D83" w:rsidRDefault="000E524D" w:rsidP="00710728">
      <w:pPr>
        <w:pStyle w:val="Nextparagraphs"/>
        <w:spacing w:line="276" w:lineRule="auto"/>
        <w:ind w:firstLine="709"/>
        <w:rPr>
          <w:rFonts w:ascii="Calibri Light" w:hAnsi="Calibri Light" w:cs="Calibri Light"/>
          <w:lang w:val="cs-CZ"/>
        </w:rPr>
        <w:sectPr w:rsidR="007E12BD" w:rsidRPr="00035D83" w:rsidSect="00A55474">
          <w:headerReference w:type="even" r:id="rId94"/>
          <w:headerReference w:type="default" r:id="rId95"/>
          <w:type w:val="oddPage"/>
          <w:pgSz w:w="11906" w:h="16838" w:code="9"/>
          <w:pgMar w:top="1980" w:right="1140" w:bottom="2380" w:left="1140" w:header="1140" w:footer="1420" w:gutter="860"/>
          <w:cols w:space="708"/>
          <w:docGrid w:linePitch="360"/>
        </w:sectPr>
      </w:pPr>
      <w:r w:rsidRPr="000E524D">
        <w:rPr>
          <w:rFonts w:ascii="Calibri Light" w:hAnsi="Calibri Light" w:cs="Calibri Light"/>
        </w:rPr>
        <w:t>The second part of this work investigated the interaction mode of the cationic monofunctional platinum(II) complexes with varying aromatic system sizes, both with canonical DNA duplex sequence and an alternative target for the platinum agents, the G-quadruplex. The study primarily focused on the intercalative interactions</w:t>
      </w:r>
      <w:r w:rsidRPr="000E524D">
        <w:rPr>
          <w:rFonts w:ascii="Calibri Light" w:hAnsi="Calibri Light" w:cs="Calibri Light"/>
          <w:lang w:val="en-US"/>
        </w:rPr>
        <w:t>, employing titration experiments in the presence of salt</w:t>
      </w:r>
      <w:r w:rsidRPr="000E524D">
        <w:rPr>
          <w:rFonts w:ascii="Calibri Light" w:hAnsi="Calibri Light" w:cs="Calibri Light"/>
        </w:rPr>
        <w:t xml:space="preserve">. While the </w:t>
      </w:r>
      <w:r w:rsidRPr="000E524D">
        <w:rPr>
          <w:rFonts w:ascii="Calibri Light" w:hAnsi="Calibri Light" w:cs="Calibri Light"/>
          <w:b/>
          <w:bCs/>
        </w:rPr>
        <w:t>PtPyr</w:t>
      </w:r>
      <w:r w:rsidRPr="000E524D">
        <w:rPr>
          <w:rFonts w:ascii="Calibri Light" w:hAnsi="Calibri Light" w:cs="Calibri Light"/>
        </w:rPr>
        <w:t xml:space="preserve"> complex did not interact with either sequence, the </w:t>
      </w:r>
      <w:r w:rsidRPr="000E524D">
        <w:rPr>
          <w:rFonts w:ascii="Calibri Light" w:hAnsi="Calibri Light" w:cs="Calibri Light"/>
          <w:b/>
          <w:bCs/>
        </w:rPr>
        <w:t>PtPyrPhe</w:t>
      </w:r>
      <w:r w:rsidRPr="000E524D">
        <w:rPr>
          <w:rFonts w:ascii="Calibri Light" w:hAnsi="Calibri Light" w:cs="Calibri Light"/>
        </w:rPr>
        <w:t xml:space="preserve"> complex, featuring a more extended aromatic system, demonstrated specific groove binding at the AT regions of the DNA duplex, supported by intermolecular cross-peaks from the 2D NOESY experiment. Weak interaction of </w:t>
      </w:r>
      <w:r w:rsidRPr="000E524D">
        <w:rPr>
          <w:rFonts w:ascii="Calibri Light" w:hAnsi="Calibri Light" w:cs="Calibri Light"/>
          <w:b/>
          <w:bCs/>
        </w:rPr>
        <w:t>PtPyrPhe</w:t>
      </w:r>
      <w:r w:rsidRPr="000E524D">
        <w:rPr>
          <w:rFonts w:ascii="Calibri Light" w:hAnsi="Calibri Light" w:cs="Calibri Light"/>
        </w:rPr>
        <w:t xml:space="preserve"> on top of the top G-tetrad of the G-quadruplex was observed. However, pinpointing its precise binding site to the quadruplex was hindered by unfavourable dynamics of the binding. In the case of the </w:t>
      </w:r>
      <w:r w:rsidRPr="000E524D">
        <w:rPr>
          <w:rFonts w:ascii="Calibri Light" w:hAnsi="Calibri Light" w:cs="Calibri Light"/>
          <w:b/>
          <w:bCs/>
        </w:rPr>
        <w:lastRenderedPageBreak/>
        <w:t>phenPt</w:t>
      </w:r>
      <w:r w:rsidRPr="000E524D">
        <w:rPr>
          <w:rFonts w:ascii="Calibri Light" w:hAnsi="Calibri Light" w:cs="Calibri Light"/>
        </w:rPr>
        <w:t xml:space="preserve"> complex, possible intercalation into the DNA duplex structure was suggested, evidenced by the significant shielding of the duplex resonances observed. However, the dynamic of the binding prohibited more precise determination of its binding site. The expected intercalative interaction of </w:t>
      </w:r>
      <w:r w:rsidRPr="000E524D">
        <w:rPr>
          <w:rFonts w:ascii="Calibri Light" w:hAnsi="Calibri Light" w:cs="Calibri Light"/>
          <w:b/>
          <w:bCs/>
        </w:rPr>
        <w:t>phenPt</w:t>
      </w:r>
      <w:r w:rsidRPr="000E524D">
        <w:rPr>
          <w:rFonts w:ascii="Calibri Light" w:hAnsi="Calibri Light" w:cs="Calibri Light"/>
        </w:rPr>
        <w:t xml:space="preserve"> </w:t>
      </w:r>
      <w:r w:rsidR="00096E82">
        <w:rPr>
          <w:rFonts w:ascii="Calibri Light" w:hAnsi="Calibri Light" w:cs="Calibri Light"/>
        </w:rPr>
        <w:t>possessing</w:t>
      </w:r>
      <w:r w:rsidRPr="000E524D">
        <w:rPr>
          <w:rFonts w:ascii="Calibri Light" w:hAnsi="Calibri Light" w:cs="Calibri Light"/>
        </w:rPr>
        <w:t xml:space="preserve"> a larger aromatic system with the G-quartet of the quadruplex structure was not observed. This may indicate the importance of the </w:t>
      </w:r>
      <w:r w:rsidRPr="000E524D">
        <w:rPr>
          <w:rFonts w:ascii="Calibri Light" w:hAnsi="Calibri Light" w:cs="Calibri Light"/>
          <w:b/>
          <w:bCs/>
        </w:rPr>
        <w:t>phenPt</w:t>
      </w:r>
      <w:r w:rsidRPr="000E524D">
        <w:rPr>
          <w:rFonts w:ascii="Calibri Light" w:hAnsi="Calibri Light" w:cs="Calibri Light"/>
        </w:rPr>
        <w:t xml:space="preserve"> covalent association in forming stable interactions with the DNA duplex and G-quadruplex. Moreover, employing alternative techniques </w:t>
      </w:r>
      <w:r w:rsidR="00021832">
        <w:rPr>
          <w:rFonts w:ascii="Calibri Light" w:hAnsi="Calibri Light" w:cs="Calibri Light"/>
        </w:rPr>
        <w:t xml:space="preserve">such as UV/VIS and CD </w:t>
      </w:r>
      <w:r w:rsidRPr="000E524D">
        <w:rPr>
          <w:rFonts w:ascii="Calibri Light" w:hAnsi="Calibri Light" w:cs="Calibri Light"/>
        </w:rPr>
        <w:t xml:space="preserve">could offer more insight into the binding of both </w:t>
      </w:r>
      <w:r w:rsidRPr="000E524D">
        <w:rPr>
          <w:rFonts w:ascii="Calibri Light" w:hAnsi="Calibri Light" w:cs="Calibri Light"/>
          <w:b/>
          <w:bCs/>
        </w:rPr>
        <w:t>phenPt</w:t>
      </w:r>
      <w:r w:rsidRPr="000E524D">
        <w:rPr>
          <w:rFonts w:ascii="Calibri Light" w:hAnsi="Calibri Light" w:cs="Calibri Light"/>
        </w:rPr>
        <w:t xml:space="preserve"> and </w:t>
      </w:r>
      <w:r w:rsidRPr="000E524D">
        <w:rPr>
          <w:rFonts w:ascii="Calibri Light" w:hAnsi="Calibri Light" w:cs="Calibri Light"/>
          <w:b/>
          <w:bCs/>
        </w:rPr>
        <w:t>PtPyrPhe</w:t>
      </w:r>
      <w:r w:rsidRPr="000E524D">
        <w:rPr>
          <w:rFonts w:ascii="Calibri Light" w:hAnsi="Calibri Light" w:cs="Calibri Light"/>
        </w:rPr>
        <w:t>.</w:t>
      </w:r>
    </w:p>
    <w:p w14:paraId="0E06C552" w14:textId="678127C7" w:rsidR="00710C27" w:rsidRDefault="007673EF" w:rsidP="008A7F29">
      <w:pPr>
        <w:pStyle w:val="Heading1"/>
      </w:pPr>
      <w:bookmarkStart w:id="126" w:name="_Toc166706175"/>
      <w:r>
        <w:lastRenderedPageBreak/>
        <w:t>Bibliography</w:t>
      </w:r>
      <w:bookmarkEnd w:id="126"/>
    </w:p>
    <w:sdt>
      <w:sdtPr>
        <w:id w:val="111145805"/>
        <w:placeholder>
          <w:docPart w:val="61AA943EA7314A109B2BF1186272C9DF"/>
        </w:placeholder>
        <w:bibliography/>
      </w:sdtPr>
      <w:sdtEndPr>
        <w:rPr>
          <w:sz w:val="22"/>
          <w:szCs w:val="22"/>
        </w:rPr>
      </w:sdtEndPr>
      <w:sdtContent>
        <w:p w14:paraId="5137CFA4" w14:textId="77777777" w:rsidR="00036C07" w:rsidRPr="008A0876" w:rsidRDefault="00691DAC" w:rsidP="00036C07">
          <w:pPr>
            <w:pStyle w:val="Bibliografie"/>
            <w:rPr>
              <w:rFonts w:ascii="Calibri Light" w:hAnsi="Calibri Light" w:cs="Calibri Light"/>
              <w:sz w:val="20"/>
              <w:szCs w:val="20"/>
            </w:rPr>
          </w:pPr>
          <w:r w:rsidRPr="008A0876">
            <w:rPr>
              <w:rFonts w:ascii="Calibri Light" w:hAnsi="Calibri Light" w:cs="Calibri Light"/>
              <w:sz w:val="20"/>
              <w:szCs w:val="20"/>
            </w:rPr>
            <w:fldChar w:fldCharType="begin"/>
          </w:r>
          <w:r w:rsidR="00036C07" w:rsidRPr="008A0876">
            <w:rPr>
              <w:rFonts w:ascii="Calibri Light" w:hAnsi="Calibri Light" w:cs="Calibri Light"/>
              <w:sz w:val="20"/>
              <w:szCs w:val="20"/>
            </w:rPr>
            <w:instrText xml:space="preserve"> ADDIN ZOTERO_BIBL {"uncited":[],"omitted":[],"custom":[]} CSL_BIBLIOGRAPHY </w:instrText>
          </w:r>
          <w:r w:rsidRPr="008A0876">
            <w:rPr>
              <w:rFonts w:ascii="Calibri Light" w:hAnsi="Calibri Light" w:cs="Calibri Light"/>
              <w:sz w:val="20"/>
              <w:szCs w:val="20"/>
            </w:rPr>
            <w:fldChar w:fldCharType="separate"/>
          </w:r>
          <w:r w:rsidR="00036C07" w:rsidRPr="008A0876">
            <w:rPr>
              <w:rFonts w:ascii="Calibri Light" w:hAnsi="Calibri Light" w:cs="Calibri Light"/>
              <w:sz w:val="20"/>
              <w:szCs w:val="20"/>
            </w:rPr>
            <w:t>(1)</w:t>
          </w:r>
          <w:r w:rsidR="00036C07" w:rsidRPr="008A0876">
            <w:rPr>
              <w:rFonts w:ascii="Calibri Light" w:hAnsi="Calibri Light" w:cs="Calibri Light"/>
              <w:sz w:val="20"/>
              <w:szCs w:val="20"/>
            </w:rPr>
            <w:tab/>
            <w:t xml:space="preserve">Bruijnincx, P. C.; Sadler, P. J. New Trends for Metal Complexes with Anticancer Activity. </w:t>
          </w:r>
          <w:r w:rsidR="00036C07" w:rsidRPr="008A0876">
            <w:rPr>
              <w:rFonts w:ascii="Calibri Light" w:hAnsi="Calibri Light" w:cs="Calibri Light"/>
              <w:i/>
              <w:iCs/>
              <w:sz w:val="20"/>
              <w:szCs w:val="20"/>
            </w:rPr>
            <w:t>Curr. Opin. Chem. Biol.</w:t>
          </w:r>
          <w:r w:rsidR="00036C07" w:rsidRPr="008A0876">
            <w:rPr>
              <w:rFonts w:ascii="Calibri Light" w:hAnsi="Calibri Light" w:cs="Calibri Light"/>
              <w:sz w:val="20"/>
              <w:szCs w:val="20"/>
            </w:rPr>
            <w:t xml:space="preserve"> </w:t>
          </w:r>
          <w:r w:rsidR="00036C07" w:rsidRPr="008A0876">
            <w:rPr>
              <w:rFonts w:ascii="Calibri Light" w:hAnsi="Calibri Light" w:cs="Calibri Light"/>
              <w:b/>
              <w:bCs/>
              <w:sz w:val="20"/>
              <w:szCs w:val="20"/>
            </w:rPr>
            <w:t>2008</w:t>
          </w:r>
          <w:r w:rsidR="00036C07" w:rsidRPr="008A0876">
            <w:rPr>
              <w:rFonts w:ascii="Calibri Light" w:hAnsi="Calibri Light" w:cs="Calibri Light"/>
              <w:sz w:val="20"/>
              <w:szCs w:val="20"/>
            </w:rPr>
            <w:t xml:space="preserve">, </w:t>
          </w:r>
          <w:r w:rsidR="00036C07" w:rsidRPr="008A0876">
            <w:rPr>
              <w:rFonts w:ascii="Calibri Light" w:hAnsi="Calibri Light" w:cs="Calibri Light"/>
              <w:i/>
              <w:iCs/>
              <w:sz w:val="20"/>
              <w:szCs w:val="20"/>
            </w:rPr>
            <w:t>12</w:t>
          </w:r>
          <w:r w:rsidR="00036C07" w:rsidRPr="008A0876">
            <w:rPr>
              <w:rFonts w:ascii="Calibri Light" w:hAnsi="Calibri Light" w:cs="Calibri Light"/>
              <w:sz w:val="20"/>
              <w:szCs w:val="20"/>
            </w:rPr>
            <w:t xml:space="preserve"> (2), 197–206. https://doi.org/10.1016/j.cbpa.2007.11.013.</w:t>
          </w:r>
        </w:p>
        <w:p w14:paraId="652597A6"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(2)</w:t>
          </w:r>
          <w:r w:rsidRPr="008A0876">
            <w:rPr>
              <w:rFonts w:ascii="Calibri Light" w:hAnsi="Calibri Light" w:cs="Calibri Light"/>
              <w:sz w:val="20"/>
              <w:szCs w:val="20"/>
            </w:rPr>
            <w:tab/>
            <w:t xml:space="preserve">Wai-Yin Sun, R.; Ma, D.-L.; Wong, E. L.-M.; Che, C.-M. Some Uses of Transition Metal Complexes as Anti-Cancer and Anti-HIV Agents. </w:t>
          </w:r>
          <w:r w:rsidRPr="008A0876">
            <w:rPr>
              <w:rFonts w:ascii="Calibri Light" w:hAnsi="Calibri Light" w:cs="Calibri Light"/>
              <w:i/>
              <w:iCs/>
              <w:sz w:val="20"/>
              <w:szCs w:val="20"/>
            </w:rPr>
            <w:t>Dalton Trans.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2007</w:t>
          </w:r>
          <w:r w:rsidRPr="008A0876">
            <w:rPr>
              <w:rFonts w:ascii="Calibri Light" w:hAnsi="Calibri Light" w:cs="Calibri Light"/>
              <w:sz w:val="20"/>
              <w:szCs w:val="20"/>
            </w:rPr>
            <w:t>, No. 43, 4884. https://doi.org/10.1039/b705079h.</w:t>
          </w:r>
        </w:p>
        <w:p w14:paraId="6E37A9AC"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(3)</w:t>
          </w:r>
          <w:r w:rsidRPr="008A0876">
            <w:rPr>
              <w:rFonts w:ascii="Calibri Light" w:hAnsi="Calibri Light" w:cs="Calibri Light"/>
              <w:sz w:val="20"/>
              <w:szCs w:val="20"/>
            </w:rPr>
            <w:tab/>
            <w:t xml:space="preserve">Shaw, C. F. Gold-Based Therapeutic Agents. </w:t>
          </w:r>
          <w:r w:rsidRPr="008A0876">
            <w:rPr>
              <w:rFonts w:ascii="Calibri Light" w:hAnsi="Calibri Light" w:cs="Calibri Light"/>
              <w:i/>
              <w:iCs/>
              <w:sz w:val="20"/>
              <w:szCs w:val="20"/>
            </w:rPr>
            <w:t>Chem. Rev.</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1999</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99</w:t>
          </w:r>
          <w:r w:rsidRPr="008A0876">
            <w:rPr>
              <w:rFonts w:ascii="Calibri Light" w:hAnsi="Calibri Light" w:cs="Calibri Light"/>
              <w:sz w:val="20"/>
              <w:szCs w:val="20"/>
            </w:rPr>
            <w:t xml:space="preserve"> (9), 2589–2600. https://doi.org/10.1021/cr980431o.</w:t>
          </w:r>
        </w:p>
        <w:p w14:paraId="68751AAD"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(4)</w:t>
          </w:r>
          <w:r w:rsidRPr="008A0876">
            <w:rPr>
              <w:rFonts w:ascii="Calibri Light" w:hAnsi="Calibri Light" w:cs="Calibri Light"/>
              <w:sz w:val="20"/>
              <w:szCs w:val="20"/>
            </w:rPr>
            <w:tab/>
            <w:t xml:space="preserve">Clement, J. L.; Jarrett, P. S. Antibacterial Silver. </w:t>
          </w:r>
          <w:r w:rsidRPr="008A0876">
            <w:rPr>
              <w:rFonts w:ascii="Calibri Light" w:hAnsi="Calibri Light" w:cs="Calibri Light"/>
              <w:i/>
              <w:iCs/>
              <w:sz w:val="20"/>
              <w:szCs w:val="20"/>
            </w:rPr>
            <w:t>Met.-Based Drugs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1994</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w:t>
          </w:r>
          <w:r w:rsidRPr="008A0876">
            <w:rPr>
              <w:rFonts w:ascii="Calibri Light" w:hAnsi="Calibri Light" w:cs="Calibri Light"/>
              <w:sz w:val="20"/>
              <w:szCs w:val="20"/>
            </w:rPr>
            <w:t xml:space="preserve"> (5–6), 467–482. https://doi.org/10.1155/MBD.1994.467.</w:t>
          </w:r>
        </w:p>
        <w:p w14:paraId="6F8D4DF7"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(5)</w:t>
          </w:r>
          <w:r w:rsidRPr="008A0876">
            <w:rPr>
              <w:rFonts w:ascii="Calibri Light" w:hAnsi="Calibri Light" w:cs="Calibri Light"/>
              <w:sz w:val="20"/>
              <w:szCs w:val="20"/>
            </w:rPr>
            <w:tab/>
            <w:t xml:space="preserve">Heffern, M. C.; Yamamoto, N.; Holbrook, R. J.; Eckermann, A. L.; Meade, T. J. Cobalt Derivatives as Promising Therapeutic Agents. </w:t>
          </w:r>
          <w:r w:rsidRPr="008A0876">
            <w:rPr>
              <w:rFonts w:ascii="Calibri Light" w:hAnsi="Calibri Light" w:cs="Calibri Light"/>
              <w:i/>
              <w:iCs/>
              <w:sz w:val="20"/>
              <w:szCs w:val="20"/>
            </w:rPr>
            <w:t>Curr. Opin. Chem. Biol.</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2013</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17</w:t>
          </w:r>
          <w:r w:rsidRPr="008A0876">
            <w:rPr>
              <w:rFonts w:ascii="Calibri Light" w:hAnsi="Calibri Light" w:cs="Calibri Light"/>
              <w:sz w:val="20"/>
              <w:szCs w:val="20"/>
            </w:rPr>
            <w:t xml:space="preserve"> (2), 189–196. https://doi.org/10.1016/j.cbpa.2012.11.019.</w:t>
          </w:r>
        </w:p>
        <w:p w14:paraId="1AF4E4E2"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(6)</w:t>
          </w:r>
          <w:r w:rsidRPr="008A0876">
            <w:rPr>
              <w:rFonts w:ascii="Calibri Light" w:hAnsi="Calibri Light" w:cs="Calibri Light"/>
              <w:sz w:val="20"/>
              <w:szCs w:val="20"/>
            </w:rPr>
            <w:tab/>
            <w:t xml:space="preserve">Grogna, M.; Cloots, R.; Luxen, A.; Jérôme, C.; Passirani, C.; Lautram, N.; Desreux, J.-F.; Detrembleur, C. Polymer Micelles Decorated by Gadolinium Complexes as MRI Blood Contrast Agents: Design, Synthesis and Properties. </w:t>
          </w:r>
          <w:r w:rsidRPr="008A0876">
            <w:rPr>
              <w:rFonts w:ascii="Calibri Light" w:hAnsi="Calibri Light" w:cs="Calibri Light"/>
              <w:i/>
              <w:iCs/>
              <w:sz w:val="20"/>
              <w:szCs w:val="20"/>
            </w:rPr>
            <w:t>Polym.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2010</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w:t>
          </w:r>
          <w:r w:rsidRPr="008A0876">
            <w:rPr>
              <w:rFonts w:ascii="Calibri Light" w:hAnsi="Calibri Light" w:cs="Calibri Light"/>
              <w:sz w:val="20"/>
              <w:szCs w:val="20"/>
            </w:rPr>
            <w:t xml:space="preserve"> (9), 1485. https://doi.org/10.1039/c0py00117a.</w:t>
          </w:r>
        </w:p>
        <w:p w14:paraId="3FFD7829"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(7)</w:t>
          </w:r>
          <w:r w:rsidRPr="008A0876">
            <w:rPr>
              <w:rFonts w:ascii="Calibri Light" w:hAnsi="Calibri Light" w:cs="Calibri Light"/>
              <w:sz w:val="20"/>
              <w:szCs w:val="20"/>
            </w:rPr>
            <w:tab/>
            <w:t xml:space="preserve">De Almeida, A.; Oliveira, B. L.; Correia, J. D. G.; Soveral, G.; Casini, A. Emerging Protein Targets for Metal-Based Pharmaceutical Agents: An Update. </w:t>
          </w:r>
          <w:r w:rsidRPr="008A0876">
            <w:rPr>
              <w:rFonts w:ascii="Calibri Light" w:hAnsi="Calibri Light" w:cs="Calibri Light"/>
              <w:i/>
              <w:iCs/>
              <w:sz w:val="20"/>
              <w:szCs w:val="20"/>
            </w:rPr>
            <w:t>Coord. Chem. Rev.</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2013</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257</w:t>
          </w:r>
          <w:r w:rsidRPr="008A0876">
            <w:rPr>
              <w:rFonts w:ascii="Calibri Light" w:hAnsi="Calibri Light" w:cs="Calibri Light"/>
              <w:sz w:val="20"/>
              <w:szCs w:val="20"/>
            </w:rPr>
            <w:t xml:space="preserve"> (19–20), 2689–2704. https://doi.org/10.1016/j.ccr.2013.01.031.</w:t>
          </w:r>
        </w:p>
        <w:p w14:paraId="79F7905D"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(8)</w:t>
          </w:r>
          <w:r w:rsidRPr="008A0876">
            <w:rPr>
              <w:rFonts w:ascii="Calibri Light" w:hAnsi="Calibri Light" w:cs="Calibri Light"/>
              <w:sz w:val="20"/>
              <w:szCs w:val="20"/>
            </w:rPr>
            <w:tab/>
            <w:t xml:space="preserve">Lucaciu, R. L.; Hangan, A. C.; Sevastre, B.; Oprean, L. S. Metallo-Drugs in Cancer Therapy: Past, Present and Future. </w:t>
          </w:r>
          <w:r w:rsidRPr="008A0876">
            <w:rPr>
              <w:rFonts w:ascii="Calibri Light" w:hAnsi="Calibri Light" w:cs="Calibri Light"/>
              <w:i/>
              <w:iCs/>
              <w:sz w:val="20"/>
              <w:szCs w:val="20"/>
            </w:rPr>
            <w:t>Molecules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2022</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27</w:t>
          </w:r>
          <w:r w:rsidRPr="008A0876">
            <w:rPr>
              <w:rFonts w:ascii="Calibri Light" w:hAnsi="Calibri Light" w:cs="Calibri Light"/>
              <w:sz w:val="20"/>
              <w:szCs w:val="20"/>
            </w:rPr>
            <w:t xml:space="preserve"> (19), 6485. https://doi.org/10.3390/molecules27196485.</w:t>
          </w:r>
        </w:p>
        <w:p w14:paraId="296A26F7"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(9)</w:t>
          </w:r>
          <w:r w:rsidRPr="008A0876">
            <w:rPr>
              <w:rFonts w:ascii="Calibri Light" w:hAnsi="Calibri Light" w:cs="Calibri Light"/>
              <w:sz w:val="20"/>
              <w:szCs w:val="20"/>
            </w:rPr>
            <w:tab/>
            <w:t xml:space="preserve">Yousuf, I.; Bashir, M. Metallodrugs in Medicine: Present, Past, and Future Prospects. In </w:t>
          </w:r>
          <w:r w:rsidRPr="008A0876">
            <w:rPr>
              <w:rFonts w:ascii="Calibri Light" w:hAnsi="Calibri Light" w:cs="Calibri Light"/>
              <w:i/>
              <w:iCs/>
              <w:sz w:val="20"/>
              <w:szCs w:val="20"/>
            </w:rPr>
            <w:t>Advances in Metallodrugs</w:t>
          </w:r>
          <w:r w:rsidRPr="008A0876">
            <w:rPr>
              <w:rFonts w:ascii="Calibri Light" w:hAnsi="Calibri Light" w:cs="Calibri Light"/>
              <w:sz w:val="20"/>
              <w:szCs w:val="20"/>
            </w:rPr>
            <w:t>; Shahid‐ul‐Islam, Hashmi, A. A., Khan, S. A., Eds.; Wiley, 2020; pp 1–39. https://doi.org/10.1002/9781119640868.ch1.</w:t>
          </w:r>
        </w:p>
        <w:p w14:paraId="686589DA"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(10)</w:t>
          </w:r>
          <w:r w:rsidRPr="008A0876">
            <w:rPr>
              <w:rFonts w:ascii="Calibri Light" w:hAnsi="Calibri Light" w:cs="Calibri Light"/>
              <w:sz w:val="20"/>
              <w:szCs w:val="20"/>
            </w:rPr>
            <w:tab/>
            <w:t xml:space="preserve">Mcquitty, R. J. Metal-Based Drugs. </w:t>
          </w:r>
          <w:r w:rsidRPr="008A0876">
            <w:rPr>
              <w:rFonts w:ascii="Calibri Light" w:hAnsi="Calibri Light" w:cs="Calibri Light"/>
              <w:i/>
              <w:iCs/>
              <w:sz w:val="20"/>
              <w:szCs w:val="20"/>
            </w:rPr>
            <w:t>Sci. Prog.</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2014</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97</w:t>
          </w:r>
          <w:r w:rsidRPr="008A0876">
            <w:rPr>
              <w:rFonts w:ascii="Calibri Light" w:hAnsi="Calibri Light" w:cs="Calibri Light"/>
              <w:sz w:val="20"/>
              <w:szCs w:val="20"/>
            </w:rPr>
            <w:t xml:space="preserve"> (1), 1–19. https://doi.org/10.3184/003685014X13898980185076.</w:t>
          </w:r>
        </w:p>
        <w:p w14:paraId="1A664BE9"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(11)</w:t>
          </w:r>
          <w:r w:rsidRPr="008A0876">
            <w:rPr>
              <w:rFonts w:ascii="Calibri Light" w:hAnsi="Calibri Light" w:cs="Calibri Light"/>
              <w:sz w:val="20"/>
              <w:szCs w:val="20"/>
            </w:rPr>
            <w:tab/>
            <w:t xml:space="preserve">Johnstone, T. C.; Suntharalingam, K.; Lippard, S. J. The Next Generation of Platinum Drugs: Targeted Pt(II) Agents, Nanoparticle Delivery, and Pt(IV) Prodrugs. </w:t>
          </w:r>
          <w:r w:rsidRPr="008A0876">
            <w:rPr>
              <w:rFonts w:ascii="Calibri Light" w:hAnsi="Calibri Light" w:cs="Calibri Light"/>
              <w:i/>
              <w:iCs/>
              <w:sz w:val="20"/>
              <w:szCs w:val="20"/>
            </w:rPr>
            <w:t>Chem. Rev.</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2016</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116</w:t>
          </w:r>
          <w:r w:rsidRPr="008A0876">
            <w:rPr>
              <w:rFonts w:ascii="Calibri Light" w:hAnsi="Calibri Light" w:cs="Calibri Light"/>
              <w:sz w:val="20"/>
              <w:szCs w:val="20"/>
            </w:rPr>
            <w:t xml:space="preserve"> (5), 3436–3486. https://doi.org/10.1021/acs.chemrev.5b00597.</w:t>
          </w:r>
        </w:p>
        <w:p w14:paraId="617AE9B5"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(12)</w:t>
          </w:r>
          <w:r w:rsidRPr="008A0876">
            <w:rPr>
              <w:rFonts w:ascii="Calibri Light" w:hAnsi="Calibri Light" w:cs="Calibri Light"/>
              <w:sz w:val="20"/>
              <w:szCs w:val="20"/>
            </w:rPr>
            <w:tab/>
            <w:t xml:space="preserve">Kelland, L. The Resurgence of Platinum-Based Cancer Chemotherapy. </w:t>
          </w:r>
          <w:r w:rsidRPr="008A0876">
            <w:rPr>
              <w:rFonts w:ascii="Calibri Light" w:hAnsi="Calibri Light" w:cs="Calibri Light"/>
              <w:i/>
              <w:iCs/>
              <w:sz w:val="20"/>
              <w:szCs w:val="20"/>
            </w:rPr>
            <w:t>Nat. Rev. Cancer</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2007</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7</w:t>
          </w:r>
          <w:r w:rsidRPr="008A0876">
            <w:rPr>
              <w:rFonts w:ascii="Calibri Light" w:hAnsi="Calibri Light" w:cs="Calibri Light"/>
              <w:sz w:val="20"/>
              <w:szCs w:val="20"/>
            </w:rPr>
            <w:t xml:space="preserve"> (8), 573–584. https://doi.org/10.1038/nrc2167.</w:t>
          </w:r>
        </w:p>
        <w:p w14:paraId="4364AA35"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(13)</w:t>
          </w:r>
          <w:r w:rsidRPr="008A0876">
            <w:rPr>
              <w:rFonts w:ascii="Calibri Light" w:hAnsi="Calibri Light" w:cs="Calibri Light"/>
              <w:sz w:val="20"/>
              <w:szCs w:val="20"/>
            </w:rPr>
            <w:tab/>
            <w:t xml:space="preserve">Pollak, D.; Goddard, R.; Pörschke, K.-R. Synthesis and Structures of 9-Oxabispidine Analogues of Cisplatin, Carboplatin, and Oxaliplatin. </w:t>
          </w:r>
          <w:r w:rsidRPr="008A0876">
            <w:rPr>
              <w:rFonts w:ascii="Calibri Light" w:hAnsi="Calibri Light" w:cs="Calibri Light"/>
              <w:i/>
              <w:iCs/>
              <w:sz w:val="20"/>
              <w:szCs w:val="20"/>
            </w:rPr>
            <w:t>Inorg.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2016</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55</w:t>
          </w:r>
          <w:r w:rsidRPr="008A0876">
            <w:rPr>
              <w:rFonts w:ascii="Calibri Light" w:hAnsi="Calibri Light" w:cs="Calibri Light"/>
              <w:sz w:val="20"/>
              <w:szCs w:val="20"/>
            </w:rPr>
            <w:t xml:space="preserve"> (18), 9424–9435. https://doi.org/10.1021/acs.inorgchem.6b01690.</w:t>
          </w:r>
        </w:p>
        <w:p w14:paraId="07E28AD9"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lastRenderedPageBreak/>
            <w:t>(14)</w:t>
          </w:r>
          <w:r w:rsidRPr="008A0876">
            <w:rPr>
              <w:rFonts w:ascii="Calibri Light" w:hAnsi="Calibri Light" w:cs="Calibri Light"/>
              <w:sz w:val="20"/>
              <w:szCs w:val="20"/>
            </w:rPr>
            <w:tab/>
            <w:t xml:space="preserve">Dolman, R. C.; Deacon, G. B.; Hambley, T. W. Studies of the Binding of a Series of Platinum(IV) Complexes to Plasma Proteins. </w:t>
          </w:r>
          <w:r w:rsidRPr="008A0876">
            <w:rPr>
              <w:rFonts w:ascii="Calibri Light" w:hAnsi="Calibri Light" w:cs="Calibri Light"/>
              <w:i/>
              <w:iCs/>
              <w:sz w:val="20"/>
              <w:szCs w:val="20"/>
            </w:rPr>
            <w:t>J. Inorg. Biochem.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2002</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88</w:t>
          </w:r>
          <w:r w:rsidRPr="008A0876">
            <w:rPr>
              <w:rFonts w:ascii="Calibri Light" w:hAnsi="Calibri Light" w:cs="Calibri Light"/>
              <w:sz w:val="20"/>
              <w:szCs w:val="20"/>
            </w:rPr>
            <w:t xml:space="preserve"> (3–4), 260–267. https://doi.org/10.1016/S0162-0134(01)00360-9.</w:t>
          </w:r>
        </w:p>
        <w:p w14:paraId="18F56746"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(15)</w:t>
          </w:r>
          <w:r w:rsidRPr="008A0876">
            <w:rPr>
              <w:rFonts w:ascii="Calibri Light" w:hAnsi="Calibri Light" w:cs="Calibri Light"/>
              <w:sz w:val="20"/>
              <w:szCs w:val="20"/>
            </w:rPr>
            <w:tab/>
            <w:t xml:space="preserve">Sternberg, C. N.; Petrylak, D. P.; Sartor, O.; Witjes, J. A.; Demkow, T.; Ferrero, J.-M.; Eymard, J.-C.; Falcon, S.; Calabrò, F.; James, N.; Bodrogi, I.; Harper, P.; Wirth, M.; Berry, W.; Petrone, M. E.; McKearn, T. J.; Noursalehi, M.; George, M.; Rozencweig, M. Multinational, Double-Blind, Phase III Study of Prednisone and Either Satraplatin or Placebo in Patients With Castrate-Refractory Prostate Cancer Progressing After Prior Chemotherapy: The SPARC Trial. </w:t>
          </w:r>
          <w:r w:rsidRPr="008A0876">
            <w:rPr>
              <w:rFonts w:ascii="Calibri Light" w:hAnsi="Calibri Light" w:cs="Calibri Light"/>
              <w:i/>
              <w:iCs/>
              <w:sz w:val="20"/>
              <w:szCs w:val="20"/>
            </w:rPr>
            <w:t>J. Clin. Oncol.</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2009</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27</w:t>
          </w:r>
          <w:r w:rsidRPr="008A0876">
            <w:rPr>
              <w:rFonts w:ascii="Calibri Light" w:hAnsi="Calibri Light" w:cs="Calibri Light"/>
              <w:sz w:val="20"/>
              <w:szCs w:val="20"/>
            </w:rPr>
            <w:t xml:space="preserve"> (32), 5431–5438. https://doi.org/10.1200/JCO.2008.20.1228.</w:t>
          </w:r>
        </w:p>
        <w:p w14:paraId="1987A400"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(16)</w:t>
          </w:r>
          <w:r w:rsidRPr="008A0876">
            <w:rPr>
              <w:rFonts w:ascii="Calibri Light" w:hAnsi="Calibri Light" w:cs="Calibri Light"/>
              <w:sz w:val="20"/>
              <w:szCs w:val="20"/>
            </w:rPr>
            <w:tab/>
            <w:t xml:space="preserve">Komeda, S.; Casini, A. Next-Generation Anticancer Metallodrugs. </w:t>
          </w:r>
          <w:r w:rsidRPr="008A0876">
            <w:rPr>
              <w:rFonts w:ascii="Calibri Light" w:hAnsi="Calibri Light" w:cs="Calibri Light"/>
              <w:i/>
              <w:iCs/>
              <w:sz w:val="20"/>
              <w:szCs w:val="20"/>
            </w:rPr>
            <w:t>Curr. Top. Med.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2012</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12</w:t>
          </w:r>
          <w:r w:rsidRPr="008A0876">
            <w:rPr>
              <w:rFonts w:ascii="Calibri Light" w:hAnsi="Calibri Light" w:cs="Calibri Light"/>
              <w:sz w:val="20"/>
              <w:szCs w:val="20"/>
            </w:rPr>
            <w:t xml:space="preserve"> (3), 219–235. https://doi.org/10.2174/156802612799078964.</w:t>
          </w:r>
        </w:p>
        <w:p w14:paraId="03AB56FD"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(17)</w:t>
          </w:r>
          <w:r w:rsidRPr="008A0876">
            <w:rPr>
              <w:rFonts w:ascii="Calibri Light" w:hAnsi="Calibri Light" w:cs="Calibri Light"/>
              <w:sz w:val="20"/>
              <w:szCs w:val="20"/>
            </w:rPr>
            <w:tab/>
            <w:t xml:space="preserve">Minirevie, A. MECHANISMS OF EFFECTS OF PLATINUM (II) AND (IV) COMPLExES. COMPARISON OF CISPLATIN AND OxALIPLATIN wITH SATRAPLATIN AND LA-12, NEw PT (IV)-BASED DRUGS. </w:t>
          </w:r>
          <w:r w:rsidRPr="008A0876">
            <w:rPr>
              <w:rFonts w:ascii="Calibri Light" w:hAnsi="Calibri Light" w:cs="Calibri Light"/>
              <w:i/>
              <w:iCs/>
              <w:sz w:val="20"/>
              <w:szCs w:val="20"/>
            </w:rPr>
            <w:t>Scr. Medica Brno</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2008</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81</w:t>
          </w:r>
          <w:r w:rsidRPr="008A0876">
            <w:rPr>
              <w:rFonts w:ascii="Calibri Light" w:hAnsi="Calibri Light" w:cs="Calibri Light"/>
              <w:sz w:val="20"/>
              <w:szCs w:val="20"/>
            </w:rPr>
            <w:t xml:space="preserve"> (2), 105–116.</w:t>
          </w:r>
        </w:p>
        <w:p w14:paraId="5F34EA38"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(18)</w:t>
          </w:r>
          <w:r w:rsidRPr="008A0876">
            <w:rPr>
              <w:rFonts w:ascii="Calibri Light" w:hAnsi="Calibri Light" w:cs="Calibri Light"/>
              <w:sz w:val="20"/>
              <w:szCs w:val="20"/>
            </w:rPr>
            <w:tab/>
            <w:t xml:space="preserve">Li, W.; Jiang, M.; Cao, Y.; Yan, L.; Qi, R.; Li, Y.; Jing, X. Turning Ineffective Transplatin into a Highly Potent Anticancer Drug via a Prodrug Strategy for Drug Delivery and Inhibiting Cisplatin Drug Resistance. </w:t>
          </w:r>
          <w:r w:rsidRPr="008A0876">
            <w:rPr>
              <w:rFonts w:ascii="Calibri Light" w:hAnsi="Calibri Light" w:cs="Calibri Light"/>
              <w:i/>
              <w:iCs/>
              <w:sz w:val="20"/>
              <w:szCs w:val="20"/>
            </w:rPr>
            <w:t>Bioconjug.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2016</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27</w:t>
          </w:r>
          <w:r w:rsidRPr="008A0876">
            <w:rPr>
              <w:rFonts w:ascii="Calibri Light" w:hAnsi="Calibri Light" w:cs="Calibri Light"/>
              <w:sz w:val="20"/>
              <w:szCs w:val="20"/>
            </w:rPr>
            <w:t xml:space="preserve"> (8), 1802–1806. https://doi.org/10.1021/acs.bioconjchem.6b00302.</w:t>
          </w:r>
        </w:p>
        <w:p w14:paraId="0C0A5D09"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(19)</w:t>
          </w:r>
          <w:r w:rsidRPr="008A0876">
            <w:rPr>
              <w:rFonts w:ascii="Calibri Light" w:hAnsi="Calibri Light" w:cs="Calibri Light"/>
              <w:sz w:val="20"/>
              <w:szCs w:val="20"/>
            </w:rPr>
            <w:tab/>
            <w:t xml:space="preserve">Gao, Y.; Jiang, M.; Ma, Y.; Wu, S.; Li, W.; Yang, X.; Li, Y.; Jing, X.; Jiang, H. Nanoparticle-Mediated Delivery of Multinuclear Platinum(IV) Prodrugs with Enhanced Drug Uptake and the Activity of Overcoming Drug Resistance. </w:t>
          </w:r>
          <w:r w:rsidRPr="008A0876">
            <w:rPr>
              <w:rFonts w:ascii="Calibri Light" w:hAnsi="Calibri Light" w:cs="Calibri Light"/>
              <w:i/>
              <w:iCs/>
              <w:sz w:val="20"/>
              <w:szCs w:val="20"/>
            </w:rPr>
            <w:t>Anticancer. Drugs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2016</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27</w:t>
          </w:r>
          <w:r w:rsidRPr="008A0876">
            <w:rPr>
              <w:rFonts w:ascii="Calibri Light" w:hAnsi="Calibri Light" w:cs="Calibri Light"/>
              <w:sz w:val="20"/>
              <w:szCs w:val="20"/>
            </w:rPr>
            <w:t xml:space="preserve"> (2), 77–83. https://doi.org/10.1097/CAD.0000000000000302.</w:t>
          </w:r>
        </w:p>
        <w:p w14:paraId="049FCAF6"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(20)</w:t>
          </w:r>
          <w:r w:rsidRPr="008A0876">
            <w:rPr>
              <w:rFonts w:ascii="Calibri Light" w:hAnsi="Calibri Light" w:cs="Calibri Light"/>
              <w:sz w:val="20"/>
              <w:szCs w:val="20"/>
            </w:rPr>
            <w:tab/>
            <w:t xml:space="preserve">Du, R.; Xiao, H.; Guo, G.; Jiang, B.; Yan, X.; Li, W.; Yang, X.; Zhang, Y.; Li, Y.; Jing, X. Nanoparticle Delivery of Photosensitive Pt(IV) Drugs for Circumventing Cisplatin Cellular Pathway and on-Demand Drug Release. </w:t>
          </w:r>
          <w:r w:rsidRPr="008A0876">
            <w:rPr>
              <w:rFonts w:ascii="Calibri Light" w:hAnsi="Calibri Light" w:cs="Calibri Light"/>
              <w:i/>
              <w:iCs/>
              <w:sz w:val="20"/>
              <w:szCs w:val="20"/>
            </w:rPr>
            <w:t>Colloids Surf. B Biointerfaces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2014</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123</w:t>
          </w:r>
          <w:r w:rsidRPr="008A0876">
            <w:rPr>
              <w:rFonts w:ascii="Calibri Light" w:hAnsi="Calibri Light" w:cs="Calibri Light"/>
              <w:sz w:val="20"/>
              <w:szCs w:val="20"/>
            </w:rPr>
            <w:t>, 734–741. https://doi.org/10.1016/j.colsurfb.2014.10.015.</w:t>
          </w:r>
        </w:p>
        <w:p w14:paraId="0139E4B0"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(21)</w:t>
          </w:r>
          <w:r w:rsidRPr="008A0876">
            <w:rPr>
              <w:rFonts w:ascii="Calibri Light" w:hAnsi="Calibri Light" w:cs="Calibri Light"/>
              <w:sz w:val="20"/>
              <w:szCs w:val="20"/>
            </w:rPr>
            <w:tab/>
            <w:t xml:space="preserve">Hollis, L. S.; Sundquist, W. I.; Burstyn, J. N.; Heiger-Bernays, W. J.; Bellon, S. F.; Ahmed, K. J.; Amundsen, A. R.; Stern, E. W.; Lippard, S. J. Mechanistic Studies of a Novel Class of Trisubstituted Platinum (II) Antitumor Agents. </w:t>
          </w:r>
          <w:r w:rsidRPr="008A0876">
            <w:rPr>
              <w:rFonts w:ascii="Calibri Light" w:hAnsi="Calibri Light" w:cs="Calibri Light"/>
              <w:i/>
              <w:iCs/>
              <w:sz w:val="20"/>
              <w:szCs w:val="20"/>
            </w:rPr>
            <w:t>Cancer Res.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1991</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51</w:t>
          </w:r>
          <w:r w:rsidRPr="008A0876">
            <w:rPr>
              <w:rFonts w:ascii="Calibri Light" w:hAnsi="Calibri Light" w:cs="Calibri Light"/>
              <w:sz w:val="20"/>
              <w:szCs w:val="20"/>
            </w:rPr>
            <w:t xml:space="preserve"> (7), 1866–1875.</w:t>
          </w:r>
        </w:p>
        <w:p w14:paraId="2506D296"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(22)</w:t>
          </w:r>
          <w:r w:rsidRPr="008A0876">
            <w:rPr>
              <w:rFonts w:ascii="Calibri Light" w:hAnsi="Calibri Light" w:cs="Calibri Light"/>
              <w:sz w:val="20"/>
              <w:szCs w:val="20"/>
            </w:rPr>
            <w:tab/>
            <w:t xml:space="preserve">Lovejoy, K. S.; Todd, R. C.; Zhang, S.; McCormick, M. S.; D’Aquino, J. A.; Reardon, J. T.; Sancar, A.; Giacomini, K. M.; Lippard, S. J. </w:t>
          </w:r>
          <w:r w:rsidRPr="008A0876">
            <w:rPr>
              <w:rFonts w:ascii="Calibri Light" w:hAnsi="Calibri Light" w:cs="Calibri Light"/>
              <w:i/>
              <w:iCs/>
              <w:sz w:val="20"/>
              <w:szCs w:val="20"/>
            </w:rPr>
            <w:t>Cis</w:t>
          </w:r>
          <w:r w:rsidRPr="008A0876">
            <w:rPr>
              <w:rFonts w:ascii="Calibri Light" w:hAnsi="Calibri Light" w:cs="Calibri Light"/>
              <w:sz w:val="20"/>
              <w:szCs w:val="20"/>
            </w:rPr>
            <w:t xml:space="preserve"> -Diammine(Pyridine)Chloroplatinum(II), a Monofunctional Platinum(II) Antitumor Agent: Uptake, Structure, Function, and Prospects. </w:t>
          </w:r>
          <w:r w:rsidRPr="008A0876">
            <w:rPr>
              <w:rFonts w:ascii="Calibri Light" w:hAnsi="Calibri Light" w:cs="Calibri Light"/>
              <w:i/>
              <w:iCs/>
              <w:sz w:val="20"/>
              <w:szCs w:val="20"/>
            </w:rPr>
            <w:t>Proc. Natl. Acad. Sci.</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2008</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105</w:t>
          </w:r>
          <w:r w:rsidRPr="008A0876">
            <w:rPr>
              <w:rFonts w:ascii="Calibri Light" w:hAnsi="Calibri Light" w:cs="Calibri Light"/>
              <w:sz w:val="20"/>
              <w:szCs w:val="20"/>
            </w:rPr>
            <w:t xml:space="preserve"> (26), 8902–8907. https://doi.org/10.1073/pnas.0803441105.</w:t>
          </w:r>
        </w:p>
        <w:p w14:paraId="11C98323"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(23)</w:t>
          </w:r>
          <w:r w:rsidRPr="008A0876">
            <w:rPr>
              <w:rFonts w:ascii="Calibri Light" w:hAnsi="Calibri Light" w:cs="Calibri Light"/>
              <w:sz w:val="20"/>
              <w:szCs w:val="20"/>
            </w:rPr>
            <w:tab/>
            <w:t xml:space="preserve">Dilruba, S.; Kalayda, G. V. Platinum-Based Drugs: Past, Present and Future. </w:t>
          </w:r>
          <w:r w:rsidRPr="008A0876">
            <w:rPr>
              <w:rFonts w:ascii="Calibri Light" w:hAnsi="Calibri Light" w:cs="Calibri Light"/>
              <w:i/>
              <w:iCs/>
              <w:sz w:val="20"/>
              <w:szCs w:val="20"/>
            </w:rPr>
            <w:t>Cancer Chemother. Pharmacol.</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2016</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77</w:t>
          </w:r>
          <w:r w:rsidRPr="008A0876">
            <w:rPr>
              <w:rFonts w:ascii="Calibri Light" w:hAnsi="Calibri Light" w:cs="Calibri Light"/>
              <w:sz w:val="20"/>
              <w:szCs w:val="20"/>
            </w:rPr>
            <w:t xml:space="preserve"> (6), 1103–1124. https://doi.org/10.1007/s00280-016-2976-z.</w:t>
          </w:r>
        </w:p>
        <w:p w14:paraId="7AB88EFF"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(24)</w:t>
          </w:r>
          <w:r w:rsidRPr="008A0876">
            <w:rPr>
              <w:rFonts w:ascii="Calibri Light" w:hAnsi="Calibri Light" w:cs="Calibri Light"/>
              <w:sz w:val="20"/>
              <w:szCs w:val="20"/>
            </w:rPr>
            <w:tab/>
            <w:t xml:space="preserve">Wang, D.; Zhu, G.; Huang, X.; Lippard, S. J. X-Ray Structure and Mechanism of RNA Polymerase II Stalled at an Antineoplastic Monofunctional Platinum-DNA Adduct. </w:t>
          </w:r>
          <w:r w:rsidRPr="008A0876">
            <w:rPr>
              <w:rFonts w:ascii="Calibri Light" w:hAnsi="Calibri Light" w:cs="Calibri Light"/>
              <w:i/>
              <w:iCs/>
              <w:sz w:val="20"/>
              <w:szCs w:val="20"/>
            </w:rPr>
            <w:t>Proc. Natl. Acad. Sci.</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2010</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107</w:t>
          </w:r>
          <w:r w:rsidRPr="008A0876">
            <w:rPr>
              <w:rFonts w:ascii="Calibri Light" w:hAnsi="Calibri Light" w:cs="Calibri Light"/>
              <w:sz w:val="20"/>
              <w:szCs w:val="20"/>
            </w:rPr>
            <w:t xml:space="preserve"> (21), 9584–9589. https://doi.org/10.1073/pnas.1002565107.</w:t>
          </w:r>
        </w:p>
        <w:p w14:paraId="1552B474"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(25)</w:t>
          </w:r>
          <w:r w:rsidRPr="008A0876">
            <w:rPr>
              <w:rFonts w:ascii="Calibri Light" w:hAnsi="Calibri Light" w:cs="Calibri Light"/>
              <w:sz w:val="20"/>
              <w:szCs w:val="20"/>
            </w:rPr>
            <w:tab/>
            <w:t xml:space="preserve">Almaqwashi, A. A.; Zhou, W.; Naufer, M. N.; Riddell, I. A.; Yilmaz, Ö. H.; Lippard, S. J.; Williams, M. C. DNA Intercalation Facilitates Efficient DNA-Targeted Covalent Binding of Phenanthriplatin. </w:t>
          </w:r>
          <w:r w:rsidRPr="008A0876">
            <w:rPr>
              <w:rFonts w:ascii="Calibri Light" w:hAnsi="Calibri Light" w:cs="Calibri Light"/>
              <w:i/>
              <w:iCs/>
              <w:sz w:val="20"/>
              <w:szCs w:val="20"/>
            </w:rPr>
            <w:t>J. Am. Chem. Soc.</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2019</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141</w:t>
          </w:r>
          <w:r w:rsidRPr="008A0876">
            <w:rPr>
              <w:rFonts w:ascii="Calibri Light" w:hAnsi="Calibri Light" w:cs="Calibri Light"/>
              <w:sz w:val="20"/>
              <w:szCs w:val="20"/>
            </w:rPr>
            <w:t xml:space="preserve"> (4), 1537–1545. https://doi.org/10.1021/jacs.8b10252.</w:t>
          </w:r>
        </w:p>
        <w:p w14:paraId="20E17FEA"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lastRenderedPageBreak/>
            <w:t>(26)</w:t>
          </w:r>
          <w:r w:rsidRPr="008A0876">
            <w:rPr>
              <w:rFonts w:ascii="Calibri Light" w:hAnsi="Calibri Light" w:cs="Calibri Light"/>
              <w:sz w:val="20"/>
              <w:szCs w:val="20"/>
            </w:rPr>
            <w:tab/>
            <w:t xml:space="preserve">Park, G. Y.; Wilson, J. J.; Song, Y.; Lippard, S. J. Phenanthriplatin, a Monofunctional DNA-Binding Platinum Anticancer Drug Candidate with Unusual Potency and Cellular Activity Profile. </w:t>
          </w:r>
          <w:r w:rsidRPr="008A0876">
            <w:rPr>
              <w:rFonts w:ascii="Calibri Light" w:hAnsi="Calibri Light" w:cs="Calibri Light"/>
              <w:i/>
              <w:iCs/>
              <w:sz w:val="20"/>
              <w:szCs w:val="20"/>
            </w:rPr>
            <w:t>Proc. Natl. Acad. Sci.</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2012</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109</w:t>
          </w:r>
          <w:r w:rsidRPr="008A0876">
            <w:rPr>
              <w:rFonts w:ascii="Calibri Light" w:hAnsi="Calibri Light" w:cs="Calibri Light"/>
              <w:sz w:val="20"/>
              <w:szCs w:val="20"/>
            </w:rPr>
            <w:t xml:space="preserve"> (30), 11987–11992. https://doi.org/10.1073/pnas.1207670109.</w:t>
          </w:r>
        </w:p>
        <w:p w14:paraId="05F4E936"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(27)</w:t>
          </w:r>
          <w:r w:rsidRPr="008A0876">
            <w:rPr>
              <w:rFonts w:ascii="Calibri Light" w:hAnsi="Calibri Light" w:cs="Calibri Light"/>
              <w:sz w:val="20"/>
              <w:szCs w:val="20"/>
            </w:rPr>
            <w:tab/>
            <w:t xml:space="preserve">Metcalfe, C.; Thomas, J. A. Kinetically Inert Transition Metal Complexes That Reversibly Bind to DNA. </w:t>
          </w:r>
          <w:r w:rsidRPr="008A0876">
            <w:rPr>
              <w:rFonts w:ascii="Calibri Light" w:hAnsi="Calibri Light" w:cs="Calibri Light"/>
              <w:i/>
              <w:iCs/>
              <w:sz w:val="20"/>
              <w:szCs w:val="20"/>
            </w:rPr>
            <w:t>Chem. Soc. Rev.</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2003</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32</w:t>
          </w:r>
          <w:r w:rsidRPr="008A0876">
            <w:rPr>
              <w:rFonts w:ascii="Calibri Light" w:hAnsi="Calibri Light" w:cs="Calibri Light"/>
              <w:sz w:val="20"/>
              <w:szCs w:val="20"/>
            </w:rPr>
            <w:t xml:space="preserve"> (4), 215. https://doi.org/10.1039/b201945k.</w:t>
          </w:r>
        </w:p>
        <w:p w14:paraId="1FA36EBF"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(28)</w:t>
          </w:r>
          <w:r w:rsidRPr="008A0876">
            <w:rPr>
              <w:rFonts w:ascii="Calibri Light" w:hAnsi="Calibri Light" w:cs="Calibri Light"/>
              <w:sz w:val="20"/>
              <w:szCs w:val="20"/>
            </w:rPr>
            <w:tab/>
            <w:t xml:space="preserve">García-Ramos, J. C.; Galindo-Murillo, R.; Cortés-Guzmán, F.; Ruiz-Azuara, L. Metal-Based Drug-DNA Interactions. </w:t>
          </w:r>
          <w:r w:rsidRPr="008A0876">
            <w:rPr>
              <w:rFonts w:ascii="Calibri Light" w:hAnsi="Calibri Light" w:cs="Calibri Light"/>
              <w:i/>
              <w:iCs/>
              <w:sz w:val="20"/>
              <w:szCs w:val="20"/>
            </w:rPr>
            <w:t>J. Mex. Chem. Soc.</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2017</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57</w:t>
          </w:r>
          <w:r w:rsidRPr="008A0876">
            <w:rPr>
              <w:rFonts w:ascii="Calibri Light" w:hAnsi="Calibri Light" w:cs="Calibri Light"/>
              <w:sz w:val="20"/>
              <w:szCs w:val="20"/>
            </w:rPr>
            <w:t xml:space="preserve"> (3). https://doi.org/10.29356/jmcs.v57i3.213.</w:t>
          </w:r>
        </w:p>
        <w:p w14:paraId="5BDC5CB8"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(29)</w:t>
          </w:r>
          <w:r w:rsidRPr="008A0876">
            <w:rPr>
              <w:rFonts w:ascii="Calibri Light" w:hAnsi="Calibri Light" w:cs="Calibri Light"/>
              <w:sz w:val="20"/>
              <w:szCs w:val="20"/>
            </w:rPr>
            <w:tab/>
            <w:t xml:space="preserve">Pizarro, A. M.; Sadler, P. J. Unusual DNA Binding Modes for Metal Anticancer Complexes. </w:t>
          </w:r>
          <w:r w:rsidRPr="008A0876">
            <w:rPr>
              <w:rFonts w:ascii="Calibri Light" w:hAnsi="Calibri Light" w:cs="Calibri Light"/>
              <w:i/>
              <w:iCs/>
              <w:sz w:val="20"/>
              <w:szCs w:val="20"/>
            </w:rPr>
            <w:t>Biochimie</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2009</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91</w:t>
          </w:r>
          <w:r w:rsidRPr="008A0876">
            <w:rPr>
              <w:rFonts w:ascii="Calibri Light" w:hAnsi="Calibri Light" w:cs="Calibri Light"/>
              <w:sz w:val="20"/>
              <w:szCs w:val="20"/>
            </w:rPr>
            <w:t xml:space="preserve"> (10), 1198–1211. https://doi.org/10.1016/j.biochi.2009.03.017.</w:t>
          </w:r>
        </w:p>
        <w:p w14:paraId="2FDDD5B0"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(30)</w:t>
          </w:r>
          <w:r w:rsidRPr="008A0876">
            <w:rPr>
              <w:rFonts w:ascii="Calibri Light" w:hAnsi="Calibri Light" w:cs="Calibri Light"/>
              <w:sz w:val="20"/>
              <w:szCs w:val="20"/>
            </w:rPr>
            <w:tab/>
            <w:t xml:space="preserve">Cusumano, M.; Di Pietro, M. L.; Giannetto, A.; Nicolò, F.; Rotondo, E. Noncovalent Interactions of Platinum(II) Square Planar Complexes Containing Ligands Out-of-Plane with DNA. </w:t>
          </w:r>
          <w:r w:rsidRPr="008A0876">
            <w:rPr>
              <w:rFonts w:ascii="Calibri Light" w:hAnsi="Calibri Light" w:cs="Calibri Light"/>
              <w:i/>
              <w:iCs/>
              <w:sz w:val="20"/>
              <w:szCs w:val="20"/>
            </w:rPr>
            <w:t>Inorg.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1998</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37</w:t>
          </w:r>
          <w:r w:rsidRPr="008A0876">
            <w:rPr>
              <w:rFonts w:ascii="Calibri Light" w:hAnsi="Calibri Light" w:cs="Calibri Light"/>
              <w:sz w:val="20"/>
              <w:szCs w:val="20"/>
            </w:rPr>
            <w:t xml:space="preserve"> (3), 563–568. https://doi.org/10.1021/ic9705406.</w:t>
          </w:r>
        </w:p>
        <w:p w14:paraId="6C5B886B"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(31)</w:t>
          </w:r>
          <w:r w:rsidRPr="008A0876">
            <w:rPr>
              <w:rFonts w:ascii="Calibri Light" w:hAnsi="Calibri Light" w:cs="Calibri Light"/>
              <w:sz w:val="20"/>
              <w:szCs w:val="20"/>
            </w:rPr>
            <w:tab/>
            <w:t xml:space="preserve">Howe-Grant, M.; Lippard, S. J. Binding of Platinum(II) Intercalation Reagents to Deoxyribonucleic Acid. Dependence on Base-Pair Composition, Nature of the Intercalator, and Ionic Strength. </w:t>
          </w:r>
          <w:r w:rsidRPr="008A0876">
            <w:rPr>
              <w:rFonts w:ascii="Calibri Light" w:hAnsi="Calibri Light" w:cs="Calibri Light"/>
              <w:i/>
              <w:iCs/>
              <w:sz w:val="20"/>
              <w:szCs w:val="20"/>
            </w:rPr>
            <w:t>Biochemistry</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1979</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18</w:t>
          </w:r>
          <w:r w:rsidRPr="008A0876">
            <w:rPr>
              <w:rFonts w:ascii="Calibri Light" w:hAnsi="Calibri Light" w:cs="Calibri Light"/>
              <w:sz w:val="20"/>
              <w:szCs w:val="20"/>
            </w:rPr>
            <w:t xml:space="preserve"> (26), 5762–5769. https://doi.org/10.1021/bi00593a003.</w:t>
          </w:r>
        </w:p>
        <w:p w14:paraId="0E8D55A7"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(32)</w:t>
          </w:r>
          <w:r w:rsidRPr="008A0876">
            <w:rPr>
              <w:rFonts w:ascii="Calibri Light" w:hAnsi="Calibri Light" w:cs="Calibri Light"/>
              <w:sz w:val="20"/>
              <w:szCs w:val="20"/>
            </w:rPr>
            <w:tab/>
            <w:t xml:space="preserve">Pages, B. J.; Ang, D. L.; Wright, E. P.; Aldrich-Wright, J. R. Metal Complex Interactions with DNA. </w:t>
          </w:r>
          <w:r w:rsidRPr="008A0876">
            <w:rPr>
              <w:rFonts w:ascii="Calibri Light" w:hAnsi="Calibri Light" w:cs="Calibri Light"/>
              <w:i/>
              <w:iCs/>
              <w:sz w:val="20"/>
              <w:szCs w:val="20"/>
            </w:rPr>
            <w:t>Dalton Trans.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2015</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44</w:t>
          </w:r>
          <w:r w:rsidRPr="008A0876">
            <w:rPr>
              <w:rFonts w:ascii="Calibri Light" w:hAnsi="Calibri Light" w:cs="Calibri Light"/>
              <w:sz w:val="20"/>
              <w:szCs w:val="20"/>
            </w:rPr>
            <w:t xml:space="preserve"> (8), 3505–3526. https://doi.org/10.1039/C4DT02700K.</w:t>
          </w:r>
        </w:p>
        <w:p w14:paraId="5F1BA6FB"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(33)</w:t>
          </w:r>
          <w:r w:rsidRPr="008A0876">
            <w:rPr>
              <w:rFonts w:ascii="Calibri Light" w:hAnsi="Calibri Light" w:cs="Calibri Light"/>
              <w:sz w:val="20"/>
              <w:szCs w:val="20"/>
            </w:rPr>
            <w:tab/>
            <w:t xml:space="preserve">Oguey, C.; Foloppe, N.; Hartmann, B. Understanding the Sequence-Dependence of DNA Groove Dimensions: Implications for DNA Interactions. </w:t>
          </w:r>
          <w:r w:rsidRPr="008A0876">
            <w:rPr>
              <w:rFonts w:ascii="Calibri Light" w:hAnsi="Calibri Light" w:cs="Calibri Light"/>
              <w:i/>
              <w:iCs/>
              <w:sz w:val="20"/>
              <w:szCs w:val="20"/>
            </w:rPr>
            <w:t>PLoS ONE</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2010</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5</w:t>
          </w:r>
          <w:r w:rsidRPr="008A0876">
            <w:rPr>
              <w:rFonts w:ascii="Calibri Light" w:hAnsi="Calibri Light" w:cs="Calibri Light"/>
              <w:sz w:val="20"/>
              <w:szCs w:val="20"/>
            </w:rPr>
            <w:t xml:space="preserve"> (12), e15931. https://doi.org/10.1371/journal.pone.0015931.</w:t>
          </w:r>
        </w:p>
        <w:p w14:paraId="42E1D7AE"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(34)</w:t>
          </w:r>
          <w:r w:rsidRPr="008A0876">
            <w:rPr>
              <w:rFonts w:ascii="Calibri Light" w:hAnsi="Calibri Light" w:cs="Calibri Light"/>
              <w:sz w:val="20"/>
              <w:szCs w:val="20"/>
            </w:rPr>
            <w:tab/>
            <w:t xml:space="preserve">Franklin, C. A.; Fry, J. V.; Collins, J. G. NMR Evidence for Sequence-Specific DNA Minor Groove Binding by Bis(Ethylenediamine)Platinum(II). </w:t>
          </w:r>
          <w:r w:rsidRPr="008A0876">
            <w:rPr>
              <w:rFonts w:ascii="Calibri Light" w:hAnsi="Calibri Light" w:cs="Calibri Light"/>
              <w:i/>
              <w:iCs/>
              <w:sz w:val="20"/>
              <w:szCs w:val="20"/>
            </w:rPr>
            <w:t>Inorg.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1996</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35</w:t>
          </w:r>
          <w:r w:rsidRPr="008A0876">
            <w:rPr>
              <w:rFonts w:ascii="Calibri Light" w:hAnsi="Calibri Light" w:cs="Calibri Light"/>
              <w:sz w:val="20"/>
              <w:szCs w:val="20"/>
            </w:rPr>
            <w:t xml:space="preserve"> (26), 7541–7545. https://doi.org/10.1021/ic9604775.</w:t>
          </w:r>
        </w:p>
        <w:p w14:paraId="6D1C08A6"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(35)</w:t>
          </w:r>
          <w:r w:rsidRPr="008A0876">
            <w:rPr>
              <w:rFonts w:ascii="Calibri Light" w:hAnsi="Calibri Light" w:cs="Calibri Light"/>
              <w:sz w:val="20"/>
              <w:szCs w:val="20"/>
            </w:rPr>
            <w:tab/>
            <w:t>Https://Suprabank.Org/System/Molecules/Pngs/000/000/002/Original/CB7.Png?1583871434.</w:t>
          </w:r>
        </w:p>
        <w:p w14:paraId="6784AB5C"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(36)</w:t>
          </w:r>
          <w:r w:rsidRPr="008A0876">
            <w:rPr>
              <w:rFonts w:ascii="Calibri Light" w:hAnsi="Calibri Light" w:cs="Calibri Light"/>
              <w:sz w:val="20"/>
              <w:szCs w:val="20"/>
            </w:rPr>
            <w:tab/>
            <w:t xml:space="preserve">Lagona, J.; Mukhopadhyay, P.; Chakrabarti, S.; Isaacs, L. The Cucurbit[ </w:t>
          </w:r>
          <w:r w:rsidRPr="008A0876">
            <w:rPr>
              <w:rFonts w:ascii="Calibri Light" w:hAnsi="Calibri Light" w:cs="Calibri Light"/>
              <w:i/>
              <w:iCs/>
              <w:sz w:val="20"/>
              <w:szCs w:val="20"/>
            </w:rPr>
            <w:t>n</w:t>
          </w:r>
          <w:r w:rsidRPr="008A0876">
            <w:rPr>
              <w:rFonts w:ascii="Calibri Light" w:hAnsi="Calibri Light" w:cs="Calibri Light"/>
              <w:sz w:val="20"/>
              <w:szCs w:val="20"/>
            </w:rPr>
            <w:t xml:space="preserve"> ]Uril Family. </w:t>
          </w:r>
          <w:r w:rsidRPr="008A0876">
            <w:rPr>
              <w:rFonts w:ascii="Calibri Light" w:hAnsi="Calibri Light" w:cs="Calibri Light"/>
              <w:i/>
              <w:iCs/>
              <w:sz w:val="20"/>
              <w:szCs w:val="20"/>
            </w:rPr>
            <w:t>Angew. Chem. Int. Ed.</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2005</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44</w:t>
          </w:r>
          <w:r w:rsidRPr="008A0876">
            <w:rPr>
              <w:rFonts w:ascii="Calibri Light" w:hAnsi="Calibri Light" w:cs="Calibri Light"/>
              <w:sz w:val="20"/>
              <w:szCs w:val="20"/>
            </w:rPr>
            <w:t xml:space="preserve"> (31), 4844–4870. https://doi.org/10.1002/anie.200460675.</w:t>
          </w:r>
        </w:p>
        <w:p w14:paraId="67AEC75B"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(37)</w:t>
          </w:r>
          <w:r w:rsidRPr="008A0876">
            <w:rPr>
              <w:rFonts w:ascii="Calibri Light" w:hAnsi="Calibri Light" w:cs="Calibri Light"/>
              <w:sz w:val="20"/>
              <w:szCs w:val="20"/>
            </w:rPr>
            <w:tab/>
            <w:t xml:space="preserve">Uzunova, V. D.; Cullinane, C.; Brix, K.; Nau, W. M.; Day, A. I. Toxicity of Cucurbit[7]Uril and Cucurbit[8]Uril: An Exploratory in Vitro and in Vivo Study. </w:t>
          </w:r>
          <w:r w:rsidRPr="008A0876">
            <w:rPr>
              <w:rFonts w:ascii="Calibri Light" w:hAnsi="Calibri Light" w:cs="Calibri Light"/>
              <w:i/>
              <w:iCs/>
              <w:sz w:val="20"/>
              <w:szCs w:val="20"/>
            </w:rPr>
            <w:t>Org. Biomol.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2010</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8</w:t>
          </w:r>
          <w:r w:rsidRPr="008A0876">
            <w:rPr>
              <w:rFonts w:ascii="Calibri Light" w:hAnsi="Calibri Light" w:cs="Calibri Light"/>
              <w:sz w:val="20"/>
              <w:szCs w:val="20"/>
            </w:rPr>
            <w:t xml:space="preserve"> (9), 2037. https://doi.org/10.1039/b925555a.</w:t>
          </w:r>
        </w:p>
        <w:p w14:paraId="3722CD38"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(38)</w:t>
          </w:r>
          <w:r w:rsidRPr="008A0876">
            <w:rPr>
              <w:rFonts w:ascii="Calibri Light" w:hAnsi="Calibri Light" w:cs="Calibri Light"/>
              <w:sz w:val="20"/>
              <w:szCs w:val="20"/>
            </w:rPr>
            <w:tab/>
            <w:t xml:space="preserve">Gerloczy, A.; Fonagy, A.; Keresztes, P.; Perlaky, L.; Szejtli, J. Absorption, Distribution, Excretion and Metabolism of Orally Administered 14C-Beta-Cyclodextrin in Rat. </w:t>
          </w:r>
          <w:r w:rsidRPr="008A0876">
            <w:rPr>
              <w:rFonts w:ascii="Calibri Light" w:hAnsi="Calibri Light" w:cs="Calibri Light"/>
              <w:i/>
              <w:iCs/>
              <w:sz w:val="20"/>
              <w:szCs w:val="20"/>
            </w:rPr>
            <w:t>Arzneimittelforschung.</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1985</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35</w:t>
          </w:r>
          <w:r w:rsidRPr="008A0876">
            <w:rPr>
              <w:rFonts w:ascii="Calibri Light" w:hAnsi="Calibri Light" w:cs="Calibri Light"/>
              <w:sz w:val="20"/>
              <w:szCs w:val="20"/>
            </w:rPr>
            <w:t xml:space="preserve"> (7), 1042–1047.</w:t>
          </w:r>
        </w:p>
        <w:p w14:paraId="4D27AB0B"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(39)</w:t>
          </w:r>
          <w:r w:rsidRPr="008A0876">
            <w:rPr>
              <w:rFonts w:ascii="Calibri Light" w:hAnsi="Calibri Light" w:cs="Calibri Light"/>
              <w:sz w:val="20"/>
              <w:szCs w:val="20"/>
            </w:rPr>
            <w:tab/>
            <w:t xml:space="preserve">Gu, A.; Wheate, N. J. Macrocycles as Drug-Enhancing Excipients in Pharmaceutical Formulations. </w:t>
          </w:r>
          <w:r w:rsidRPr="008A0876">
            <w:rPr>
              <w:rFonts w:ascii="Calibri Light" w:hAnsi="Calibri Light" w:cs="Calibri Light"/>
              <w:i/>
              <w:iCs/>
              <w:sz w:val="20"/>
              <w:szCs w:val="20"/>
            </w:rPr>
            <w:t>J. Incl. Phenom. Macrocycl.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2021</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100</w:t>
          </w:r>
          <w:r w:rsidRPr="008A0876">
            <w:rPr>
              <w:rFonts w:ascii="Calibri Light" w:hAnsi="Calibri Light" w:cs="Calibri Light"/>
              <w:sz w:val="20"/>
              <w:szCs w:val="20"/>
            </w:rPr>
            <w:t xml:space="preserve"> (1–2), 55–69. https://doi.org/10.1007/s10847-021-01055-9.</w:t>
          </w:r>
        </w:p>
        <w:p w14:paraId="05D9ACB3"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(40)</w:t>
          </w:r>
          <w:r w:rsidRPr="008A0876">
            <w:rPr>
              <w:rFonts w:ascii="Calibri Light" w:hAnsi="Calibri Light" w:cs="Calibri Light"/>
              <w:sz w:val="20"/>
              <w:szCs w:val="20"/>
            </w:rPr>
            <w:tab/>
            <w:t xml:space="preserve">Jambhekar, S. S.; Breen, P. Cyclodextrins in Pharmaceutical Formulations I: Structure and Physicochemical Properties, Formation of Complexes, and Types of Complex. </w:t>
          </w:r>
          <w:r w:rsidRPr="008A0876">
            <w:rPr>
              <w:rFonts w:ascii="Calibri Light" w:hAnsi="Calibri Light" w:cs="Calibri Light"/>
              <w:i/>
              <w:iCs/>
              <w:sz w:val="20"/>
              <w:szCs w:val="20"/>
            </w:rPr>
            <w:t>Drug Discov. Today</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2016</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21</w:t>
          </w:r>
          <w:r w:rsidRPr="008A0876">
            <w:rPr>
              <w:rFonts w:ascii="Calibri Light" w:hAnsi="Calibri Light" w:cs="Calibri Light"/>
              <w:sz w:val="20"/>
              <w:szCs w:val="20"/>
            </w:rPr>
            <w:t xml:space="preserve"> (2), 356–362. https://doi.org/10.1016/j.drudis.2015.11.017.</w:t>
          </w:r>
        </w:p>
        <w:p w14:paraId="0AC3117E"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lastRenderedPageBreak/>
            <w:t>(41)</w:t>
          </w:r>
          <w:r w:rsidRPr="008A0876">
            <w:rPr>
              <w:rFonts w:ascii="Calibri Light" w:hAnsi="Calibri Light" w:cs="Calibri Light"/>
              <w:sz w:val="20"/>
              <w:szCs w:val="20"/>
            </w:rPr>
            <w:tab/>
            <w:t xml:space="preserve">Zhang, D.; Lv, P.; Zhou, C.; Zhao, Y.; Liao, X.; Yang, B. Cyclodextrin-Based Delivery Systems for Cancer Treatment. </w:t>
          </w:r>
          <w:r w:rsidRPr="008A0876">
            <w:rPr>
              <w:rFonts w:ascii="Calibri Light" w:hAnsi="Calibri Light" w:cs="Calibri Light"/>
              <w:i/>
              <w:iCs/>
              <w:sz w:val="20"/>
              <w:szCs w:val="20"/>
            </w:rPr>
            <w:t>Mater. Sci. Eng. C</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2019</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96</w:t>
          </w:r>
          <w:r w:rsidRPr="008A0876">
            <w:rPr>
              <w:rFonts w:ascii="Calibri Light" w:hAnsi="Calibri Light" w:cs="Calibri Light"/>
              <w:sz w:val="20"/>
              <w:szCs w:val="20"/>
            </w:rPr>
            <w:t>, 872–886. https://doi.org/10.1016/j.msec.2018.11.031.</w:t>
          </w:r>
        </w:p>
        <w:p w14:paraId="7882C6AB"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(42)</w:t>
          </w:r>
          <w:r w:rsidRPr="008A0876">
            <w:rPr>
              <w:rFonts w:ascii="Calibri Light" w:hAnsi="Calibri Light" w:cs="Calibri Light"/>
              <w:sz w:val="20"/>
              <w:szCs w:val="20"/>
            </w:rPr>
            <w:tab/>
            <w:t xml:space="preserve">Altoom, N.; Ibrahim, S. M.; Othman, S. I.; Allam, A. A.; Alqhtani, H. A.; Al-Otaibi, F. S.; Abukhadra, M. R. Characterization of β-Cyclodextrin/Phillipsite (β-CD/Ph) Composite as a Potential Carrier for Oxaliplatin as Therapy for Colorectal Cancer; Loading, Release, and Cytotoxicity. </w:t>
          </w:r>
          <w:r w:rsidRPr="008A0876">
            <w:rPr>
              <w:rFonts w:ascii="Calibri Light" w:hAnsi="Calibri Light" w:cs="Calibri Light"/>
              <w:i/>
              <w:iCs/>
              <w:sz w:val="20"/>
              <w:szCs w:val="20"/>
            </w:rPr>
            <w:t>Colloids Surf. Physicochem. Eng. Asp.</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2022</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648</w:t>
          </w:r>
          <w:r w:rsidRPr="008A0876">
            <w:rPr>
              <w:rFonts w:ascii="Calibri Light" w:hAnsi="Calibri Light" w:cs="Calibri Light"/>
              <w:sz w:val="20"/>
              <w:szCs w:val="20"/>
            </w:rPr>
            <w:t>, 129144. https://doi.org/10.1016/j.colsurfa.2022.129144.</w:t>
          </w:r>
        </w:p>
        <w:p w14:paraId="4C0C7B4B"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(43)</w:t>
          </w:r>
          <w:r w:rsidRPr="008A0876">
            <w:rPr>
              <w:rFonts w:ascii="Calibri Light" w:hAnsi="Calibri Light" w:cs="Calibri Light"/>
              <w:sz w:val="20"/>
              <w:szCs w:val="20"/>
            </w:rPr>
            <w:tab/>
            <w:t xml:space="preserve">Pashkina, E. A.; Grishina, L. V.; Aktanova, A. A.; Kozlov, V. A. Antitumor Activity of Supramolecular Complexes of Cucurbituril with Platinum(II) Compounds. </w:t>
          </w:r>
          <w:r w:rsidRPr="008A0876">
            <w:rPr>
              <w:rFonts w:ascii="Calibri Light" w:hAnsi="Calibri Light" w:cs="Calibri Light"/>
              <w:i/>
              <w:iCs/>
              <w:sz w:val="20"/>
              <w:szCs w:val="20"/>
            </w:rPr>
            <w:t>Inorganica Chim. Acta</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2021</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522</w:t>
          </w:r>
          <w:r w:rsidRPr="008A0876">
            <w:rPr>
              <w:rFonts w:ascii="Calibri Light" w:hAnsi="Calibri Light" w:cs="Calibri Light"/>
              <w:sz w:val="20"/>
              <w:szCs w:val="20"/>
            </w:rPr>
            <w:t>, 120370. https://doi.org/10.1016/j.ica.2021.120370.</w:t>
          </w:r>
        </w:p>
        <w:p w14:paraId="15E2B8C0"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(44)</w:t>
          </w:r>
          <w:r w:rsidRPr="008A0876">
            <w:rPr>
              <w:rFonts w:ascii="Calibri Light" w:hAnsi="Calibri Light" w:cs="Calibri Light"/>
              <w:sz w:val="20"/>
              <w:szCs w:val="20"/>
            </w:rPr>
            <w:tab/>
            <w:t xml:space="preserve">Wheate, N. J.; Buck, D. P.; Day, A. I.; Collins, J. G. Cucurbit[n]Uril Binding of Platinum Anticancer Complexes. </w:t>
          </w:r>
          <w:r w:rsidRPr="008A0876">
            <w:rPr>
              <w:rFonts w:ascii="Calibri Light" w:hAnsi="Calibri Light" w:cs="Calibri Light"/>
              <w:i/>
              <w:iCs/>
              <w:sz w:val="20"/>
              <w:szCs w:val="20"/>
            </w:rPr>
            <w:t>Dalton Trans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2006</w:t>
          </w:r>
          <w:r w:rsidRPr="008A0876">
            <w:rPr>
              <w:rFonts w:ascii="Calibri Light" w:hAnsi="Calibri Light" w:cs="Calibri Light"/>
              <w:sz w:val="20"/>
              <w:szCs w:val="20"/>
            </w:rPr>
            <w:t>, No. 3, 451–458. https://doi.org/10.1039/B513197A.</w:t>
          </w:r>
        </w:p>
        <w:p w14:paraId="35D662AF"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(45)</w:t>
          </w:r>
          <w:r w:rsidRPr="008A0876">
            <w:rPr>
              <w:rFonts w:ascii="Calibri Light" w:hAnsi="Calibri Light" w:cs="Calibri Light"/>
              <w:sz w:val="20"/>
              <w:szCs w:val="20"/>
            </w:rPr>
            <w:tab/>
            <w:t xml:space="preserve">Wheate, N. J. Improving Platinum(II)-Based Anticancer Drug Delivery Using Cucurbit[n]Urils. </w:t>
          </w:r>
          <w:r w:rsidRPr="008A0876">
            <w:rPr>
              <w:rFonts w:ascii="Calibri Light" w:hAnsi="Calibri Light" w:cs="Calibri Light"/>
              <w:i/>
              <w:iCs/>
              <w:sz w:val="20"/>
              <w:szCs w:val="20"/>
            </w:rPr>
            <w:t>J. Inorg. Biochem.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2008</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102</w:t>
          </w:r>
          <w:r w:rsidRPr="008A0876">
            <w:rPr>
              <w:rFonts w:ascii="Calibri Light" w:hAnsi="Calibri Light" w:cs="Calibri Light"/>
              <w:sz w:val="20"/>
              <w:szCs w:val="20"/>
            </w:rPr>
            <w:t xml:space="preserve"> (12), 2060–2066. https://doi.org/10.1016/j.jinorgbio.2008.06.005.</w:t>
          </w:r>
        </w:p>
        <w:p w14:paraId="7C94B19B"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(46)</w:t>
          </w:r>
          <w:r w:rsidRPr="008A0876">
            <w:rPr>
              <w:rFonts w:ascii="Calibri Light" w:hAnsi="Calibri Light" w:cs="Calibri Light"/>
              <w:sz w:val="20"/>
              <w:szCs w:val="20"/>
            </w:rPr>
            <w:tab/>
            <w:t xml:space="preserve">Plumb, J. A.; Venugopal, B.; Oun, R.; Gomez-Roman, N.; Kawazoe, Y.; Venkataramanan, N. S.; Wheate, N. J. Cucurbit[7]Uril Encapsulated Cisplatin Overcomes Cisplatin Resistance via a Pharmacokinetic Effect. </w:t>
          </w:r>
          <w:r w:rsidRPr="008A0876">
            <w:rPr>
              <w:rFonts w:ascii="Calibri Light" w:hAnsi="Calibri Light" w:cs="Calibri Light"/>
              <w:i/>
              <w:iCs/>
              <w:sz w:val="20"/>
              <w:szCs w:val="20"/>
            </w:rPr>
            <w:t>Metallomics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2012</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4</w:t>
          </w:r>
          <w:r w:rsidRPr="008A0876">
            <w:rPr>
              <w:rFonts w:ascii="Calibri Light" w:hAnsi="Calibri Light" w:cs="Calibri Light"/>
              <w:sz w:val="20"/>
              <w:szCs w:val="20"/>
            </w:rPr>
            <w:t xml:space="preserve"> (6), 561. https://doi.org/10.1039/c2mt20054f.</w:t>
          </w:r>
        </w:p>
        <w:p w14:paraId="6F6E85EF"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(47)</w:t>
          </w:r>
          <w:r w:rsidRPr="008A0876">
            <w:rPr>
              <w:rFonts w:ascii="Calibri Light" w:hAnsi="Calibri Light" w:cs="Calibri Light"/>
              <w:sz w:val="20"/>
              <w:szCs w:val="20"/>
            </w:rPr>
            <w:tab/>
            <w:t xml:space="preserve">Jin Jeon, Y.; Kim, S.-Y.; Ho Ko, Y.; Sakamoto, S.; Yamaguchi, K.; Kim, K. Novel Molecular Drug Carrier: Encapsulation of Oxaliplatin in Cucurbit[7]Uril and Its Effects on Stability and Reactivity of the Drug. </w:t>
          </w:r>
          <w:r w:rsidRPr="008A0876">
            <w:rPr>
              <w:rFonts w:ascii="Calibri Light" w:hAnsi="Calibri Light" w:cs="Calibri Light"/>
              <w:i/>
              <w:iCs/>
              <w:sz w:val="20"/>
              <w:szCs w:val="20"/>
            </w:rPr>
            <w:t>Org. Biomol.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2005</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3</w:t>
          </w:r>
          <w:r w:rsidRPr="008A0876">
            <w:rPr>
              <w:rFonts w:ascii="Calibri Light" w:hAnsi="Calibri Light" w:cs="Calibri Light"/>
              <w:sz w:val="20"/>
              <w:szCs w:val="20"/>
            </w:rPr>
            <w:t xml:space="preserve"> (11), 2122. https://doi.org/10.1039/b504487a.</w:t>
          </w:r>
        </w:p>
        <w:p w14:paraId="7E152120"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(48)</w:t>
          </w:r>
          <w:r w:rsidRPr="008A0876">
            <w:rPr>
              <w:rFonts w:ascii="Calibri Light" w:hAnsi="Calibri Light" w:cs="Calibri Light"/>
              <w:sz w:val="20"/>
              <w:szCs w:val="20"/>
            </w:rPr>
            <w:tab/>
            <w:t xml:space="preserve">Vigna, V.; Scoditti, S.; Spinello, A.; Mazzone, G.; Sicilia, E. Anticancer Activity, Reduction Mechanism and G-Quadruplex DNA Binding of a Redox-Activated Platinum(IV)–Salphen Complex. </w:t>
          </w:r>
          <w:r w:rsidRPr="008A0876">
            <w:rPr>
              <w:rFonts w:ascii="Calibri Light" w:hAnsi="Calibri Light" w:cs="Calibri Light"/>
              <w:i/>
              <w:iCs/>
              <w:sz w:val="20"/>
              <w:szCs w:val="20"/>
            </w:rPr>
            <w:t>Int. J. Mol. Sci.</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2022</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23</w:t>
          </w:r>
          <w:r w:rsidRPr="008A0876">
            <w:rPr>
              <w:rFonts w:ascii="Calibri Light" w:hAnsi="Calibri Light" w:cs="Calibri Light"/>
              <w:sz w:val="20"/>
              <w:szCs w:val="20"/>
            </w:rPr>
            <w:t xml:space="preserve"> (24), 15579. https://doi.org/10.3390/ijms232415579.</w:t>
          </w:r>
        </w:p>
        <w:p w14:paraId="0BA4B9D8"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(49)</w:t>
          </w:r>
          <w:r w:rsidRPr="008A0876">
            <w:rPr>
              <w:rFonts w:ascii="Calibri Light" w:hAnsi="Calibri Light" w:cs="Calibri Light"/>
              <w:sz w:val="20"/>
              <w:szCs w:val="20"/>
            </w:rPr>
            <w:tab/>
            <w:t xml:space="preserve">Neidle, S. Quadruplex Nucleic Acids as Targets for Anticancer Therapeutics. </w:t>
          </w:r>
          <w:r w:rsidRPr="008A0876">
            <w:rPr>
              <w:rFonts w:ascii="Calibri Light" w:hAnsi="Calibri Light" w:cs="Calibri Light"/>
              <w:i/>
              <w:iCs/>
              <w:sz w:val="20"/>
              <w:szCs w:val="20"/>
            </w:rPr>
            <w:t>Nat. Rev.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2017</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w:t>
          </w:r>
          <w:r w:rsidRPr="008A0876">
            <w:rPr>
              <w:rFonts w:ascii="Calibri Light" w:hAnsi="Calibri Light" w:cs="Calibri Light"/>
              <w:sz w:val="20"/>
              <w:szCs w:val="20"/>
            </w:rPr>
            <w:t xml:space="preserve"> (5), 0041. https://doi.org/10.1038/s41570-017-0041.</w:t>
          </w:r>
        </w:p>
        <w:p w14:paraId="497A58A1"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(50)</w:t>
          </w:r>
          <w:r w:rsidRPr="008A0876">
            <w:rPr>
              <w:rFonts w:ascii="Calibri Light" w:hAnsi="Calibri Light" w:cs="Calibri Light"/>
              <w:sz w:val="20"/>
              <w:szCs w:val="20"/>
            </w:rPr>
            <w:tab/>
            <w:t>By G-Quadruplex.Jpg: Julian Huppert Jlh29derivative Work: Iridos (Talk) - G-Quadruplex.Jpg, CC BY-SA 2.5, Https://Commons.Wikimedia.Org/w/Index.Php?Curid=15670781.</w:t>
          </w:r>
        </w:p>
        <w:p w14:paraId="75A6E510"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(51)</w:t>
          </w:r>
          <w:r w:rsidRPr="008A0876">
            <w:rPr>
              <w:rFonts w:ascii="Calibri Light" w:hAnsi="Calibri Light" w:cs="Calibri Light"/>
              <w:sz w:val="20"/>
              <w:szCs w:val="20"/>
            </w:rPr>
            <w:tab/>
            <w:t xml:space="preserve">Kim, N. W.; Piatyszek, M. A.; Prowse, K. R.; Harley, C. B.; West, M. D.; Ho, P. L. C.; Coviello, G. M.; Wright, W. E.; Weinrich, S. L.; Shay, J. W. Specific Association of Human Telomerase Activity with Immortal Cells and Cancer. </w:t>
          </w:r>
          <w:r w:rsidRPr="008A0876">
            <w:rPr>
              <w:rFonts w:ascii="Calibri Light" w:hAnsi="Calibri Light" w:cs="Calibri Light"/>
              <w:i/>
              <w:iCs/>
              <w:sz w:val="20"/>
              <w:szCs w:val="20"/>
            </w:rPr>
            <w:t>Science</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1994</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266</w:t>
          </w:r>
          <w:r w:rsidRPr="008A0876">
            <w:rPr>
              <w:rFonts w:ascii="Calibri Light" w:hAnsi="Calibri Light" w:cs="Calibri Light"/>
              <w:sz w:val="20"/>
              <w:szCs w:val="20"/>
            </w:rPr>
            <w:t xml:space="preserve"> (5193), 2011–2015. https://doi.org/10.1126/science.7605428.</w:t>
          </w:r>
        </w:p>
        <w:p w14:paraId="1EAE8915"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(52)</w:t>
          </w:r>
          <w:r w:rsidRPr="008A0876">
            <w:rPr>
              <w:rFonts w:ascii="Calibri Light" w:hAnsi="Calibri Light" w:cs="Calibri Light"/>
              <w:sz w:val="20"/>
              <w:szCs w:val="20"/>
            </w:rPr>
            <w:tab/>
            <w:t xml:space="preserve">Huppert, J. L.; Balasubramanian, S. G-Quadruplexes in Promoters throughout the Human Genome. </w:t>
          </w:r>
          <w:r w:rsidRPr="008A0876">
            <w:rPr>
              <w:rFonts w:ascii="Calibri Light" w:hAnsi="Calibri Light" w:cs="Calibri Light"/>
              <w:i/>
              <w:iCs/>
              <w:sz w:val="20"/>
              <w:szCs w:val="20"/>
            </w:rPr>
            <w:t>Nucleic Acids Res.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2007</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35</w:t>
          </w:r>
          <w:r w:rsidRPr="008A0876">
            <w:rPr>
              <w:rFonts w:ascii="Calibri Light" w:hAnsi="Calibri Light" w:cs="Calibri Light"/>
              <w:sz w:val="20"/>
              <w:szCs w:val="20"/>
            </w:rPr>
            <w:t xml:space="preserve"> (2), 406–413. https://doi.org/10.1093/nar/gkl1057.</w:t>
          </w:r>
        </w:p>
        <w:p w14:paraId="28CD9E42"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(53)</w:t>
          </w:r>
          <w:r w:rsidRPr="008A0876">
            <w:rPr>
              <w:rFonts w:ascii="Calibri Light" w:hAnsi="Calibri Light" w:cs="Calibri Light"/>
              <w:sz w:val="20"/>
              <w:szCs w:val="20"/>
            </w:rPr>
            <w:tab/>
            <w:t xml:space="preserve">Valton, A.-L.; Prioleau, M.-N. G-Quadruplexes in DNA Replication: A Problem or a Necessity? </w:t>
          </w:r>
          <w:r w:rsidRPr="008A0876">
            <w:rPr>
              <w:rFonts w:ascii="Calibri Light" w:hAnsi="Calibri Light" w:cs="Calibri Light"/>
              <w:i/>
              <w:iCs/>
              <w:sz w:val="20"/>
              <w:szCs w:val="20"/>
            </w:rPr>
            <w:t>Trends Genet.</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2016</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32</w:t>
          </w:r>
          <w:r w:rsidRPr="008A0876">
            <w:rPr>
              <w:rFonts w:ascii="Calibri Light" w:hAnsi="Calibri Light" w:cs="Calibri Light"/>
              <w:sz w:val="20"/>
              <w:szCs w:val="20"/>
            </w:rPr>
            <w:t xml:space="preserve"> (11), 697–706. https://doi.org/10.1016/j.tig.2016.09.004.</w:t>
          </w:r>
        </w:p>
        <w:p w14:paraId="733D0338"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(54)</w:t>
          </w:r>
          <w:r w:rsidRPr="008A0876">
            <w:rPr>
              <w:rFonts w:ascii="Calibri Light" w:hAnsi="Calibri Light" w:cs="Calibri Light"/>
              <w:sz w:val="20"/>
              <w:szCs w:val="20"/>
            </w:rPr>
            <w:tab/>
            <w:t xml:space="preserve">Mani, P.; Yadav, V. K.; Das, S. K.; Chowdhury, S. Genome-Wide Analyses of Recombination Prone Regions Predict Role of DNA Structural Motif in Recombination. </w:t>
          </w:r>
          <w:r w:rsidRPr="008A0876">
            <w:rPr>
              <w:rFonts w:ascii="Calibri Light" w:hAnsi="Calibri Light" w:cs="Calibri Light"/>
              <w:i/>
              <w:iCs/>
              <w:sz w:val="20"/>
              <w:szCs w:val="20"/>
            </w:rPr>
            <w:t>PLoS ONE</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2009</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4</w:t>
          </w:r>
          <w:r w:rsidRPr="008A0876">
            <w:rPr>
              <w:rFonts w:ascii="Calibri Light" w:hAnsi="Calibri Light" w:cs="Calibri Light"/>
              <w:sz w:val="20"/>
              <w:szCs w:val="20"/>
            </w:rPr>
            <w:t xml:space="preserve"> (2), e4399. https://doi.org/10.1371/journal.pone.0004399.</w:t>
          </w:r>
        </w:p>
        <w:p w14:paraId="06B172DC"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lastRenderedPageBreak/>
            <w:t>(55)</w:t>
          </w:r>
          <w:r w:rsidRPr="008A0876">
            <w:rPr>
              <w:rFonts w:ascii="Calibri Light" w:hAnsi="Calibri Light" w:cs="Calibri Light"/>
              <w:sz w:val="20"/>
              <w:szCs w:val="20"/>
            </w:rPr>
            <w:tab/>
            <w:t xml:space="preserve">Linke, R.; Limmer, M.; Juranek, S.; Heine, A.; Paeschke, K. The Relevance of G-Quadruplexes for DNA Repair. </w:t>
          </w:r>
          <w:r w:rsidRPr="008A0876">
            <w:rPr>
              <w:rFonts w:ascii="Calibri Light" w:hAnsi="Calibri Light" w:cs="Calibri Light"/>
              <w:i/>
              <w:iCs/>
              <w:sz w:val="20"/>
              <w:szCs w:val="20"/>
            </w:rPr>
            <w:t>Int. J. Mol. Sci.</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2021</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22</w:t>
          </w:r>
          <w:r w:rsidRPr="008A0876">
            <w:rPr>
              <w:rFonts w:ascii="Calibri Light" w:hAnsi="Calibri Light" w:cs="Calibri Light"/>
              <w:sz w:val="20"/>
              <w:szCs w:val="20"/>
            </w:rPr>
            <w:t xml:space="preserve"> (22), 12599. https://doi.org/10.3390/ijms222212599.</w:t>
          </w:r>
        </w:p>
        <w:p w14:paraId="60900A9B"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(56)</w:t>
          </w:r>
          <w:r w:rsidRPr="008A0876">
            <w:rPr>
              <w:rFonts w:ascii="Calibri Light" w:hAnsi="Calibri Light" w:cs="Calibri Light"/>
              <w:sz w:val="20"/>
              <w:szCs w:val="20"/>
            </w:rPr>
            <w:tab/>
            <w:t xml:space="preserve">Kieltyka, R.; Fakhoury, J.; Moitessier, N.; Sleiman, H. F. Platinum Phenanthroimidazole Complexes as G‐Quadruplex DNA Selective Binders. </w:t>
          </w:r>
          <w:r w:rsidRPr="008A0876">
            <w:rPr>
              <w:rFonts w:ascii="Calibri Light" w:hAnsi="Calibri Light" w:cs="Calibri Light"/>
              <w:i/>
              <w:iCs/>
              <w:sz w:val="20"/>
              <w:szCs w:val="20"/>
            </w:rPr>
            <w:t>Chem. – Eur. J.</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2008</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14</w:t>
          </w:r>
          <w:r w:rsidRPr="008A0876">
            <w:rPr>
              <w:rFonts w:ascii="Calibri Light" w:hAnsi="Calibri Light" w:cs="Calibri Light"/>
              <w:sz w:val="20"/>
              <w:szCs w:val="20"/>
            </w:rPr>
            <w:t xml:space="preserve"> (4), 1145–1154. https://doi.org/10.1002/chem.200700783.</w:t>
          </w:r>
        </w:p>
        <w:p w14:paraId="10F3CE5A"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(57)</w:t>
          </w:r>
          <w:r w:rsidRPr="008A0876">
            <w:rPr>
              <w:rFonts w:ascii="Calibri Light" w:hAnsi="Calibri Light" w:cs="Calibri Light"/>
              <w:sz w:val="20"/>
              <w:szCs w:val="20"/>
            </w:rPr>
            <w:tab/>
            <w:t xml:space="preserve">Steed, J. W.; Atwood, J. L. </w:t>
          </w:r>
          <w:r w:rsidRPr="008A0876">
            <w:rPr>
              <w:rFonts w:ascii="Calibri Light" w:hAnsi="Calibri Light" w:cs="Calibri Light"/>
              <w:i/>
              <w:iCs/>
              <w:sz w:val="20"/>
              <w:szCs w:val="20"/>
            </w:rPr>
            <w:t>Supramolecular Chemistry</w:t>
          </w:r>
          <w:r w:rsidRPr="008A0876">
            <w:rPr>
              <w:rFonts w:ascii="Calibri Light" w:hAnsi="Calibri Light" w:cs="Calibri Light"/>
              <w:sz w:val="20"/>
              <w:szCs w:val="20"/>
            </w:rPr>
            <w:t>; John Wiley &amp; Sons, 2022.</w:t>
          </w:r>
        </w:p>
        <w:p w14:paraId="744017B4"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(58)</w:t>
          </w:r>
          <w:r w:rsidRPr="008A0876">
            <w:rPr>
              <w:rFonts w:ascii="Calibri Light" w:hAnsi="Calibri Light" w:cs="Calibri Light"/>
              <w:sz w:val="20"/>
              <w:szCs w:val="20"/>
            </w:rPr>
            <w:tab/>
            <w:t xml:space="preserve">Steed, J. W.; Turner, D. R.; Wallace, K. J. </w:t>
          </w:r>
          <w:r w:rsidRPr="008A0876">
            <w:rPr>
              <w:rFonts w:ascii="Calibri Light" w:hAnsi="Calibri Light" w:cs="Calibri Light"/>
              <w:i/>
              <w:iCs/>
              <w:sz w:val="20"/>
              <w:szCs w:val="20"/>
            </w:rPr>
            <w:t>Core Concepts in Supramolecular Chemistry and Nanochemistry</w:t>
          </w:r>
          <w:r w:rsidRPr="008A0876">
            <w:rPr>
              <w:rFonts w:ascii="Calibri Light" w:hAnsi="Calibri Light" w:cs="Calibri Light"/>
              <w:sz w:val="20"/>
              <w:szCs w:val="20"/>
            </w:rPr>
            <w:t>; John Wiley &amp; Sons, 2007.</w:t>
          </w:r>
        </w:p>
        <w:p w14:paraId="59DA3965"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(59)</w:t>
          </w:r>
          <w:r w:rsidRPr="008A0876">
            <w:rPr>
              <w:rFonts w:ascii="Calibri Light" w:hAnsi="Calibri Light" w:cs="Calibri Light"/>
              <w:sz w:val="20"/>
              <w:szCs w:val="20"/>
            </w:rPr>
            <w:tab/>
            <w:t xml:space="preserve">Angelos, S.; Yang, Y.; Patel, K.; Stoddart, J. F.; Zink, J. I. pH‐Responsive Supramolecular Nanovalves Based on Cucurbit[6]Uril Pseudorotaxanes. </w:t>
          </w:r>
          <w:r w:rsidRPr="008A0876">
            <w:rPr>
              <w:rFonts w:ascii="Calibri Light" w:hAnsi="Calibri Light" w:cs="Calibri Light"/>
              <w:i/>
              <w:iCs/>
              <w:sz w:val="20"/>
              <w:szCs w:val="20"/>
            </w:rPr>
            <w:t>Angew. Chem. Int. Ed.</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2008</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47</w:t>
          </w:r>
          <w:r w:rsidRPr="008A0876">
            <w:rPr>
              <w:rFonts w:ascii="Calibri Light" w:hAnsi="Calibri Light" w:cs="Calibri Light"/>
              <w:sz w:val="20"/>
              <w:szCs w:val="20"/>
            </w:rPr>
            <w:t xml:space="preserve"> (12), 2222–2226. https://doi.org/10.1002/anie.200705211.</w:t>
          </w:r>
        </w:p>
        <w:p w14:paraId="23D8ABD7"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(60)</w:t>
          </w:r>
          <w:r w:rsidRPr="008A0876">
            <w:rPr>
              <w:rFonts w:ascii="Calibri Light" w:hAnsi="Calibri Light" w:cs="Calibri Light"/>
              <w:sz w:val="20"/>
              <w:szCs w:val="20"/>
            </w:rPr>
            <w:tab/>
            <w:t xml:space="preserve">Sayed, M.; Pal, H. An Overview from Simple Host–Guest Systems to Progressively Complex Supramolecular Assemblies. </w:t>
          </w:r>
          <w:r w:rsidRPr="008A0876">
            <w:rPr>
              <w:rFonts w:ascii="Calibri Light" w:hAnsi="Calibri Light" w:cs="Calibri Light"/>
              <w:i/>
              <w:iCs/>
              <w:sz w:val="20"/>
              <w:szCs w:val="20"/>
            </w:rPr>
            <w:t>Phys. Chem. Chem. Phys.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2021</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23</w:t>
          </w:r>
          <w:r w:rsidRPr="008A0876">
            <w:rPr>
              <w:rFonts w:ascii="Calibri Light" w:hAnsi="Calibri Light" w:cs="Calibri Light"/>
              <w:sz w:val="20"/>
              <w:szCs w:val="20"/>
            </w:rPr>
            <w:t xml:space="preserve"> (46), 26085–26107. https://doi.org/10.1039/D1CP03556H.</w:t>
          </w:r>
        </w:p>
        <w:p w14:paraId="4A4509E8"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(61)</w:t>
          </w:r>
          <w:r w:rsidRPr="008A0876">
            <w:rPr>
              <w:rFonts w:ascii="Calibri Light" w:hAnsi="Calibri Light" w:cs="Calibri Light"/>
              <w:sz w:val="20"/>
              <w:szCs w:val="20"/>
            </w:rPr>
            <w:tab/>
            <w:t xml:space="preserve">Ma, X.; Zhao, Y. Biomedical Applications of Supramolecular Systems Based on Host–Guest Interactions. </w:t>
          </w:r>
          <w:r w:rsidRPr="008A0876">
            <w:rPr>
              <w:rFonts w:ascii="Calibri Light" w:hAnsi="Calibri Light" w:cs="Calibri Light"/>
              <w:i/>
              <w:iCs/>
              <w:sz w:val="20"/>
              <w:szCs w:val="20"/>
            </w:rPr>
            <w:t>Chem. Rev.</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2015</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115</w:t>
          </w:r>
          <w:r w:rsidRPr="008A0876">
            <w:rPr>
              <w:rFonts w:ascii="Calibri Light" w:hAnsi="Calibri Light" w:cs="Calibri Light"/>
              <w:sz w:val="20"/>
              <w:szCs w:val="20"/>
            </w:rPr>
            <w:t xml:space="preserve"> (15), 7794–7839. https://doi.org/10.1021/cr500392w.</w:t>
          </w:r>
        </w:p>
        <w:p w14:paraId="5599E8F7"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(62)</w:t>
          </w:r>
          <w:r w:rsidRPr="008A0876">
            <w:rPr>
              <w:rFonts w:ascii="Calibri Light" w:hAnsi="Calibri Light" w:cs="Calibri Light"/>
              <w:sz w:val="20"/>
              <w:szCs w:val="20"/>
            </w:rPr>
            <w:tab/>
            <w:t xml:space="preserve">Thordarson, P. Determining Association Constants from Titration Experiments in Supramolecular Chemistry. </w:t>
          </w:r>
          <w:r w:rsidRPr="008A0876">
            <w:rPr>
              <w:rFonts w:ascii="Calibri Light" w:hAnsi="Calibri Light" w:cs="Calibri Light"/>
              <w:i/>
              <w:iCs/>
              <w:sz w:val="20"/>
              <w:szCs w:val="20"/>
            </w:rPr>
            <w:t>Chem Soc Rev</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2011</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40</w:t>
          </w:r>
          <w:r w:rsidRPr="008A0876">
            <w:rPr>
              <w:rFonts w:ascii="Calibri Light" w:hAnsi="Calibri Light" w:cs="Calibri Light"/>
              <w:sz w:val="20"/>
              <w:szCs w:val="20"/>
            </w:rPr>
            <w:t xml:space="preserve"> (3), 1305–1323. https://doi.org/10.1039/C0CS00062K.</w:t>
          </w:r>
        </w:p>
        <w:p w14:paraId="0C8B23D9"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(63)</w:t>
          </w:r>
          <w:r w:rsidRPr="008A0876">
            <w:rPr>
              <w:rFonts w:ascii="Calibri Light" w:hAnsi="Calibri Light" w:cs="Calibri Light"/>
              <w:sz w:val="20"/>
              <w:szCs w:val="20"/>
            </w:rPr>
            <w:tab/>
            <w:t xml:space="preserve">Furukawa, A.; Konuma, T.; Yanaka, S.; Sugase, K. Quantitative Analysis of Protein–Ligand Interactions by NMR. </w:t>
          </w:r>
          <w:r w:rsidRPr="008A0876">
            <w:rPr>
              <w:rFonts w:ascii="Calibri Light" w:hAnsi="Calibri Light" w:cs="Calibri Light"/>
              <w:i/>
              <w:iCs/>
              <w:sz w:val="20"/>
              <w:szCs w:val="20"/>
            </w:rPr>
            <w:t>Prog. Nucl. Magn. Reson. Spectrosc.</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2016</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96</w:t>
          </w:r>
          <w:r w:rsidRPr="008A0876">
            <w:rPr>
              <w:rFonts w:ascii="Calibri Light" w:hAnsi="Calibri Light" w:cs="Calibri Light"/>
              <w:sz w:val="20"/>
              <w:szCs w:val="20"/>
            </w:rPr>
            <w:t>, 47–57. https://doi.org/10.1016/j.pnmrs.2016.02.002.</w:t>
          </w:r>
        </w:p>
        <w:p w14:paraId="50EB06AF"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(64)</w:t>
          </w:r>
          <w:r w:rsidRPr="008A0876">
            <w:rPr>
              <w:rFonts w:ascii="Calibri Light" w:hAnsi="Calibri Light" w:cs="Calibri Light"/>
              <w:sz w:val="20"/>
              <w:szCs w:val="20"/>
            </w:rPr>
            <w:tab/>
            <w:t xml:space="preserve">Dalvit, C.; Gmür, I.; Rößler, P.; Gossert, A. D. Affinity Measurement of Strong Ligands with NMR Spectroscopy: Limitations and Ways to Overcome Them. </w:t>
          </w:r>
          <w:r w:rsidRPr="008A0876">
            <w:rPr>
              <w:rFonts w:ascii="Calibri Light" w:hAnsi="Calibri Light" w:cs="Calibri Light"/>
              <w:i/>
              <w:iCs/>
              <w:sz w:val="20"/>
              <w:szCs w:val="20"/>
            </w:rPr>
            <w:t>Prog. Nucl. Magn. Reson. Spectrosc.</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2023</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138–139</w:t>
          </w:r>
          <w:r w:rsidRPr="008A0876">
            <w:rPr>
              <w:rFonts w:ascii="Calibri Light" w:hAnsi="Calibri Light" w:cs="Calibri Light"/>
              <w:sz w:val="20"/>
              <w:szCs w:val="20"/>
            </w:rPr>
            <w:t>, 52–69. https://doi.org/10.1016/j.pnmrs.2023.07.001.</w:t>
          </w:r>
        </w:p>
        <w:p w14:paraId="636C5305"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(65)</w:t>
          </w:r>
          <w:r w:rsidRPr="008A0876">
            <w:rPr>
              <w:rFonts w:ascii="Calibri Light" w:hAnsi="Calibri Light" w:cs="Calibri Light"/>
              <w:sz w:val="20"/>
              <w:szCs w:val="20"/>
            </w:rPr>
            <w:tab/>
            <w:t xml:space="preserve">Stefan, M. I.; Le Novère, N. Cooperative Binding. </w:t>
          </w:r>
          <w:r w:rsidRPr="008A0876">
            <w:rPr>
              <w:rFonts w:ascii="Calibri Light" w:hAnsi="Calibri Light" w:cs="Calibri Light"/>
              <w:i/>
              <w:iCs/>
              <w:sz w:val="20"/>
              <w:szCs w:val="20"/>
            </w:rPr>
            <w:t>PLoS Comput. Biol.</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2013</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9</w:t>
          </w:r>
          <w:r w:rsidRPr="008A0876">
            <w:rPr>
              <w:rFonts w:ascii="Calibri Light" w:hAnsi="Calibri Light" w:cs="Calibri Light"/>
              <w:sz w:val="20"/>
              <w:szCs w:val="20"/>
            </w:rPr>
            <w:t xml:space="preserve"> (6), e1003106. https://doi.org/10.1371/journal.pcbi.1003106.</w:t>
          </w:r>
        </w:p>
        <w:p w14:paraId="4DB9D2CA"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(66)</w:t>
          </w:r>
          <w:r w:rsidRPr="008A0876">
            <w:rPr>
              <w:rFonts w:ascii="Calibri Light" w:hAnsi="Calibri Light" w:cs="Calibri Light"/>
              <w:sz w:val="20"/>
              <w:szCs w:val="20"/>
            </w:rPr>
            <w:tab/>
            <w:t xml:space="preserve">Hunter, C. A.; Anderson, H. L. What Is Cooperativity? </w:t>
          </w:r>
          <w:r w:rsidRPr="008A0876">
            <w:rPr>
              <w:rFonts w:ascii="Calibri Light" w:hAnsi="Calibri Light" w:cs="Calibri Light"/>
              <w:i/>
              <w:iCs/>
              <w:sz w:val="20"/>
              <w:szCs w:val="20"/>
            </w:rPr>
            <w:t>Angew. Chem. Int. Ed.</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2009</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48</w:t>
          </w:r>
          <w:r w:rsidRPr="008A0876">
            <w:rPr>
              <w:rFonts w:ascii="Calibri Light" w:hAnsi="Calibri Light" w:cs="Calibri Light"/>
              <w:sz w:val="20"/>
              <w:szCs w:val="20"/>
            </w:rPr>
            <w:t xml:space="preserve"> (41), 7488–7499. https://doi.org/10.1002/anie.200902490.</w:t>
          </w:r>
        </w:p>
        <w:p w14:paraId="6CD85F67"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(67)</w:t>
          </w:r>
          <w:r w:rsidRPr="008A0876">
            <w:rPr>
              <w:rFonts w:ascii="Calibri Light" w:hAnsi="Calibri Light" w:cs="Calibri Light"/>
              <w:sz w:val="20"/>
              <w:szCs w:val="20"/>
            </w:rPr>
            <w:tab/>
            <w:t xml:space="preserve">Von Krbek, L. K. S.; Schalley, C. A.; Thordarson, P. Assessing Cooperativity in Supramolecular Systems. </w:t>
          </w:r>
          <w:r w:rsidRPr="008A0876">
            <w:rPr>
              <w:rFonts w:ascii="Calibri Light" w:hAnsi="Calibri Light" w:cs="Calibri Light"/>
              <w:i/>
              <w:iCs/>
              <w:sz w:val="20"/>
              <w:szCs w:val="20"/>
            </w:rPr>
            <w:t>Chem. Soc. Rev.</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2017</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46</w:t>
          </w:r>
          <w:r w:rsidRPr="008A0876">
            <w:rPr>
              <w:rFonts w:ascii="Calibri Light" w:hAnsi="Calibri Light" w:cs="Calibri Light"/>
              <w:sz w:val="20"/>
              <w:szCs w:val="20"/>
            </w:rPr>
            <w:t xml:space="preserve"> (9), 2622–2637. https://doi.org/10.1039/C7CS00063D.</w:t>
          </w:r>
        </w:p>
        <w:p w14:paraId="43D0F252"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(68)</w:t>
          </w:r>
          <w:r w:rsidRPr="008A0876">
            <w:rPr>
              <w:rFonts w:ascii="Calibri Light" w:hAnsi="Calibri Light" w:cs="Calibri Light"/>
              <w:sz w:val="20"/>
              <w:szCs w:val="20"/>
            </w:rPr>
            <w:tab/>
            <w:t xml:space="preserve">Perutz, M. F. Mechanisms of Cooperativity and Allosteric Regulation in Proteins. </w:t>
          </w:r>
          <w:r w:rsidRPr="008A0876">
            <w:rPr>
              <w:rFonts w:ascii="Calibri Light" w:hAnsi="Calibri Light" w:cs="Calibri Light"/>
              <w:i/>
              <w:iCs/>
              <w:sz w:val="20"/>
              <w:szCs w:val="20"/>
            </w:rPr>
            <w:t>Q. Rev. Biophys.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1989</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22</w:t>
          </w:r>
          <w:r w:rsidRPr="008A0876">
            <w:rPr>
              <w:rFonts w:ascii="Calibri Light" w:hAnsi="Calibri Light" w:cs="Calibri Light"/>
              <w:sz w:val="20"/>
              <w:szCs w:val="20"/>
            </w:rPr>
            <w:t xml:space="preserve"> (2), 139–237. https://doi.org/10.1017/S0033583500003826.</w:t>
          </w:r>
        </w:p>
        <w:p w14:paraId="41ED1007"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(69)</w:t>
          </w:r>
          <w:r w:rsidRPr="008A0876">
            <w:rPr>
              <w:rFonts w:ascii="Calibri Light" w:hAnsi="Calibri Light" w:cs="Calibri Light"/>
              <w:sz w:val="20"/>
              <w:szCs w:val="20"/>
            </w:rPr>
            <w:tab/>
            <w:t xml:space="preserve">Ikeda, H.; Nishikawa, S.; Yamamoto, Y.; Ueno, A. Homotropic Cooperativity of Cyclodextrin Dimer as an Artificial Hydrolase. </w:t>
          </w:r>
          <w:r w:rsidRPr="008A0876">
            <w:rPr>
              <w:rFonts w:ascii="Calibri Light" w:hAnsi="Calibri Light" w:cs="Calibri Light"/>
              <w:i/>
              <w:iCs/>
              <w:sz w:val="20"/>
              <w:szCs w:val="20"/>
            </w:rPr>
            <w:t>J. Mol. Catal.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2010</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328</w:t>
          </w:r>
          <w:r w:rsidRPr="008A0876">
            <w:rPr>
              <w:rFonts w:ascii="Calibri Light" w:hAnsi="Calibri Light" w:cs="Calibri Light"/>
              <w:sz w:val="20"/>
              <w:szCs w:val="20"/>
            </w:rPr>
            <w:t xml:space="preserve"> (1–2), 1–7. https://doi.org/10.1016/j.molcata.2010.06.005.</w:t>
          </w:r>
        </w:p>
        <w:p w14:paraId="3E8CA706"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lastRenderedPageBreak/>
            <w:t>(70)</w:t>
          </w:r>
          <w:r w:rsidRPr="008A0876">
            <w:rPr>
              <w:rFonts w:ascii="Calibri Light" w:hAnsi="Calibri Light" w:cs="Calibri Light"/>
              <w:sz w:val="20"/>
              <w:szCs w:val="20"/>
            </w:rPr>
            <w:tab/>
            <w:t xml:space="preserve">Huang, Z.; Qin, K.; Deng, G.; Wu, G.; Bai, Y.; Xu, J.-F.; Wang, Z.; Yu, Z.; Scherman, O. A.; Zhang, X. Supramolecular Chemistry of Cucurbiturils: Tuning Cooperativity with Multiple Noncovalent Interactions from Positive to Negative. </w:t>
          </w:r>
          <w:r w:rsidRPr="008A0876">
            <w:rPr>
              <w:rFonts w:ascii="Calibri Light" w:hAnsi="Calibri Light" w:cs="Calibri Light"/>
              <w:i/>
              <w:iCs/>
              <w:sz w:val="20"/>
              <w:szCs w:val="20"/>
            </w:rPr>
            <w:t>Langmuir</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2016</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32</w:t>
          </w:r>
          <w:r w:rsidRPr="008A0876">
            <w:rPr>
              <w:rFonts w:ascii="Calibri Light" w:hAnsi="Calibri Light" w:cs="Calibri Light"/>
              <w:sz w:val="20"/>
              <w:szCs w:val="20"/>
            </w:rPr>
            <w:t xml:space="preserve"> (47), 12352–12360. https://doi.org/10.1021/acs.langmuir.6b01709.</w:t>
          </w:r>
        </w:p>
        <w:p w14:paraId="34F059C9"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(71)</w:t>
          </w:r>
          <w:r w:rsidRPr="008A0876">
            <w:rPr>
              <w:rFonts w:ascii="Calibri Light" w:hAnsi="Calibri Light" w:cs="Calibri Light"/>
              <w:sz w:val="20"/>
              <w:szCs w:val="20"/>
            </w:rPr>
            <w:tab/>
            <w:t xml:space="preserve">Chen, Y.; Zhang, Y.; Liu, Y. Molecular Selective Binding and Nanofabrication of Cucurbituril/Cyclodextrin Pairs. </w:t>
          </w:r>
          <w:r w:rsidRPr="008A0876">
            <w:rPr>
              <w:rFonts w:ascii="Calibri Light" w:hAnsi="Calibri Light" w:cs="Calibri Light"/>
              <w:i/>
              <w:iCs/>
              <w:sz w:val="20"/>
              <w:szCs w:val="20"/>
            </w:rPr>
            <w:t>Isr. J.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2011</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51</w:t>
          </w:r>
          <w:r w:rsidRPr="008A0876">
            <w:rPr>
              <w:rFonts w:ascii="Calibri Light" w:hAnsi="Calibri Light" w:cs="Calibri Light"/>
              <w:sz w:val="20"/>
              <w:szCs w:val="20"/>
            </w:rPr>
            <w:t xml:space="preserve"> (5–6), 515–524. https://doi.org/10.1002/ijch.201100010.</w:t>
          </w:r>
        </w:p>
        <w:p w14:paraId="03B14E3D"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(72)</w:t>
          </w:r>
          <w:r w:rsidRPr="008A0876">
            <w:rPr>
              <w:rFonts w:ascii="Calibri Light" w:hAnsi="Calibri Light" w:cs="Calibri Light"/>
              <w:sz w:val="20"/>
              <w:szCs w:val="20"/>
            </w:rPr>
            <w:tab/>
            <w:t xml:space="preserve">Rahimian, M.; Miao, Y.; Wilson, W. D. Influence of DNA Structure on Adjacent Site Cooperative Binding. </w:t>
          </w:r>
          <w:r w:rsidRPr="008A0876">
            <w:rPr>
              <w:rFonts w:ascii="Calibri Light" w:hAnsi="Calibri Light" w:cs="Calibri Light"/>
              <w:i/>
              <w:iCs/>
              <w:sz w:val="20"/>
              <w:szCs w:val="20"/>
            </w:rPr>
            <w:t>J. Phys. Chem. B</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2008</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112</w:t>
          </w:r>
          <w:r w:rsidRPr="008A0876">
            <w:rPr>
              <w:rFonts w:ascii="Calibri Light" w:hAnsi="Calibri Light" w:cs="Calibri Light"/>
              <w:sz w:val="20"/>
              <w:szCs w:val="20"/>
            </w:rPr>
            <w:t xml:space="preserve"> (29), 8770–8778. https://doi.org/10.1021/jp801997v.</w:t>
          </w:r>
        </w:p>
        <w:p w14:paraId="441321F2"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(73)</w:t>
          </w:r>
          <w:r w:rsidRPr="008A0876">
            <w:rPr>
              <w:rFonts w:ascii="Calibri Light" w:hAnsi="Calibri Light" w:cs="Calibri Light"/>
              <w:sz w:val="20"/>
              <w:szCs w:val="20"/>
            </w:rPr>
            <w:tab/>
            <w:t xml:space="preserve">Piotto, M.; Saudek, V.; Sklenář, V. Gradient-Tailored Excitation for Single-Quantum NMR Spectroscopy of Aqueous Solutions. </w:t>
          </w:r>
          <w:r w:rsidRPr="008A0876">
            <w:rPr>
              <w:rFonts w:ascii="Calibri Light" w:hAnsi="Calibri Light" w:cs="Calibri Light"/>
              <w:i/>
              <w:iCs/>
              <w:sz w:val="20"/>
              <w:szCs w:val="20"/>
            </w:rPr>
            <w:t>J. Biomol. NMR</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1992</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2</w:t>
          </w:r>
          <w:r w:rsidRPr="008A0876">
            <w:rPr>
              <w:rFonts w:ascii="Calibri Light" w:hAnsi="Calibri Light" w:cs="Calibri Light"/>
              <w:sz w:val="20"/>
              <w:szCs w:val="20"/>
            </w:rPr>
            <w:t xml:space="preserve"> (6), 661–665. https://doi.org/10.1007/BF02192855.</w:t>
          </w:r>
        </w:p>
        <w:p w14:paraId="2D0A2C10"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(74)</w:t>
          </w:r>
          <w:r w:rsidRPr="008A0876">
            <w:rPr>
              <w:rFonts w:ascii="Calibri Light" w:hAnsi="Calibri Light" w:cs="Calibri Light"/>
              <w:sz w:val="20"/>
              <w:szCs w:val="20"/>
            </w:rPr>
            <w:tab/>
            <w:t>Mestrelab Research S.L.; Mestrenova (Version 14.2.2-28739); Mestrelab Research S.L.: Santiago de Compostela, Spain., 2024. https://mestrelab.com/.</w:t>
          </w:r>
        </w:p>
        <w:p w14:paraId="7A4931E8"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(75)</w:t>
          </w:r>
          <w:r w:rsidRPr="008A0876">
            <w:rPr>
              <w:rFonts w:ascii="Calibri Light" w:hAnsi="Calibri Light" w:cs="Calibri Light"/>
              <w:sz w:val="20"/>
              <w:szCs w:val="20"/>
            </w:rPr>
            <w:tab/>
            <w:t xml:space="preserve">Lee, W.; Tonelli, M.; Markley, J. L. NMRFAM-SPARKY: Enhanced Software for Biomolecular NMR Spectroscopy. </w:t>
          </w:r>
          <w:r w:rsidRPr="008A0876">
            <w:rPr>
              <w:rFonts w:ascii="Calibri Light" w:hAnsi="Calibri Light" w:cs="Calibri Light"/>
              <w:i/>
              <w:iCs/>
              <w:sz w:val="20"/>
              <w:szCs w:val="20"/>
            </w:rPr>
            <w:t>Bioinforma. Oxf. Engl.</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2015</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31</w:t>
          </w:r>
          <w:r w:rsidRPr="008A0876">
            <w:rPr>
              <w:rFonts w:ascii="Calibri Light" w:hAnsi="Calibri Light" w:cs="Calibri Light"/>
              <w:sz w:val="20"/>
              <w:szCs w:val="20"/>
            </w:rPr>
            <w:t xml:space="preserve"> (8), 1325–1327. https://doi.org/10.1093/bioinformatics/btu830.</w:t>
          </w:r>
        </w:p>
        <w:p w14:paraId="650C9826"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(76)</w:t>
          </w:r>
          <w:r w:rsidRPr="008A0876">
            <w:rPr>
              <w:rFonts w:ascii="Calibri Light" w:hAnsi="Calibri Light" w:cs="Calibri Light"/>
              <w:sz w:val="20"/>
              <w:szCs w:val="20"/>
            </w:rPr>
            <w:tab/>
            <w:t>The PyMOL Molecular Graphics System, Version 3.0.2, Schrödinger, LLC.</w:t>
          </w:r>
        </w:p>
        <w:p w14:paraId="2F35E836"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(77)</w:t>
          </w:r>
          <w:r w:rsidRPr="008A0876">
            <w:rPr>
              <w:rFonts w:ascii="Calibri Light" w:hAnsi="Calibri Light" w:cs="Calibri Light"/>
              <w:sz w:val="20"/>
              <w:szCs w:val="20"/>
            </w:rPr>
            <w:tab/>
            <w:t>Biosearch Technologies. Available at: Https://Www.Biosearchtech.Com/. Accessed October, 2023.</w:t>
          </w:r>
        </w:p>
        <w:p w14:paraId="421A2381"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(78)</w:t>
          </w:r>
          <w:r w:rsidRPr="008A0876">
            <w:rPr>
              <w:rFonts w:ascii="Calibri Light" w:hAnsi="Calibri Light" w:cs="Calibri Light"/>
              <w:sz w:val="20"/>
              <w:szCs w:val="20"/>
            </w:rPr>
            <w:tab/>
            <w:t>Mgr. Jan Chyba, Ph.D., Unpublished Results.</w:t>
          </w:r>
        </w:p>
        <w:p w14:paraId="7FD0D511"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(79)</w:t>
          </w:r>
          <w:r w:rsidRPr="008A0876">
            <w:rPr>
              <w:rFonts w:ascii="Calibri Light" w:hAnsi="Calibri Light" w:cs="Calibri Light"/>
              <w:sz w:val="20"/>
              <w:szCs w:val="20"/>
            </w:rPr>
            <w:tab/>
            <w:t xml:space="preserve">Zatloukal, F.; Achbergerová, E.; Gergela, D.; Rouchal, M.; Dastychová, L.; Prucková, Z.; Vícha, R. Supramolecular Properties of Amphiphilic Adamantylated Azo Dyes. </w:t>
          </w:r>
          <w:r w:rsidRPr="008A0876">
            <w:rPr>
              <w:rFonts w:ascii="Calibri Light" w:hAnsi="Calibri Light" w:cs="Calibri Light"/>
              <w:i/>
              <w:iCs/>
              <w:sz w:val="20"/>
              <w:szCs w:val="20"/>
            </w:rPr>
            <w:t>Dyes Pigments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2021</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192</w:t>
          </w:r>
          <w:r w:rsidRPr="008A0876">
            <w:rPr>
              <w:rFonts w:ascii="Calibri Light" w:hAnsi="Calibri Light" w:cs="Calibri Light"/>
              <w:sz w:val="20"/>
              <w:szCs w:val="20"/>
            </w:rPr>
            <w:t>, 109420. https://doi.org/10.1016/j.dyepig.2021.109420.</w:t>
          </w:r>
        </w:p>
        <w:p w14:paraId="098AD8C7"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(80)</w:t>
          </w:r>
          <w:r w:rsidRPr="008A0876">
            <w:rPr>
              <w:rFonts w:ascii="Calibri Light" w:hAnsi="Calibri Light" w:cs="Calibri Light"/>
              <w:sz w:val="20"/>
              <w:szCs w:val="20"/>
            </w:rPr>
            <w:tab/>
            <w:t xml:space="preserve">Moghaddam, S.; Yang, C.; Rekharsky, M.; Ko, Y. H.; Kim, K.; Inoue, Y.; Gilson, M. K. New Ultrahigh Affinity Host−Guest Complexes of Cucurbit[7]Uril with Bicyclo[2.2.2]Octane and Adamantane Guests: Thermodynamic Analysis and Evaluation of M2 Affinity Calculations. </w:t>
          </w:r>
          <w:r w:rsidRPr="008A0876">
            <w:rPr>
              <w:rFonts w:ascii="Calibri Light" w:hAnsi="Calibri Light" w:cs="Calibri Light"/>
              <w:i/>
              <w:iCs/>
              <w:sz w:val="20"/>
              <w:szCs w:val="20"/>
            </w:rPr>
            <w:t>J. Am. Chem. Soc.</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2011</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133</w:t>
          </w:r>
          <w:r w:rsidRPr="008A0876">
            <w:rPr>
              <w:rFonts w:ascii="Calibri Light" w:hAnsi="Calibri Light" w:cs="Calibri Light"/>
              <w:sz w:val="20"/>
              <w:szCs w:val="20"/>
            </w:rPr>
            <w:t xml:space="preserve"> (10), 3570–3581.</w:t>
          </w:r>
        </w:p>
        <w:p w14:paraId="2EAAF77A"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(81)</w:t>
          </w:r>
          <w:r w:rsidRPr="008A0876">
            <w:rPr>
              <w:rFonts w:ascii="Calibri Light" w:hAnsi="Calibri Light" w:cs="Calibri Light"/>
              <w:sz w:val="20"/>
              <w:szCs w:val="20"/>
            </w:rPr>
            <w:tab/>
            <w:t xml:space="preserve">Liu, S.; Ruspic, C.; Mukhopadhyay, P.; Chakrabarti, S.; Zavalij, P. Y.; Isaacs, L. The Cucurbit[n]Uril Family:  Prime Components for Self-Sorting Systems. </w:t>
          </w:r>
          <w:r w:rsidRPr="008A0876">
            <w:rPr>
              <w:rFonts w:ascii="Calibri Light" w:hAnsi="Calibri Light" w:cs="Calibri Light"/>
              <w:i/>
              <w:iCs/>
              <w:sz w:val="20"/>
              <w:szCs w:val="20"/>
            </w:rPr>
            <w:t>J. Am. Chem. Soc.</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2005</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127</w:t>
          </w:r>
          <w:r w:rsidRPr="008A0876">
            <w:rPr>
              <w:rFonts w:ascii="Calibri Light" w:hAnsi="Calibri Light" w:cs="Calibri Light"/>
              <w:sz w:val="20"/>
              <w:szCs w:val="20"/>
            </w:rPr>
            <w:t xml:space="preserve"> (45), 15959–15967. https://doi.org/10.1021/ja055013x.</w:t>
          </w:r>
        </w:p>
        <w:p w14:paraId="6FE4CB19"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(82)</w:t>
          </w:r>
          <w:r w:rsidRPr="008A0876">
            <w:rPr>
              <w:rFonts w:ascii="Calibri Light" w:hAnsi="Calibri Light" w:cs="Calibri Light"/>
              <w:sz w:val="20"/>
              <w:szCs w:val="20"/>
            </w:rPr>
            <w:tab/>
            <w:t xml:space="preserve">Dong, N.; He, J.; Li, T.; Peralta, A.; Avei, M. R.; Ma, M.; Kaifer, A. E. Synthesis and Binding Properties of Monohydroxycucurbit[7]Uril: A Key Derivative for the Functionalization of Cucurbituril Hosts. </w:t>
          </w:r>
          <w:r w:rsidRPr="008A0876">
            <w:rPr>
              <w:rFonts w:ascii="Calibri Light" w:hAnsi="Calibri Light" w:cs="Calibri Light"/>
              <w:i/>
              <w:iCs/>
              <w:sz w:val="20"/>
              <w:szCs w:val="20"/>
            </w:rPr>
            <w:t>J. Org.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2018</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83</w:t>
          </w:r>
          <w:r w:rsidRPr="008A0876">
            <w:rPr>
              <w:rFonts w:ascii="Calibri Light" w:hAnsi="Calibri Light" w:cs="Calibri Light"/>
              <w:sz w:val="20"/>
              <w:szCs w:val="20"/>
            </w:rPr>
            <w:t xml:space="preserve"> (10), 5467–5473. https://doi.org/10.1021/acs.joc.8b00382.</w:t>
          </w:r>
        </w:p>
        <w:p w14:paraId="37507EBC"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(83)</w:t>
          </w:r>
          <w:r w:rsidRPr="008A0876">
            <w:rPr>
              <w:rFonts w:ascii="Calibri Light" w:hAnsi="Calibri Light" w:cs="Calibri Light"/>
              <w:sz w:val="20"/>
              <w:szCs w:val="20"/>
            </w:rPr>
            <w:tab/>
            <w:t xml:space="preserve">Sojka, M.; Chyba, J.; Paul, S. S.; Wawrocka, K.; Hönigová, K.; Cuyacot, B. J. R.; Castro, A. C.; Vaculovič, T.; Marek, J.; Repisky, M.; Masařík, M.; Novotný, J.; Marek, R. Supramolecular Coronation of Platinum(II) Complexes by Macrocycles: Structure, Relativistic DFT Calculations, and Biological Effects. </w:t>
          </w:r>
          <w:r w:rsidRPr="008A0876">
            <w:rPr>
              <w:rFonts w:ascii="Calibri Light" w:hAnsi="Calibri Light" w:cs="Calibri Light"/>
              <w:i/>
              <w:iCs/>
              <w:sz w:val="20"/>
              <w:szCs w:val="20"/>
            </w:rPr>
            <w:t>Inorg.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2021</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60</w:t>
          </w:r>
          <w:r w:rsidRPr="008A0876">
            <w:rPr>
              <w:rFonts w:ascii="Calibri Light" w:hAnsi="Calibri Light" w:cs="Calibri Light"/>
              <w:sz w:val="20"/>
              <w:szCs w:val="20"/>
            </w:rPr>
            <w:t xml:space="preserve"> (23), 17911–17925. https://doi.org/10.1021/acs.inorgchem.1c02467.</w:t>
          </w:r>
        </w:p>
        <w:p w14:paraId="261AC77E"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lastRenderedPageBreak/>
            <w:t>(84)</w:t>
          </w:r>
          <w:r w:rsidRPr="008A0876">
            <w:rPr>
              <w:rFonts w:ascii="Calibri Light" w:hAnsi="Calibri Light" w:cs="Calibri Light"/>
              <w:sz w:val="20"/>
              <w:szCs w:val="20"/>
            </w:rPr>
            <w:tab/>
            <w:t xml:space="preserve">Luu, K. N.; Phan, A. T.; Kuryavyi, V.; Lacroix, L.; Patel, D. J. Structure of the Human Telomere in K+ Solution:  An Intramolecular (3 + 1) G-Quadruplex Scaffold. </w:t>
          </w:r>
          <w:r w:rsidRPr="008A0876">
            <w:rPr>
              <w:rFonts w:ascii="Calibri Light" w:hAnsi="Calibri Light" w:cs="Calibri Light"/>
              <w:i/>
              <w:iCs/>
              <w:sz w:val="20"/>
              <w:szCs w:val="20"/>
            </w:rPr>
            <w:t>J. Am. Chem. Soc.</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2006</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128</w:t>
          </w:r>
          <w:r w:rsidRPr="008A0876">
            <w:rPr>
              <w:rFonts w:ascii="Calibri Light" w:hAnsi="Calibri Light" w:cs="Calibri Light"/>
              <w:sz w:val="20"/>
              <w:szCs w:val="20"/>
            </w:rPr>
            <w:t xml:space="preserve"> (30), 9963–9970. https://doi.org/10.1021/ja062791w.</w:t>
          </w:r>
        </w:p>
        <w:p w14:paraId="6C63F467"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(85)</w:t>
          </w:r>
          <w:r w:rsidRPr="008A0876">
            <w:rPr>
              <w:rFonts w:ascii="Calibri Light" w:hAnsi="Calibri Light" w:cs="Calibri Light"/>
              <w:sz w:val="20"/>
              <w:szCs w:val="20"/>
            </w:rPr>
            <w:tab/>
            <w:t xml:space="preserve">Lech, C. J.; Phan, A. T. Ball with Hair: Modular Functionalization of Highly Stable G-Quadruplex DNA Nano-Scaffolds through N2-Guanine Modification. </w:t>
          </w:r>
          <w:r w:rsidRPr="008A0876">
            <w:rPr>
              <w:rFonts w:ascii="Calibri Light" w:hAnsi="Calibri Light" w:cs="Calibri Light"/>
              <w:i/>
              <w:iCs/>
              <w:sz w:val="20"/>
              <w:szCs w:val="20"/>
            </w:rPr>
            <w:t>Nucleic Acids Res.</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2017</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45</w:t>
          </w:r>
          <w:r w:rsidRPr="008A0876">
            <w:rPr>
              <w:rFonts w:ascii="Calibri Light" w:hAnsi="Calibri Light" w:cs="Calibri Light"/>
              <w:sz w:val="20"/>
              <w:szCs w:val="20"/>
            </w:rPr>
            <w:t xml:space="preserve"> (11), 6265–6274. https://doi.org/10.1093/nar/gkx243.</w:t>
          </w:r>
        </w:p>
        <w:p w14:paraId="51A40622"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(86)</w:t>
          </w:r>
          <w:r w:rsidRPr="008A0876">
            <w:rPr>
              <w:rFonts w:ascii="Calibri Light" w:hAnsi="Calibri Light" w:cs="Calibri Light"/>
              <w:sz w:val="20"/>
              <w:szCs w:val="20"/>
            </w:rPr>
            <w:tab/>
            <w:t xml:space="preserve">Phan, A. T.; Kuryavyi, V.; Gaw, H. Y.; Patel, D. J. Small-Molecule Interaction with a Five-Guanine-Tract G-Quadruplex Structure from the Human MYC Promoter. </w:t>
          </w:r>
          <w:r w:rsidRPr="008A0876">
            <w:rPr>
              <w:rFonts w:ascii="Calibri Light" w:hAnsi="Calibri Light" w:cs="Calibri Light"/>
              <w:i/>
              <w:iCs/>
              <w:sz w:val="20"/>
              <w:szCs w:val="20"/>
            </w:rPr>
            <w:t>Nat. Chem. Biol.</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2005</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1</w:t>
          </w:r>
          <w:r w:rsidRPr="008A0876">
            <w:rPr>
              <w:rFonts w:ascii="Calibri Light" w:hAnsi="Calibri Light" w:cs="Calibri Light"/>
              <w:sz w:val="20"/>
              <w:szCs w:val="20"/>
            </w:rPr>
            <w:t xml:space="preserve"> (3), 167–173. https://doi.org/10.1038/nchembio723.</w:t>
          </w:r>
        </w:p>
        <w:p w14:paraId="1C8C23CA"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(87)</w:t>
          </w:r>
          <w:r w:rsidRPr="008A0876">
            <w:rPr>
              <w:rFonts w:ascii="Calibri Light" w:hAnsi="Calibri Light" w:cs="Calibri Light"/>
              <w:sz w:val="20"/>
              <w:szCs w:val="20"/>
            </w:rPr>
            <w:tab/>
            <w:t>Luu, K.N., Phan, A.T., Kuryavyi, V.V., Lacroix, L., Patel, D.J. (2006). https://doi.org/10.2210/pdb2gku/pdb.</w:t>
          </w:r>
        </w:p>
        <w:p w14:paraId="4745C344" w14:textId="77777777" w:rsidR="00036C07" w:rsidRPr="008A0876" w:rsidRDefault="00036C07" w:rsidP="00036C07">
          <w:pPr>
            <w:pStyle w:val="Bibliografie"/>
            <w:rPr>
              <w:rFonts w:ascii="Calibri Light" w:hAnsi="Calibri Light" w:cs="Calibri Light"/>
              <w:sz w:val="20"/>
              <w:szCs w:val="20"/>
            </w:rPr>
          </w:pPr>
          <w:r w:rsidRPr="008A0876">
            <w:rPr>
              <w:rFonts w:ascii="Calibri Light" w:hAnsi="Calibri Light" w:cs="Calibri Light"/>
              <w:sz w:val="20"/>
              <w:szCs w:val="20"/>
            </w:rPr>
            <w:t>(88)</w:t>
          </w:r>
          <w:r w:rsidRPr="008A0876">
            <w:rPr>
              <w:rFonts w:ascii="Calibri Light" w:hAnsi="Calibri Light" w:cs="Calibri Light"/>
              <w:sz w:val="20"/>
              <w:szCs w:val="20"/>
            </w:rPr>
            <w:tab/>
            <w:t xml:space="preserve">Cromwell, W. C.; Bystrom, K.; Eftink, M. R. Cyclodextrin-Adamantanecarboxylate Inclusion Complexes: Studies of the Variation in Cavity Size. </w:t>
          </w:r>
          <w:r w:rsidRPr="008A0876">
            <w:rPr>
              <w:rFonts w:ascii="Calibri Light" w:hAnsi="Calibri Light" w:cs="Calibri Light"/>
              <w:i/>
              <w:iCs/>
              <w:sz w:val="20"/>
              <w:szCs w:val="20"/>
            </w:rPr>
            <w:t>J. Phys. Chem.</w:t>
          </w:r>
          <w:r w:rsidRPr="008A0876">
            <w:rPr>
              <w:rFonts w:ascii="Calibri Light" w:hAnsi="Calibri Light" w:cs="Calibri Light"/>
              <w:sz w:val="20"/>
              <w:szCs w:val="20"/>
            </w:rPr>
            <w:t xml:space="preserve"> </w:t>
          </w:r>
          <w:r w:rsidRPr="008A0876">
            <w:rPr>
              <w:rFonts w:ascii="Calibri Light" w:hAnsi="Calibri Light" w:cs="Calibri Light"/>
              <w:b/>
              <w:bCs/>
              <w:sz w:val="20"/>
              <w:szCs w:val="20"/>
            </w:rPr>
            <w:t>1985</w:t>
          </w:r>
          <w:r w:rsidRPr="008A0876">
            <w:rPr>
              <w:rFonts w:ascii="Calibri Light" w:hAnsi="Calibri Light" w:cs="Calibri Light"/>
              <w:sz w:val="20"/>
              <w:szCs w:val="20"/>
            </w:rPr>
            <w:t xml:space="preserve">, </w:t>
          </w:r>
          <w:r w:rsidRPr="008A0876">
            <w:rPr>
              <w:rFonts w:ascii="Calibri Light" w:hAnsi="Calibri Light" w:cs="Calibri Light"/>
              <w:i/>
              <w:iCs/>
              <w:sz w:val="20"/>
              <w:szCs w:val="20"/>
            </w:rPr>
            <w:t>89</w:t>
          </w:r>
          <w:r w:rsidRPr="008A0876">
            <w:rPr>
              <w:rFonts w:ascii="Calibri Light" w:hAnsi="Calibri Light" w:cs="Calibri Light"/>
              <w:sz w:val="20"/>
              <w:szCs w:val="20"/>
            </w:rPr>
            <w:t xml:space="preserve"> (2), 326–332.</w:t>
          </w:r>
        </w:p>
        <w:p w14:paraId="557033D0" w14:textId="7CBB092D" w:rsidR="005E4C2C" w:rsidRPr="004F09DC" w:rsidRDefault="00691DAC" w:rsidP="006D4F47">
          <w:pPr>
            <w:pStyle w:val="Bibliografie"/>
            <w:rPr>
              <w:sz w:val="22"/>
              <w:szCs w:val="22"/>
            </w:rPr>
          </w:pPr>
          <w:r w:rsidRPr="008A0876">
            <w:rPr>
              <w:rFonts w:ascii="Calibri Light" w:hAnsi="Calibri Light" w:cs="Calibri Light"/>
              <w:sz w:val="20"/>
              <w:szCs w:val="20"/>
            </w:rPr>
            <w:fldChar w:fldCharType="end"/>
          </w:r>
        </w:p>
      </w:sdtContent>
    </w:sdt>
    <w:p w14:paraId="693B8641" w14:textId="617873C5" w:rsidR="005E4C2C" w:rsidRPr="00746487" w:rsidRDefault="005E4C2C" w:rsidP="005E4C2C">
      <w:pPr>
        <w:pStyle w:val="ZPBibliography"/>
        <w:numPr>
          <w:ilvl w:val="0"/>
          <w:numId w:val="0"/>
        </w:numPr>
        <w:ind w:left="720" w:hanging="360"/>
        <w:sectPr w:rsidR="005E4C2C" w:rsidRPr="00746487" w:rsidSect="00A55474">
          <w:headerReference w:type="even" r:id="rId96"/>
          <w:headerReference w:type="default" r:id="rId97"/>
          <w:type w:val="oddPage"/>
          <w:pgSz w:w="11906" w:h="16838" w:code="9"/>
          <w:pgMar w:top="1980" w:right="1140" w:bottom="2380" w:left="1140" w:header="1140" w:footer="1420" w:gutter="860"/>
          <w:cols w:space="708"/>
          <w:docGrid w:linePitch="360"/>
        </w:sectPr>
      </w:pPr>
    </w:p>
    <w:p w14:paraId="0E06C565" w14:textId="5CAE717B" w:rsidR="009F057F" w:rsidRDefault="009F057F" w:rsidP="00940DA7">
      <w:pPr>
        <w:pStyle w:val="Appendix1"/>
      </w:pPr>
      <w:bookmarkStart w:id="127" w:name="_Toc166706176"/>
      <w:bookmarkEnd w:id="127"/>
    </w:p>
    <w:p w14:paraId="379CB417" w14:textId="77777777" w:rsidR="00170DEA" w:rsidRDefault="00B97B66" w:rsidP="00170DEA">
      <w:pPr>
        <w:pStyle w:val="ZPZklad"/>
        <w:keepNext/>
        <w:jc w:val="center"/>
      </w:pPr>
      <w:r>
        <w:rPr>
          <w:noProof/>
          <w:lang w:val="en-GB"/>
        </w:rPr>
        <w:drawing>
          <wp:inline distT="0" distB="0" distL="0" distR="0" wp14:anchorId="5BDFFBA3" wp14:editId="198D3827">
            <wp:extent cx="4908630" cy="3060000"/>
            <wp:effectExtent l="0" t="0" r="6350" b="7620"/>
            <wp:docPr id="803520448" name="Obrázek 1" descr="Obsah obrázku text, diagram, řada/pruh, Paralel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20448" name="Obrázek 1" descr="Obsah obrázku text, diagram, řada/pruh, Paralelní&#10;&#10;Popis byl vytvořen automaticky"/>
                    <pic:cNvPicPr/>
                  </pic:nvPicPr>
                  <pic:blipFill rotWithShape="1">
                    <a:blip r:embed="rId98"/>
                    <a:srcRect t="8878" r="2464" b="5070"/>
                    <a:stretch/>
                  </pic:blipFill>
                  <pic:spPr bwMode="auto">
                    <a:xfrm>
                      <a:off x="0" y="0"/>
                      <a:ext cx="4908630" cy="3060000"/>
                    </a:xfrm>
                    <a:prstGeom prst="rect">
                      <a:avLst/>
                    </a:prstGeom>
                    <a:ln>
                      <a:noFill/>
                    </a:ln>
                    <a:extLst>
                      <a:ext uri="{53640926-AAD7-44D8-BBD7-CCE9431645EC}">
                        <a14:shadowObscured xmlns:a14="http://schemas.microsoft.com/office/drawing/2010/main"/>
                      </a:ext>
                    </a:extLst>
                  </pic:spPr>
                </pic:pic>
              </a:graphicData>
            </a:graphic>
          </wp:inline>
        </w:drawing>
      </w:r>
    </w:p>
    <w:p w14:paraId="504C65EC" w14:textId="3A21FAD6" w:rsidR="008E3409" w:rsidRPr="00983633" w:rsidRDefault="00170DEA" w:rsidP="00983633">
      <w:pPr>
        <w:pStyle w:val="Titulek"/>
        <w:spacing w:after="0"/>
        <w:jc w:val="both"/>
        <w:rPr>
          <w:rFonts w:ascii="Calibri Light" w:hAnsi="Calibri Light" w:cs="Calibri Light"/>
          <w:lang w:val="en-US"/>
        </w:rPr>
      </w:pPr>
      <w:bookmarkStart w:id="128" w:name="_Ref166704600"/>
      <w:r w:rsidRPr="00983633">
        <w:rPr>
          <w:rFonts w:ascii="Calibri Light" w:hAnsi="Calibri Light" w:cs="Calibri Light"/>
        </w:rPr>
        <w:t>Figure S</w:t>
      </w:r>
      <w:r w:rsidRPr="00983633">
        <w:rPr>
          <w:rFonts w:ascii="Calibri Light" w:hAnsi="Calibri Light" w:cs="Calibri Light"/>
        </w:rPr>
        <w:fldChar w:fldCharType="begin"/>
      </w:r>
      <w:r w:rsidRPr="00983633">
        <w:rPr>
          <w:rFonts w:ascii="Calibri Light" w:hAnsi="Calibri Light" w:cs="Calibri Light"/>
        </w:rPr>
        <w:instrText xml:space="preserve"> SEQ Figure \* ARABIC </w:instrText>
      </w:r>
      <w:r w:rsidRPr="00983633">
        <w:rPr>
          <w:rFonts w:ascii="Calibri Light" w:hAnsi="Calibri Light" w:cs="Calibri Light"/>
        </w:rPr>
        <w:fldChar w:fldCharType="separate"/>
      </w:r>
      <w:r w:rsidR="00D64DBC">
        <w:rPr>
          <w:rFonts w:ascii="Calibri Light" w:hAnsi="Calibri Light" w:cs="Calibri Light"/>
          <w:noProof/>
        </w:rPr>
        <w:t>42</w:t>
      </w:r>
      <w:r w:rsidRPr="00983633">
        <w:rPr>
          <w:rFonts w:ascii="Calibri Light" w:hAnsi="Calibri Light" w:cs="Calibri Light"/>
        </w:rPr>
        <w:fldChar w:fldCharType="end"/>
      </w:r>
      <w:bookmarkEnd w:id="128"/>
      <w:r w:rsidRPr="00983633">
        <w:rPr>
          <w:rFonts w:ascii="Calibri Light" w:hAnsi="Calibri Light" w:cs="Calibri Light"/>
        </w:rPr>
        <w:t xml:space="preserve">: </w:t>
      </w:r>
      <w:r w:rsidR="00983633" w:rsidRPr="00983633">
        <w:rPr>
          <w:rFonts w:ascii="Calibri Light" w:hAnsi="Calibri Light" w:cs="Calibri Light"/>
          <w:vertAlign w:val="superscript"/>
        </w:rPr>
        <w:t>1</w:t>
      </w:r>
      <w:r w:rsidR="00983633" w:rsidRPr="00983633">
        <w:rPr>
          <w:rFonts w:ascii="Calibri Light" w:hAnsi="Calibri Light" w:cs="Calibri Light"/>
        </w:rPr>
        <w:t xml:space="preserve">H </w:t>
      </w:r>
      <w:r w:rsidR="00566396" w:rsidRPr="00983633">
        <w:rPr>
          <w:rFonts w:ascii="Calibri Light" w:hAnsi="Calibri Light" w:cs="Calibri Light"/>
        </w:rPr>
        <w:t>1D</w:t>
      </w:r>
      <w:r w:rsidR="00566396" w:rsidRPr="00983633">
        <w:rPr>
          <w:rFonts w:ascii="Calibri Light" w:hAnsi="Calibri Light" w:cs="Calibri Light"/>
        </w:rPr>
        <w:t xml:space="preserve"> </w:t>
      </w:r>
      <w:r w:rsidR="00983633" w:rsidRPr="00983633">
        <w:rPr>
          <w:rFonts w:ascii="Calibri Light" w:hAnsi="Calibri Light" w:cs="Calibri Light"/>
        </w:rPr>
        <w:t xml:space="preserve">NMR titration of </w:t>
      </w:r>
      <w:r w:rsidR="000D6426">
        <w:rPr>
          <w:rFonts w:ascii="Calibri Light" w:hAnsi="Calibri Light" w:cs="Calibri Light"/>
        </w:rPr>
        <w:t>PtPyrPhe</w:t>
      </w:r>
      <w:r w:rsidR="00983633" w:rsidRPr="00983633">
        <w:rPr>
          <w:rFonts w:ascii="Calibri Light" w:hAnsi="Calibri Light" w:cs="Calibri Light"/>
        </w:rPr>
        <w:t xml:space="preserve"> into the solution of CB7 in D</w:t>
      </w:r>
      <w:r w:rsidR="00983633" w:rsidRPr="00983633">
        <w:rPr>
          <w:rFonts w:ascii="Calibri Light" w:hAnsi="Calibri Light" w:cs="Calibri Light"/>
          <w:vertAlign w:val="subscript"/>
        </w:rPr>
        <w:t>2</w:t>
      </w:r>
      <w:r w:rsidR="00983633" w:rsidRPr="00983633">
        <w:rPr>
          <w:rFonts w:ascii="Calibri Light" w:hAnsi="Calibri Light" w:cs="Calibri Light"/>
        </w:rPr>
        <w:t>O at 298.2 K. The concentration of</w:t>
      </w:r>
      <w:r w:rsidR="000D6426">
        <w:rPr>
          <w:rFonts w:ascii="Calibri Light" w:hAnsi="Calibri Light" w:cs="Calibri Light"/>
        </w:rPr>
        <w:t xml:space="preserve"> </w:t>
      </w:r>
      <w:r w:rsidR="00983633" w:rsidRPr="00983633">
        <w:rPr>
          <w:rFonts w:ascii="Calibri Light" w:hAnsi="Calibri Light" w:cs="Calibri Light"/>
        </w:rPr>
        <w:t>CB7 was constant during the titration. The signals of CB7 bound to</w:t>
      </w:r>
      <w:r w:rsidR="007168DE">
        <w:rPr>
          <w:rFonts w:ascii="Calibri Light" w:hAnsi="Calibri Light" w:cs="Calibri Light"/>
        </w:rPr>
        <w:t xml:space="preserve"> the</w:t>
      </w:r>
      <w:r w:rsidR="00E670D5">
        <w:rPr>
          <w:rFonts w:ascii="Calibri Light" w:hAnsi="Calibri Light" w:cs="Calibri Light"/>
        </w:rPr>
        <w:t xml:space="preserve"> non-hydrolysed PtPyrPhe are marked</w:t>
      </w:r>
      <w:r w:rsidR="0001520B">
        <w:rPr>
          <w:rFonts w:ascii="Calibri Light" w:hAnsi="Calibri Light" w:cs="Calibri Light"/>
        </w:rPr>
        <w:t xml:space="preserve"> with a prime</w:t>
      </w:r>
      <w:r w:rsidR="007168DE">
        <w:rPr>
          <w:rFonts w:ascii="Calibri Light" w:hAnsi="Calibri Light" w:cs="Calibri Light"/>
        </w:rPr>
        <w:t xml:space="preserve"> (</w:t>
      </w:r>
      <w:r w:rsidR="00E329F1">
        <w:rPr>
          <w:rFonts w:ascii="Calibri Light" w:hAnsi="Calibri Light" w:cs="Calibri Light"/>
        </w:rPr>
        <w:t>‘)</w:t>
      </w:r>
      <w:r w:rsidR="0001520B">
        <w:rPr>
          <w:rFonts w:ascii="Calibri Light" w:hAnsi="Calibri Light" w:cs="Calibri Light"/>
        </w:rPr>
        <w:t xml:space="preserve"> and to</w:t>
      </w:r>
      <w:r w:rsidR="00E329F1">
        <w:rPr>
          <w:rFonts w:ascii="Calibri Light" w:hAnsi="Calibri Light" w:cs="Calibri Light"/>
        </w:rPr>
        <w:t xml:space="preserve"> the</w:t>
      </w:r>
      <w:r w:rsidR="00983633" w:rsidRPr="00983633">
        <w:rPr>
          <w:rFonts w:ascii="Calibri Light" w:hAnsi="Calibri Light" w:cs="Calibri Light"/>
        </w:rPr>
        <w:t xml:space="preserve"> </w:t>
      </w:r>
      <w:r w:rsidR="00DF4A26">
        <w:rPr>
          <w:rFonts w:ascii="Calibri Light" w:hAnsi="Calibri Light" w:cs="Calibri Light"/>
        </w:rPr>
        <w:t xml:space="preserve">hydrolysed </w:t>
      </w:r>
      <w:r w:rsidR="00602087">
        <w:rPr>
          <w:rFonts w:ascii="Calibri Light" w:hAnsi="Calibri Light" w:cs="Calibri Light"/>
        </w:rPr>
        <w:t>PtPyrPhe</w:t>
      </w:r>
      <w:r w:rsidR="00983633" w:rsidRPr="00983633">
        <w:rPr>
          <w:rFonts w:ascii="Calibri Light" w:hAnsi="Calibri Light" w:cs="Calibri Light"/>
        </w:rPr>
        <w:t xml:space="preserve"> </w:t>
      </w:r>
      <w:r w:rsidR="0001520B">
        <w:rPr>
          <w:rFonts w:ascii="Calibri Light" w:hAnsi="Calibri Light" w:cs="Calibri Light"/>
        </w:rPr>
        <w:t>-</w:t>
      </w:r>
      <w:r w:rsidR="00983633" w:rsidRPr="00983633">
        <w:rPr>
          <w:rFonts w:ascii="Calibri Light" w:hAnsi="Calibri Light" w:cs="Calibri Light"/>
        </w:rPr>
        <w:t xml:space="preserve"> </w:t>
      </w:r>
      <w:r w:rsidR="00E670D5">
        <w:rPr>
          <w:rFonts w:ascii="Calibri Light" w:hAnsi="Calibri Light" w:cs="Calibri Light"/>
        </w:rPr>
        <w:t>double prime</w:t>
      </w:r>
      <w:r w:rsidR="00983633" w:rsidRPr="00983633">
        <w:rPr>
          <w:rFonts w:ascii="Calibri Light" w:hAnsi="Calibri Light" w:cs="Calibri Light"/>
        </w:rPr>
        <w:t xml:space="preserve"> (‘</w:t>
      </w:r>
      <w:r w:rsidR="00DF4A26">
        <w:rPr>
          <w:rFonts w:ascii="Calibri Light" w:hAnsi="Calibri Light" w:cs="Calibri Light"/>
        </w:rPr>
        <w:t>’</w:t>
      </w:r>
      <w:r w:rsidR="00983633" w:rsidRPr="00983633">
        <w:rPr>
          <w:rFonts w:ascii="Calibri Light" w:hAnsi="Calibri Light" w:cs="Calibri Light"/>
        </w:rPr>
        <w:t>). The spectra were referenced to a signal of water.</w:t>
      </w:r>
    </w:p>
    <w:p w14:paraId="2E0811C8" w14:textId="77777777" w:rsidR="007A587B" w:rsidRDefault="005F3CD7" w:rsidP="007A587B">
      <w:pPr>
        <w:pStyle w:val="Firstparagraph"/>
        <w:keepNext/>
        <w:jc w:val="center"/>
      </w:pPr>
      <w:r>
        <w:rPr>
          <w:noProof/>
        </w:rPr>
        <w:drawing>
          <wp:inline distT="0" distB="0" distL="0" distR="0" wp14:anchorId="03B82067" wp14:editId="5BEAFC9A">
            <wp:extent cx="4626615" cy="3060000"/>
            <wp:effectExtent l="0" t="0" r="2540" b="7620"/>
            <wp:docPr id="262657856" name="Obrázek 3" descr="Obsah obrázku text, diagram, řada/pruh, Paralel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57856" name="Obrázek 3" descr="Obsah obrázku text, diagram, řada/pruh, Paralelní&#10;&#10;Popis byl vytvořen automaticky"/>
                    <pic:cNvPicPr/>
                  </pic:nvPicPr>
                  <pic:blipFill rotWithShape="1">
                    <a:blip r:embed="rId99"/>
                    <a:srcRect t="5743"/>
                    <a:stretch/>
                  </pic:blipFill>
                  <pic:spPr bwMode="auto">
                    <a:xfrm>
                      <a:off x="0" y="0"/>
                      <a:ext cx="4626615" cy="3060000"/>
                    </a:xfrm>
                    <a:prstGeom prst="rect">
                      <a:avLst/>
                    </a:prstGeom>
                    <a:ln>
                      <a:noFill/>
                    </a:ln>
                    <a:extLst>
                      <a:ext uri="{53640926-AAD7-44D8-BBD7-CCE9431645EC}">
                        <a14:shadowObscured xmlns:a14="http://schemas.microsoft.com/office/drawing/2010/main"/>
                      </a:ext>
                    </a:extLst>
                  </pic:spPr>
                </pic:pic>
              </a:graphicData>
            </a:graphic>
          </wp:inline>
        </w:drawing>
      </w:r>
    </w:p>
    <w:p w14:paraId="424F7BD6" w14:textId="17FFCB54" w:rsidR="00861979" w:rsidRPr="00990515" w:rsidRDefault="007A587B" w:rsidP="00990515">
      <w:pPr>
        <w:pStyle w:val="Titulek"/>
        <w:jc w:val="both"/>
        <w:rPr>
          <w:rFonts w:ascii="Calibri Light" w:hAnsi="Calibri Light" w:cs="Calibri Light"/>
          <w:lang w:val="en-US"/>
        </w:rPr>
      </w:pPr>
      <w:bookmarkStart w:id="129" w:name="_Ref166681363"/>
      <w:r w:rsidRPr="00990515">
        <w:rPr>
          <w:rFonts w:ascii="Calibri Light" w:hAnsi="Calibri Light" w:cs="Calibri Light"/>
        </w:rPr>
        <w:t xml:space="preserve">Figure </w:t>
      </w:r>
      <w:r w:rsidR="00340944" w:rsidRPr="00990515">
        <w:rPr>
          <w:rFonts w:ascii="Calibri Light" w:hAnsi="Calibri Light" w:cs="Calibri Light"/>
        </w:rPr>
        <w:t>S</w:t>
      </w:r>
      <w:r w:rsidRPr="00990515">
        <w:rPr>
          <w:rFonts w:ascii="Calibri Light" w:hAnsi="Calibri Light" w:cs="Calibri Light"/>
        </w:rPr>
        <w:fldChar w:fldCharType="begin"/>
      </w:r>
      <w:r w:rsidRPr="00990515">
        <w:rPr>
          <w:rFonts w:ascii="Calibri Light" w:hAnsi="Calibri Light" w:cs="Calibri Light"/>
        </w:rPr>
        <w:instrText xml:space="preserve"> SEQ Figure \* ARABIC </w:instrText>
      </w:r>
      <w:r w:rsidRPr="00990515">
        <w:rPr>
          <w:rFonts w:ascii="Calibri Light" w:hAnsi="Calibri Light" w:cs="Calibri Light"/>
        </w:rPr>
        <w:fldChar w:fldCharType="separate"/>
      </w:r>
      <w:r w:rsidR="00D64DBC">
        <w:rPr>
          <w:rFonts w:ascii="Calibri Light" w:hAnsi="Calibri Light" w:cs="Calibri Light"/>
          <w:noProof/>
        </w:rPr>
        <w:t>43</w:t>
      </w:r>
      <w:r w:rsidRPr="00990515">
        <w:rPr>
          <w:rFonts w:ascii="Calibri Light" w:hAnsi="Calibri Light" w:cs="Calibri Light"/>
        </w:rPr>
        <w:fldChar w:fldCharType="end"/>
      </w:r>
      <w:bookmarkEnd w:id="129"/>
      <w:r w:rsidRPr="00990515">
        <w:rPr>
          <w:rFonts w:ascii="Calibri Light" w:hAnsi="Calibri Light" w:cs="Calibri Light"/>
        </w:rPr>
        <w:t>:</w:t>
      </w:r>
      <w:r w:rsidR="00990515" w:rsidRPr="00990515">
        <w:rPr>
          <w:rFonts w:ascii="Calibri Light" w:eastAsia="Aptos" w:hAnsi="Calibri Light" w:cs="Calibri Light"/>
          <w:color w:val="0E2841"/>
          <w:kern w:val="3"/>
          <w:lang w:eastAsia="en-US"/>
        </w:rPr>
        <w:t xml:space="preserve"> </w:t>
      </w:r>
      <w:r w:rsidR="001E7565" w:rsidRPr="007B45BA">
        <w:rPr>
          <w:rFonts w:ascii="Calibri Light" w:hAnsi="Calibri Light" w:cs="Calibri Light"/>
          <w:vertAlign w:val="superscript"/>
        </w:rPr>
        <w:t>1</w:t>
      </w:r>
      <w:r w:rsidR="001E7565">
        <w:rPr>
          <w:rFonts w:ascii="Calibri Light" w:hAnsi="Calibri Light" w:cs="Calibri Light"/>
        </w:rPr>
        <w:t>H 1D</w:t>
      </w:r>
      <w:r w:rsidR="00990515" w:rsidRPr="00990515">
        <w:rPr>
          <w:rFonts w:ascii="Calibri Light" w:hAnsi="Calibri Light" w:cs="Calibri Light"/>
        </w:rPr>
        <w:t xml:space="preserve"> spectrum from titration of PtPyr to duplex, imino protons region. 5% D</w:t>
      </w:r>
      <w:r w:rsidR="00990515" w:rsidRPr="00990515">
        <w:rPr>
          <w:rFonts w:ascii="Calibri Light" w:hAnsi="Calibri Light" w:cs="Calibri Light"/>
          <w:vertAlign w:val="subscript"/>
        </w:rPr>
        <w:t>2</w:t>
      </w:r>
      <w:r w:rsidR="00990515" w:rsidRPr="00990515">
        <w:rPr>
          <w:rFonts w:ascii="Calibri Light" w:hAnsi="Calibri Light" w:cs="Calibri Light"/>
        </w:rPr>
        <w:t>O, 20 mM Na</w:t>
      </w:r>
      <w:r w:rsidR="00990515" w:rsidRPr="00990515">
        <w:rPr>
          <w:rFonts w:ascii="Calibri Light" w:hAnsi="Calibri Light" w:cs="Calibri Light"/>
          <w:vertAlign w:val="superscript"/>
        </w:rPr>
        <w:t>+</w:t>
      </w:r>
      <w:r w:rsidR="00990515" w:rsidRPr="00990515">
        <w:rPr>
          <w:rFonts w:ascii="Calibri Light" w:hAnsi="Calibri Light" w:cs="Calibri Light"/>
        </w:rPr>
        <w:t xml:space="preserve"> buffer, 298</w:t>
      </w:r>
      <w:r w:rsidR="0043614C">
        <w:rPr>
          <w:rFonts w:ascii="Calibri Light" w:hAnsi="Calibri Light" w:cs="Calibri Light"/>
        </w:rPr>
        <w:t xml:space="preserve">.2 </w:t>
      </w:r>
      <w:r w:rsidR="00990515" w:rsidRPr="00990515">
        <w:rPr>
          <w:rFonts w:ascii="Calibri Light" w:hAnsi="Calibri Light" w:cs="Calibri Light"/>
        </w:rPr>
        <w:t xml:space="preserve">K, c(duplex)=0.375 mM. The spectra were referenced to an impurity signal at 3.1 ppm. </w:t>
      </w:r>
    </w:p>
    <w:p w14:paraId="424A7F0B" w14:textId="77777777" w:rsidR="00B529DA" w:rsidRDefault="00CA0E9D" w:rsidP="00336684">
      <w:pPr>
        <w:pStyle w:val="Nextparagraphs"/>
        <w:keepNext/>
      </w:pPr>
      <w:r>
        <w:rPr>
          <w:noProof/>
        </w:rPr>
        <w:lastRenderedPageBreak/>
        <w:drawing>
          <wp:inline distT="0" distB="0" distL="0" distR="0" wp14:anchorId="2D8FEFCD" wp14:editId="750AB9C6">
            <wp:extent cx="4922434" cy="3240000"/>
            <wp:effectExtent l="0" t="0" r="0" b="0"/>
            <wp:docPr id="1920793145" name="Obrázek 4" descr="Obsah obrázku text, diagram, řada/pruh,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93145" name="Obrázek 4" descr="Obsah obrázku text, diagram, řada/pruh, Písmo&#10;&#10;Popis byl vytvořen automaticky"/>
                    <pic:cNvPicPr/>
                  </pic:nvPicPr>
                  <pic:blipFill rotWithShape="1">
                    <a:blip r:embed="rId100"/>
                    <a:srcRect t="6847"/>
                    <a:stretch/>
                  </pic:blipFill>
                  <pic:spPr bwMode="auto">
                    <a:xfrm>
                      <a:off x="0" y="0"/>
                      <a:ext cx="4922434" cy="3240000"/>
                    </a:xfrm>
                    <a:prstGeom prst="rect">
                      <a:avLst/>
                    </a:prstGeom>
                    <a:ln>
                      <a:noFill/>
                    </a:ln>
                    <a:extLst>
                      <a:ext uri="{53640926-AAD7-44D8-BBD7-CCE9431645EC}">
                        <a14:shadowObscured xmlns:a14="http://schemas.microsoft.com/office/drawing/2010/main"/>
                      </a:ext>
                    </a:extLst>
                  </pic:spPr>
                </pic:pic>
              </a:graphicData>
            </a:graphic>
          </wp:inline>
        </w:drawing>
      </w:r>
    </w:p>
    <w:p w14:paraId="3BB53E14" w14:textId="50260218" w:rsidR="00123198" w:rsidRPr="00C525DC" w:rsidRDefault="00B529DA" w:rsidP="00C525DC">
      <w:pPr>
        <w:pStyle w:val="Titulek"/>
        <w:jc w:val="both"/>
        <w:rPr>
          <w:rFonts w:ascii="Calibri Light" w:hAnsi="Calibri Light" w:cs="Calibri Light"/>
          <w:lang w:val="en-US"/>
        </w:rPr>
      </w:pPr>
      <w:bookmarkStart w:id="130" w:name="_Ref166681367"/>
      <w:r w:rsidRPr="003A5FD4">
        <w:rPr>
          <w:rFonts w:ascii="Calibri Light" w:hAnsi="Calibri Light" w:cs="Calibri Light"/>
        </w:rPr>
        <w:t xml:space="preserve">Figure </w:t>
      </w:r>
      <w:r w:rsidR="00473EAA" w:rsidRPr="003A5FD4">
        <w:rPr>
          <w:rFonts w:ascii="Calibri Light" w:hAnsi="Calibri Light" w:cs="Calibri Light"/>
        </w:rPr>
        <w:t>S</w:t>
      </w:r>
      <w:r w:rsidRPr="003A5FD4">
        <w:rPr>
          <w:rFonts w:ascii="Calibri Light" w:hAnsi="Calibri Light" w:cs="Calibri Light"/>
        </w:rPr>
        <w:fldChar w:fldCharType="begin"/>
      </w:r>
      <w:r w:rsidRPr="003A5FD4">
        <w:rPr>
          <w:rFonts w:ascii="Calibri Light" w:hAnsi="Calibri Light" w:cs="Calibri Light"/>
        </w:rPr>
        <w:instrText xml:space="preserve"> SEQ Figure \* ARABIC </w:instrText>
      </w:r>
      <w:r w:rsidRPr="003A5FD4">
        <w:rPr>
          <w:rFonts w:ascii="Calibri Light" w:hAnsi="Calibri Light" w:cs="Calibri Light"/>
        </w:rPr>
        <w:fldChar w:fldCharType="separate"/>
      </w:r>
      <w:r w:rsidR="00D64DBC">
        <w:rPr>
          <w:rFonts w:ascii="Calibri Light" w:hAnsi="Calibri Light" w:cs="Calibri Light"/>
          <w:noProof/>
        </w:rPr>
        <w:t>44</w:t>
      </w:r>
      <w:r w:rsidRPr="003A5FD4">
        <w:rPr>
          <w:rFonts w:ascii="Calibri Light" w:hAnsi="Calibri Light" w:cs="Calibri Light"/>
        </w:rPr>
        <w:fldChar w:fldCharType="end"/>
      </w:r>
      <w:bookmarkEnd w:id="130"/>
      <w:r w:rsidRPr="003A5FD4">
        <w:rPr>
          <w:rFonts w:ascii="Calibri Light" w:hAnsi="Calibri Light" w:cs="Calibri Light"/>
        </w:rPr>
        <w:t>:</w:t>
      </w:r>
      <w:r w:rsidR="003A5FD4" w:rsidRPr="003A5FD4">
        <w:rPr>
          <w:rFonts w:ascii="Calibri Light" w:hAnsi="Calibri Light" w:cs="Calibri Light"/>
        </w:rPr>
        <w:t xml:space="preserve"> </w:t>
      </w:r>
      <w:r w:rsidR="001E7565" w:rsidRPr="007B45BA">
        <w:rPr>
          <w:rFonts w:ascii="Calibri Light" w:hAnsi="Calibri Light" w:cs="Calibri Light"/>
          <w:vertAlign w:val="superscript"/>
        </w:rPr>
        <w:t>1</w:t>
      </w:r>
      <w:r w:rsidR="001E7565">
        <w:rPr>
          <w:rFonts w:ascii="Calibri Light" w:hAnsi="Calibri Light" w:cs="Calibri Light"/>
        </w:rPr>
        <w:t>H 1D</w:t>
      </w:r>
      <w:r w:rsidR="003A5FD4" w:rsidRPr="003A5FD4">
        <w:rPr>
          <w:rFonts w:ascii="Calibri Light" w:hAnsi="Calibri Light" w:cs="Calibri Light"/>
        </w:rPr>
        <w:t xml:space="preserve"> spectrum from titration of PtPyr to duplex, aromatic protons region. 5% D</w:t>
      </w:r>
      <w:r w:rsidR="003A5FD4" w:rsidRPr="003A5FD4">
        <w:rPr>
          <w:rFonts w:ascii="Calibri Light" w:hAnsi="Calibri Light" w:cs="Calibri Light"/>
          <w:vertAlign w:val="subscript"/>
        </w:rPr>
        <w:t>2</w:t>
      </w:r>
      <w:r w:rsidR="003A5FD4" w:rsidRPr="003A5FD4">
        <w:rPr>
          <w:rFonts w:ascii="Calibri Light" w:hAnsi="Calibri Light" w:cs="Calibri Light"/>
        </w:rPr>
        <w:t>O, 20 mM Na</w:t>
      </w:r>
      <w:r w:rsidR="003A5FD4" w:rsidRPr="003A5FD4">
        <w:rPr>
          <w:rFonts w:ascii="Calibri Light" w:hAnsi="Calibri Light" w:cs="Calibri Light"/>
          <w:vertAlign w:val="superscript"/>
        </w:rPr>
        <w:t>+</w:t>
      </w:r>
      <w:r w:rsidR="003A5FD4" w:rsidRPr="003A5FD4">
        <w:rPr>
          <w:rFonts w:ascii="Calibri Light" w:hAnsi="Calibri Light" w:cs="Calibri Light"/>
        </w:rPr>
        <w:t xml:space="preserve"> buffer, 298</w:t>
      </w:r>
      <w:r w:rsidR="003A5FD4">
        <w:rPr>
          <w:rFonts w:ascii="Calibri Light" w:hAnsi="Calibri Light" w:cs="Calibri Light"/>
        </w:rPr>
        <w:t xml:space="preserve">.2 </w:t>
      </w:r>
      <w:r w:rsidR="003A5FD4" w:rsidRPr="003A5FD4">
        <w:rPr>
          <w:rFonts w:ascii="Calibri Light" w:hAnsi="Calibri Light" w:cs="Calibri Light"/>
        </w:rPr>
        <w:t>K, c(duplex)=0.375 mM. The spectra were referenced to an impurity signal at 3.1 ppm.</w:t>
      </w:r>
    </w:p>
    <w:p w14:paraId="3FAD06B1" w14:textId="77777777" w:rsidR="00FB173C" w:rsidRDefault="003115C2" w:rsidP="00FB173C">
      <w:pPr>
        <w:pStyle w:val="Nextparagraphs"/>
        <w:keepNext/>
        <w:jc w:val="center"/>
      </w:pPr>
      <w:r>
        <w:rPr>
          <w:noProof/>
          <w:lang w:val="en-029"/>
        </w:rPr>
        <w:drawing>
          <wp:inline distT="0" distB="0" distL="0" distR="0" wp14:anchorId="1D08566B" wp14:editId="110EA891">
            <wp:extent cx="4708332" cy="2880000"/>
            <wp:effectExtent l="0" t="0" r="0" b="0"/>
            <wp:docPr id="541289334" name="Obrázek 7" descr="Obsah obrázku text, diagram,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89334" name="Obrázek 7" descr="Obsah obrázku text, diagram, řada/pruh, Vykreslený graf&#10;&#10;Popis byl vytvořen automaticky"/>
                    <pic:cNvPicPr/>
                  </pic:nvPicPr>
                  <pic:blipFill>
                    <a:blip r:embed="rId101"/>
                    <a:stretch>
                      <a:fillRect/>
                    </a:stretch>
                  </pic:blipFill>
                  <pic:spPr>
                    <a:xfrm>
                      <a:off x="0" y="0"/>
                      <a:ext cx="4708332" cy="2880000"/>
                    </a:xfrm>
                    <a:prstGeom prst="rect">
                      <a:avLst/>
                    </a:prstGeom>
                  </pic:spPr>
                </pic:pic>
              </a:graphicData>
            </a:graphic>
          </wp:inline>
        </w:drawing>
      </w:r>
    </w:p>
    <w:p w14:paraId="19AC8DB5" w14:textId="6E17E65F" w:rsidR="006E26B5" w:rsidRPr="00FE4319" w:rsidRDefault="00FB173C" w:rsidP="00260154">
      <w:pPr>
        <w:pStyle w:val="Titulek"/>
        <w:jc w:val="both"/>
        <w:rPr>
          <w:rFonts w:ascii="Calibri Light" w:hAnsi="Calibri Light" w:cs="Calibri Light"/>
        </w:rPr>
      </w:pPr>
      <w:bookmarkStart w:id="131" w:name="_Ref166681631"/>
      <w:r w:rsidRPr="00260154">
        <w:rPr>
          <w:rFonts w:ascii="Calibri Light" w:hAnsi="Calibri Light" w:cs="Calibri Light"/>
        </w:rPr>
        <w:t xml:space="preserve">Figure </w:t>
      </w:r>
      <w:r w:rsidR="00473EAA" w:rsidRPr="00260154">
        <w:rPr>
          <w:rFonts w:ascii="Calibri Light" w:hAnsi="Calibri Light" w:cs="Calibri Light"/>
        </w:rPr>
        <w:t>S</w:t>
      </w:r>
      <w:r w:rsidRPr="00260154">
        <w:rPr>
          <w:rFonts w:ascii="Calibri Light" w:hAnsi="Calibri Light" w:cs="Calibri Light"/>
        </w:rPr>
        <w:fldChar w:fldCharType="begin"/>
      </w:r>
      <w:r w:rsidRPr="00260154">
        <w:rPr>
          <w:rFonts w:ascii="Calibri Light" w:hAnsi="Calibri Light" w:cs="Calibri Light"/>
        </w:rPr>
        <w:instrText xml:space="preserve"> SEQ Figure \* ARABIC </w:instrText>
      </w:r>
      <w:r w:rsidRPr="00260154">
        <w:rPr>
          <w:rFonts w:ascii="Calibri Light" w:hAnsi="Calibri Light" w:cs="Calibri Light"/>
        </w:rPr>
        <w:fldChar w:fldCharType="separate"/>
      </w:r>
      <w:r w:rsidR="00D64DBC">
        <w:rPr>
          <w:rFonts w:ascii="Calibri Light" w:hAnsi="Calibri Light" w:cs="Calibri Light"/>
          <w:noProof/>
        </w:rPr>
        <w:t>45</w:t>
      </w:r>
      <w:r w:rsidRPr="00260154">
        <w:rPr>
          <w:rFonts w:ascii="Calibri Light" w:hAnsi="Calibri Light" w:cs="Calibri Light"/>
        </w:rPr>
        <w:fldChar w:fldCharType="end"/>
      </w:r>
      <w:bookmarkEnd w:id="131"/>
      <w:r w:rsidRPr="00260154">
        <w:rPr>
          <w:rFonts w:ascii="Calibri Light" w:hAnsi="Calibri Light" w:cs="Calibri Light"/>
        </w:rPr>
        <w:t>:</w:t>
      </w:r>
      <w:r w:rsidR="00260154" w:rsidRPr="00260154">
        <w:rPr>
          <w:rFonts w:ascii="Calibri Light" w:hAnsi="Calibri Light" w:cs="Calibri Light"/>
        </w:rPr>
        <w:t xml:space="preserve"> </w:t>
      </w:r>
      <w:r w:rsidR="00260154" w:rsidRPr="00260154">
        <w:rPr>
          <w:rFonts w:ascii="Calibri Light" w:hAnsi="Calibri Light" w:cs="Calibri Light"/>
          <w:vertAlign w:val="superscript"/>
        </w:rPr>
        <w:t>1</w:t>
      </w:r>
      <w:r w:rsidR="00260154" w:rsidRPr="00260154">
        <w:rPr>
          <w:rFonts w:ascii="Calibri Light" w:hAnsi="Calibri Light" w:cs="Calibri Light"/>
        </w:rPr>
        <w:t xml:space="preserve">H </w:t>
      </w:r>
      <w:r w:rsidR="004B24F7" w:rsidRPr="00260154">
        <w:rPr>
          <w:rFonts w:ascii="Calibri Light" w:hAnsi="Calibri Light" w:cs="Calibri Light"/>
        </w:rPr>
        <w:t xml:space="preserve">1D </w:t>
      </w:r>
      <w:r w:rsidR="00260154" w:rsidRPr="00260154">
        <w:rPr>
          <w:rFonts w:ascii="Calibri Light" w:hAnsi="Calibri Light" w:cs="Calibri Light"/>
        </w:rPr>
        <w:t>spectra of the duplex</w:t>
      </w:r>
      <w:r w:rsidR="004875E1">
        <w:rPr>
          <w:rFonts w:ascii="Calibri Light" w:hAnsi="Calibri Light" w:cs="Calibri Light"/>
        </w:rPr>
        <w:t xml:space="preserve"> with PtPyrPhe</w:t>
      </w:r>
      <w:r w:rsidR="00E46C08">
        <w:rPr>
          <w:rFonts w:ascii="Calibri Light" w:hAnsi="Calibri Light" w:cs="Calibri Light"/>
        </w:rPr>
        <w:t xml:space="preserve"> 1:2 concentration ratio</w:t>
      </w:r>
      <w:r w:rsidR="00260154" w:rsidRPr="00260154">
        <w:rPr>
          <w:rFonts w:ascii="Calibri Light" w:hAnsi="Calibri Light" w:cs="Calibri Light"/>
        </w:rPr>
        <w:t>, imino protons region. 5% D</w:t>
      </w:r>
      <w:r w:rsidR="00260154" w:rsidRPr="00260154">
        <w:rPr>
          <w:rFonts w:ascii="Calibri Light" w:hAnsi="Calibri Light" w:cs="Calibri Light"/>
          <w:vertAlign w:val="subscript"/>
        </w:rPr>
        <w:t>2</w:t>
      </w:r>
      <w:r w:rsidR="00260154" w:rsidRPr="00260154">
        <w:rPr>
          <w:rFonts w:ascii="Calibri Light" w:hAnsi="Calibri Light" w:cs="Calibri Light"/>
        </w:rPr>
        <w:t>O, 20 mM Na</w:t>
      </w:r>
      <w:r w:rsidR="00260154" w:rsidRPr="00260154">
        <w:rPr>
          <w:rFonts w:ascii="Calibri Light" w:hAnsi="Calibri Light" w:cs="Calibri Light"/>
          <w:vertAlign w:val="superscript"/>
        </w:rPr>
        <w:t>+</w:t>
      </w:r>
      <w:r w:rsidR="00260154" w:rsidRPr="00260154">
        <w:rPr>
          <w:rFonts w:ascii="Calibri Light" w:hAnsi="Calibri Light" w:cs="Calibri Light"/>
        </w:rPr>
        <w:t xml:space="preserve"> buffer</w:t>
      </w:r>
      <w:r w:rsidR="00690901">
        <w:rPr>
          <w:rFonts w:ascii="Calibri Light" w:hAnsi="Calibri Light" w:cs="Calibri Light"/>
        </w:rPr>
        <w:t>, 298.2 K</w:t>
      </w:r>
      <w:r w:rsidR="00260154" w:rsidRPr="00260154">
        <w:rPr>
          <w:rFonts w:ascii="Calibri Light" w:hAnsi="Calibri Light" w:cs="Calibri Light"/>
        </w:rPr>
        <w:t xml:space="preserve">, c(duplex)=0.375 mM. </w:t>
      </w:r>
      <w:r w:rsidR="0023415B">
        <w:rPr>
          <w:rFonts w:ascii="Calibri Light" w:hAnsi="Calibri Light" w:cs="Calibri Light"/>
        </w:rPr>
        <w:t>Spectrum</w:t>
      </w:r>
      <w:r w:rsidR="004875E1">
        <w:rPr>
          <w:rFonts w:ascii="Calibri Light" w:hAnsi="Calibri Light" w:cs="Calibri Light"/>
        </w:rPr>
        <w:t xml:space="preserve"> on the</w:t>
      </w:r>
      <w:r w:rsidR="00260154" w:rsidRPr="00260154">
        <w:rPr>
          <w:rFonts w:ascii="Calibri Light" w:hAnsi="Calibri Light" w:cs="Calibri Light"/>
        </w:rPr>
        <w:t xml:space="preserve"> top </w:t>
      </w:r>
      <w:r w:rsidR="004875E1">
        <w:rPr>
          <w:rFonts w:ascii="Calibri Light" w:hAnsi="Calibri Light" w:cs="Calibri Light"/>
        </w:rPr>
        <w:t xml:space="preserve">- right after </w:t>
      </w:r>
      <w:r w:rsidR="00690901">
        <w:rPr>
          <w:rFonts w:ascii="Calibri Light" w:hAnsi="Calibri Light" w:cs="Calibri Light"/>
        </w:rPr>
        <w:t>the performed titration</w:t>
      </w:r>
      <w:r w:rsidR="00260154" w:rsidRPr="00260154">
        <w:rPr>
          <w:rFonts w:ascii="Calibri Light" w:hAnsi="Calibri Light" w:cs="Calibri Light"/>
        </w:rPr>
        <w:t xml:space="preserve">, </w:t>
      </w:r>
      <w:r w:rsidR="00690901">
        <w:rPr>
          <w:rFonts w:ascii="Calibri Light" w:hAnsi="Calibri Light" w:cs="Calibri Light"/>
        </w:rPr>
        <w:t>on the</w:t>
      </w:r>
      <w:r w:rsidR="00260154" w:rsidRPr="00260154">
        <w:rPr>
          <w:rFonts w:ascii="Calibri Light" w:hAnsi="Calibri Light" w:cs="Calibri Light"/>
        </w:rPr>
        <w:t xml:space="preserve"> bottom</w:t>
      </w:r>
      <w:r w:rsidR="00690901">
        <w:rPr>
          <w:rFonts w:ascii="Calibri Light" w:hAnsi="Calibri Light" w:cs="Calibri Light"/>
        </w:rPr>
        <w:t xml:space="preserve"> measured after 5 </w:t>
      </w:r>
      <w:r w:rsidR="00690901" w:rsidRPr="00FE4319">
        <w:rPr>
          <w:rFonts w:ascii="Calibri Light" w:hAnsi="Calibri Light" w:cs="Calibri Light"/>
        </w:rPr>
        <w:t>days</w:t>
      </w:r>
      <w:r w:rsidR="003E35CB">
        <w:rPr>
          <w:rFonts w:ascii="Calibri Light" w:hAnsi="Calibri Light" w:cs="Calibri Light"/>
        </w:rPr>
        <w:t>. New duplex species</w:t>
      </w:r>
      <w:r w:rsidR="001D03AA">
        <w:rPr>
          <w:rFonts w:ascii="Calibri Light" w:hAnsi="Calibri Light" w:cs="Calibri Light"/>
        </w:rPr>
        <w:t xml:space="preserve"> in the sample</w:t>
      </w:r>
      <w:r w:rsidR="003E35CB">
        <w:rPr>
          <w:rFonts w:ascii="Calibri Light" w:hAnsi="Calibri Light" w:cs="Calibri Light"/>
        </w:rPr>
        <w:t xml:space="preserve"> appeared due to </w:t>
      </w:r>
      <w:r w:rsidR="001D03AA">
        <w:rPr>
          <w:rFonts w:ascii="Calibri Light" w:hAnsi="Calibri Light" w:cs="Calibri Light"/>
        </w:rPr>
        <w:t xml:space="preserve">the </w:t>
      </w:r>
      <w:r w:rsidR="003E35CB">
        <w:rPr>
          <w:rFonts w:ascii="Calibri Light" w:hAnsi="Calibri Light" w:cs="Calibri Light"/>
        </w:rPr>
        <w:t>covalent binding of PtPyrPhe</w:t>
      </w:r>
      <w:r w:rsidR="00FE4319" w:rsidRPr="00FE4319">
        <w:rPr>
          <w:rFonts w:ascii="Calibri Light" w:hAnsi="Calibri Light" w:cs="Calibri Light"/>
        </w:rPr>
        <w:t>.</w:t>
      </w:r>
    </w:p>
    <w:p w14:paraId="2317A17A" w14:textId="77777777" w:rsidR="00694093" w:rsidRDefault="00694093" w:rsidP="00694093">
      <w:pPr>
        <w:pStyle w:val="Nextparagraphs"/>
        <w:keepNext/>
        <w:jc w:val="center"/>
      </w:pPr>
      <w:r>
        <w:rPr>
          <w:noProof/>
          <w:lang w:eastAsia="sk-SK"/>
        </w:rPr>
        <w:lastRenderedPageBreak/>
        <w:drawing>
          <wp:inline distT="0" distB="0" distL="0" distR="0" wp14:anchorId="40D6375A" wp14:editId="51D73E24">
            <wp:extent cx="3977730" cy="3600000"/>
            <wp:effectExtent l="0" t="0" r="3810" b="635"/>
            <wp:docPr id="986253060" name="Obrázek 1" descr="Obsah obrázku text, skica, Písmo, rukopi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53060" name="Obrázek 1" descr="Obsah obrázku text, skica, Písmo, rukopis&#10;&#10;Popis byl vytvořen automaticky"/>
                    <pic:cNvPicPr/>
                  </pic:nvPicPr>
                  <pic:blipFill>
                    <a:blip r:embed="rId102"/>
                    <a:stretch>
                      <a:fillRect/>
                    </a:stretch>
                  </pic:blipFill>
                  <pic:spPr>
                    <a:xfrm>
                      <a:off x="0" y="0"/>
                      <a:ext cx="3977730" cy="3600000"/>
                    </a:xfrm>
                    <a:prstGeom prst="rect">
                      <a:avLst/>
                    </a:prstGeom>
                  </pic:spPr>
                </pic:pic>
              </a:graphicData>
            </a:graphic>
          </wp:inline>
        </w:drawing>
      </w:r>
    </w:p>
    <w:p w14:paraId="23F02236" w14:textId="2A03D844" w:rsidR="00F12547" w:rsidRDefault="00694093" w:rsidP="00710728">
      <w:pPr>
        <w:pStyle w:val="Titulek"/>
        <w:spacing w:after="0" w:line="360" w:lineRule="auto"/>
        <w:jc w:val="both"/>
        <w:rPr>
          <w:rFonts w:ascii="Calibri Light" w:hAnsi="Calibri Light" w:cs="Calibri Light"/>
        </w:rPr>
      </w:pPr>
      <w:bookmarkStart w:id="132" w:name="_Ref166681726"/>
      <w:r w:rsidRPr="00081E61">
        <w:rPr>
          <w:rFonts w:ascii="Calibri Light" w:hAnsi="Calibri Light" w:cs="Calibri Light"/>
        </w:rPr>
        <w:t xml:space="preserve">Figure </w:t>
      </w:r>
      <w:r w:rsidR="00473EAA" w:rsidRPr="00081E61">
        <w:rPr>
          <w:rFonts w:ascii="Calibri Light" w:hAnsi="Calibri Light" w:cs="Calibri Light"/>
        </w:rPr>
        <w:t>S</w:t>
      </w:r>
      <w:r w:rsidRPr="00081E61">
        <w:rPr>
          <w:rFonts w:ascii="Calibri Light" w:hAnsi="Calibri Light" w:cs="Calibri Light"/>
        </w:rPr>
        <w:fldChar w:fldCharType="begin"/>
      </w:r>
      <w:r w:rsidRPr="00081E61">
        <w:rPr>
          <w:rFonts w:ascii="Calibri Light" w:hAnsi="Calibri Light" w:cs="Calibri Light"/>
        </w:rPr>
        <w:instrText xml:space="preserve"> SEQ Figure \* ARABIC </w:instrText>
      </w:r>
      <w:r w:rsidRPr="00081E61">
        <w:rPr>
          <w:rFonts w:ascii="Calibri Light" w:hAnsi="Calibri Light" w:cs="Calibri Light"/>
        </w:rPr>
        <w:fldChar w:fldCharType="separate"/>
      </w:r>
      <w:r w:rsidR="00D64DBC">
        <w:rPr>
          <w:rFonts w:ascii="Calibri Light" w:hAnsi="Calibri Light" w:cs="Calibri Light"/>
          <w:noProof/>
        </w:rPr>
        <w:t>46</w:t>
      </w:r>
      <w:r w:rsidRPr="00081E61">
        <w:rPr>
          <w:rFonts w:ascii="Calibri Light" w:hAnsi="Calibri Light" w:cs="Calibri Light"/>
        </w:rPr>
        <w:fldChar w:fldCharType="end"/>
      </w:r>
      <w:bookmarkEnd w:id="132"/>
      <w:r w:rsidRPr="00081E61">
        <w:rPr>
          <w:rFonts w:ascii="Calibri Light" w:hAnsi="Calibri Light" w:cs="Calibri Light"/>
        </w:rPr>
        <w:t>:</w:t>
      </w:r>
      <w:r w:rsidR="008A0E6D" w:rsidRPr="00081E61">
        <w:rPr>
          <w:rFonts w:ascii="Calibri Light" w:hAnsi="Calibri Light" w:cs="Calibri Light"/>
        </w:rPr>
        <w:t xml:space="preserve"> A comparison of </w:t>
      </w:r>
      <w:r w:rsidR="00C47A59" w:rsidRPr="00081E61">
        <w:rPr>
          <w:rFonts w:ascii="Calibri Light" w:hAnsi="Calibri Light" w:cs="Calibri Light"/>
          <w:vertAlign w:val="superscript"/>
        </w:rPr>
        <w:t>1</w:t>
      </w:r>
      <w:r w:rsidR="00C47A59" w:rsidRPr="00081E61">
        <w:rPr>
          <w:rFonts w:ascii="Calibri Light" w:hAnsi="Calibri Light" w:cs="Calibri Light"/>
        </w:rPr>
        <w:t xml:space="preserve">H 1D </w:t>
      </w:r>
      <w:r w:rsidR="00081E61" w:rsidRPr="00081E61">
        <w:rPr>
          <w:rFonts w:ascii="Calibri Light" w:hAnsi="Calibri Light" w:cs="Calibri Light"/>
        </w:rPr>
        <w:t xml:space="preserve">spectrum of the G-Quadruplex, imino protons region. </w:t>
      </w:r>
      <w:r w:rsidR="00AB66EA">
        <w:rPr>
          <w:rFonts w:ascii="Calibri Light" w:hAnsi="Calibri Light" w:cs="Calibri Light"/>
        </w:rPr>
        <w:t>Spectrum on</w:t>
      </w:r>
      <w:r w:rsidR="00A82C46">
        <w:rPr>
          <w:rFonts w:ascii="Calibri Light" w:hAnsi="Calibri Light" w:cs="Calibri Light"/>
        </w:rPr>
        <w:t xml:space="preserve"> the</w:t>
      </w:r>
      <w:r w:rsidR="00AB66EA">
        <w:rPr>
          <w:rFonts w:ascii="Calibri Light" w:hAnsi="Calibri Light" w:cs="Calibri Light"/>
        </w:rPr>
        <w:t xml:space="preserve"> </w:t>
      </w:r>
      <w:r w:rsidR="00F12547">
        <w:rPr>
          <w:rFonts w:ascii="Calibri Light" w:hAnsi="Calibri Light" w:cs="Calibri Light"/>
        </w:rPr>
        <w:t>top</w:t>
      </w:r>
      <w:r w:rsidR="00A82C46">
        <w:rPr>
          <w:rFonts w:ascii="Calibri Light" w:hAnsi="Calibri Light" w:cs="Calibri Light"/>
        </w:rPr>
        <w:t xml:space="preserve"> - this work, spectrum on the bottom - </w:t>
      </w:r>
      <w:r w:rsidR="002A36EE">
        <w:rPr>
          <w:rFonts w:ascii="Calibri Light" w:hAnsi="Calibri Light" w:cs="Calibri Light"/>
        </w:rPr>
        <w:fldChar w:fldCharType="begin"/>
      </w:r>
      <w:r w:rsidR="002A36EE">
        <w:rPr>
          <w:rFonts w:ascii="Calibri Light" w:hAnsi="Calibri Light" w:cs="Calibri Light"/>
        </w:rPr>
        <w:instrText xml:space="preserve"> ADDIN ZOTERO_ITEM CSL_CITATION {"citationID":"rjBVwuux","properties":{"formattedCitation":"\\super 84\\nosupersub{}","plainCitation":"84","noteIndex":0},"citationItems":[{"id":142,"uris":["http://zotero.org/users/local/IYAg3lFe/items/VMMCV6MA"],"itemData":{"id":142,"type":"article-journal","container-title":"Journal of the American Chemical Society","DOI":"10.1021/ja062791w","ISSN":"0002-7863","issue":"30","journalAbbreviation":"J. Am. Chem. Soc.","note":"publisher: American Chemical Society","page":"9963-9970","title":"Structure of the Human Telomere in K+ Solution:  An Intramolecular (3 + 1) G-Quadruplex Scaffold","volume":"128","author":[{"family":"Luu","given":"Kim Ngoc"},{"family":"Phan","given":"Anh Tuân"},{"family":"Kuryavyi","given":"Vitaly"},{"family":"Lacroix","given":"Laurent"},{"family":"Patel","given":"Dinshaw J."}],"issued":{"date-parts":[["2006",8,1]]}}}],"schema":"https://github.com/citation-style-language/schema/raw/master/csl-citation.json"} </w:instrText>
      </w:r>
      <w:r w:rsidR="002A36EE">
        <w:rPr>
          <w:rFonts w:ascii="Calibri Light" w:hAnsi="Calibri Light" w:cs="Calibri Light"/>
        </w:rPr>
        <w:fldChar w:fldCharType="separate"/>
      </w:r>
      <w:r w:rsidR="002A36EE" w:rsidRPr="002A36EE">
        <w:rPr>
          <w:rFonts w:ascii="Calibri Light" w:hAnsi="Calibri Light" w:cs="Calibri Light"/>
          <w:vertAlign w:val="superscript"/>
        </w:rPr>
        <w:t>84</w:t>
      </w:r>
      <w:r w:rsidR="002A36EE">
        <w:rPr>
          <w:rFonts w:ascii="Calibri Light" w:hAnsi="Calibri Light" w:cs="Calibri Light"/>
        </w:rPr>
        <w:fldChar w:fldCharType="end"/>
      </w:r>
      <w:r w:rsidR="00A82C46">
        <w:rPr>
          <w:rFonts w:ascii="Calibri Light" w:hAnsi="Calibri Light" w:cs="Calibri Light"/>
        </w:rPr>
        <w:t>.</w:t>
      </w:r>
    </w:p>
    <w:p w14:paraId="6EF4E59C" w14:textId="77777777" w:rsidR="001634B0" w:rsidRDefault="00214997" w:rsidP="001634B0">
      <w:pPr>
        <w:pStyle w:val="Firstparagraph"/>
        <w:keepNext/>
        <w:jc w:val="center"/>
      </w:pPr>
      <w:r>
        <w:rPr>
          <w:noProof/>
          <w:lang w:eastAsia="sk-SK"/>
        </w:rPr>
        <w:drawing>
          <wp:inline distT="0" distB="0" distL="0" distR="0" wp14:anchorId="76CE926A" wp14:editId="46E178F5">
            <wp:extent cx="5135633" cy="3240000"/>
            <wp:effectExtent l="0" t="0" r="8255" b="0"/>
            <wp:docPr id="1710300083" name="Obrázek 3" descr="Obsah obrázku text, rukopis, řada/pruh,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300083" name="Obrázek 3" descr="Obsah obrázku text, rukopis, řada/pruh, diagram&#10;&#10;Popis byl vytvořen automaticky"/>
                    <pic:cNvPicPr/>
                  </pic:nvPicPr>
                  <pic:blipFill rotWithShape="1">
                    <a:blip r:embed="rId103"/>
                    <a:srcRect t="10714"/>
                    <a:stretch/>
                  </pic:blipFill>
                  <pic:spPr bwMode="auto">
                    <a:xfrm>
                      <a:off x="0" y="0"/>
                      <a:ext cx="5135633" cy="3240000"/>
                    </a:xfrm>
                    <a:prstGeom prst="rect">
                      <a:avLst/>
                    </a:prstGeom>
                    <a:ln>
                      <a:noFill/>
                    </a:ln>
                    <a:extLst>
                      <a:ext uri="{53640926-AAD7-44D8-BBD7-CCE9431645EC}">
                        <a14:shadowObscured xmlns:a14="http://schemas.microsoft.com/office/drawing/2010/main"/>
                      </a:ext>
                    </a:extLst>
                  </pic:spPr>
                </pic:pic>
              </a:graphicData>
            </a:graphic>
          </wp:inline>
        </w:drawing>
      </w:r>
    </w:p>
    <w:p w14:paraId="0DD29A94" w14:textId="6D1BC98B" w:rsidR="00694093" w:rsidRPr="00C46ADE" w:rsidRDefault="001634B0" w:rsidP="00C46ADE">
      <w:pPr>
        <w:pStyle w:val="Titulek"/>
        <w:jc w:val="both"/>
        <w:rPr>
          <w:rFonts w:ascii="Calibri Light" w:hAnsi="Calibri Light" w:cs="Calibri Light"/>
          <w:lang w:val="en-US"/>
        </w:rPr>
      </w:pPr>
      <w:bookmarkStart w:id="133" w:name="_Ref166682002"/>
      <w:r w:rsidRPr="00C46ADE">
        <w:rPr>
          <w:rFonts w:ascii="Calibri Light" w:hAnsi="Calibri Light" w:cs="Calibri Light"/>
        </w:rPr>
        <w:t xml:space="preserve">Figure </w:t>
      </w:r>
      <w:r w:rsidR="00473EAA" w:rsidRPr="00C46ADE">
        <w:rPr>
          <w:rFonts w:ascii="Calibri Light" w:hAnsi="Calibri Light" w:cs="Calibri Light"/>
        </w:rPr>
        <w:t>S</w:t>
      </w:r>
      <w:r w:rsidRPr="00C46ADE">
        <w:rPr>
          <w:rFonts w:ascii="Calibri Light" w:hAnsi="Calibri Light" w:cs="Calibri Light"/>
        </w:rPr>
        <w:fldChar w:fldCharType="begin"/>
      </w:r>
      <w:r w:rsidRPr="00C46ADE">
        <w:rPr>
          <w:rFonts w:ascii="Calibri Light" w:hAnsi="Calibri Light" w:cs="Calibri Light"/>
        </w:rPr>
        <w:instrText xml:space="preserve"> SEQ Figure \* ARABIC </w:instrText>
      </w:r>
      <w:r w:rsidRPr="00C46ADE">
        <w:rPr>
          <w:rFonts w:ascii="Calibri Light" w:hAnsi="Calibri Light" w:cs="Calibri Light"/>
        </w:rPr>
        <w:fldChar w:fldCharType="separate"/>
      </w:r>
      <w:r w:rsidR="00D64DBC">
        <w:rPr>
          <w:rFonts w:ascii="Calibri Light" w:hAnsi="Calibri Light" w:cs="Calibri Light"/>
          <w:noProof/>
        </w:rPr>
        <w:t>47</w:t>
      </w:r>
      <w:r w:rsidRPr="00C46ADE">
        <w:rPr>
          <w:rFonts w:ascii="Calibri Light" w:hAnsi="Calibri Light" w:cs="Calibri Light"/>
        </w:rPr>
        <w:fldChar w:fldCharType="end"/>
      </w:r>
      <w:bookmarkEnd w:id="133"/>
      <w:r w:rsidRPr="00C46ADE">
        <w:rPr>
          <w:rFonts w:ascii="Calibri Light" w:hAnsi="Calibri Light" w:cs="Calibri Light"/>
        </w:rPr>
        <w:t>:</w:t>
      </w:r>
      <w:r w:rsidR="00EA6D73" w:rsidRPr="00C46ADE">
        <w:rPr>
          <w:rFonts w:ascii="Calibri Light" w:hAnsi="Calibri Light" w:cs="Calibri Light"/>
        </w:rPr>
        <w:t xml:space="preserve"> </w:t>
      </w:r>
      <w:bookmarkStart w:id="134" w:name="_Hlk166618605"/>
      <w:r w:rsidR="001E7565" w:rsidRPr="007B45BA">
        <w:rPr>
          <w:rFonts w:ascii="Calibri Light" w:hAnsi="Calibri Light" w:cs="Calibri Light"/>
          <w:vertAlign w:val="superscript"/>
        </w:rPr>
        <w:t>1</w:t>
      </w:r>
      <w:r w:rsidR="001E7565">
        <w:rPr>
          <w:rFonts w:ascii="Calibri Light" w:hAnsi="Calibri Light" w:cs="Calibri Light"/>
        </w:rPr>
        <w:t>H 1D</w:t>
      </w:r>
      <w:r w:rsidR="00EA6D73" w:rsidRPr="00C46ADE">
        <w:rPr>
          <w:rFonts w:ascii="Calibri Light" w:hAnsi="Calibri Light" w:cs="Calibri Light"/>
        </w:rPr>
        <w:t xml:space="preserve"> spectrum from titration of </w:t>
      </w:r>
      <w:r w:rsidR="00E517DB">
        <w:rPr>
          <w:rFonts w:ascii="Calibri Light" w:hAnsi="Calibri Light" w:cs="Calibri Light"/>
        </w:rPr>
        <w:t>PtPyr</w:t>
      </w:r>
      <w:r w:rsidR="00EA6D73" w:rsidRPr="00C46ADE">
        <w:rPr>
          <w:rFonts w:ascii="Calibri Light" w:hAnsi="Calibri Light" w:cs="Calibri Light"/>
        </w:rPr>
        <w:t xml:space="preserve"> to hTel, imino protons region. 5% D</w:t>
      </w:r>
      <w:r w:rsidR="00EA6D73" w:rsidRPr="00C46ADE">
        <w:rPr>
          <w:rFonts w:ascii="Calibri Light" w:hAnsi="Calibri Light" w:cs="Calibri Light"/>
          <w:vertAlign w:val="subscript"/>
        </w:rPr>
        <w:t>2</w:t>
      </w:r>
      <w:r w:rsidR="00EA6D73" w:rsidRPr="00C46ADE">
        <w:rPr>
          <w:rFonts w:ascii="Calibri Light" w:hAnsi="Calibri Light" w:cs="Calibri Light"/>
        </w:rPr>
        <w:t>O, 70 mM KCl salt, 20 mM K</w:t>
      </w:r>
      <w:r w:rsidR="00EA6D73" w:rsidRPr="00C46ADE">
        <w:rPr>
          <w:rFonts w:ascii="Calibri Light" w:hAnsi="Calibri Light" w:cs="Calibri Light"/>
          <w:vertAlign w:val="superscript"/>
        </w:rPr>
        <w:t>+</w:t>
      </w:r>
      <w:r w:rsidR="00EA6D73" w:rsidRPr="00C46ADE">
        <w:rPr>
          <w:rFonts w:ascii="Calibri Light" w:hAnsi="Calibri Light" w:cs="Calibri Light"/>
        </w:rPr>
        <w:t xml:space="preserve"> buffer, 298</w:t>
      </w:r>
      <w:r w:rsidR="00C46ADE">
        <w:rPr>
          <w:rFonts w:ascii="Calibri Light" w:hAnsi="Calibri Light" w:cs="Calibri Light"/>
        </w:rPr>
        <w:t>.2</w:t>
      </w:r>
      <w:r w:rsidR="00EA6D73" w:rsidRPr="00C46ADE">
        <w:rPr>
          <w:rFonts w:ascii="Calibri Light" w:hAnsi="Calibri Light" w:cs="Calibri Light"/>
        </w:rPr>
        <w:t xml:space="preserve"> K, c(hTel)=0. </w:t>
      </w:r>
      <w:r w:rsidR="00E517DB">
        <w:rPr>
          <w:rFonts w:ascii="Calibri Light" w:hAnsi="Calibri Light" w:cs="Calibri Light"/>
        </w:rPr>
        <w:t>362</w:t>
      </w:r>
      <w:r w:rsidR="00EA6D73" w:rsidRPr="00C46ADE">
        <w:rPr>
          <w:rFonts w:ascii="Calibri Light" w:hAnsi="Calibri Light" w:cs="Calibri Light"/>
        </w:rPr>
        <w:t xml:space="preserve"> mM. The spectra were referenced to an impurity signal at 3.1 ppm</w:t>
      </w:r>
      <w:bookmarkEnd w:id="134"/>
      <w:r w:rsidR="00C46ADE">
        <w:rPr>
          <w:rFonts w:ascii="Calibri Light" w:hAnsi="Calibri Light" w:cs="Calibri Light"/>
        </w:rPr>
        <w:t>.</w:t>
      </w:r>
    </w:p>
    <w:p w14:paraId="2EE5ADF1" w14:textId="77777777" w:rsidR="001634B0" w:rsidRDefault="00CC0B43" w:rsidP="00DF37CE">
      <w:pPr>
        <w:pStyle w:val="Nextparagraphs"/>
        <w:keepNext/>
      </w:pPr>
      <w:r>
        <w:rPr>
          <w:noProof/>
          <w:lang w:eastAsia="sk-SK"/>
        </w:rPr>
        <w:lastRenderedPageBreak/>
        <w:drawing>
          <wp:inline distT="0" distB="0" distL="0" distR="0" wp14:anchorId="72D07FB7" wp14:editId="75536C85">
            <wp:extent cx="5033071" cy="3240000"/>
            <wp:effectExtent l="0" t="0" r="0" b="0"/>
            <wp:docPr id="105104569" name="Obrázek 2" descr="Obsah obrázku text, diagram,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4569" name="Obrázek 2" descr="Obsah obrázku text, diagram, řada/pruh, Vykreslený graf&#10;&#10;Popis byl vytvořen automaticky"/>
                    <pic:cNvPicPr/>
                  </pic:nvPicPr>
                  <pic:blipFill rotWithShape="1">
                    <a:blip r:embed="rId104"/>
                    <a:srcRect t="8895"/>
                    <a:stretch/>
                  </pic:blipFill>
                  <pic:spPr bwMode="auto">
                    <a:xfrm>
                      <a:off x="0" y="0"/>
                      <a:ext cx="5033071" cy="3240000"/>
                    </a:xfrm>
                    <a:prstGeom prst="rect">
                      <a:avLst/>
                    </a:prstGeom>
                    <a:ln>
                      <a:noFill/>
                    </a:ln>
                    <a:extLst>
                      <a:ext uri="{53640926-AAD7-44D8-BBD7-CCE9431645EC}">
                        <a14:shadowObscured xmlns:a14="http://schemas.microsoft.com/office/drawing/2010/main"/>
                      </a:ext>
                    </a:extLst>
                  </pic:spPr>
                </pic:pic>
              </a:graphicData>
            </a:graphic>
          </wp:inline>
        </w:drawing>
      </w:r>
    </w:p>
    <w:p w14:paraId="6BC54AAA" w14:textId="5E777FCE" w:rsidR="00926B19" w:rsidRPr="00764F25" w:rsidRDefault="001634B0" w:rsidP="00764F25">
      <w:pPr>
        <w:pStyle w:val="Titulek"/>
        <w:jc w:val="both"/>
        <w:rPr>
          <w:rFonts w:ascii="Calibri Light" w:hAnsi="Calibri Light" w:cs="Calibri Light"/>
        </w:rPr>
      </w:pPr>
      <w:bookmarkStart w:id="135" w:name="_Ref166682004"/>
      <w:r w:rsidRPr="00E517DB">
        <w:rPr>
          <w:rFonts w:ascii="Calibri Light" w:hAnsi="Calibri Light" w:cs="Calibri Light"/>
        </w:rPr>
        <w:t xml:space="preserve">Figure </w:t>
      </w:r>
      <w:r w:rsidR="00473EAA" w:rsidRPr="00E517DB">
        <w:rPr>
          <w:rFonts w:ascii="Calibri Light" w:hAnsi="Calibri Light" w:cs="Calibri Light"/>
        </w:rPr>
        <w:t>S</w:t>
      </w:r>
      <w:r w:rsidRPr="00E517DB">
        <w:rPr>
          <w:rFonts w:ascii="Calibri Light" w:hAnsi="Calibri Light" w:cs="Calibri Light"/>
        </w:rPr>
        <w:fldChar w:fldCharType="begin"/>
      </w:r>
      <w:r w:rsidRPr="00E517DB">
        <w:rPr>
          <w:rFonts w:ascii="Calibri Light" w:hAnsi="Calibri Light" w:cs="Calibri Light"/>
        </w:rPr>
        <w:instrText xml:space="preserve"> SEQ Figure \* ARABIC </w:instrText>
      </w:r>
      <w:r w:rsidRPr="00E517DB">
        <w:rPr>
          <w:rFonts w:ascii="Calibri Light" w:hAnsi="Calibri Light" w:cs="Calibri Light"/>
        </w:rPr>
        <w:fldChar w:fldCharType="separate"/>
      </w:r>
      <w:r w:rsidR="00D64DBC">
        <w:rPr>
          <w:rFonts w:ascii="Calibri Light" w:hAnsi="Calibri Light" w:cs="Calibri Light"/>
          <w:noProof/>
        </w:rPr>
        <w:t>48</w:t>
      </w:r>
      <w:r w:rsidRPr="00E517DB">
        <w:rPr>
          <w:rFonts w:ascii="Calibri Light" w:hAnsi="Calibri Light" w:cs="Calibri Light"/>
        </w:rPr>
        <w:fldChar w:fldCharType="end"/>
      </w:r>
      <w:bookmarkEnd w:id="135"/>
      <w:r w:rsidRPr="00E517DB">
        <w:rPr>
          <w:rFonts w:ascii="Calibri Light" w:hAnsi="Calibri Light" w:cs="Calibri Light"/>
        </w:rPr>
        <w:t>:</w:t>
      </w:r>
      <w:r w:rsidR="00E517DB" w:rsidRPr="00E517DB">
        <w:rPr>
          <w:rFonts w:ascii="Calibri Light" w:hAnsi="Calibri Light" w:cs="Calibri Light"/>
        </w:rPr>
        <w:t xml:space="preserve"> </w:t>
      </w:r>
      <w:r w:rsidR="001E7565" w:rsidRPr="007B45BA">
        <w:rPr>
          <w:rFonts w:ascii="Calibri Light" w:hAnsi="Calibri Light" w:cs="Calibri Light"/>
          <w:vertAlign w:val="superscript"/>
        </w:rPr>
        <w:t>1</w:t>
      </w:r>
      <w:r w:rsidR="001E7565">
        <w:rPr>
          <w:rFonts w:ascii="Calibri Light" w:hAnsi="Calibri Light" w:cs="Calibri Light"/>
        </w:rPr>
        <w:t>H 1D</w:t>
      </w:r>
      <w:r w:rsidR="00E517DB" w:rsidRPr="00E517DB">
        <w:rPr>
          <w:rFonts w:ascii="Calibri Light" w:hAnsi="Calibri Light" w:cs="Calibri Light"/>
        </w:rPr>
        <w:t xml:space="preserve"> spectrum from titration of PtPyr to hTel, </w:t>
      </w:r>
      <w:r w:rsidR="006E7DA7">
        <w:rPr>
          <w:rFonts w:ascii="Calibri Light" w:hAnsi="Calibri Light" w:cs="Calibri Light"/>
        </w:rPr>
        <w:t>aromatic</w:t>
      </w:r>
      <w:r w:rsidR="00E517DB" w:rsidRPr="00E517DB">
        <w:rPr>
          <w:rFonts w:ascii="Calibri Light" w:hAnsi="Calibri Light" w:cs="Calibri Light"/>
        </w:rPr>
        <w:t xml:space="preserve"> protons region. 5% D</w:t>
      </w:r>
      <w:r w:rsidR="00E517DB" w:rsidRPr="00E517DB">
        <w:rPr>
          <w:rFonts w:ascii="Calibri Light" w:hAnsi="Calibri Light" w:cs="Calibri Light"/>
          <w:vertAlign w:val="subscript"/>
        </w:rPr>
        <w:t>2</w:t>
      </w:r>
      <w:r w:rsidR="00E517DB" w:rsidRPr="00E517DB">
        <w:rPr>
          <w:rFonts w:ascii="Calibri Light" w:hAnsi="Calibri Light" w:cs="Calibri Light"/>
        </w:rPr>
        <w:t>O, 70 mM KCl salt, 20 mM K</w:t>
      </w:r>
      <w:r w:rsidR="00E517DB" w:rsidRPr="00E517DB">
        <w:rPr>
          <w:rFonts w:ascii="Calibri Light" w:hAnsi="Calibri Light" w:cs="Calibri Light"/>
          <w:vertAlign w:val="superscript"/>
        </w:rPr>
        <w:t>+</w:t>
      </w:r>
      <w:r w:rsidR="00E517DB" w:rsidRPr="00E517DB">
        <w:rPr>
          <w:rFonts w:ascii="Calibri Light" w:hAnsi="Calibri Light" w:cs="Calibri Light"/>
        </w:rPr>
        <w:t xml:space="preserve"> buffer, 298.2 K, c(hTel)=0.362 mM. The spectra were referenced to an impurity signal at 3.1 ppm.</w:t>
      </w:r>
    </w:p>
    <w:p w14:paraId="0ACE530C" w14:textId="7517C9ED" w:rsidR="00926B19" w:rsidRPr="00E7651D" w:rsidRDefault="00926B19" w:rsidP="00926B19">
      <w:pPr>
        <w:pStyle w:val="Titulek"/>
        <w:keepNext/>
        <w:spacing w:before="240" w:after="0"/>
        <w:jc w:val="both"/>
        <w:rPr>
          <w:rFonts w:ascii="Calibri Light" w:hAnsi="Calibri Light" w:cs="Calibri Light"/>
        </w:rPr>
      </w:pPr>
      <w:bookmarkStart w:id="136" w:name="_Ref166682199"/>
      <w:r w:rsidRPr="00E7651D">
        <w:rPr>
          <w:rFonts w:ascii="Calibri Light" w:hAnsi="Calibri Light" w:cs="Calibri Light"/>
        </w:rPr>
        <w:t xml:space="preserve">Table </w:t>
      </w:r>
      <w:r>
        <w:rPr>
          <w:rFonts w:ascii="Calibri Light" w:hAnsi="Calibri Light" w:cs="Calibri Light"/>
        </w:rPr>
        <w:t>S</w:t>
      </w:r>
      <w:r w:rsidRPr="00E7651D">
        <w:rPr>
          <w:rFonts w:ascii="Calibri Light" w:hAnsi="Calibri Light" w:cs="Calibri Light"/>
        </w:rPr>
        <w:fldChar w:fldCharType="begin"/>
      </w:r>
      <w:r w:rsidRPr="00E7651D">
        <w:rPr>
          <w:rFonts w:ascii="Calibri Light" w:hAnsi="Calibri Light" w:cs="Calibri Light"/>
        </w:rPr>
        <w:instrText xml:space="preserve"> SEQ Table \* ARABIC </w:instrText>
      </w:r>
      <w:r w:rsidRPr="00E7651D">
        <w:rPr>
          <w:rFonts w:ascii="Calibri Light" w:hAnsi="Calibri Light" w:cs="Calibri Light"/>
        </w:rPr>
        <w:fldChar w:fldCharType="separate"/>
      </w:r>
      <w:r w:rsidR="00D64DBC">
        <w:rPr>
          <w:rFonts w:ascii="Calibri Light" w:hAnsi="Calibri Light" w:cs="Calibri Light"/>
          <w:noProof/>
        </w:rPr>
        <w:t>7</w:t>
      </w:r>
      <w:r w:rsidRPr="00E7651D">
        <w:rPr>
          <w:rFonts w:ascii="Calibri Light" w:hAnsi="Calibri Light" w:cs="Calibri Light"/>
        </w:rPr>
        <w:fldChar w:fldCharType="end"/>
      </w:r>
      <w:bookmarkEnd w:id="136"/>
      <w:r w:rsidRPr="00E7651D">
        <w:rPr>
          <w:rFonts w:ascii="Calibri Light" w:hAnsi="Calibri Light" w:cs="Calibri Light"/>
        </w:rPr>
        <w:t xml:space="preserve">: </w:t>
      </w:r>
      <w:r w:rsidRPr="00E7651D">
        <w:rPr>
          <w:rFonts w:ascii="Calibri Light" w:hAnsi="Calibri Light" w:cs="Calibri Light"/>
          <w:vertAlign w:val="superscript"/>
        </w:rPr>
        <w:t>1</w:t>
      </w:r>
      <w:r w:rsidRPr="00E7651D">
        <w:rPr>
          <w:rFonts w:ascii="Calibri Light" w:hAnsi="Calibri Light" w:cs="Calibri Light"/>
        </w:rPr>
        <w:t>H NMR chemical shift changes of G-quadruplex induced by the addition of PtPyrPhe at the ratio of 1:2. Negative numbers indicate an upfield shift. Significant chemical shift changes ( &gt; 0.05 ppm) are shown in bold. Different colours represent different G-tetrads or linkers of the G-quadruplex.</w:t>
      </w:r>
    </w:p>
    <w:tbl>
      <w:tblPr>
        <w:tblW w:w="9351" w:type="dxa"/>
        <w:jc w:val="center"/>
        <w:tblCellMar>
          <w:left w:w="10" w:type="dxa"/>
          <w:right w:w="10" w:type="dxa"/>
        </w:tblCellMar>
        <w:tblLook w:val="0000" w:firstRow="0" w:lastRow="0" w:firstColumn="0" w:lastColumn="0" w:noHBand="0" w:noVBand="0"/>
      </w:tblPr>
      <w:tblGrid>
        <w:gridCol w:w="1276"/>
        <w:gridCol w:w="1696"/>
        <w:gridCol w:w="1701"/>
        <w:gridCol w:w="1418"/>
        <w:gridCol w:w="1701"/>
        <w:gridCol w:w="1559"/>
      </w:tblGrid>
      <w:tr w:rsidR="00926B19" w:rsidRPr="00D834BF" w14:paraId="65B1A270" w14:textId="77777777" w:rsidTr="007148CF">
        <w:trPr>
          <w:trHeight w:val="299"/>
          <w:jc w:val="center"/>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2854B8F8" w14:textId="77777777" w:rsidR="00926B19" w:rsidRPr="00D834BF" w:rsidRDefault="00926B19" w:rsidP="007148CF">
            <w:pPr>
              <w:suppressAutoHyphens/>
              <w:autoSpaceDN w:val="0"/>
              <w:jc w:val="center"/>
              <w:rPr>
                <w:rFonts w:ascii="Calibri Light" w:eastAsia="Aptos" w:hAnsi="Calibri Light" w:cs="Calibri Light"/>
                <w:kern w:val="3"/>
                <w:lang w:eastAsia="en-US"/>
              </w:rPr>
            </w:pPr>
          </w:p>
        </w:tc>
        <w:tc>
          <w:tcPr>
            <w:tcW w:w="8075" w:type="dxa"/>
            <w:gridSpan w:val="5"/>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5548D21E"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Chemical shifts change Δδ, ppm</w:t>
            </w:r>
          </w:p>
        </w:tc>
      </w:tr>
      <w:tr w:rsidR="00926B19" w:rsidRPr="00D834BF" w14:paraId="6E2F5E59" w14:textId="77777777" w:rsidTr="007148CF">
        <w:trPr>
          <w:trHeight w:val="299"/>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6AB17ED9" w14:textId="77777777" w:rsidR="00926B19" w:rsidRPr="00D834BF" w:rsidRDefault="00926B19" w:rsidP="007148CF">
            <w:pPr>
              <w:suppressAutoHyphens/>
              <w:autoSpaceDN w:val="0"/>
              <w:jc w:val="center"/>
              <w:rPr>
                <w:rFonts w:ascii="Calibri Light" w:eastAsia="Aptos" w:hAnsi="Calibri Light" w:cs="Calibri Light"/>
                <w:kern w:val="3"/>
                <w:lang w:eastAsia="en-US"/>
              </w:rPr>
            </w:pPr>
          </w:p>
        </w:tc>
        <w:tc>
          <w:tcPr>
            <w:tcW w:w="3397" w:type="dxa"/>
            <w:gridSpan w:val="2"/>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365C34B5"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G-tetrad residues</w:t>
            </w:r>
          </w:p>
        </w:tc>
        <w:tc>
          <w:tcPr>
            <w:tcW w:w="1418"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0A5ED07C" w14:textId="77777777" w:rsidR="00926B19" w:rsidRPr="00D834BF" w:rsidRDefault="00926B19" w:rsidP="007148CF">
            <w:pPr>
              <w:suppressAutoHyphens/>
              <w:autoSpaceDN w:val="0"/>
              <w:jc w:val="center"/>
              <w:rPr>
                <w:rFonts w:ascii="Calibri Light" w:eastAsia="Aptos" w:hAnsi="Calibri Light" w:cs="Calibri Light"/>
                <w:kern w:val="3"/>
                <w:lang w:eastAsia="en-US"/>
              </w:rPr>
            </w:pP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7270D885"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The rest residues</w:t>
            </w:r>
          </w:p>
        </w:tc>
      </w:tr>
      <w:tr w:rsidR="00926B19" w:rsidRPr="00D834BF" w14:paraId="63726451" w14:textId="77777777" w:rsidTr="007148CF">
        <w:trPr>
          <w:trHeight w:val="292"/>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2A437C3C"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Base</w:t>
            </w:r>
          </w:p>
        </w:tc>
        <w:tc>
          <w:tcPr>
            <w:tcW w:w="1696"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7A01E608"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H8/H6</w:t>
            </w:r>
          </w:p>
        </w:tc>
        <w:tc>
          <w:tcPr>
            <w:tcW w:w="1701"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35E2B1C0"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NH</w:t>
            </w:r>
          </w:p>
        </w:tc>
        <w:tc>
          <w:tcPr>
            <w:tcW w:w="1418"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54C9DB81"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Base</w:t>
            </w:r>
          </w:p>
        </w:tc>
        <w:tc>
          <w:tcPr>
            <w:tcW w:w="1701" w:type="dxa"/>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vAlign w:val="center"/>
          </w:tcPr>
          <w:p w14:paraId="5EF6CC03"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H8/H6</w:t>
            </w:r>
          </w:p>
        </w:tc>
        <w:tc>
          <w:tcPr>
            <w:tcW w:w="1559" w:type="dxa"/>
            <w:tcBorders>
              <w:top w:val="single" w:sz="4" w:space="0" w:color="000000"/>
              <w:left w:val="single" w:sz="4" w:space="0" w:color="000000"/>
              <w:bottom w:val="single" w:sz="4" w:space="0" w:color="000000"/>
              <w:right w:val="single" w:sz="4" w:space="0" w:color="000000"/>
            </w:tcBorders>
            <w:shd w:val="clear" w:color="auto" w:fill="D9F2D0"/>
            <w:tcMar>
              <w:top w:w="0" w:type="dxa"/>
              <w:left w:w="10" w:type="dxa"/>
              <w:bottom w:w="0" w:type="dxa"/>
              <w:right w:w="10" w:type="dxa"/>
            </w:tcMar>
            <w:vAlign w:val="center"/>
          </w:tcPr>
          <w:p w14:paraId="3CFD7B5D"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H2</w:t>
            </w:r>
          </w:p>
        </w:tc>
      </w:tr>
      <w:tr w:rsidR="00926B19" w:rsidRPr="00D834BF" w14:paraId="4FF56485" w14:textId="77777777" w:rsidTr="007148CF">
        <w:trPr>
          <w:trHeight w:val="292"/>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CCCCFF"/>
            <w:tcMar>
              <w:top w:w="0" w:type="dxa"/>
              <w:left w:w="108" w:type="dxa"/>
              <w:bottom w:w="0" w:type="dxa"/>
              <w:right w:w="108" w:type="dxa"/>
            </w:tcMar>
            <w:vAlign w:val="center"/>
          </w:tcPr>
          <w:p w14:paraId="367F66D8"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G</w:t>
            </w:r>
            <w:r w:rsidRPr="00D834BF">
              <w:rPr>
                <w:rFonts w:ascii="Calibri Light" w:eastAsia="Aptos" w:hAnsi="Calibri Light" w:cs="Calibri Light"/>
                <w:kern w:val="3"/>
                <w:vertAlign w:val="subscript"/>
                <w:lang w:eastAsia="en-US"/>
              </w:rPr>
              <w:t>9</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94A21"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w:t>
            </w:r>
            <w:r w:rsidRPr="00D834BF">
              <w:rPr>
                <w:rFonts w:ascii="Calibri Light" w:eastAsia="Aptos" w:hAnsi="Calibri Light" w:cs="Calibri Light"/>
                <w:b/>
                <w:bCs/>
                <w:kern w:val="3"/>
                <w:lang w:eastAsia="en-US"/>
              </w:rPr>
              <w:t>096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BDAFC7"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b/>
                <w:bCs/>
                <w:kern w:val="3"/>
                <w:lang w:eastAsia="en-US"/>
              </w:rPr>
              <w:t>-</w:t>
            </w:r>
            <w:r w:rsidRPr="00D834BF">
              <w:rPr>
                <w:rFonts w:ascii="Calibri Light" w:eastAsia="Aptos" w:hAnsi="Calibri Light" w:cs="Calibri Light"/>
                <w:kern w:val="3"/>
                <w:lang w:eastAsia="en-US"/>
              </w:rPr>
              <w:t>0.</w:t>
            </w:r>
            <w:r w:rsidRPr="00D834BF">
              <w:rPr>
                <w:rFonts w:ascii="Calibri Light" w:eastAsia="Aptos" w:hAnsi="Calibri Light" w:cs="Calibri Light"/>
                <w:b/>
                <w:bCs/>
                <w:kern w:val="3"/>
                <w:lang w:eastAsia="en-US"/>
              </w:rPr>
              <w:t>095</w:t>
            </w:r>
          </w:p>
        </w:tc>
        <w:tc>
          <w:tcPr>
            <w:tcW w:w="1418" w:type="dxa"/>
            <w:tcBorders>
              <w:top w:val="single" w:sz="4" w:space="0" w:color="000000"/>
              <w:left w:val="single" w:sz="4" w:space="0" w:color="000000"/>
              <w:bottom w:val="single" w:sz="4" w:space="0" w:color="000000"/>
              <w:right w:val="single" w:sz="4" w:space="0" w:color="000000"/>
            </w:tcBorders>
            <w:shd w:val="clear" w:color="auto" w:fill="DAE9F7"/>
            <w:tcMar>
              <w:top w:w="0" w:type="dxa"/>
              <w:left w:w="108" w:type="dxa"/>
              <w:bottom w:w="0" w:type="dxa"/>
              <w:right w:w="108" w:type="dxa"/>
            </w:tcMar>
            <w:vAlign w:val="center"/>
          </w:tcPr>
          <w:p w14:paraId="3F0D2C53"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T</w:t>
            </w:r>
            <w:r w:rsidRPr="00D834BF">
              <w:rPr>
                <w:rFonts w:ascii="Calibri Light" w:eastAsia="Aptos" w:hAnsi="Calibri Light" w:cs="Calibri Light"/>
                <w:kern w:val="3"/>
                <w:vertAlign w:val="subscript"/>
                <w:lang w:eastAsia="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A4D7B"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0.007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42B6603" w14:textId="77777777" w:rsidR="00926B19" w:rsidRPr="00D834BF" w:rsidRDefault="00926B19" w:rsidP="007148CF">
            <w:pPr>
              <w:suppressAutoHyphens/>
              <w:autoSpaceDN w:val="0"/>
              <w:jc w:val="center"/>
              <w:rPr>
                <w:rFonts w:ascii="Calibri Light" w:eastAsia="Aptos" w:hAnsi="Calibri Light" w:cs="Calibri Light"/>
                <w:b/>
                <w:bCs/>
                <w:kern w:val="3"/>
                <w:lang w:eastAsia="en-US"/>
              </w:rPr>
            </w:pPr>
          </w:p>
        </w:tc>
      </w:tr>
      <w:tr w:rsidR="00926B19" w:rsidRPr="00D834BF" w14:paraId="3CF68B17" w14:textId="77777777" w:rsidTr="007148CF">
        <w:trPr>
          <w:trHeight w:val="292"/>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CCCCFF"/>
            <w:tcMar>
              <w:top w:w="0" w:type="dxa"/>
              <w:left w:w="108" w:type="dxa"/>
              <w:bottom w:w="0" w:type="dxa"/>
              <w:right w:w="108" w:type="dxa"/>
            </w:tcMar>
            <w:vAlign w:val="center"/>
          </w:tcPr>
          <w:p w14:paraId="141E1D95"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G</w:t>
            </w:r>
            <w:r w:rsidRPr="00D834BF">
              <w:rPr>
                <w:rFonts w:ascii="Calibri Light" w:eastAsia="Aptos" w:hAnsi="Calibri Light" w:cs="Calibri Light"/>
                <w:kern w:val="3"/>
                <w:vertAlign w:val="subscript"/>
                <w:lang w:eastAsia="en-US"/>
              </w:rPr>
              <w:t>3</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199BE"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0.015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40C34"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b/>
                <w:bCs/>
                <w:kern w:val="3"/>
                <w:lang w:eastAsia="en-US"/>
              </w:rPr>
              <w:t>-</w:t>
            </w:r>
            <w:r w:rsidRPr="00D834BF">
              <w:rPr>
                <w:rFonts w:ascii="Calibri Light" w:eastAsia="Aptos" w:hAnsi="Calibri Light" w:cs="Calibri Light"/>
                <w:kern w:val="3"/>
                <w:lang w:eastAsia="en-US"/>
              </w:rPr>
              <w:t>0.</w:t>
            </w:r>
            <w:r w:rsidRPr="00D834BF">
              <w:rPr>
                <w:rFonts w:ascii="Calibri Light" w:eastAsia="Aptos" w:hAnsi="Calibri Light" w:cs="Calibri Light"/>
                <w:b/>
                <w:bCs/>
                <w:kern w:val="3"/>
                <w:lang w:eastAsia="en-US"/>
              </w:rPr>
              <w:t>056</w:t>
            </w:r>
          </w:p>
        </w:tc>
        <w:tc>
          <w:tcPr>
            <w:tcW w:w="1418" w:type="dxa"/>
            <w:tcBorders>
              <w:top w:val="single" w:sz="4" w:space="0" w:color="000000"/>
              <w:left w:val="single" w:sz="4" w:space="0" w:color="000000"/>
              <w:bottom w:val="single" w:sz="4" w:space="0" w:color="000000"/>
              <w:right w:val="single" w:sz="4" w:space="0" w:color="000000"/>
            </w:tcBorders>
            <w:shd w:val="clear" w:color="auto" w:fill="DAE9F7"/>
            <w:tcMar>
              <w:top w:w="0" w:type="dxa"/>
              <w:left w:w="108" w:type="dxa"/>
              <w:bottom w:w="0" w:type="dxa"/>
              <w:right w:w="108" w:type="dxa"/>
            </w:tcMar>
            <w:vAlign w:val="center"/>
          </w:tcPr>
          <w:p w14:paraId="1464FC3D"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T</w:t>
            </w:r>
            <w:r w:rsidRPr="00D834BF">
              <w:rPr>
                <w:rFonts w:ascii="Calibri Light" w:eastAsia="Aptos" w:hAnsi="Calibri Light" w:cs="Calibri Light"/>
                <w:kern w:val="3"/>
                <w:vertAlign w:val="subscript"/>
                <w:lang w:eastAsia="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D5F5F"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w:t>
            </w:r>
            <w:r w:rsidRPr="00D834BF">
              <w:rPr>
                <w:rFonts w:ascii="Calibri Light" w:eastAsia="Aptos" w:hAnsi="Calibri Light" w:cs="Calibri Light"/>
                <w:b/>
                <w:bCs/>
                <w:kern w:val="3"/>
                <w:lang w:eastAsia="en-US"/>
              </w:rPr>
              <w:t>113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4B05D42" w14:textId="77777777" w:rsidR="00926B19" w:rsidRPr="00D834BF" w:rsidRDefault="00926B19" w:rsidP="007148CF">
            <w:pPr>
              <w:suppressAutoHyphens/>
              <w:autoSpaceDN w:val="0"/>
              <w:jc w:val="center"/>
              <w:rPr>
                <w:rFonts w:ascii="Calibri Light" w:eastAsia="Aptos" w:hAnsi="Calibri Light" w:cs="Calibri Light"/>
                <w:b/>
                <w:bCs/>
                <w:kern w:val="3"/>
                <w:lang w:eastAsia="en-US"/>
              </w:rPr>
            </w:pPr>
          </w:p>
        </w:tc>
      </w:tr>
      <w:tr w:rsidR="00926B19" w:rsidRPr="00D834BF" w14:paraId="1BC0B435" w14:textId="77777777" w:rsidTr="007148CF">
        <w:trPr>
          <w:trHeight w:val="306"/>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CCCCFF"/>
            <w:tcMar>
              <w:top w:w="0" w:type="dxa"/>
              <w:left w:w="108" w:type="dxa"/>
              <w:bottom w:w="0" w:type="dxa"/>
              <w:right w:w="108" w:type="dxa"/>
            </w:tcMar>
            <w:vAlign w:val="center"/>
          </w:tcPr>
          <w:p w14:paraId="5942B5B0"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G</w:t>
            </w:r>
            <w:r w:rsidRPr="00D834BF">
              <w:rPr>
                <w:rFonts w:ascii="Calibri Light" w:eastAsia="Aptos" w:hAnsi="Calibri Light" w:cs="Calibri Light"/>
                <w:kern w:val="3"/>
                <w:vertAlign w:val="subscript"/>
                <w:lang w:eastAsia="en-US"/>
              </w:rPr>
              <w:t>21</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113F3"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-0.036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74A83"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0.013</w:t>
            </w:r>
          </w:p>
        </w:tc>
        <w:tc>
          <w:tcPr>
            <w:tcW w:w="1418" w:type="dxa"/>
            <w:tcBorders>
              <w:top w:val="single" w:sz="4" w:space="0" w:color="000000"/>
              <w:left w:val="single" w:sz="4" w:space="0" w:color="000000"/>
              <w:bottom w:val="single" w:sz="4" w:space="0" w:color="000000"/>
              <w:right w:val="single" w:sz="4" w:space="0" w:color="000000"/>
            </w:tcBorders>
            <w:shd w:val="clear" w:color="auto" w:fill="F2DDED"/>
            <w:tcMar>
              <w:top w:w="0" w:type="dxa"/>
              <w:left w:w="108" w:type="dxa"/>
              <w:bottom w:w="0" w:type="dxa"/>
              <w:right w:w="108" w:type="dxa"/>
            </w:tcMar>
            <w:vAlign w:val="center"/>
          </w:tcPr>
          <w:p w14:paraId="62E25988"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T</w:t>
            </w:r>
            <w:r w:rsidRPr="00D834BF">
              <w:rPr>
                <w:rFonts w:ascii="Calibri Light" w:eastAsia="Aptos" w:hAnsi="Calibri Light" w:cs="Calibri Light"/>
                <w:kern w:val="3"/>
                <w:vertAlign w:val="subscript"/>
                <w:lang w:eastAsia="en-US"/>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19D5C"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D4E9BEE" w14:textId="77777777" w:rsidR="00926B19" w:rsidRPr="00D834BF" w:rsidRDefault="00926B19" w:rsidP="007148CF">
            <w:pPr>
              <w:suppressAutoHyphens/>
              <w:autoSpaceDN w:val="0"/>
              <w:jc w:val="center"/>
              <w:rPr>
                <w:rFonts w:ascii="Calibri Light" w:eastAsia="Aptos" w:hAnsi="Calibri Light" w:cs="Calibri Light"/>
                <w:kern w:val="3"/>
                <w:lang w:eastAsia="en-US"/>
              </w:rPr>
            </w:pPr>
          </w:p>
        </w:tc>
      </w:tr>
      <w:tr w:rsidR="00926B19" w:rsidRPr="00D834BF" w14:paraId="6F0CF2C8" w14:textId="77777777" w:rsidTr="007148CF">
        <w:trPr>
          <w:trHeight w:val="292"/>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CCCCFF"/>
            <w:tcMar>
              <w:top w:w="0" w:type="dxa"/>
              <w:left w:w="108" w:type="dxa"/>
              <w:bottom w:w="0" w:type="dxa"/>
              <w:right w:w="108" w:type="dxa"/>
            </w:tcMar>
            <w:vAlign w:val="center"/>
          </w:tcPr>
          <w:p w14:paraId="4ACE1850"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G</w:t>
            </w:r>
            <w:r w:rsidRPr="00D834BF">
              <w:rPr>
                <w:rFonts w:ascii="Calibri Light" w:eastAsia="Aptos" w:hAnsi="Calibri Light" w:cs="Calibri Light"/>
                <w:kern w:val="3"/>
                <w:vertAlign w:val="subscript"/>
                <w:lang w:eastAsia="en-US"/>
              </w:rPr>
              <w:t>17</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7A4B4"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b/>
                <w:bCs/>
                <w:kern w:val="3"/>
                <w:lang w:eastAsia="en-US"/>
              </w:rPr>
              <w:t>-</w:t>
            </w:r>
            <w:r w:rsidRPr="00D834BF">
              <w:rPr>
                <w:rFonts w:ascii="Calibri Light" w:eastAsia="Aptos" w:hAnsi="Calibri Light" w:cs="Calibri Light"/>
                <w:kern w:val="3"/>
                <w:lang w:eastAsia="en-US"/>
              </w:rPr>
              <w:t>0.</w:t>
            </w:r>
            <w:r w:rsidRPr="00D834BF">
              <w:rPr>
                <w:rFonts w:ascii="Calibri Light" w:eastAsia="Aptos" w:hAnsi="Calibri Light" w:cs="Calibri Light"/>
                <w:b/>
                <w:bCs/>
                <w:kern w:val="3"/>
                <w:lang w:eastAsia="en-US"/>
              </w:rPr>
              <w:t>068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67FF4"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b/>
                <w:bCs/>
                <w:kern w:val="3"/>
                <w:lang w:eastAsia="en-US"/>
              </w:rPr>
              <w:t>-</w:t>
            </w:r>
            <w:r w:rsidRPr="00D834BF">
              <w:rPr>
                <w:rFonts w:ascii="Calibri Light" w:eastAsia="Aptos" w:hAnsi="Calibri Light" w:cs="Calibri Light"/>
                <w:kern w:val="3"/>
                <w:lang w:eastAsia="en-US"/>
              </w:rPr>
              <w:t>0.</w:t>
            </w:r>
            <w:r w:rsidRPr="00D834BF">
              <w:rPr>
                <w:rFonts w:ascii="Calibri Light" w:eastAsia="Aptos" w:hAnsi="Calibri Light" w:cs="Calibri Light"/>
                <w:b/>
                <w:bCs/>
                <w:kern w:val="3"/>
                <w:lang w:eastAsia="en-US"/>
              </w:rPr>
              <w:t>104</w:t>
            </w:r>
          </w:p>
        </w:tc>
        <w:tc>
          <w:tcPr>
            <w:tcW w:w="1418" w:type="dxa"/>
            <w:tcBorders>
              <w:top w:val="single" w:sz="4" w:space="0" w:color="000000"/>
              <w:left w:val="single" w:sz="4" w:space="0" w:color="000000"/>
              <w:bottom w:val="single" w:sz="4" w:space="0" w:color="000000"/>
              <w:right w:val="single" w:sz="4" w:space="0" w:color="000000"/>
            </w:tcBorders>
            <w:shd w:val="clear" w:color="auto" w:fill="F2DDED"/>
            <w:tcMar>
              <w:top w:w="0" w:type="dxa"/>
              <w:left w:w="108" w:type="dxa"/>
              <w:bottom w:w="0" w:type="dxa"/>
              <w:right w:w="108" w:type="dxa"/>
            </w:tcMar>
            <w:vAlign w:val="center"/>
          </w:tcPr>
          <w:p w14:paraId="6727A96D"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T</w:t>
            </w:r>
            <w:r w:rsidRPr="00D834BF">
              <w:rPr>
                <w:rFonts w:ascii="Calibri Light" w:eastAsia="Aptos" w:hAnsi="Calibri Light" w:cs="Calibri Light"/>
                <w:kern w:val="3"/>
                <w:vertAlign w:val="subscript"/>
                <w:lang w:eastAsia="en-US"/>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BA91D"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-0.009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9B3BAAB" w14:textId="77777777" w:rsidR="00926B19" w:rsidRPr="00D834BF" w:rsidRDefault="00926B19" w:rsidP="007148CF">
            <w:pPr>
              <w:suppressAutoHyphens/>
              <w:autoSpaceDN w:val="0"/>
              <w:jc w:val="center"/>
              <w:rPr>
                <w:rFonts w:ascii="Calibri Light" w:eastAsia="Aptos" w:hAnsi="Calibri Light" w:cs="Calibri Light"/>
                <w:b/>
                <w:bCs/>
                <w:kern w:val="3"/>
                <w:lang w:eastAsia="en-US"/>
              </w:rPr>
            </w:pPr>
          </w:p>
        </w:tc>
      </w:tr>
      <w:tr w:rsidR="00926B19" w:rsidRPr="00D834BF" w14:paraId="69ECA23C" w14:textId="77777777" w:rsidTr="007148CF">
        <w:trPr>
          <w:trHeight w:val="292"/>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FAE2D5"/>
            <w:tcMar>
              <w:top w:w="0" w:type="dxa"/>
              <w:left w:w="108" w:type="dxa"/>
              <w:bottom w:w="0" w:type="dxa"/>
              <w:right w:w="108" w:type="dxa"/>
            </w:tcMar>
            <w:vAlign w:val="center"/>
          </w:tcPr>
          <w:p w14:paraId="5ECAD97E"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G</w:t>
            </w:r>
            <w:r w:rsidRPr="00D834BF">
              <w:rPr>
                <w:rFonts w:ascii="Calibri Light" w:eastAsia="Aptos" w:hAnsi="Calibri Light" w:cs="Calibri Light"/>
                <w:kern w:val="3"/>
                <w:vertAlign w:val="subscript"/>
                <w:lang w:eastAsia="en-US"/>
              </w:rPr>
              <w:t>10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693E9"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b/>
                <w:bCs/>
                <w:kern w:val="3"/>
                <w:lang w:eastAsia="en-US"/>
              </w:rPr>
              <w:t>-</w:t>
            </w:r>
            <w:r w:rsidRPr="00D834BF">
              <w:rPr>
                <w:rFonts w:ascii="Calibri Light" w:eastAsia="Aptos" w:hAnsi="Calibri Light" w:cs="Calibri Light"/>
                <w:kern w:val="3"/>
                <w:lang w:eastAsia="en-US"/>
              </w:rPr>
              <w:t>0.</w:t>
            </w:r>
            <w:r w:rsidRPr="00D834BF">
              <w:rPr>
                <w:rFonts w:ascii="Calibri Light" w:eastAsia="Aptos" w:hAnsi="Calibri Light" w:cs="Calibri Light"/>
                <w:b/>
                <w:bCs/>
                <w:kern w:val="3"/>
                <w:lang w:eastAsia="en-US"/>
              </w:rPr>
              <w:t>058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52304"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b/>
                <w:bCs/>
                <w:kern w:val="3"/>
                <w:lang w:eastAsia="en-US"/>
              </w:rPr>
              <w:t>-</w:t>
            </w:r>
            <w:r w:rsidRPr="00D834BF">
              <w:rPr>
                <w:rFonts w:ascii="Calibri Light" w:eastAsia="Aptos" w:hAnsi="Calibri Light" w:cs="Calibri Light"/>
                <w:kern w:val="3"/>
                <w:lang w:eastAsia="en-US"/>
              </w:rPr>
              <w:t>0.</w:t>
            </w:r>
            <w:r w:rsidRPr="00D834BF">
              <w:rPr>
                <w:rFonts w:ascii="Calibri Light" w:eastAsia="Aptos" w:hAnsi="Calibri Light" w:cs="Calibri Light"/>
                <w:b/>
                <w:bCs/>
                <w:kern w:val="3"/>
                <w:lang w:eastAsia="en-US"/>
              </w:rPr>
              <w:t>044</w:t>
            </w:r>
          </w:p>
        </w:tc>
        <w:tc>
          <w:tcPr>
            <w:tcW w:w="1418" w:type="dxa"/>
            <w:tcBorders>
              <w:top w:val="single" w:sz="4" w:space="0" w:color="000000"/>
              <w:left w:val="single" w:sz="4" w:space="0" w:color="000000"/>
              <w:bottom w:val="single" w:sz="4" w:space="0" w:color="000000"/>
              <w:right w:val="single" w:sz="4" w:space="0" w:color="000000"/>
            </w:tcBorders>
            <w:shd w:val="clear" w:color="auto" w:fill="F2DDED"/>
            <w:tcMar>
              <w:top w:w="0" w:type="dxa"/>
              <w:left w:w="108" w:type="dxa"/>
              <w:bottom w:w="0" w:type="dxa"/>
              <w:right w:w="108" w:type="dxa"/>
            </w:tcMar>
            <w:vAlign w:val="center"/>
          </w:tcPr>
          <w:p w14:paraId="3CFD3455"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A</w:t>
            </w:r>
            <w:r w:rsidRPr="00D834BF">
              <w:rPr>
                <w:rFonts w:ascii="Calibri Light" w:eastAsia="Aptos" w:hAnsi="Calibri Light" w:cs="Calibri Light"/>
                <w:kern w:val="3"/>
                <w:vertAlign w:val="subscript"/>
                <w:lang w:eastAsia="en-US"/>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D7F96"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-0.019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EA48E1C"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-0.015</w:t>
            </w:r>
          </w:p>
        </w:tc>
      </w:tr>
      <w:tr w:rsidR="00926B19" w:rsidRPr="00D834BF" w14:paraId="5F9D0575" w14:textId="77777777" w:rsidTr="007148CF">
        <w:trPr>
          <w:trHeight w:val="292"/>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FAE2D5"/>
            <w:tcMar>
              <w:top w:w="0" w:type="dxa"/>
              <w:left w:w="108" w:type="dxa"/>
              <w:bottom w:w="0" w:type="dxa"/>
              <w:right w:w="108" w:type="dxa"/>
            </w:tcMar>
            <w:vAlign w:val="center"/>
          </w:tcPr>
          <w:p w14:paraId="3618BE60"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G</w:t>
            </w:r>
            <w:r w:rsidRPr="00D834BF">
              <w:rPr>
                <w:rFonts w:ascii="Calibri Light" w:eastAsia="Aptos" w:hAnsi="Calibri Light" w:cs="Calibri Light"/>
                <w:kern w:val="3"/>
                <w:vertAlign w:val="subscript"/>
                <w:lang w:eastAsia="en-US"/>
              </w:rPr>
              <w:t>16</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C35E6"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CAE43"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0.005</w:t>
            </w:r>
          </w:p>
        </w:tc>
        <w:tc>
          <w:tcPr>
            <w:tcW w:w="1418" w:type="dxa"/>
            <w:tcBorders>
              <w:top w:val="single" w:sz="4" w:space="0" w:color="000000"/>
              <w:left w:val="single" w:sz="4" w:space="0" w:color="000000"/>
              <w:bottom w:val="single" w:sz="4" w:space="0" w:color="000000"/>
              <w:right w:val="single" w:sz="4" w:space="0" w:color="000000"/>
            </w:tcBorders>
            <w:shd w:val="clear" w:color="auto" w:fill="CCECFF"/>
            <w:tcMar>
              <w:top w:w="0" w:type="dxa"/>
              <w:left w:w="108" w:type="dxa"/>
              <w:bottom w:w="0" w:type="dxa"/>
              <w:right w:w="108" w:type="dxa"/>
            </w:tcMar>
            <w:vAlign w:val="center"/>
          </w:tcPr>
          <w:p w14:paraId="6D764E54"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T</w:t>
            </w:r>
            <w:r w:rsidRPr="00D834BF">
              <w:rPr>
                <w:rFonts w:ascii="Calibri Light" w:eastAsia="Aptos" w:hAnsi="Calibri Light" w:cs="Calibri Light"/>
                <w:kern w:val="3"/>
                <w:vertAlign w:val="subscript"/>
                <w:lang w:eastAsia="en-US"/>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7CE72"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-0.009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6A7D4D7" w14:textId="77777777" w:rsidR="00926B19" w:rsidRPr="00D834BF" w:rsidRDefault="00926B19" w:rsidP="007148CF">
            <w:pPr>
              <w:suppressAutoHyphens/>
              <w:autoSpaceDN w:val="0"/>
              <w:jc w:val="center"/>
              <w:rPr>
                <w:rFonts w:ascii="Calibri Light" w:eastAsia="Aptos" w:hAnsi="Calibri Light" w:cs="Calibri Light"/>
                <w:kern w:val="3"/>
                <w:lang w:eastAsia="en-US"/>
              </w:rPr>
            </w:pPr>
          </w:p>
        </w:tc>
      </w:tr>
      <w:tr w:rsidR="00926B19" w:rsidRPr="00D834BF" w14:paraId="65200D2C" w14:textId="77777777" w:rsidTr="007148CF">
        <w:trPr>
          <w:trHeight w:val="306"/>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FAE2D5"/>
            <w:tcMar>
              <w:top w:w="0" w:type="dxa"/>
              <w:left w:w="108" w:type="dxa"/>
              <w:bottom w:w="0" w:type="dxa"/>
              <w:right w:w="108" w:type="dxa"/>
            </w:tcMar>
            <w:vAlign w:val="center"/>
          </w:tcPr>
          <w:p w14:paraId="25E7530A"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G</w:t>
            </w:r>
            <w:r w:rsidRPr="00D834BF">
              <w:rPr>
                <w:rFonts w:ascii="Calibri Light" w:eastAsia="Aptos" w:hAnsi="Calibri Light" w:cs="Calibri Light"/>
                <w:kern w:val="3"/>
                <w:vertAlign w:val="subscript"/>
                <w:lang w:eastAsia="en-US"/>
              </w:rPr>
              <w:t>22</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971F0"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4CCB9"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0.009</w:t>
            </w:r>
          </w:p>
        </w:tc>
        <w:tc>
          <w:tcPr>
            <w:tcW w:w="1418" w:type="dxa"/>
            <w:tcBorders>
              <w:top w:val="single" w:sz="4" w:space="0" w:color="000000"/>
              <w:left w:val="single" w:sz="4" w:space="0" w:color="000000"/>
              <w:bottom w:val="single" w:sz="4" w:space="0" w:color="000000"/>
              <w:right w:val="single" w:sz="4" w:space="0" w:color="000000"/>
            </w:tcBorders>
            <w:shd w:val="clear" w:color="auto" w:fill="CCECFF"/>
            <w:tcMar>
              <w:top w:w="0" w:type="dxa"/>
              <w:left w:w="108" w:type="dxa"/>
              <w:bottom w:w="0" w:type="dxa"/>
              <w:right w:w="108" w:type="dxa"/>
            </w:tcMar>
            <w:vAlign w:val="center"/>
          </w:tcPr>
          <w:p w14:paraId="186E8218"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T</w:t>
            </w:r>
            <w:r w:rsidRPr="00D834BF">
              <w:rPr>
                <w:rFonts w:ascii="Calibri Light" w:eastAsia="Aptos" w:hAnsi="Calibri Light" w:cs="Calibri Light"/>
                <w:kern w:val="3"/>
                <w:vertAlign w:val="subscript"/>
                <w:lang w:eastAsia="en-US"/>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17EA0"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-0.006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CE3AAE6" w14:textId="77777777" w:rsidR="00926B19" w:rsidRPr="00D834BF" w:rsidRDefault="00926B19" w:rsidP="007148CF">
            <w:pPr>
              <w:suppressAutoHyphens/>
              <w:autoSpaceDN w:val="0"/>
              <w:jc w:val="center"/>
              <w:rPr>
                <w:rFonts w:ascii="Calibri Light" w:eastAsia="Aptos" w:hAnsi="Calibri Light" w:cs="Calibri Light"/>
                <w:kern w:val="3"/>
                <w:lang w:eastAsia="en-US"/>
              </w:rPr>
            </w:pPr>
          </w:p>
        </w:tc>
      </w:tr>
      <w:tr w:rsidR="00926B19" w:rsidRPr="00D834BF" w14:paraId="14F8DF14" w14:textId="77777777" w:rsidTr="007148CF">
        <w:trPr>
          <w:trHeight w:val="292"/>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FAE2D5"/>
            <w:tcMar>
              <w:top w:w="0" w:type="dxa"/>
              <w:left w:w="108" w:type="dxa"/>
              <w:bottom w:w="0" w:type="dxa"/>
              <w:right w:w="108" w:type="dxa"/>
            </w:tcMar>
            <w:vAlign w:val="center"/>
          </w:tcPr>
          <w:p w14:paraId="19A6461A"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G</w:t>
            </w:r>
            <w:r w:rsidRPr="00D834BF">
              <w:rPr>
                <w:rFonts w:ascii="Calibri Light" w:eastAsia="Aptos" w:hAnsi="Calibri Light" w:cs="Calibri Light"/>
                <w:kern w:val="3"/>
                <w:vertAlign w:val="subscript"/>
                <w:lang w:eastAsia="en-US"/>
              </w:rPr>
              <w:t>4</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C0341"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583BF"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-0.039</w:t>
            </w:r>
          </w:p>
        </w:tc>
        <w:tc>
          <w:tcPr>
            <w:tcW w:w="1418" w:type="dxa"/>
            <w:tcBorders>
              <w:top w:val="single" w:sz="4" w:space="0" w:color="000000"/>
              <w:left w:val="single" w:sz="4" w:space="0" w:color="000000"/>
              <w:bottom w:val="single" w:sz="4" w:space="0" w:color="000000"/>
              <w:right w:val="single" w:sz="4" w:space="0" w:color="000000"/>
            </w:tcBorders>
            <w:shd w:val="clear" w:color="auto" w:fill="CCECFF"/>
            <w:tcMar>
              <w:top w:w="0" w:type="dxa"/>
              <w:left w:w="108" w:type="dxa"/>
              <w:bottom w:w="0" w:type="dxa"/>
              <w:right w:w="108" w:type="dxa"/>
            </w:tcMar>
            <w:vAlign w:val="center"/>
          </w:tcPr>
          <w:p w14:paraId="084BF388"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A</w:t>
            </w:r>
            <w:r w:rsidRPr="00D834BF">
              <w:rPr>
                <w:rFonts w:ascii="Calibri Light" w:eastAsia="Aptos" w:hAnsi="Calibri Light" w:cs="Calibri Light"/>
                <w:kern w:val="3"/>
                <w:vertAlign w:val="subscript"/>
                <w:lang w:eastAsia="en-US"/>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CA6446"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0.046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375B04A"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-0.02</w:t>
            </w:r>
          </w:p>
        </w:tc>
      </w:tr>
      <w:tr w:rsidR="00926B19" w:rsidRPr="00D834BF" w14:paraId="69DAD745" w14:textId="77777777" w:rsidTr="007148CF">
        <w:trPr>
          <w:trHeight w:val="292"/>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CAEDFB"/>
            <w:tcMar>
              <w:top w:w="0" w:type="dxa"/>
              <w:left w:w="108" w:type="dxa"/>
              <w:bottom w:w="0" w:type="dxa"/>
              <w:right w:w="108" w:type="dxa"/>
            </w:tcMar>
            <w:vAlign w:val="center"/>
          </w:tcPr>
          <w:p w14:paraId="2A92ADBA"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G</w:t>
            </w:r>
            <w:r w:rsidRPr="00D834BF">
              <w:rPr>
                <w:rFonts w:ascii="Calibri Light" w:eastAsia="Aptos" w:hAnsi="Calibri Light" w:cs="Calibri Light"/>
                <w:kern w:val="3"/>
                <w:vertAlign w:val="subscript"/>
                <w:lang w:eastAsia="en-US"/>
              </w:rPr>
              <w:t>11</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F7988"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-0.015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8642C1"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0.011</w:t>
            </w:r>
          </w:p>
        </w:tc>
        <w:tc>
          <w:tcPr>
            <w:tcW w:w="1418" w:type="dxa"/>
            <w:tcBorders>
              <w:top w:val="single" w:sz="4" w:space="0" w:color="000000"/>
              <w:left w:val="single" w:sz="4" w:space="0" w:color="000000"/>
              <w:bottom w:val="single" w:sz="4" w:space="0" w:color="000000"/>
              <w:right w:val="single" w:sz="4" w:space="0" w:color="000000"/>
            </w:tcBorders>
            <w:shd w:val="clear" w:color="auto" w:fill="FFCCCC"/>
            <w:tcMar>
              <w:top w:w="0" w:type="dxa"/>
              <w:left w:w="108" w:type="dxa"/>
              <w:bottom w:w="0" w:type="dxa"/>
              <w:right w:w="108" w:type="dxa"/>
            </w:tcMar>
            <w:vAlign w:val="center"/>
          </w:tcPr>
          <w:p w14:paraId="1BBBB29E"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T</w:t>
            </w:r>
            <w:r w:rsidRPr="00D834BF">
              <w:rPr>
                <w:rFonts w:ascii="Calibri Light" w:eastAsia="Aptos" w:hAnsi="Calibri Light" w:cs="Calibri Light"/>
                <w:kern w:val="3"/>
                <w:vertAlign w:val="subscript"/>
                <w:lang w:eastAsia="en-US"/>
              </w:rPr>
              <w:t>18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01C56"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0.002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70BC6EB" w14:textId="77777777" w:rsidR="00926B19" w:rsidRPr="00D834BF" w:rsidRDefault="00926B19" w:rsidP="007148CF">
            <w:pPr>
              <w:suppressAutoHyphens/>
              <w:autoSpaceDN w:val="0"/>
              <w:jc w:val="center"/>
              <w:rPr>
                <w:rFonts w:ascii="Calibri Light" w:eastAsia="Aptos" w:hAnsi="Calibri Light" w:cs="Calibri Light"/>
                <w:kern w:val="3"/>
                <w:lang w:eastAsia="en-US"/>
              </w:rPr>
            </w:pPr>
          </w:p>
        </w:tc>
      </w:tr>
      <w:tr w:rsidR="00926B19" w:rsidRPr="00D834BF" w14:paraId="1DC76732" w14:textId="77777777" w:rsidTr="007148CF">
        <w:trPr>
          <w:trHeight w:val="292"/>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CAEDFB"/>
            <w:tcMar>
              <w:top w:w="0" w:type="dxa"/>
              <w:left w:w="108" w:type="dxa"/>
              <w:bottom w:w="0" w:type="dxa"/>
              <w:right w:w="108" w:type="dxa"/>
            </w:tcMar>
            <w:vAlign w:val="center"/>
          </w:tcPr>
          <w:p w14:paraId="0B817139"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G</w:t>
            </w:r>
            <w:r w:rsidRPr="00D834BF">
              <w:rPr>
                <w:rFonts w:ascii="Calibri Light" w:eastAsia="Aptos" w:hAnsi="Calibri Light" w:cs="Calibri Light"/>
                <w:kern w:val="3"/>
                <w:vertAlign w:val="subscript"/>
                <w:lang w:eastAsia="en-US"/>
              </w:rPr>
              <w:t>15</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1548C"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56B96"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-0.012</w:t>
            </w:r>
          </w:p>
        </w:tc>
        <w:tc>
          <w:tcPr>
            <w:tcW w:w="1418" w:type="dxa"/>
            <w:tcBorders>
              <w:top w:val="single" w:sz="4" w:space="0" w:color="000000"/>
              <w:left w:val="single" w:sz="4" w:space="0" w:color="000000"/>
              <w:bottom w:val="single" w:sz="4" w:space="0" w:color="000000"/>
              <w:right w:val="single" w:sz="4" w:space="0" w:color="000000"/>
            </w:tcBorders>
            <w:shd w:val="clear" w:color="auto" w:fill="FFCCCC"/>
            <w:tcMar>
              <w:top w:w="0" w:type="dxa"/>
              <w:left w:w="108" w:type="dxa"/>
              <w:bottom w:w="0" w:type="dxa"/>
              <w:right w:w="108" w:type="dxa"/>
            </w:tcMar>
            <w:vAlign w:val="center"/>
          </w:tcPr>
          <w:p w14:paraId="6DACFC2E"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T</w:t>
            </w:r>
            <w:r w:rsidRPr="00D834BF">
              <w:rPr>
                <w:rFonts w:ascii="Calibri Light" w:eastAsia="Aptos" w:hAnsi="Calibri Light" w:cs="Calibri Light"/>
                <w:kern w:val="3"/>
                <w:vertAlign w:val="subscript"/>
                <w:lang w:eastAsia="en-US"/>
              </w:rPr>
              <w:t>19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374BD"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w:t>
            </w:r>
            <w:r w:rsidRPr="00D834BF">
              <w:rPr>
                <w:rFonts w:ascii="Calibri Light" w:eastAsia="Aptos" w:hAnsi="Calibri Light" w:cs="Calibri Light"/>
                <w:b/>
                <w:bCs/>
                <w:kern w:val="3"/>
                <w:lang w:eastAsia="en-US"/>
              </w:rPr>
              <w:t>147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CB2432A" w14:textId="77777777" w:rsidR="00926B19" w:rsidRPr="00D834BF" w:rsidRDefault="00926B19" w:rsidP="007148CF">
            <w:pPr>
              <w:suppressAutoHyphens/>
              <w:autoSpaceDN w:val="0"/>
              <w:jc w:val="center"/>
              <w:rPr>
                <w:rFonts w:ascii="Calibri Light" w:eastAsia="Aptos" w:hAnsi="Calibri Light" w:cs="Calibri Light"/>
                <w:kern w:val="3"/>
                <w:lang w:eastAsia="en-US"/>
              </w:rPr>
            </w:pPr>
          </w:p>
        </w:tc>
      </w:tr>
      <w:tr w:rsidR="00926B19" w:rsidRPr="00D834BF" w14:paraId="1A039CEA" w14:textId="77777777" w:rsidTr="007148CF">
        <w:trPr>
          <w:trHeight w:val="306"/>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CAEDFB"/>
            <w:tcMar>
              <w:top w:w="0" w:type="dxa"/>
              <w:left w:w="108" w:type="dxa"/>
              <w:bottom w:w="0" w:type="dxa"/>
              <w:right w:w="108" w:type="dxa"/>
            </w:tcMar>
            <w:vAlign w:val="center"/>
          </w:tcPr>
          <w:p w14:paraId="05CEA0D7"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G</w:t>
            </w:r>
            <w:r w:rsidRPr="00D834BF">
              <w:rPr>
                <w:rFonts w:ascii="Calibri Light" w:eastAsia="Aptos" w:hAnsi="Calibri Light" w:cs="Calibri Light"/>
                <w:kern w:val="3"/>
                <w:vertAlign w:val="subscript"/>
                <w:lang w:eastAsia="en-US"/>
              </w:rPr>
              <w:t>23</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D0A02"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0.015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5C785"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-0.007</w:t>
            </w:r>
          </w:p>
        </w:tc>
        <w:tc>
          <w:tcPr>
            <w:tcW w:w="1418" w:type="dxa"/>
            <w:tcBorders>
              <w:top w:val="single" w:sz="4" w:space="0" w:color="000000"/>
              <w:left w:val="single" w:sz="4" w:space="0" w:color="000000"/>
              <w:bottom w:val="single" w:sz="4" w:space="0" w:color="000000"/>
              <w:right w:val="single" w:sz="4" w:space="0" w:color="000000"/>
            </w:tcBorders>
            <w:shd w:val="clear" w:color="auto" w:fill="FFCCCC"/>
            <w:tcMar>
              <w:top w:w="0" w:type="dxa"/>
              <w:left w:w="108" w:type="dxa"/>
              <w:bottom w:w="0" w:type="dxa"/>
              <w:right w:w="108" w:type="dxa"/>
            </w:tcMar>
            <w:vAlign w:val="center"/>
          </w:tcPr>
          <w:p w14:paraId="6173F628"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A</w:t>
            </w:r>
            <w:r w:rsidRPr="00D834BF">
              <w:rPr>
                <w:rFonts w:ascii="Calibri Light" w:eastAsia="Aptos" w:hAnsi="Calibri Light" w:cs="Calibri Light"/>
                <w:kern w:val="3"/>
                <w:vertAlign w:val="subscript"/>
                <w:lang w:eastAsia="en-US"/>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74941"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w:t>
            </w:r>
            <w:r w:rsidRPr="00D834BF">
              <w:rPr>
                <w:rFonts w:ascii="Calibri Light" w:eastAsia="Aptos" w:hAnsi="Calibri Light" w:cs="Calibri Light"/>
                <w:b/>
                <w:bCs/>
                <w:kern w:val="3"/>
                <w:lang w:eastAsia="en-US"/>
              </w:rPr>
              <w:t>072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A820B97"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b/>
                <w:bCs/>
                <w:kern w:val="3"/>
                <w:lang w:eastAsia="en-US"/>
              </w:rPr>
              <w:t>-</w:t>
            </w:r>
            <w:r w:rsidRPr="00D834BF">
              <w:rPr>
                <w:rFonts w:ascii="Calibri Light" w:eastAsia="Aptos" w:hAnsi="Calibri Light" w:cs="Calibri Light"/>
                <w:kern w:val="3"/>
                <w:lang w:eastAsia="en-US"/>
              </w:rPr>
              <w:t>0.</w:t>
            </w:r>
            <w:r w:rsidRPr="00D834BF">
              <w:rPr>
                <w:rFonts w:ascii="Calibri Light" w:eastAsia="Aptos" w:hAnsi="Calibri Light" w:cs="Calibri Light"/>
                <w:b/>
                <w:bCs/>
                <w:kern w:val="3"/>
                <w:lang w:eastAsia="en-US"/>
              </w:rPr>
              <w:t>258</w:t>
            </w:r>
          </w:p>
        </w:tc>
      </w:tr>
      <w:tr w:rsidR="00926B19" w:rsidRPr="00D834BF" w14:paraId="388E90DE" w14:textId="77777777" w:rsidTr="007148CF">
        <w:trPr>
          <w:trHeight w:val="292"/>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CAEDFB"/>
            <w:tcMar>
              <w:top w:w="0" w:type="dxa"/>
              <w:left w:w="108" w:type="dxa"/>
              <w:bottom w:w="0" w:type="dxa"/>
              <w:right w:w="108" w:type="dxa"/>
            </w:tcMar>
            <w:vAlign w:val="center"/>
          </w:tcPr>
          <w:p w14:paraId="17A7768E"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G</w:t>
            </w:r>
            <w:r w:rsidRPr="00D834BF">
              <w:rPr>
                <w:rFonts w:ascii="Calibri Light" w:eastAsia="Aptos" w:hAnsi="Calibri Light" w:cs="Calibri Light"/>
                <w:kern w:val="3"/>
                <w:vertAlign w:val="subscript"/>
                <w:lang w:eastAsia="en-US"/>
              </w:rPr>
              <w:t>5</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BEC3F"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2EB61"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-0.036</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cMar>
              <w:top w:w="0" w:type="dxa"/>
              <w:left w:w="108" w:type="dxa"/>
              <w:bottom w:w="0" w:type="dxa"/>
              <w:right w:w="108" w:type="dxa"/>
            </w:tcMar>
            <w:vAlign w:val="center"/>
          </w:tcPr>
          <w:p w14:paraId="2DACAE73"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A</w:t>
            </w:r>
            <w:r w:rsidRPr="00D834BF">
              <w:rPr>
                <w:rFonts w:ascii="Calibri Light" w:eastAsia="Aptos" w:hAnsi="Calibri Light" w:cs="Calibri Light"/>
                <w:kern w:val="3"/>
                <w:vertAlign w:val="subscript"/>
                <w:lang w:eastAsia="en-US"/>
              </w:rPr>
              <w:t>24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D2CD2"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29D533A" w14:textId="77777777" w:rsidR="00926B19" w:rsidRPr="00D834BF" w:rsidRDefault="00926B19" w:rsidP="007148CF">
            <w:pPr>
              <w:suppressAutoHyphens/>
              <w:autoSpaceDN w:val="0"/>
              <w:jc w:val="center"/>
              <w:rPr>
                <w:rFonts w:ascii="Calibri Light" w:eastAsia="Aptos" w:hAnsi="Calibri Light" w:cs="Calibri Light"/>
                <w:kern w:val="3"/>
                <w:lang w:eastAsia="en-US"/>
              </w:rPr>
            </w:pPr>
            <w:r w:rsidRPr="00D834BF">
              <w:rPr>
                <w:rFonts w:ascii="Calibri Light" w:eastAsia="Aptos" w:hAnsi="Calibri Light" w:cs="Calibri Light"/>
                <w:kern w:val="3"/>
                <w:lang w:eastAsia="en-US"/>
              </w:rPr>
              <w:t>-0.036</w:t>
            </w:r>
          </w:p>
        </w:tc>
      </w:tr>
    </w:tbl>
    <w:p w14:paraId="4F3DA57A" w14:textId="77777777" w:rsidR="00926B19" w:rsidRDefault="00926B19" w:rsidP="00926B19">
      <w:pPr>
        <w:pStyle w:val="Nextparagraphs"/>
        <w:ind w:firstLine="0"/>
        <w:rPr>
          <w:lang w:val="en-US" w:eastAsia="sk-SK"/>
        </w:rPr>
      </w:pPr>
    </w:p>
    <w:p w14:paraId="173B850E" w14:textId="05CA0E89" w:rsidR="00764F25" w:rsidRPr="00E711E8" w:rsidRDefault="00764F25" w:rsidP="00764F25">
      <w:pPr>
        <w:pStyle w:val="Titulek"/>
        <w:keepNext/>
        <w:spacing w:before="240" w:after="0"/>
        <w:jc w:val="both"/>
        <w:rPr>
          <w:rFonts w:ascii="Calibri Light" w:hAnsi="Calibri Light" w:cs="Calibri Light"/>
        </w:rPr>
      </w:pPr>
      <w:bookmarkStart w:id="137" w:name="_Ref166682409"/>
      <w:r w:rsidRPr="00E711E8">
        <w:rPr>
          <w:rFonts w:ascii="Calibri Light" w:hAnsi="Calibri Light" w:cs="Calibri Light"/>
        </w:rPr>
        <w:lastRenderedPageBreak/>
        <w:t xml:space="preserve">Table </w:t>
      </w:r>
      <w:r>
        <w:rPr>
          <w:rFonts w:ascii="Calibri Light" w:hAnsi="Calibri Light" w:cs="Calibri Light"/>
        </w:rPr>
        <w:t>S</w:t>
      </w:r>
      <w:r w:rsidRPr="00E711E8">
        <w:rPr>
          <w:rFonts w:ascii="Calibri Light" w:hAnsi="Calibri Light" w:cs="Calibri Light"/>
        </w:rPr>
        <w:fldChar w:fldCharType="begin"/>
      </w:r>
      <w:r w:rsidRPr="00E711E8">
        <w:rPr>
          <w:rFonts w:ascii="Calibri Light" w:hAnsi="Calibri Light" w:cs="Calibri Light"/>
        </w:rPr>
        <w:instrText xml:space="preserve"> SEQ Table \* ARABIC </w:instrText>
      </w:r>
      <w:r w:rsidRPr="00E711E8">
        <w:rPr>
          <w:rFonts w:ascii="Calibri Light" w:hAnsi="Calibri Light" w:cs="Calibri Light"/>
        </w:rPr>
        <w:fldChar w:fldCharType="separate"/>
      </w:r>
      <w:r w:rsidR="00D64DBC">
        <w:rPr>
          <w:rFonts w:ascii="Calibri Light" w:hAnsi="Calibri Light" w:cs="Calibri Light"/>
          <w:noProof/>
        </w:rPr>
        <w:t>8</w:t>
      </w:r>
      <w:r w:rsidRPr="00E711E8">
        <w:rPr>
          <w:rFonts w:ascii="Calibri Light" w:hAnsi="Calibri Light" w:cs="Calibri Light"/>
        </w:rPr>
        <w:fldChar w:fldCharType="end"/>
      </w:r>
      <w:bookmarkEnd w:id="137"/>
      <w:r w:rsidRPr="00E711E8">
        <w:rPr>
          <w:rFonts w:ascii="Calibri Light" w:hAnsi="Calibri Light" w:cs="Calibri Light"/>
        </w:rPr>
        <w:t>: Distances between the duplex and bound PtPyrPhe complex at the ratio of 1:2 extracted from the 3D model.</w:t>
      </w:r>
    </w:p>
    <w:tbl>
      <w:tblPr>
        <w:tblW w:w="5060" w:type="dxa"/>
        <w:jc w:val="center"/>
        <w:tblCellMar>
          <w:left w:w="10" w:type="dxa"/>
          <w:right w:w="10" w:type="dxa"/>
        </w:tblCellMar>
        <w:tblLook w:val="0000" w:firstRow="0" w:lastRow="0" w:firstColumn="0" w:lastColumn="0" w:noHBand="0" w:noVBand="0"/>
      </w:tblPr>
      <w:tblGrid>
        <w:gridCol w:w="1899"/>
        <w:gridCol w:w="1701"/>
        <w:gridCol w:w="1460"/>
      </w:tblGrid>
      <w:tr w:rsidR="00764F25" w:rsidRPr="007A157E" w14:paraId="682376F9" w14:textId="77777777" w:rsidTr="007148CF">
        <w:trPr>
          <w:trHeight w:val="319"/>
          <w:jc w:val="center"/>
        </w:trPr>
        <w:tc>
          <w:tcPr>
            <w:tcW w:w="3600" w:type="dxa"/>
            <w:gridSpan w:val="2"/>
            <w:tcBorders>
              <w:top w:val="single" w:sz="4" w:space="0" w:color="000000"/>
              <w:left w:val="single" w:sz="4" w:space="0" w:color="000000"/>
              <w:bottom w:val="single" w:sz="4" w:space="0" w:color="000000"/>
              <w:right w:val="single" w:sz="4" w:space="0" w:color="000000"/>
            </w:tcBorders>
            <w:shd w:val="clear" w:color="auto" w:fill="B3E5A1"/>
            <w:noWrap/>
            <w:tcMar>
              <w:top w:w="0" w:type="dxa"/>
              <w:left w:w="108" w:type="dxa"/>
              <w:bottom w:w="0" w:type="dxa"/>
              <w:right w:w="108" w:type="dxa"/>
            </w:tcMar>
            <w:vAlign w:val="center"/>
          </w:tcPr>
          <w:p w14:paraId="616C2880" w14:textId="77777777" w:rsidR="00764F25" w:rsidRPr="007A157E" w:rsidRDefault="00764F25" w:rsidP="007148CF">
            <w:pPr>
              <w:suppressAutoHyphens/>
              <w:autoSpaceDN w:val="0"/>
              <w:jc w:val="center"/>
              <w:rPr>
                <w:rFonts w:ascii="Calibri Light" w:eastAsia="Aptos" w:hAnsi="Calibri Light" w:cs="Calibri Light"/>
                <w:b/>
                <w:bCs/>
                <w:kern w:val="3"/>
                <w:lang w:eastAsia="en-US"/>
              </w:rPr>
            </w:pPr>
            <w:r w:rsidRPr="007A157E">
              <w:rPr>
                <w:rFonts w:ascii="Calibri Light" w:eastAsia="Aptos" w:hAnsi="Calibri Light" w:cs="Calibri Light"/>
                <w:b/>
                <w:bCs/>
                <w:kern w:val="3"/>
                <w:lang w:eastAsia="en-US"/>
              </w:rPr>
              <w:t>Distances</w:t>
            </w: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B3E5A1"/>
            <w:noWrap/>
            <w:tcMar>
              <w:top w:w="0" w:type="dxa"/>
              <w:left w:w="108" w:type="dxa"/>
              <w:bottom w:w="0" w:type="dxa"/>
              <w:right w:w="108" w:type="dxa"/>
            </w:tcMar>
            <w:vAlign w:val="center"/>
          </w:tcPr>
          <w:p w14:paraId="0D5A9C1B" w14:textId="77777777" w:rsidR="00764F25" w:rsidRPr="007A157E" w:rsidRDefault="00764F25" w:rsidP="007148CF">
            <w:pPr>
              <w:suppressAutoHyphens/>
              <w:autoSpaceDN w:val="0"/>
              <w:jc w:val="center"/>
              <w:rPr>
                <w:rFonts w:ascii="Calibri Light" w:eastAsia="Aptos" w:hAnsi="Calibri Light" w:cs="Calibri Light"/>
                <w:b/>
                <w:bCs/>
                <w:kern w:val="3"/>
                <w:lang w:eastAsia="en-US"/>
              </w:rPr>
            </w:pPr>
            <w:r w:rsidRPr="007A157E">
              <w:rPr>
                <w:rFonts w:ascii="Calibri Light" w:eastAsia="Aptos" w:hAnsi="Calibri Light" w:cs="Calibri Light"/>
                <w:b/>
                <w:bCs/>
                <w:kern w:val="3"/>
                <w:lang w:eastAsia="en-US"/>
              </w:rPr>
              <w:t>Å</w:t>
            </w:r>
          </w:p>
        </w:tc>
      </w:tr>
      <w:tr w:rsidR="00764F25" w:rsidRPr="007A157E" w14:paraId="550C81DC" w14:textId="77777777" w:rsidTr="007148CF">
        <w:trPr>
          <w:trHeight w:val="281"/>
          <w:jc w:val="center"/>
        </w:trPr>
        <w:tc>
          <w:tcPr>
            <w:tcW w:w="1899" w:type="dxa"/>
            <w:tcBorders>
              <w:top w:val="single" w:sz="4" w:space="0" w:color="000000"/>
              <w:left w:val="single" w:sz="4" w:space="0" w:color="000000"/>
              <w:bottom w:val="single" w:sz="4" w:space="0" w:color="000000"/>
              <w:right w:val="single" w:sz="4" w:space="0" w:color="000000"/>
            </w:tcBorders>
            <w:shd w:val="clear" w:color="auto" w:fill="B3E5A1"/>
            <w:noWrap/>
            <w:tcMar>
              <w:top w:w="0" w:type="dxa"/>
              <w:left w:w="108" w:type="dxa"/>
              <w:bottom w:w="0" w:type="dxa"/>
              <w:right w:w="108" w:type="dxa"/>
            </w:tcMar>
            <w:vAlign w:val="center"/>
          </w:tcPr>
          <w:p w14:paraId="33980D05"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From Pt</w:t>
            </w:r>
          </w:p>
        </w:tc>
        <w:tc>
          <w:tcPr>
            <w:tcW w:w="1701" w:type="dxa"/>
            <w:tcBorders>
              <w:top w:val="single" w:sz="4" w:space="0" w:color="000000"/>
              <w:left w:val="single" w:sz="4" w:space="0" w:color="000000"/>
              <w:bottom w:val="single" w:sz="4" w:space="0" w:color="000000"/>
              <w:right w:val="single" w:sz="4" w:space="0" w:color="000000"/>
            </w:tcBorders>
            <w:shd w:val="clear" w:color="auto" w:fill="B3E5A1"/>
            <w:noWrap/>
            <w:tcMar>
              <w:top w:w="0" w:type="dxa"/>
              <w:left w:w="108" w:type="dxa"/>
              <w:bottom w:w="0" w:type="dxa"/>
              <w:right w:w="108" w:type="dxa"/>
            </w:tcMar>
            <w:vAlign w:val="center"/>
          </w:tcPr>
          <w:p w14:paraId="6B383522"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To DNA</w:t>
            </w:r>
          </w:p>
        </w:tc>
        <w:tc>
          <w:tcPr>
            <w:tcW w:w="1460" w:type="dxa"/>
            <w:vMerge/>
            <w:tcBorders>
              <w:top w:val="single" w:sz="4" w:space="0" w:color="000000"/>
              <w:left w:val="single" w:sz="4" w:space="0" w:color="000000"/>
              <w:bottom w:val="single" w:sz="4" w:space="0" w:color="000000"/>
              <w:right w:val="single" w:sz="4" w:space="0" w:color="000000"/>
            </w:tcBorders>
            <w:shd w:val="clear" w:color="auto" w:fill="B3E5A1"/>
            <w:noWrap/>
            <w:tcMar>
              <w:top w:w="0" w:type="dxa"/>
              <w:left w:w="108" w:type="dxa"/>
              <w:bottom w:w="0" w:type="dxa"/>
              <w:right w:w="108" w:type="dxa"/>
            </w:tcMar>
            <w:vAlign w:val="center"/>
          </w:tcPr>
          <w:p w14:paraId="665B3BA8" w14:textId="77777777" w:rsidR="00764F25" w:rsidRPr="007A157E" w:rsidRDefault="00764F25" w:rsidP="007148CF">
            <w:pPr>
              <w:suppressAutoHyphens/>
              <w:autoSpaceDN w:val="0"/>
              <w:spacing w:after="160"/>
              <w:jc w:val="center"/>
              <w:rPr>
                <w:rFonts w:ascii="Calibri Light" w:eastAsia="Aptos" w:hAnsi="Calibri Light" w:cs="Calibri Light"/>
                <w:kern w:val="3"/>
                <w:lang w:eastAsia="en-US"/>
              </w:rPr>
            </w:pPr>
          </w:p>
        </w:tc>
      </w:tr>
      <w:tr w:rsidR="00764F25" w:rsidRPr="007A157E" w14:paraId="4AD3DDCC" w14:textId="77777777" w:rsidTr="007148CF">
        <w:trPr>
          <w:trHeight w:val="257"/>
          <w:jc w:val="center"/>
        </w:trPr>
        <w:tc>
          <w:tcPr>
            <w:tcW w:w="1899" w:type="dxa"/>
            <w:vMerge w:val="restart"/>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5BDEA8FD"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H6</w:t>
            </w:r>
          </w:p>
        </w:tc>
        <w:tc>
          <w:tcPr>
            <w:tcW w:w="1701" w:type="dxa"/>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0805EA79"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A</w:t>
            </w:r>
            <w:r w:rsidRPr="007A157E">
              <w:rPr>
                <w:rFonts w:ascii="Calibri Light" w:eastAsia="Aptos" w:hAnsi="Calibri Light" w:cs="Calibri Light"/>
                <w:kern w:val="3"/>
                <w:vertAlign w:val="subscript"/>
                <w:lang w:eastAsia="en-US"/>
              </w:rPr>
              <w:t>9</w:t>
            </w:r>
            <w:r w:rsidRPr="007A157E">
              <w:rPr>
                <w:rFonts w:ascii="Calibri Light" w:eastAsia="Aptos" w:hAnsi="Calibri Light" w:cs="Calibri Light"/>
                <w:kern w:val="3"/>
                <w:lang w:eastAsia="en-US"/>
              </w:rPr>
              <w:t>H2</w:t>
            </w:r>
          </w:p>
        </w:tc>
        <w:tc>
          <w:tcPr>
            <w:tcW w:w="1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600E165"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4.9</w:t>
            </w:r>
          </w:p>
        </w:tc>
      </w:tr>
      <w:tr w:rsidR="00764F25" w:rsidRPr="007A157E" w14:paraId="23EBAD53" w14:textId="77777777" w:rsidTr="007148CF">
        <w:trPr>
          <w:trHeight w:val="275"/>
          <w:jc w:val="center"/>
        </w:trPr>
        <w:tc>
          <w:tcPr>
            <w:tcW w:w="1899" w:type="dxa"/>
            <w:vMerge/>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3CF0A97C" w14:textId="77777777" w:rsidR="00764F25" w:rsidRPr="007A157E" w:rsidRDefault="00764F25" w:rsidP="007148CF">
            <w:pPr>
              <w:suppressAutoHyphens/>
              <w:autoSpaceDN w:val="0"/>
              <w:spacing w:after="160"/>
              <w:jc w:val="center"/>
              <w:rPr>
                <w:rFonts w:ascii="Calibri Light" w:eastAsia="Aptos" w:hAnsi="Calibri Light" w:cs="Calibri Light"/>
                <w:kern w:val="3"/>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77A2D3BC"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A</w:t>
            </w:r>
            <w:r w:rsidRPr="007A157E">
              <w:rPr>
                <w:rFonts w:ascii="Calibri Light" w:eastAsia="Aptos" w:hAnsi="Calibri Light" w:cs="Calibri Light"/>
                <w:kern w:val="3"/>
                <w:vertAlign w:val="subscript"/>
                <w:lang w:eastAsia="en-US"/>
              </w:rPr>
              <w:t>3</w:t>
            </w:r>
            <w:r w:rsidRPr="007A157E">
              <w:rPr>
                <w:rFonts w:ascii="Calibri Light" w:eastAsia="Aptos" w:hAnsi="Calibri Light" w:cs="Calibri Light"/>
                <w:kern w:val="3"/>
                <w:lang w:eastAsia="en-US"/>
              </w:rPr>
              <w:t>H2</w:t>
            </w:r>
          </w:p>
        </w:tc>
        <w:tc>
          <w:tcPr>
            <w:tcW w:w="1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CA1BD65"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5.4</w:t>
            </w:r>
          </w:p>
        </w:tc>
      </w:tr>
      <w:tr w:rsidR="00764F25" w:rsidRPr="007A157E" w14:paraId="29A7A91B" w14:textId="77777777" w:rsidTr="007148CF">
        <w:trPr>
          <w:trHeight w:val="265"/>
          <w:jc w:val="center"/>
        </w:trPr>
        <w:tc>
          <w:tcPr>
            <w:tcW w:w="1899" w:type="dxa"/>
            <w:vMerge/>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236516A1" w14:textId="77777777" w:rsidR="00764F25" w:rsidRPr="007A157E" w:rsidRDefault="00764F25" w:rsidP="007148CF">
            <w:pPr>
              <w:suppressAutoHyphens/>
              <w:autoSpaceDN w:val="0"/>
              <w:spacing w:after="160"/>
              <w:jc w:val="center"/>
              <w:rPr>
                <w:rFonts w:ascii="Calibri Light" w:eastAsia="Aptos" w:hAnsi="Calibri Light" w:cs="Calibri Light"/>
                <w:kern w:val="3"/>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7821F148"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C</w:t>
            </w:r>
            <w:r w:rsidRPr="007A157E">
              <w:rPr>
                <w:rFonts w:ascii="Calibri Light" w:eastAsia="Aptos" w:hAnsi="Calibri Light" w:cs="Calibri Light"/>
                <w:kern w:val="3"/>
                <w:vertAlign w:val="subscript"/>
                <w:lang w:eastAsia="en-US"/>
              </w:rPr>
              <w:t>5</w:t>
            </w:r>
            <w:r w:rsidRPr="007A157E">
              <w:rPr>
                <w:rFonts w:ascii="Calibri Light" w:eastAsia="Aptos" w:hAnsi="Calibri Light" w:cs="Calibri Light"/>
                <w:kern w:val="3"/>
                <w:lang w:eastAsia="en-US"/>
              </w:rPr>
              <w:t>H1'</w:t>
            </w:r>
          </w:p>
        </w:tc>
        <w:tc>
          <w:tcPr>
            <w:tcW w:w="1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9324C58"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5.3</w:t>
            </w:r>
          </w:p>
        </w:tc>
      </w:tr>
      <w:tr w:rsidR="00764F25" w:rsidRPr="007A157E" w14:paraId="42EDF9EE" w14:textId="77777777" w:rsidTr="007148CF">
        <w:trPr>
          <w:trHeight w:val="269"/>
          <w:jc w:val="center"/>
        </w:trPr>
        <w:tc>
          <w:tcPr>
            <w:tcW w:w="1899" w:type="dxa"/>
            <w:vMerge/>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200F422F" w14:textId="77777777" w:rsidR="00764F25" w:rsidRPr="007A157E" w:rsidRDefault="00764F25" w:rsidP="007148CF">
            <w:pPr>
              <w:suppressAutoHyphens/>
              <w:autoSpaceDN w:val="0"/>
              <w:spacing w:after="160"/>
              <w:jc w:val="center"/>
              <w:rPr>
                <w:rFonts w:ascii="Calibri Light" w:eastAsia="Aptos" w:hAnsi="Calibri Light" w:cs="Calibri Light"/>
                <w:kern w:val="3"/>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046AC298"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T</w:t>
            </w:r>
            <w:r w:rsidRPr="007A157E">
              <w:rPr>
                <w:rFonts w:ascii="Calibri Light" w:eastAsia="Aptos" w:hAnsi="Calibri Light" w:cs="Calibri Light"/>
                <w:kern w:val="3"/>
                <w:vertAlign w:val="subscript"/>
                <w:lang w:eastAsia="en-US"/>
              </w:rPr>
              <w:t>11</w:t>
            </w:r>
            <w:r w:rsidRPr="007A157E">
              <w:rPr>
                <w:rFonts w:ascii="Calibri Light" w:eastAsia="Aptos" w:hAnsi="Calibri Light" w:cs="Calibri Light"/>
                <w:kern w:val="3"/>
                <w:lang w:eastAsia="en-US"/>
              </w:rPr>
              <w:t>H1'</w:t>
            </w:r>
          </w:p>
        </w:tc>
        <w:tc>
          <w:tcPr>
            <w:tcW w:w="1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EB7F991"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5.3</w:t>
            </w:r>
          </w:p>
        </w:tc>
      </w:tr>
      <w:tr w:rsidR="00764F25" w:rsidRPr="007A157E" w14:paraId="7A4F32B6" w14:textId="77777777" w:rsidTr="007148CF">
        <w:trPr>
          <w:trHeight w:val="287"/>
          <w:jc w:val="center"/>
        </w:trPr>
        <w:tc>
          <w:tcPr>
            <w:tcW w:w="1899" w:type="dxa"/>
            <w:vMerge/>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3E99F986" w14:textId="77777777" w:rsidR="00764F25" w:rsidRPr="007A157E" w:rsidRDefault="00764F25" w:rsidP="007148CF">
            <w:pPr>
              <w:suppressAutoHyphens/>
              <w:autoSpaceDN w:val="0"/>
              <w:spacing w:after="160"/>
              <w:jc w:val="center"/>
              <w:rPr>
                <w:rFonts w:ascii="Calibri Light" w:eastAsia="Aptos" w:hAnsi="Calibri Light" w:cs="Calibri Light"/>
                <w:kern w:val="3"/>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34067042"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T</w:t>
            </w:r>
            <w:r w:rsidRPr="007A157E">
              <w:rPr>
                <w:rFonts w:ascii="Calibri Light" w:eastAsia="Aptos" w:hAnsi="Calibri Light" w:cs="Calibri Light"/>
                <w:kern w:val="3"/>
                <w:vertAlign w:val="subscript"/>
                <w:lang w:eastAsia="en-US"/>
              </w:rPr>
              <w:t>4</w:t>
            </w:r>
            <w:r w:rsidRPr="007A157E">
              <w:rPr>
                <w:rFonts w:ascii="Calibri Light" w:eastAsia="Aptos" w:hAnsi="Calibri Light" w:cs="Calibri Light"/>
                <w:kern w:val="3"/>
                <w:lang w:eastAsia="en-US"/>
              </w:rPr>
              <w:t>H1'</w:t>
            </w:r>
          </w:p>
        </w:tc>
        <w:tc>
          <w:tcPr>
            <w:tcW w:w="1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60D6100"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5.5</w:t>
            </w:r>
          </w:p>
        </w:tc>
      </w:tr>
      <w:tr w:rsidR="00764F25" w:rsidRPr="007A157E" w14:paraId="4EC22496" w14:textId="77777777" w:rsidTr="007148CF">
        <w:trPr>
          <w:trHeight w:val="263"/>
          <w:jc w:val="center"/>
        </w:trPr>
        <w:tc>
          <w:tcPr>
            <w:tcW w:w="1899" w:type="dxa"/>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4B5957BE"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H7</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3D87F5F5"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A</w:t>
            </w:r>
            <w:r w:rsidRPr="007A157E">
              <w:rPr>
                <w:rFonts w:ascii="Calibri Light" w:eastAsia="Aptos" w:hAnsi="Calibri Light" w:cs="Calibri Light"/>
                <w:kern w:val="3"/>
                <w:vertAlign w:val="subscript"/>
                <w:lang w:eastAsia="en-US"/>
              </w:rPr>
              <w:t>9</w:t>
            </w:r>
            <w:r w:rsidRPr="007A157E">
              <w:rPr>
                <w:rFonts w:ascii="Calibri Light" w:eastAsia="Aptos" w:hAnsi="Calibri Light" w:cs="Calibri Light"/>
                <w:kern w:val="3"/>
                <w:lang w:eastAsia="en-US"/>
              </w:rPr>
              <w:t>H1'</w:t>
            </w:r>
          </w:p>
        </w:tc>
        <w:tc>
          <w:tcPr>
            <w:tcW w:w="1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3F37AFE"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5.3</w:t>
            </w:r>
          </w:p>
        </w:tc>
      </w:tr>
      <w:tr w:rsidR="00764F25" w:rsidRPr="007A157E" w14:paraId="3BEEE382" w14:textId="77777777" w:rsidTr="007148CF">
        <w:trPr>
          <w:trHeight w:val="267"/>
          <w:jc w:val="center"/>
        </w:trPr>
        <w:tc>
          <w:tcPr>
            <w:tcW w:w="1899" w:type="dxa"/>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09025ED2"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H10</w:t>
            </w:r>
          </w:p>
        </w:tc>
        <w:tc>
          <w:tcPr>
            <w:tcW w:w="1701" w:type="dxa"/>
            <w:vMerge/>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3AFC46FA" w14:textId="77777777" w:rsidR="00764F25" w:rsidRPr="007A157E" w:rsidRDefault="00764F25" w:rsidP="007148CF">
            <w:pPr>
              <w:suppressAutoHyphens/>
              <w:autoSpaceDN w:val="0"/>
              <w:spacing w:after="160"/>
              <w:jc w:val="center"/>
              <w:rPr>
                <w:rFonts w:ascii="Calibri Light" w:eastAsia="Aptos" w:hAnsi="Calibri Light" w:cs="Calibri Light"/>
                <w:kern w:val="3"/>
                <w:lang w:eastAsia="en-US"/>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B3BB07F"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5.1</w:t>
            </w:r>
          </w:p>
        </w:tc>
      </w:tr>
      <w:tr w:rsidR="00764F25" w:rsidRPr="007A157E" w14:paraId="635A7E58" w14:textId="77777777" w:rsidTr="007148CF">
        <w:trPr>
          <w:trHeight w:val="285"/>
          <w:jc w:val="center"/>
        </w:trPr>
        <w:tc>
          <w:tcPr>
            <w:tcW w:w="1899" w:type="dxa"/>
            <w:vMerge w:val="restart"/>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569AD74E"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H11</w:t>
            </w:r>
          </w:p>
        </w:tc>
        <w:tc>
          <w:tcPr>
            <w:tcW w:w="1701" w:type="dxa"/>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0D42A674"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A</w:t>
            </w:r>
            <w:r w:rsidRPr="007A157E">
              <w:rPr>
                <w:rFonts w:ascii="Calibri Light" w:eastAsia="Aptos" w:hAnsi="Calibri Light" w:cs="Calibri Light"/>
                <w:kern w:val="3"/>
                <w:vertAlign w:val="subscript"/>
                <w:lang w:eastAsia="en-US"/>
              </w:rPr>
              <w:t>9</w:t>
            </w:r>
            <w:r w:rsidRPr="007A157E">
              <w:rPr>
                <w:rFonts w:ascii="Calibri Light" w:eastAsia="Aptos" w:hAnsi="Calibri Light" w:cs="Calibri Light"/>
                <w:kern w:val="3"/>
                <w:lang w:eastAsia="en-US"/>
              </w:rPr>
              <w:t>H1'</w:t>
            </w:r>
          </w:p>
        </w:tc>
        <w:tc>
          <w:tcPr>
            <w:tcW w:w="1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F85ED2"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4.9</w:t>
            </w:r>
          </w:p>
        </w:tc>
      </w:tr>
      <w:tr w:rsidR="00764F25" w:rsidRPr="007A157E" w14:paraId="764B7C43" w14:textId="77777777" w:rsidTr="007148CF">
        <w:trPr>
          <w:trHeight w:val="261"/>
          <w:jc w:val="center"/>
        </w:trPr>
        <w:tc>
          <w:tcPr>
            <w:tcW w:w="1899" w:type="dxa"/>
            <w:vMerge/>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21ADF0EE" w14:textId="77777777" w:rsidR="00764F25" w:rsidRPr="007A157E" w:rsidRDefault="00764F25" w:rsidP="007148CF">
            <w:pPr>
              <w:suppressAutoHyphens/>
              <w:autoSpaceDN w:val="0"/>
              <w:spacing w:after="160"/>
              <w:jc w:val="center"/>
              <w:rPr>
                <w:rFonts w:ascii="Calibri Light" w:eastAsia="Aptos" w:hAnsi="Calibri Light" w:cs="Calibri Light"/>
                <w:kern w:val="3"/>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290090B6"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C</w:t>
            </w:r>
            <w:r w:rsidRPr="007A157E">
              <w:rPr>
                <w:rFonts w:ascii="Calibri Light" w:eastAsia="Aptos" w:hAnsi="Calibri Light" w:cs="Calibri Light"/>
                <w:kern w:val="3"/>
                <w:vertAlign w:val="subscript"/>
                <w:lang w:eastAsia="en-US"/>
              </w:rPr>
              <w:t>6</w:t>
            </w:r>
            <w:r w:rsidRPr="007A157E">
              <w:rPr>
                <w:rFonts w:ascii="Calibri Light" w:eastAsia="Aptos" w:hAnsi="Calibri Light" w:cs="Calibri Light"/>
                <w:kern w:val="3"/>
                <w:lang w:eastAsia="en-US"/>
              </w:rPr>
              <w:t>H1'</w:t>
            </w:r>
          </w:p>
        </w:tc>
        <w:tc>
          <w:tcPr>
            <w:tcW w:w="1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5BC5D14"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3.8</w:t>
            </w:r>
          </w:p>
        </w:tc>
      </w:tr>
      <w:tr w:rsidR="00764F25" w:rsidRPr="007A157E" w14:paraId="562A144A" w14:textId="77777777" w:rsidTr="007148CF">
        <w:trPr>
          <w:trHeight w:val="265"/>
          <w:jc w:val="center"/>
        </w:trPr>
        <w:tc>
          <w:tcPr>
            <w:tcW w:w="1899" w:type="dxa"/>
            <w:vMerge w:val="restart"/>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48EB18CA"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H12</w:t>
            </w:r>
          </w:p>
        </w:tc>
        <w:tc>
          <w:tcPr>
            <w:tcW w:w="1701" w:type="dxa"/>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7E22E05C"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A</w:t>
            </w:r>
            <w:r w:rsidRPr="007A157E">
              <w:rPr>
                <w:rFonts w:ascii="Calibri Light" w:eastAsia="Aptos" w:hAnsi="Calibri Light" w:cs="Calibri Light"/>
                <w:kern w:val="3"/>
                <w:vertAlign w:val="subscript"/>
                <w:lang w:eastAsia="en-US"/>
              </w:rPr>
              <w:t>9</w:t>
            </w:r>
            <w:r w:rsidRPr="007A157E">
              <w:rPr>
                <w:rFonts w:ascii="Calibri Light" w:eastAsia="Aptos" w:hAnsi="Calibri Light" w:cs="Calibri Light"/>
                <w:kern w:val="3"/>
                <w:lang w:eastAsia="en-US"/>
              </w:rPr>
              <w:t>H1'</w:t>
            </w:r>
          </w:p>
        </w:tc>
        <w:tc>
          <w:tcPr>
            <w:tcW w:w="1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B06279B"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6.5</w:t>
            </w:r>
          </w:p>
        </w:tc>
      </w:tr>
      <w:tr w:rsidR="00764F25" w:rsidRPr="007A157E" w14:paraId="3098EFA8" w14:textId="77777777" w:rsidTr="007148CF">
        <w:trPr>
          <w:trHeight w:val="283"/>
          <w:jc w:val="center"/>
        </w:trPr>
        <w:tc>
          <w:tcPr>
            <w:tcW w:w="1899" w:type="dxa"/>
            <w:vMerge/>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27593074" w14:textId="77777777" w:rsidR="00764F25" w:rsidRPr="007A157E" w:rsidRDefault="00764F25" w:rsidP="007148CF">
            <w:pPr>
              <w:suppressAutoHyphens/>
              <w:autoSpaceDN w:val="0"/>
              <w:spacing w:after="160"/>
              <w:jc w:val="center"/>
              <w:rPr>
                <w:rFonts w:ascii="Calibri Light" w:eastAsia="Aptos" w:hAnsi="Calibri Light" w:cs="Calibri Light"/>
                <w:kern w:val="3"/>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D9F2D0"/>
            <w:noWrap/>
            <w:tcMar>
              <w:top w:w="0" w:type="dxa"/>
              <w:left w:w="108" w:type="dxa"/>
              <w:bottom w:w="0" w:type="dxa"/>
              <w:right w:w="108" w:type="dxa"/>
            </w:tcMar>
            <w:vAlign w:val="center"/>
          </w:tcPr>
          <w:p w14:paraId="23A49641"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C</w:t>
            </w:r>
            <w:r w:rsidRPr="007A157E">
              <w:rPr>
                <w:rFonts w:ascii="Calibri Light" w:eastAsia="Aptos" w:hAnsi="Calibri Light" w:cs="Calibri Light"/>
                <w:kern w:val="3"/>
                <w:vertAlign w:val="subscript"/>
                <w:lang w:eastAsia="en-US"/>
              </w:rPr>
              <w:t>6</w:t>
            </w:r>
            <w:r w:rsidRPr="007A157E">
              <w:rPr>
                <w:rFonts w:ascii="Calibri Light" w:eastAsia="Aptos" w:hAnsi="Calibri Light" w:cs="Calibri Light"/>
                <w:kern w:val="3"/>
                <w:lang w:eastAsia="en-US"/>
              </w:rPr>
              <w:t>H1'</w:t>
            </w:r>
          </w:p>
        </w:tc>
        <w:tc>
          <w:tcPr>
            <w:tcW w:w="1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C24F35B" w14:textId="77777777" w:rsidR="00764F25" w:rsidRPr="007A157E" w:rsidRDefault="00764F25" w:rsidP="007148CF">
            <w:pPr>
              <w:suppressAutoHyphens/>
              <w:autoSpaceDN w:val="0"/>
              <w:jc w:val="center"/>
              <w:rPr>
                <w:rFonts w:ascii="Calibri Light" w:eastAsia="Aptos" w:hAnsi="Calibri Light" w:cs="Calibri Light"/>
                <w:kern w:val="3"/>
                <w:lang w:eastAsia="en-US"/>
              </w:rPr>
            </w:pPr>
            <w:r w:rsidRPr="007A157E">
              <w:rPr>
                <w:rFonts w:ascii="Calibri Light" w:eastAsia="Aptos" w:hAnsi="Calibri Light" w:cs="Calibri Light"/>
                <w:kern w:val="3"/>
                <w:lang w:eastAsia="en-US"/>
              </w:rPr>
              <w:t>5.2</w:t>
            </w:r>
          </w:p>
        </w:tc>
      </w:tr>
    </w:tbl>
    <w:p w14:paraId="50586259" w14:textId="77777777" w:rsidR="00764F25" w:rsidRPr="005D0F75" w:rsidRDefault="00764F25" w:rsidP="00926B19">
      <w:pPr>
        <w:pStyle w:val="Nextparagraphs"/>
        <w:ind w:firstLine="0"/>
        <w:rPr>
          <w:lang w:val="en-US" w:eastAsia="sk-SK"/>
        </w:rPr>
        <w:sectPr w:rsidR="00764F25" w:rsidRPr="005D0F75" w:rsidSect="00926B19">
          <w:headerReference w:type="even" r:id="rId105"/>
          <w:headerReference w:type="default" r:id="rId106"/>
          <w:pgSz w:w="11906" w:h="16838" w:code="9"/>
          <w:pgMar w:top="1980" w:right="1140" w:bottom="2380" w:left="1140" w:header="1140" w:footer="1420" w:gutter="860"/>
          <w:cols w:space="708"/>
          <w:docGrid w:linePitch="360"/>
        </w:sectPr>
      </w:pPr>
    </w:p>
    <w:p w14:paraId="620F5F31" w14:textId="77777777" w:rsidR="005D0F75" w:rsidRDefault="005D0F75" w:rsidP="005D0F75">
      <w:pPr>
        <w:pStyle w:val="Firstparagraph"/>
        <w:rPr>
          <w:lang w:val="en-US" w:eastAsia="sk-SK"/>
        </w:rPr>
      </w:pPr>
    </w:p>
    <w:p w14:paraId="0F6CB982" w14:textId="77777777" w:rsidR="00D50124" w:rsidRDefault="00FE262A" w:rsidP="00D50124">
      <w:pPr>
        <w:pStyle w:val="Nextparagraphs"/>
        <w:keepNext/>
      </w:pPr>
      <w:r>
        <w:rPr>
          <w:noProof/>
          <w:sz w:val="16"/>
          <w:szCs w:val="16"/>
        </w:rPr>
        <w:drawing>
          <wp:inline distT="0" distB="0" distL="0" distR="0" wp14:anchorId="5310313F" wp14:editId="629B3003">
            <wp:extent cx="4680000" cy="1800000"/>
            <wp:effectExtent l="0" t="0" r="6350" b="0"/>
            <wp:docPr id="164544587" name="Obrázek 6" descr="Obsah obrázku Vykreslený graf, řada/pruh, snímek obrazovky, diagram&#10;&#10;Popis byl vytvořen automaticky"/>
            <wp:cNvGraphicFramePr/>
            <a:graphic xmlns:a="http://schemas.openxmlformats.org/drawingml/2006/main">
              <a:graphicData uri="http://schemas.openxmlformats.org/drawingml/2006/picture">
                <pic:pic xmlns:pic="http://schemas.openxmlformats.org/drawingml/2006/picture">
                  <pic:nvPicPr>
                    <pic:cNvPr id="164544587" name="Obrázek 6" descr="Obsah obrázku Vykreslený graf, řada/pruh, snímek obrazovky, diagram&#10;&#10;Popis byl vytvořen automaticky"/>
                    <pic:cNvPicPr/>
                  </pic:nvPicPr>
                  <pic:blipFill>
                    <a:blip r:embed="rId107"/>
                    <a:srcRect/>
                    <a:stretch>
                      <a:fillRect/>
                    </a:stretch>
                  </pic:blipFill>
                  <pic:spPr>
                    <a:xfrm>
                      <a:off x="0" y="0"/>
                      <a:ext cx="4680000" cy="1800000"/>
                    </a:xfrm>
                    <a:prstGeom prst="rect">
                      <a:avLst/>
                    </a:prstGeom>
                    <a:noFill/>
                    <a:ln>
                      <a:noFill/>
                      <a:prstDash/>
                    </a:ln>
                  </pic:spPr>
                </pic:pic>
              </a:graphicData>
            </a:graphic>
          </wp:inline>
        </w:drawing>
      </w:r>
    </w:p>
    <w:p w14:paraId="3A5722D9" w14:textId="74E22F67" w:rsidR="00BF280D" w:rsidRPr="00BF280D" w:rsidRDefault="00D50124" w:rsidP="00BF280D">
      <w:pPr>
        <w:pStyle w:val="Titulek"/>
        <w:jc w:val="both"/>
        <w:rPr>
          <w:rFonts w:ascii="Calibri Light" w:hAnsi="Calibri Light" w:cs="Calibri Light"/>
        </w:rPr>
      </w:pPr>
      <w:bookmarkStart w:id="138" w:name="_Ref166682507"/>
      <w:r w:rsidRPr="00D50124">
        <w:rPr>
          <w:rFonts w:ascii="Calibri Light" w:hAnsi="Calibri Light" w:cs="Calibri Light"/>
        </w:rPr>
        <w:t xml:space="preserve">Figure </w:t>
      </w:r>
      <w:r>
        <w:rPr>
          <w:rFonts w:ascii="Calibri Light" w:hAnsi="Calibri Light" w:cs="Calibri Light"/>
        </w:rPr>
        <w:t>S</w:t>
      </w:r>
      <w:r w:rsidRPr="00D50124">
        <w:rPr>
          <w:rFonts w:ascii="Calibri Light" w:hAnsi="Calibri Light" w:cs="Calibri Light"/>
        </w:rPr>
        <w:fldChar w:fldCharType="begin"/>
      </w:r>
      <w:r w:rsidRPr="00D50124">
        <w:rPr>
          <w:rFonts w:ascii="Calibri Light" w:hAnsi="Calibri Light" w:cs="Calibri Light"/>
        </w:rPr>
        <w:instrText xml:space="preserve"> SEQ Figure \* ARABIC </w:instrText>
      </w:r>
      <w:r w:rsidRPr="00D50124">
        <w:rPr>
          <w:rFonts w:ascii="Calibri Light" w:hAnsi="Calibri Light" w:cs="Calibri Light"/>
        </w:rPr>
        <w:fldChar w:fldCharType="separate"/>
      </w:r>
      <w:r w:rsidR="00D64DBC">
        <w:rPr>
          <w:rFonts w:ascii="Calibri Light" w:hAnsi="Calibri Light" w:cs="Calibri Light"/>
          <w:noProof/>
        </w:rPr>
        <w:t>49</w:t>
      </w:r>
      <w:r w:rsidRPr="00D50124">
        <w:rPr>
          <w:rFonts w:ascii="Calibri Light" w:hAnsi="Calibri Light" w:cs="Calibri Light"/>
        </w:rPr>
        <w:fldChar w:fldCharType="end"/>
      </w:r>
      <w:bookmarkEnd w:id="138"/>
      <w:r w:rsidRPr="00D50124">
        <w:rPr>
          <w:rFonts w:ascii="Calibri Light" w:hAnsi="Calibri Light" w:cs="Calibri Light"/>
        </w:rPr>
        <w:t xml:space="preserve">: </w:t>
      </w:r>
      <w:r w:rsidR="00A668FA">
        <w:rPr>
          <w:rFonts w:ascii="Calibri Light" w:hAnsi="Calibri Light" w:cs="Calibri Light"/>
        </w:rPr>
        <w:t>UV</w:t>
      </w:r>
      <w:r w:rsidR="00DB5271">
        <w:rPr>
          <w:rFonts w:ascii="Calibri Light" w:hAnsi="Calibri Light" w:cs="Calibri Light"/>
        </w:rPr>
        <w:t>/VIS m</w:t>
      </w:r>
      <w:r w:rsidRPr="00D50124">
        <w:rPr>
          <w:rFonts w:ascii="Calibri Light" w:hAnsi="Calibri Light" w:cs="Calibri Light"/>
        </w:rPr>
        <w:t xml:space="preserve">elting curves of free duplex </w:t>
      </w:r>
      <w:r w:rsidR="00562244">
        <w:rPr>
          <w:rFonts w:ascii="Calibri Light" w:hAnsi="Calibri Light" w:cs="Calibri Light"/>
        </w:rPr>
        <w:t xml:space="preserve">measured </w:t>
      </w:r>
      <w:r w:rsidRPr="00D50124">
        <w:rPr>
          <w:rFonts w:ascii="Calibri Light" w:hAnsi="Calibri Light" w:cs="Calibri Light"/>
        </w:rPr>
        <w:t>at 260 nm</w:t>
      </w:r>
      <w:r w:rsidR="00BD5FD0">
        <w:rPr>
          <w:rFonts w:ascii="Calibri Light" w:hAnsi="Calibri Light" w:cs="Calibri Light"/>
        </w:rPr>
        <w:t xml:space="preserve"> </w:t>
      </w:r>
      <w:r w:rsidR="004005AB" w:rsidRPr="00C053F8">
        <w:rPr>
          <w:rFonts w:ascii="Calibri Light" w:hAnsi="Calibri Light" w:cs="Calibri Light"/>
        </w:rPr>
        <w:t>in a solution containing 5% D</w:t>
      </w:r>
      <w:r w:rsidR="004005AB" w:rsidRPr="00C053F8">
        <w:rPr>
          <w:rFonts w:ascii="Calibri Light" w:hAnsi="Calibri Light" w:cs="Calibri Light"/>
          <w:vertAlign w:val="subscript"/>
        </w:rPr>
        <w:t>2</w:t>
      </w:r>
      <w:r w:rsidR="004005AB" w:rsidRPr="00C053F8">
        <w:rPr>
          <w:rFonts w:ascii="Calibri Light" w:hAnsi="Calibri Light" w:cs="Calibri Light"/>
        </w:rPr>
        <w:t>O, 70 mM KCl, and 20 mM K</w:t>
      </w:r>
      <w:r w:rsidR="004005AB" w:rsidRPr="00C053F8">
        <w:rPr>
          <w:rFonts w:ascii="Calibri Light" w:hAnsi="Calibri Light" w:cs="Calibri Light"/>
          <w:vertAlign w:val="superscript"/>
        </w:rPr>
        <w:t>+</w:t>
      </w:r>
      <w:r w:rsidR="004005AB" w:rsidRPr="00C053F8">
        <w:rPr>
          <w:rFonts w:ascii="Calibri Light" w:hAnsi="Calibri Light" w:cs="Calibri Light"/>
        </w:rPr>
        <w:t xml:space="preserve"> buffer at pH 7. </w:t>
      </w:r>
      <w:r w:rsidR="00851F92" w:rsidRPr="00624508">
        <w:rPr>
          <w:rFonts w:ascii="Calibri Light" w:hAnsi="Calibri Light" w:cs="Calibri Light"/>
        </w:rPr>
        <w:t xml:space="preserve">The </w:t>
      </w:r>
      <w:r w:rsidR="00851F92">
        <w:rPr>
          <w:rFonts w:ascii="Calibri Light" w:hAnsi="Calibri Light" w:cs="Calibri Light"/>
        </w:rPr>
        <w:t>c(dx)=</w:t>
      </w:r>
      <w:r w:rsidR="00851F92" w:rsidRPr="00E041C8">
        <w:rPr>
          <w:rFonts w:ascii="Calibri Light" w:hAnsi="Calibri Light" w:cs="Calibri Light"/>
        </w:rPr>
        <w:t>0.00</w:t>
      </w:r>
      <w:r w:rsidR="00851F92">
        <w:rPr>
          <w:rFonts w:ascii="Calibri Light" w:hAnsi="Calibri Light" w:cs="Calibri Light"/>
        </w:rPr>
        <w:t>2</w:t>
      </w:r>
      <w:r w:rsidR="00851F92" w:rsidRPr="00E041C8">
        <w:rPr>
          <w:rFonts w:ascii="Calibri Light" w:hAnsi="Calibri Light" w:cs="Calibri Light"/>
        </w:rPr>
        <w:t>5 mM</w:t>
      </w:r>
      <w:r w:rsidRPr="00D50124">
        <w:rPr>
          <w:rFonts w:ascii="Calibri Light" w:hAnsi="Calibri Light" w:cs="Calibri Light"/>
        </w:rPr>
        <w:t>.</w:t>
      </w:r>
    </w:p>
    <w:p w14:paraId="0958F61C" w14:textId="77777777" w:rsidR="00CB4D5F" w:rsidRDefault="004928DB" w:rsidP="00CB4D5F">
      <w:pPr>
        <w:pStyle w:val="Nextparagraphs"/>
        <w:keepNext/>
      </w:pPr>
      <w:r>
        <w:rPr>
          <w:noProof/>
        </w:rPr>
        <w:drawing>
          <wp:inline distT="0" distB="0" distL="0" distR="0" wp14:anchorId="0D81CE9D" wp14:editId="36AED9FD">
            <wp:extent cx="4680000" cy="1800000"/>
            <wp:effectExtent l="0" t="0" r="6350" b="0"/>
            <wp:docPr id="1814427619" name="Obrázek 2" descr="Obsah obrázku Vykreslený graf, řada/pruh, snímek obrazovky, diagram&#10;&#10;Popis byl vytvořen automaticky"/>
            <wp:cNvGraphicFramePr/>
            <a:graphic xmlns:a="http://schemas.openxmlformats.org/drawingml/2006/main">
              <a:graphicData uri="http://schemas.openxmlformats.org/drawingml/2006/picture">
                <pic:pic xmlns:pic="http://schemas.openxmlformats.org/drawingml/2006/picture">
                  <pic:nvPicPr>
                    <pic:cNvPr id="1814427619" name="Obrázek 2" descr="Obsah obrázku Vykreslený graf, řada/pruh, snímek obrazovky, diagram&#10;&#10;Popis byl vytvořen automaticky"/>
                    <pic:cNvPicPr/>
                  </pic:nvPicPr>
                  <pic:blipFill>
                    <a:blip r:embed="rId108"/>
                    <a:srcRect/>
                    <a:stretch>
                      <a:fillRect/>
                    </a:stretch>
                  </pic:blipFill>
                  <pic:spPr>
                    <a:xfrm>
                      <a:off x="0" y="0"/>
                      <a:ext cx="4680000" cy="1800000"/>
                    </a:xfrm>
                    <a:prstGeom prst="rect">
                      <a:avLst/>
                    </a:prstGeom>
                    <a:noFill/>
                    <a:ln>
                      <a:noFill/>
                      <a:prstDash/>
                    </a:ln>
                  </pic:spPr>
                </pic:pic>
              </a:graphicData>
            </a:graphic>
          </wp:inline>
        </w:drawing>
      </w:r>
    </w:p>
    <w:p w14:paraId="07074081" w14:textId="3C1AC7D3" w:rsidR="005C5120" w:rsidRPr="00EF0925" w:rsidRDefault="00CB4D5F" w:rsidP="00EF0925">
      <w:pPr>
        <w:pStyle w:val="Titulek"/>
        <w:jc w:val="both"/>
        <w:rPr>
          <w:rFonts w:ascii="Calibri Light" w:hAnsi="Calibri Light" w:cs="Calibri Light"/>
          <w:lang w:val="en-US"/>
        </w:rPr>
      </w:pPr>
      <w:r w:rsidRPr="00CB4D5F">
        <w:rPr>
          <w:rFonts w:ascii="Calibri Light" w:hAnsi="Calibri Light" w:cs="Calibri Light"/>
        </w:rPr>
        <w:t xml:space="preserve">Figure </w:t>
      </w:r>
      <w:r>
        <w:rPr>
          <w:rFonts w:ascii="Calibri Light" w:hAnsi="Calibri Light" w:cs="Calibri Light"/>
        </w:rPr>
        <w:t>S</w:t>
      </w:r>
      <w:r w:rsidRPr="00CB4D5F">
        <w:rPr>
          <w:rFonts w:ascii="Calibri Light" w:hAnsi="Calibri Light" w:cs="Calibri Light"/>
        </w:rPr>
        <w:fldChar w:fldCharType="begin"/>
      </w:r>
      <w:r w:rsidRPr="00CB4D5F">
        <w:rPr>
          <w:rFonts w:ascii="Calibri Light" w:hAnsi="Calibri Light" w:cs="Calibri Light"/>
        </w:rPr>
        <w:instrText xml:space="preserve"> SEQ Figure \* ARABIC </w:instrText>
      </w:r>
      <w:r w:rsidRPr="00CB4D5F">
        <w:rPr>
          <w:rFonts w:ascii="Calibri Light" w:hAnsi="Calibri Light" w:cs="Calibri Light"/>
        </w:rPr>
        <w:fldChar w:fldCharType="separate"/>
      </w:r>
      <w:r w:rsidR="00D64DBC">
        <w:rPr>
          <w:rFonts w:ascii="Calibri Light" w:hAnsi="Calibri Light" w:cs="Calibri Light"/>
          <w:noProof/>
        </w:rPr>
        <w:t>50</w:t>
      </w:r>
      <w:r w:rsidRPr="00CB4D5F">
        <w:rPr>
          <w:rFonts w:ascii="Calibri Light" w:hAnsi="Calibri Light" w:cs="Calibri Light"/>
        </w:rPr>
        <w:fldChar w:fldCharType="end"/>
      </w:r>
      <w:r w:rsidRPr="00CB4D5F">
        <w:rPr>
          <w:rFonts w:ascii="Calibri Light" w:hAnsi="Calibri Light" w:cs="Calibri Light"/>
        </w:rPr>
        <w:t xml:space="preserve">: UV/VIS melting </w:t>
      </w:r>
      <w:r w:rsidRPr="00343D33">
        <w:rPr>
          <w:rFonts w:ascii="Calibri Light" w:hAnsi="Calibri Light" w:cs="Calibri Light"/>
        </w:rPr>
        <w:t xml:space="preserve">curves of </w:t>
      </w:r>
      <w:r w:rsidR="00596747" w:rsidRPr="00343D33">
        <w:rPr>
          <w:rFonts w:ascii="Calibri Light" w:hAnsi="Calibri Light" w:cs="Calibri Light"/>
        </w:rPr>
        <w:t xml:space="preserve">duplex with PtPyr at 1:1 and 1:2 concentration ratios </w:t>
      </w:r>
      <w:r w:rsidRPr="00343D33">
        <w:rPr>
          <w:rFonts w:ascii="Calibri Light" w:hAnsi="Calibri Light" w:cs="Calibri Light"/>
        </w:rPr>
        <w:t>measured at 260 nm in a solution containing 5% D</w:t>
      </w:r>
      <w:r w:rsidRPr="00343D33">
        <w:rPr>
          <w:rFonts w:ascii="Calibri Light" w:hAnsi="Calibri Light" w:cs="Calibri Light"/>
          <w:vertAlign w:val="subscript"/>
        </w:rPr>
        <w:t>2</w:t>
      </w:r>
      <w:r w:rsidRPr="00343D33">
        <w:rPr>
          <w:rFonts w:ascii="Calibri Light" w:hAnsi="Calibri Light" w:cs="Calibri Light"/>
        </w:rPr>
        <w:t>O, 70 mM KCl, and 20 mM K</w:t>
      </w:r>
      <w:r w:rsidRPr="00343D33">
        <w:rPr>
          <w:rFonts w:ascii="Calibri Light" w:hAnsi="Calibri Light" w:cs="Calibri Light"/>
          <w:vertAlign w:val="superscript"/>
        </w:rPr>
        <w:t>+</w:t>
      </w:r>
      <w:r w:rsidRPr="00343D33">
        <w:rPr>
          <w:rFonts w:ascii="Calibri Light" w:hAnsi="Calibri Light" w:cs="Calibri Light"/>
        </w:rPr>
        <w:t xml:space="preserve"> buffer at pH 7. </w:t>
      </w:r>
      <w:r w:rsidR="00851F92" w:rsidRPr="00624508">
        <w:rPr>
          <w:rFonts w:ascii="Calibri Light" w:hAnsi="Calibri Light" w:cs="Calibri Light"/>
        </w:rPr>
        <w:t xml:space="preserve">The </w:t>
      </w:r>
      <w:r w:rsidR="00851F92">
        <w:rPr>
          <w:rFonts w:ascii="Calibri Light" w:hAnsi="Calibri Light" w:cs="Calibri Light"/>
        </w:rPr>
        <w:t>c(dx)=</w:t>
      </w:r>
      <w:r w:rsidR="00851F92" w:rsidRPr="00E041C8">
        <w:rPr>
          <w:rFonts w:ascii="Calibri Light" w:hAnsi="Calibri Light" w:cs="Calibri Light"/>
        </w:rPr>
        <w:t>0.00</w:t>
      </w:r>
      <w:r w:rsidR="00851F92">
        <w:rPr>
          <w:rFonts w:ascii="Calibri Light" w:hAnsi="Calibri Light" w:cs="Calibri Light"/>
        </w:rPr>
        <w:t>2</w:t>
      </w:r>
      <w:r w:rsidR="00851F92" w:rsidRPr="00E041C8">
        <w:rPr>
          <w:rFonts w:ascii="Calibri Light" w:hAnsi="Calibri Light" w:cs="Calibri Light"/>
        </w:rPr>
        <w:t>5 mM</w:t>
      </w:r>
      <w:r w:rsidRPr="00343D33">
        <w:rPr>
          <w:rFonts w:ascii="Calibri Light" w:hAnsi="Calibri Light" w:cs="Calibri Light"/>
        </w:rPr>
        <w:t>.</w:t>
      </w:r>
    </w:p>
    <w:p w14:paraId="3930E3BB" w14:textId="77777777" w:rsidR="00454C94" w:rsidRDefault="005C5120" w:rsidP="00454C94">
      <w:pPr>
        <w:pStyle w:val="Nextparagraphs"/>
        <w:keepNext/>
      </w:pPr>
      <w:r>
        <w:rPr>
          <w:noProof/>
          <w:sz w:val="16"/>
          <w:szCs w:val="16"/>
        </w:rPr>
        <w:drawing>
          <wp:inline distT="0" distB="0" distL="0" distR="0" wp14:anchorId="1447F013" wp14:editId="5CF6DB05">
            <wp:extent cx="4680000" cy="1800000"/>
            <wp:effectExtent l="0" t="0" r="6350" b="0"/>
            <wp:docPr id="1810209804" name="Obrázek 8" descr="Obsah obrázku Vykreslený graf, řada/pruh, snímek obrazovky, diagram&#10;&#10;Popis byl vytvořen automatick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rcRect/>
                    <a:stretch>
                      <a:fillRect/>
                    </a:stretch>
                  </pic:blipFill>
                  <pic:spPr>
                    <a:xfrm>
                      <a:off x="0" y="0"/>
                      <a:ext cx="4680000" cy="1800000"/>
                    </a:xfrm>
                    <a:prstGeom prst="rect">
                      <a:avLst/>
                    </a:prstGeom>
                    <a:noFill/>
                    <a:ln>
                      <a:noFill/>
                      <a:prstDash/>
                    </a:ln>
                  </pic:spPr>
                </pic:pic>
              </a:graphicData>
            </a:graphic>
          </wp:inline>
        </w:drawing>
      </w:r>
    </w:p>
    <w:p w14:paraId="594C224A" w14:textId="226B7694" w:rsidR="005C5120" w:rsidRPr="00ED269F" w:rsidRDefault="00454C94" w:rsidP="00ED269F">
      <w:pPr>
        <w:pStyle w:val="Titulek"/>
        <w:jc w:val="both"/>
        <w:rPr>
          <w:rFonts w:ascii="Calibri Light" w:hAnsi="Calibri Light" w:cs="Calibri Light"/>
          <w:lang w:val="en-US"/>
        </w:rPr>
      </w:pPr>
      <w:r w:rsidRPr="007446AF">
        <w:rPr>
          <w:rFonts w:ascii="Calibri Light" w:hAnsi="Calibri Light" w:cs="Calibri Light"/>
        </w:rPr>
        <w:t>Figure S</w:t>
      </w:r>
      <w:r w:rsidRPr="007446AF">
        <w:rPr>
          <w:rFonts w:ascii="Calibri Light" w:hAnsi="Calibri Light" w:cs="Calibri Light"/>
        </w:rPr>
        <w:fldChar w:fldCharType="begin"/>
      </w:r>
      <w:r w:rsidRPr="007446AF">
        <w:rPr>
          <w:rFonts w:ascii="Calibri Light" w:hAnsi="Calibri Light" w:cs="Calibri Light"/>
        </w:rPr>
        <w:instrText xml:space="preserve"> SEQ Figure \* ARABIC </w:instrText>
      </w:r>
      <w:r w:rsidRPr="007446AF">
        <w:rPr>
          <w:rFonts w:ascii="Calibri Light" w:hAnsi="Calibri Light" w:cs="Calibri Light"/>
        </w:rPr>
        <w:fldChar w:fldCharType="separate"/>
      </w:r>
      <w:r w:rsidR="00D64DBC">
        <w:rPr>
          <w:rFonts w:ascii="Calibri Light" w:hAnsi="Calibri Light" w:cs="Calibri Light"/>
          <w:noProof/>
        </w:rPr>
        <w:t>51</w:t>
      </w:r>
      <w:r w:rsidRPr="007446AF">
        <w:rPr>
          <w:rFonts w:ascii="Calibri Light" w:hAnsi="Calibri Light" w:cs="Calibri Light"/>
        </w:rPr>
        <w:fldChar w:fldCharType="end"/>
      </w:r>
      <w:r w:rsidRPr="007446AF">
        <w:rPr>
          <w:rFonts w:ascii="Calibri Light" w:hAnsi="Calibri Light" w:cs="Calibri Light"/>
        </w:rPr>
        <w:t>: UV/VIS melting curves of duplex with PtPyrPhe at 1:1 and 1:2 concentration ratios measured at 260 nm in a solution containing 5% D</w:t>
      </w:r>
      <w:r w:rsidRPr="007446AF">
        <w:rPr>
          <w:rFonts w:ascii="Calibri Light" w:hAnsi="Calibri Light" w:cs="Calibri Light"/>
          <w:vertAlign w:val="subscript"/>
        </w:rPr>
        <w:t>2</w:t>
      </w:r>
      <w:r w:rsidRPr="007446AF">
        <w:rPr>
          <w:rFonts w:ascii="Calibri Light" w:hAnsi="Calibri Light" w:cs="Calibri Light"/>
        </w:rPr>
        <w:t>O, 70 mM KCl, and 20 mM K</w:t>
      </w:r>
      <w:r w:rsidRPr="007446AF">
        <w:rPr>
          <w:rFonts w:ascii="Calibri Light" w:hAnsi="Calibri Light" w:cs="Calibri Light"/>
          <w:vertAlign w:val="superscript"/>
        </w:rPr>
        <w:t>+</w:t>
      </w:r>
      <w:r w:rsidRPr="007446AF">
        <w:rPr>
          <w:rFonts w:ascii="Calibri Light" w:hAnsi="Calibri Light" w:cs="Calibri Light"/>
        </w:rPr>
        <w:t xml:space="preserve"> buffer at pH 7. </w:t>
      </w:r>
      <w:r w:rsidR="00851F92" w:rsidRPr="00624508">
        <w:rPr>
          <w:rFonts w:ascii="Calibri Light" w:hAnsi="Calibri Light" w:cs="Calibri Light"/>
        </w:rPr>
        <w:t xml:space="preserve">The </w:t>
      </w:r>
      <w:r w:rsidR="00851F92">
        <w:rPr>
          <w:rFonts w:ascii="Calibri Light" w:hAnsi="Calibri Light" w:cs="Calibri Light"/>
        </w:rPr>
        <w:t>c(dx)=</w:t>
      </w:r>
      <w:r w:rsidR="00851F92" w:rsidRPr="00E041C8">
        <w:rPr>
          <w:rFonts w:ascii="Calibri Light" w:hAnsi="Calibri Light" w:cs="Calibri Light"/>
        </w:rPr>
        <w:t>0.00</w:t>
      </w:r>
      <w:r w:rsidR="00851F92">
        <w:rPr>
          <w:rFonts w:ascii="Calibri Light" w:hAnsi="Calibri Light" w:cs="Calibri Light"/>
        </w:rPr>
        <w:t>2</w:t>
      </w:r>
      <w:r w:rsidR="00851F92" w:rsidRPr="00E041C8">
        <w:rPr>
          <w:rFonts w:ascii="Calibri Light" w:hAnsi="Calibri Light" w:cs="Calibri Light"/>
        </w:rPr>
        <w:t>5 mM</w:t>
      </w:r>
      <w:r w:rsidRPr="007446AF">
        <w:rPr>
          <w:rFonts w:ascii="Calibri Light" w:hAnsi="Calibri Light" w:cs="Calibri Light"/>
        </w:rPr>
        <w:t>.</w:t>
      </w:r>
    </w:p>
    <w:p w14:paraId="29F9E489" w14:textId="77777777" w:rsidR="007446AF" w:rsidRDefault="0024614D" w:rsidP="007446AF">
      <w:pPr>
        <w:pStyle w:val="Nextparagraphs"/>
        <w:keepNext/>
      </w:pPr>
      <w:r>
        <w:rPr>
          <w:noProof/>
        </w:rPr>
        <w:lastRenderedPageBreak/>
        <w:drawing>
          <wp:inline distT="0" distB="0" distL="0" distR="0" wp14:anchorId="34B46957" wp14:editId="74C0ADD3">
            <wp:extent cx="4680000" cy="1800000"/>
            <wp:effectExtent l="0" t="0" r="6350" b="0"/>
            <wp:docPr id="1846005007" name="Obrázek 3" descr="Obsah obrázku Vykreslený graf, řada/pruh, snímek obrazovky, text&#10;&#10;Popis byl vytvořen automaticky"/>
            <wp:cNvGraphicFramePr/>
            <a:graphic xmlns:a="http://schemas.openxmlformats.org/drawingml/2006/main">
              <a:graphicData uri="http://schemas.openxmlformats.org/drawingml/2006/picture">
                <pic:pic xmlns:pic="http://schemas.openxmlformats.org/drawingml/2006/picture">
                  <pic:nvPicPr>
                    <pic:cNvPr id="1846005007" name="Obrázek 3" descr="Obsah obrázku Vykreslený graf, řada/pruh, snímek obrazovky, text&#10;&#10;Popis byl vytvořen automaticky"/>
                    <pic:cNvPicPr/>
                  </pic:nvPicPr>
                  <pic:blipFill>
                    <a:blip r:embed="rId110"/>
                    <a:srcRect/>
                    <a:stretch>
                      <a:fillRect/>
                    </a:stretch>
                  </pic:blipFill>
                  <pic:spPr>
                    <a:xfrm>
                      <a:off x="0" y="0"/>
                      <a:ext cx="4680000" cy="1800000"/>
                    </a:xfrm>
                    <a:prstGeom prst="rect">
                      <a:avLst/>
                    </a:prstGeom>
                    <a:noFill/>
                    <a:ln>
                      <a:noFill/>
                      <a:prstDash/>
                    </a:ln>
                  </pic:spPr>
                </pic:pic>
              </a:graphicData>
            </a:graphic>
          </wp:inline>
        </w:drawing>
      </w:r>
    </w:p>
    <w:p w14:paraId="52B649D9" w14:textId="6112A973" w:rsidR="0024614D" w:rsidRPr="007446AF" w:rsidRDefault="007446AF" w:rsidP="007446AF">
      <w:pPr>
        <w:pStyle w:val="Titulek"/>
        <w:jc w:val="both"/>
        <w:rPr>
          <w:rFonts w:ascii="Calibri Light" w:hAnsi="Calibri Light" w:cs="Calibri Light"/>
          <w:lang w:val="en-US"/>
        </w:rPr>
      </w:pPr>
      <w:r w:rsidRPr="007446AF">
        <w:rPr>
          <w:rFonts w:ascii="Calibri Light" w:hAnsi="Calibri Light" w:cs="Calibri Light"/>
        </w:rPr>
        <w:t>Figure S</w:t>
      </w:r>
      <w:r w:rsidRPr="007446AF">
        <w:rPr>
          <w:rFonts w:ascii="Calibri Light" w:hAnsi="Calibri Light" w:cs="Calibri Light"/>
        </w:rPr>
        <w:fldChar w:fldCharType="begin"/>
      </w:r>
      <w:r w:rsidRPr="007446AF">
        <w:rPr>
          <w:rFonts w:ascii="Calibri Light" w:hAnsi="Calibri Light" w:cs="Calibri Light"/>
        </w:rPr>
        <w:instrText xml:space="preserve"> SEQ Figure \* ARABIC </w:instrText>
      </w:r>
      <w:r w:rsidRPr="007446AF">
        <w:rPr>
          <w:rFonts w:ascii="Calibri Light" w:hAnsi="Calibri Light" w:cs="Calibri Light"/>
        </w:rPr>
        <w:fldChar w:fldCharType="separate"/>
      </w:r>
      <w:r w:rsidR="00D64DBC">
        <w:rPr>
          <w:rFonts w:ascii="Calibri Light" w:hAnsi="Calibri Light" w:cs="Calibri Light"/>
          <w:noProof/>
        </w:rPr>
        <w:t>52</w:t>
      </w:r>
      <w:r w:rsidRPr="007446AF">
        <w:rPr>
          <w:rFonts w:ascii="Calibri Light" w:hAnsi="Calibri Light" w:cs="Calibri Light"/>
        </w:rPr>
        <w:fldChar w:fldCharType="end"/>
      </w:r>
      <w:r w:rsidRPr="007446AF">
        <w:rPr>
          <w:rFonts w:ascii="Calibri Light" w:hAnsi="Calibri Light" w:cs="Calibri Light"/>
        </w:rPr>
        <w:t xml:space="preserve">: UV/VIS melting curves of duplex with </w:t>
      </w:r>
      <w:r>
        <w:rPr>
          <w:rFonts w:ascii="Calibri Light" w:hAnsi="Calibri Light" w:cs="Calibri Light"/>
        </w:rPr>
        <w:t>phen</w:t>
      </w:r>
      <w:r w:rsidRPr="007446AF">
        <w:rPr>
          <w:rFonts w:ascii="Calibri Light" w:hAnsi="Calibri Light" w:cs="Calibri Light"/>
        </w:rPr>
        <w:t>Pt at 1:1 and 1:2 concentration ratios measured at 260 nm in a solution containing 5% D</w:t>
      </w:r>
      <w:r w:rsidRPr="007446AF">
        <w:rPr>
          <w:rFonts w:ascii="Calibri Light" w:hAnsi="Calibri Light" w:cs="Calibri Light"/>
          <w:vertAlign w:val="subscript"/>
        </w:rPr>
        <w:t>2</w:t>
      </w:r>
      <w:r w:rsidRPr="007446AF">
        <w:rPr>
          <w:rFonts w:ascii="Calibri Light" w:hAnsi="Calibri Light" w:cs="Calibri Light"/>
        </w:rPr>
        <w:t>O, 70 mM KCl, and 20 mM K</w:t>
      </w:r>
      <w:r w:rsidRPr="007446AF">
        <w:rPr>
          <w:rFonts w:ascii="Calibri Light" w:hAnsi="Calibri Light" w:cs="Calibri Light"/>
          <w:vertAlign w:val="superscript"/>
        </w:rPr>
        <w:t>+</w:t>
      </w:r>
      <w:r w:rsidRPr="007446AF">
        <w:rPr>
          <w:rFonts w:ascii="Calibri Light" w:hAnsi="Calibri Light" w:cs="Calibri Light"/>
        </w:rPr>
        <w:t xml:space="preserve"> buffer at pH 7. </w:t>
      </w:r>
      <w:r w:rsidR="00851F92" w:rsidRPr="00624508">
        <w:rPr>
          <w:rFonts w:ascii="Calibri Light" w:hAnsi="Calibri Light" w:cs="Calibri Light"/>
        </w:rPr>
        <w:t xml:space="preserve">The </w:t>
      </w:r>
      <w:r w:rsidR="00851F92">
        <w:rPr>
          <w:rFonts w:ascii="Calibri Light" w:hAnsi="Calibri Light" w:cs="Calibri Light"/>
        </w:rPr>
        <w:t>c(dx)=</w:t>
      </w:r>
      <w:r w:rsidR="00851F92" w:rsidRPr="00E041C8">
        <w:rPr>
          <w:rFonts w:ascii="Calibri Light" w:hAnsi="Calibri Light" w:cs="Calibri Light"/>
        </w:rPr>
        <w:t>0.00</w:t>
      </w:r>
      <w:r w:rsidR="00851F92">
        <w:rPr>
          <w:rFonts w:ascii="Calibri Light" w:hAnsi="Calibri Light" w:cs="Calibri Light"/>
        </w:rPr>
        <w:t>2</w:t>
      </w:r>
      <w:r w:rsidR="00851F92" w:rsidRPr="00E041C8">
        <w:rPr>
          <w:rFonts w:ascii="Calibri Light" w:hAnsi="Calibri Light" w:cs="Calibri Light"/>
        </w:rPr>
        <w:t>5 mM</w:t>
      </w:r>
      <w:r w:rsidRPr="007446AF">
        <w:rPr>
          <w:rFonts w:ascii="Calibri Light" w:hAnsi="Calibri Light" w:cs="Calibri Light"/>
        </w:rPr>
        <w:t>.</w:t>
      </w:r>
    </w:p>
    <w:p w14:paraId="62B1C88D" w14:textId="77777777" w:rsidR="00E041C8" w:rsidRDefault="0094069A" w:rsidP="00E041C8">
      <w:pPr>
        <w:pStyle w:val="Nextparagraphs"/>
        <w:keepNext/>
      </w:pPr>
      <w:r>
        <w:rPr>
          <w:noProof/>
        </w:rPr>
        <w:drawing>
          <wp:inline distT="0" distB="0" distL="0" distR="0" wp14:anchorId="327F18D7" wp14:editId="0608414F">
            <wp:extent cx="4680000" cy="2160000"/>
            <wp:effectExtent l="0" t="0" r="6350" b="0"/>
            <wp:docPr id="1412401505" name="Obrázek 5" descr="Obsah obrázku Vykreslený graf, řada/pruh, snímek obrazovky, text&#10;&#10;Popis byl vytvořen automaticky"/>
            <wp:cNvGraphicFramePr/>
            <a:graphic xmlns:a="http://schemas.openxmlformats.org/drawingml/2006/main">
              <a:graphicData uri="http://schemas.openxmlformats.org/drawingml/2006/picture">
                <pic:pic xmlns:pic="http://schemas.openxmlformats.org/drawingml/2006/picture">
                  <pic:nvPicPr>
                    <pic:cNvPr id="1412401505" name="Obrázek 5" descr="Obsah obrázku Vykreslený graf, řada/pruh, snímek obrazovky, text&#10;&#10;Popis byl vytvořen automaticky"/>
                    <pic:cNvPicPr/>
                  </pic:nvPicPr>
                  <pic:blipFill>
                    <a:blip r:embed="rId111"/>
                    <a:srcRect/>
                    <a:stretch>
                      <a:fillRect/>
                    </a:stretch>
                  </pic:blipFill>
                  <pic:spPr>
                    <a:xfrm>
                      <a:off x="0" y="0"/>
                      <a:ext cx="4680000" cy="2160000"/>
                    </a:xfrm>
                    <a:prstGeom prst="rect">
                      <a:avLst/>
                    </a:prstGeom>
                    <a:noFill/>
                    <a:ln>
                      <a:noFill/>
                      <a:prstDash/>
                    </a:ln>
                  </pic:spPr>
                </pic:pic>
              </a:graphicData>
            </a:graphic>
          </wp:inline>
        </w:drawing>
      </w:r>
    </w:p>
    <w:p w14:paraId="79D41A77" w14:textId="44A9AA1A" w:rsidR="00DC5C7A" w:rsidRPr="00605CF0" w:rsidRDefault="00E041C8" w:rsidP="00605CF0">
      <w:pPr>
        <w:pStyle w:val="Titulek"/>
        <w:jc w:val="both"/>
        <w:rPr>
          <w:rFonts w:ascii="Calibri Light" w:hAnsi="Calibri Light" w:cs="Calibri Light"/>
          <w:lang w:val="en-US"/>
        </w:rPr>
      </w:pPr>
      <w:bookmarkStart w:id="139" w:name="_Ref166682539"/>
      <w:r w:rsidRPr="00E041C8">
        <w:rPr>
          <w:rFonts w:ascii="Calibri Light" w:hAnsi="Calibri Light" w:cs="Calibri Light"/>
        </w:rPr>
        <w:t xml:space="preserve">Figure </w:t>
      </w:r>
      <w:r w:rsidR="005B491F">
        <w:rPr>
          <w:rFonts w:ascii="Calibri Light" w:hAnsi="Calibri Light" w:cs="Calibri Light"/>
        </w:rPr>
        <w:t>S</w:t>
      </w:r>
      <w:r w:rsidRPr="00E041C8">
        <w:rPr>
          <w:rFonts w:ascii="Calibri Light" w:hAnsi="Calibri Light" w:cs="Calibri Light"/>
        </w:rPr>
        <w:fldChar w:fldCharType="begin"/>
      </w:r>
      <w:r w:rsidRPr="00E041C8">
        <w:rPr>
          <w:rFonts w:ascii="Calibri Light" w:hAnsi="Calibri Light" w:cs="Calibri Light"/>
        </w:rPr>
        <w:instrText xml:space="preserve"> SEQ Figure \* ARABIC </w:instrText>
      </w:r>
      <w:r w:rsidRPr="00E041C8">
        <w:rPr>
          <w:rFonts w:ascii="Calibri Light" w:hAnsi="Calibri Light" w:cs="Calibri Light"/>
        </w:rPr>
        <w:fldChar w:fldCharType="separate"/>
      </w:r>
      <w:r w:rsidR="00D64DBC">
        <w:rPr>
          <w:rFonts w:ascii="Calibri Light" w:hAnsi="Calibri Light" w:cs="Calibri Light"/>
          <w:noProof/>
        </w:rPr>
        <w:t>53</w:t>
      </w:r>
      <w:r w:rsidRPr="00E041C8">
        <w:rPr>
          <w:rFonts w:ascii="Calibri Light" w:hAnsi="Calibri Light" w:cs="Calibri Light"/>
        </w:rPr>
        <w:fldChar w:fldCharType="end"/>
      </w:r>
      <w:bookmarkEnd w:id="139"/>
      <w:r w:rsidRPr="00E041C8">
        <w:rPr>
          <w:rFonts w:ascii="Calibri Light" w:hAnsi="Calibri Light" w:cs="Calibri Light"/>
        </w:rPr>
        <w:t xml:space="preserve">: UV/VIS melting curves of free </w:t>
      </w:r>
      <w:r w:rsidR="00624508">
        <w:rPr>
          <w:rFonts w:ascii="Calibri Light" w:hAnsi="Calibri Light" w:cs="Calibri Light"/>
        </w:rPr>
        <w:t>hTel</w:t>
      </w:r>
      <w:r w:rsidRPr="00E041C8">
        <w:rPr>
          <w:rFonts w:ascii="Calibri Light" w:hAnsi="Calibri Light" w:cs="Calibri Light"/>
        </w:rPr>
        <w:t xml:space="preserve"> measured at 2</w:t>
      </w:r>
      <w:r w:rsidR="00BE00FB">
        <w:rPr>
          <w:rFonts w:ascii="Calibri Light" w:hAnsi="Calibri Light" w:cs="Calibri Light"/>
        </w:rPr>
        <w:t>95</w:t>
      </w:r>
      <w:r w:rsidRPr="00E041C8">
        <w:rPr>
          <w:rFonts w:ascii="Calibri Light" w:hAnsi="Calibri Light" w:cs="Calibri Light"/>
        </w:rPr>
        <w:t xml:space="preserve"> nm in a solution containing 5% D</w:t>
      </w:r>
      <w:r w:rsidRPr="00E041C8">
        <w:rPr>
          <w:rFonts w:ascii="Calibri Light" w:hAnsi="Calibri Light" w:cs="Calibri Light"/>
          <w:vertAlign w:val="subscript"/>
        </w:rPr>
        <w:t>2</w:t>
      </w:r>
      <w:r w:rsidRPr="00E041C8">
        <w:rPr>
          <w:rFonts w:ascii="Calibri Light" w:hAnsi="Calibri Light" w:cs="Calibri Light"/>
        </w:rPr>
        <w:t>O, 70 mM KCl, and 20 mM K</w:t>
      </w:r>
      <w:r w:rsidRPr="00E041C8">
        <w:rPr>
          <w:rFonts w:ascii="Calibri Light" w:hAnsi="Calibri Light" w:cs="Calibri Light"/>
          <w:vertAlign w:val="superscript"/>
        </w:rPr>
        <w:t>+</w:t>
      </w:r>
      <w:r w:rsidRPr="00E041C8">
        <w:rPr>
          <w:rFonts w:ascii="Calibri Light" w:hAnsi="Calibri Light" w:cs="Calibri Light"/>
        </w:rPr>
        <w:t xml:space="preserve"> buffer at pH 7. </w:t>
      </w:r>
      <w:r w:rsidR="00851F92" w:rsidRPr="00624508">
        <w:rPr>
          <w:rFonts w:ascii="Calibri Light" w:hAnsi="Calibri Light" w:cs="Calibri Light"/>
        </w:rPr>
        <w:t xml:space="preserve">The </w:t>
      </w:r>
      <w:r w:rsidR="00851F92">
        <w:rPr>
          <w:rFonts w:ascii="Calibri Light" w:hAnsi="Calibri Light" w:cs="Calibri Light"/>
        </w:rPr>
        <w:t>c(</w:t>
      </w:r>
      <w:r w:rsidR="00851F92" w:rsidRPr="00E041C8">
        <w:rPr>
          <w:rFonts w:ascii="Calibri Light" w:hAnsi="Calibri Light" w:cs="Calibri Light"/>
        </w:rPr>
        <w:t>hTel</w:t>
      </w:r>
      <w:r w:rsidR="00851F92">
        <w:rPr>
          <w:rFonts w:ascii="Calibri Light" w:hAnsi="Calibri Light" w:cs="Calibri Light"/>
        </w:rPr>
        <w:t>)=</w:t>
      </w:r>
      <w:r w:rsidR="00851F92" w:rsidRPr="00E041C8">
        <w:rPr>
          <w:rFonts w:ascii="Calibri Light" w:hAnsi="Calibri Light" w:cs="Calibri Light"/>
        </w:rPr>
        <w:t>0.0075 mM</w:t>
      </w:r>
      <w:r w:rsidRPr="00E041C8">
        <w:rPr>
          <w:rFonts w:ascii="Calibri Light" w:hAnsi="Calibri Light" w:cs="Calibri Light"/>
        </w:rPr>
        <w:t>.</w:t>
      </w:r>
    </w:p>
    <w:p w14:paraId="15E582EA" w14:textId="77777777" w:rsidR="00624508" w:rsidRDefault="00DC5C7A" w:rsidP="00624508">
      <w:pPr>
        <w:pStyle w:val="Nextparagraphs"/>
        <w:keepNext/>
      </w:pPr>
      <w:r>
        <w:rPr>
          <w:noProof/>
        </w:rPr>
        <w:drawing>
          <wp:inline distT="0" distB="0" distL="0" distR="0" wp14:anchorId="7D97376F" wp14:editId="424C851B">
            <wp:extent cx="4680000" cy="2160000"/>
            <wp:effectExtent l="0" t="0" r="6350" b="0"/>
            <wp:docPr id="306163210" name="Obrázek 6" descr="Obsah obrázku Vykreslený graf, řada/pruh, text, snímek obrazovky&#10;&#10;Popis byl vytvořen automaticky"/>
            <wp:cNvGraphicFramePr/>
            <a:graphic xmlns:a="http://schemas.openxmlformats.org/drawingml/2006/main">
              <a:graphicData uri="http://schemas.openxmlformats.org/drawingml/2006/picture">
                <pic:pic xmlns:pic="http://schemas.openxmlformats.org/drawingml/2006/picture">
                  <pic:nvPicPr>
                    <pic:cNvPr id="306163210" name="Obrázek 6" descr="Obsah obrázku Vykreslený graf, řada/pruh, text, snímek obrazovky&#10;&#10;Popis byl vytvořen automaticky"/>
                    <pic:cNvPicPr/>
                  </pic:nvPicPr>
                  <pic:blipFill>
                    <a:blip r:embed="rId112"/>
                    <a:srcRect/>
                    <a:stretch>
                      <a:fillRect/>
                    </a:stretch>
                  </pic:blipFill>
                  <pic:spPr>
                    <a:xfrm>
                      <a:off x="0" y="0"/>
                      <a:ext cx="4680000" cy="2160000"/>
                    </a:xfrm>
                    <a:prstGeom prst="rect">
                      <a:avLst/>
                    </a:prstGeom>
                    <a:noFill/>
                    <a:ln>
                      <a:noFill/>
                      <a:prstDash/>
                    </a:ln>
                  </pic:spPr>
                </pic:pic>
              </a:graphicData>
            </a:graphic>
          </wp:inline>
        </w:drawing>
      </w:r>
    </w:p>
    <w:p w14:paraId="178528A6" w14:textId="7CD9D94C" w:rsidR="00877B35" w:rsidRPr="00C33659" w:rsidRDefault="00624508" w:rsidP="00C33659">
      <w:pPr>
        <w:pStyle w:val="Titulek"/>
        <w:jc w:val="both"/>
        <w:rPr>
          <w:rFonts w:ascii="Calibri Light" w:hAnsi="Calibri Light" w:cs="Calibri Light"/>
          <w:lang w:val="en-US"/>
        </w:rPr>
      </w:pPr>
      <w:r w:rsidRPr="00624508">
        <w:rPr>
          <w:rFonts w:ascii="Calibri Light" w:hAnsi="Calibri Light" w:cs="Calibri Light"/>
        </w:rPr>
        <w:t xml:space="preserve">Figure </w:t>
      </w:r>
      <w:r>
        <w:rPr>
          <w:rFonts w:ascii="Calibri Light" w:hAnsi="Calibri Light" w:cs="Calibri Light"/>
        </w:rPr>
        <w:t>S</w:t>
      </w:r>
      <w:r w:rsidRPr="00624508">
        <w:rPr>
          <w:rFonts w:ascii="Calibri Light" w:hAnsi="Calibri Light" w:cs="Calibri Light"/>
        </w:rPr>
        <w:fldChar w:fldCharType="begin"/>
      </w:r>
      <w:r w:rsidRPr="00624508">
        <w:rPr>
          <w:rFonts w:ascii="Calibri Light" w:hAnsi="Calibri Light" w:cs="Calibri Light"/>
        </w:rPr>
        <w:instrText xml:space="preserve"> SEQ Figure \* ARABIC </w:instrText>
      </w:r>
      <w:r w:rsidRPr="00624508">
        <w:rPr>
          <w:rFonts w:ascii="Calibri Light" w:hAnsi="Calibri Light" w:cs="Calibri Light"/>
        </w:rPr>
        <w:fldChar w:fldCharType="separate"/>
      </w:r>
      <w:r w:rsidR="00D64DBC">
        <w:rPr>
          <w:rFonts w:ascii="Calibri Light" w:hAnsi="Calibri Light" w:cs="Calibri Light"/>
          <w:noProof/>
        </w:rPr>
        <w:t>54</w:t>
      </w:r>
      <w:r w:rsidRPr="00624508">
        <w:rPr>
          <w:rFonts w:ascii="Calibri Light" w:hAnsi="Calibri Light" w:cs="Calibri Light"/>
        </w:rPr>
        <w:fldChar w:fldCharType="end"/>
      </w:r>
      <w:r w:rsidRPr="00624508">
        <w:rPr>
          <w:rFonts w:ascii="Calibri Light" w:hAnsi="Calibri Light" w:cs="Calibri Light"/>
        </w:rPr>
        <w:t xml:space="preserve">: UV/VIS melting curves of </w:t>
      </w:r>
      <w:r w:rsidR="00C33659">
        <w:rPr>
          <w:rFonts w:ascii="Calibri Light" w:hAnsi="Calibri Light" w:cs="Calibri Light"/>
        </w:rPr>
        <w:t xml:space="preserve">hTel </w:t>
      </w:r>
      <w:r w:rsidR="00C33659" w:rsidRPr="00343D33">
        <w:rPr>
          <w:rFonts w:ascii="Calibri Light" w:hAnsi="Calibri Light" w:cs="Calibri Light"/>
        </w:rPr>
        <w:t>with PtPyr at 1:1 and 1:2 concentration ratios</w:t>
      </w:r>
      <w:r w:rsidRPr="00624508">
        <w:rPr>
          <w:rFonts w:ascii="Calibri Light" w:hAnsi="Calibri Light" w:cs="Calibri Light"/>
        </w:rPr>
        <w:t xml:space="preserve"> measured at 295 nm in a solution containing 5% D</w:t>
      </w:r>
      <w:r w:rsidRPr="00624508">
        <w:rPr>
          <w:rFonts w:ascii="Calibri Light" w:hAnsi="Calibri Light" w:cs="Calibri Light"/>
          <w:vertAlign w:val="subscript"/>
        </w:rPr>
        <w:t>2</w:t>
      </w:r>
      <w:r w:rsidRPr="00624508">
        <w:rPr>
          <w:rFonts w:ascii="Calibri Light" w:hAnsi="Calibri Light" w:cs="Calibri Light"/>
        </w:rPr>
        <w:t>O, 70 mM KCl, and 20 mM K</w:t>
      </w:r>
      <w:r w:rsidRPr="00624508">
        <w:rPr>
          <w:rFonts w:ascii="Calibri Light" w:hAnsi="Calibri Light" w:cs="Calibri Light"/>
          <w:vertAlign w:val="superscript"/>
        </w:rPr>
        <w:t>+</w:t>
      </w:r>
      <w:r w:rsidRPr="00624508">
        <w:rPr>
          <w:rFonts w:ascii="Calibri Light" w:hAnsi="Calibri Light" w:cs="Calibri Light"/>
        </w:rPr>
        <w:t xml:space="preserve"> buffer at pH 7. The </w:t>
      </w:r>
      <w:r w:rsidR="00851F92">
        <w:rPr>
          <w:rFonts w:ascii="Calibri Light" w:hAnsi="Calibri Light" w:cs="Calibri Light"/>
        </w:rPr>
        <w:t>c(</w:t>
      </w:r>
      <w:r w:rsidRPr="00E041C8">
        <w:rPr>
          <w:rFonts w:ascii="Calibri Light" w:hAnsi="Calibri Light" w:cs="Calibri Light"/>
        </w:rPr>
        <w:t>hTel</w:t>
      </w:r>
      <w:r w:rsidR="00851F92">
        <w:rPr>
          <w:rFonts w:ascii="Calibri Light" w:hAnsi="Calibri Light" w:cs="Calibri Light"/>
        </w:rPr>
        <w:t>)=</w:t>
      </w:r>
      <w:r w:rsidRPr="00E041C8">
        <w:rPr>
          <w:rFonts w:ascii="Calibri Light" w:hAnsi="Calibri Light" w:cs="Calibri Light"/>
        </w:rPr>
        <w:t>0.0075 mM.</w:t>
      </w:r>
    </w:p>
    <w:p w14:paraId="591969F9" w14:textId="77777777" w:rsidR="00C33659" w:rsidRDefault="00877B35" w:rsidP="00C33659">
      <w:pPr>
        <w:pStyle w:val="Nextparagraphs"/>
        <w:keepNext/>
      </w:pPr>
      <w:r>
        <w:rPr>
          <w:noProof/>
        </w:rPr>
        <w:lastRenderedPageBreak/>
        <w:drawing>
          <wp:inline distT="0" distB="0" distL="0" distR="0" wp14:anchorId="45DE5FA0" wp14:editId="3547070A">
            <wp:extent cx="4680000" cy="2160000"/>
            <wp:effectExtent l="0" t="0" r="6350" b="0"/>
            <wp:docPr id="68643427" name="Obrázek 7" descr="Obsah obrázku text, Vykreslený graf, řada/pruh, snímek obrazovky&#10;&#10;Popis byl vytvořen automaticky"/>
            <wp:cNvGraphicFramePr/>
            <a:graphic xmlns:a="http://schemas.openxmlformats.org/drawingml/2006/main">
              <a:graphicData uri="http://schemas.openxmlformats.org/drawingml/2006/picture">
                <pic:pic xmlns:pic="http://schemas.openxmlformats.org/drawingml/2006/picture">
                  <pic:nvPicPr>
                    <pic:cNvPr id="68643427" name="Obrázek 7" descr="Obsah obrázku text, Vykreslený graf, řada/pruh, snímek obrazovky&#10;&#10;Popis byl vytvořen automaticky"/>
                    <pic:cNvPicPr/>
                  </pic:nvPicPr>
                  <pic:blipFill>
                    <a:blip r:embed="rId113"/>
                    <a:srcRect/>
                    <a:stretch>
                      <a:fillRect/>
                    </a:stretch>
                  </pic:blipFill>
                  <pic:spPr>
                    <a:xfrm>
                      <a:off x="0" y="0"/>
                      <a:ext cx="4680000" cy="2160000"/>
                    </a:xfrm>
                    <a:prstGeom prst="rect">
                      <a:avLst/>
                    </a:prstGeom>
                    <a:noFill/>
                    <a:ln>
                      <a:noFill/>
                      <a:prstDash/>
                    </a:ln>
                  </pic:spPr>
                </pic:pic>
              </a:graphicData>
            </a:graphic>
          </wp:inline>
        </w:drawing>
      </w:r>
    </w:p>
    <w:p w14:paraId="3438FDCB" w14:textId="3E5C6825" w:rsidR="00D6431D" w:rsidRPr="00087869" w:rsidRDefault="00C33659" w:rsidP="00087869">
      <w:pPr>
        <w:pStyle w:val="Titulek"/>
        <w:jc w:val="both"/>
        <w:rPr>
          <w:rFonts w:ascii="Calibri Light" w:hAnsi="Calibri Light" w:cs="Calibri Light"/>
          <w:lang w:val="en-US"/>
        </w:rPr>
      </w:pPr>
      <w:r w:rsidRPr="00C33659">
        <w:rPr>
          <w:rFonts w:ascii="Calibri Light" w:hAnsi="Calibri Light" w:cs="Calibri Light"/>
        </w:rPr>
        <w:t xml:space="preserve">Figure </w:t>
      </w:r>
      <w:r>
        <w:rPr>
          <w:rFonts w:ascii="Calibri Light" w:hAnsi="Calibri Light" w:cs="Calibri Light"/>
        </w:rPr>
        <w:t>S</w:t>
      </w:r>
      <w:r w:rsidRPr="00C33659">
        <w:rPr>
          <w:rFonts w:ascii="Calibri Light" w:hAnsi="Calibri Light" w:cs="Calibri Light"/>
        </w:rPr>
        <w:fldChar w:fldCharType="begin"/>
      </w:r>
      <w:r w:rsidRPr="00C33659">
        <w:rPr>
          <w:rFonts w:ascii="Calibri Light" w:hAnsi="Calibri Light" w:cs="Calibri Light"/>
        </w:rPr>
        <w:instrText xml:space="preserve"> SEQ Figure \* ARABIC </w:instrText>
      </w:r>
      <w:r w:rsidRPr="00C33659">
        <w:rPr>
          <w:rFonts w:ascii="Calibri Light" w:hAnsi="Calibri Light" w:cs="Calibri Light"/>
        </w:rPr>
        <w:fldChar w:fldCharType="separate"/>
      </w:r>
      <w:r w:rsidR="00D64DBC">
        <w:rPr>
          <w:rFonts w:ascii="Calibri Light" w:hAnsi="Calibri Light" w:cs="Calibri Light"/>
          <w:noProof/>
        </w:rPr>
        <w:t>55</w:t>
      </w:r>
      <w:r w:rsidRPr="00C33659">
        <w:rPr>
          <w:rFonts w:ascii="Calibri Light" w:hAnsi="Calibri Light" w:cs="Calibri Light"/>
        </w:rPr>
        <w:fldChar w:fldCharType="end"/>
      </w:r>
      <w:r w:rsidRPr="00C33659">
        <w:rPr>
          <w:rFonts w:ascii="Calibri Light" w:hAnsi="Calibri Light" w:cs="Calibri Light"/>
        </w:rPr>
        <w:t>: UV/VIS melting curves of hTel with PtPyr</w:t>
      </w:r>
      <w:r>
        <w:rPr>
          <w:rFonts w:ascii="Calibri Light" w:hAnsi="Calibri Light" w:cs="Calibri Light"/>
        </w:rPr>
        <w:t>Phe</w:t>
      </w:r>
      <w:r w:rsidRPr="00C33659">
        <w:rPr>
          <w:rFonts w:ascii="Calibri Light" w:hAnsi="Calibri Light" w:cs="Calibri Light"/>
        </w:rPr>
        <w:t xml:space="preserve"> at 1:1 and 1:2 concentration ratios measured at 295 nm in a solution containing 5% D</w:t>
      </w:r>
      <w:r w:rsidRPr="00C33659">
        <w:rPr>
          <w:rFonts w:ascii="Calibri Light" w:hAnsi="Calibri Light" w:cs="Calibri Light"/>
          <w:vertAlign w:val="subscript"/>
        </w:rPr>
        <w:t>2</w:t>
      </w:r>
      <w:r w:rsidRPr="00C33659">
        <w:rPr>
          <w:rFonts w:ascii="Calibri Light" w:hAnsi="Calibri Light" w:cs="Calibri Light"/>
        </w:rPr>
        <w:t>O, 70 mM KCl, and 20 mM K</w:t>
      </w:r>
      <w:r w:rsidRPr="00C33659">
        <w:rPr>
          <w:rFonts w:ascii="Calibri Light" w:hAnsi="Calibri Light" w:cs="Calibri Light"/>
          <w:vertAlign w:val="superscript"/>
        </w:rPr>
        <w:t>+</w:t>
      </w:r>
      <w:r w:rsidRPr="00C33659">
        <w:rPr>
          <w:rFonts w:ascii="Calibri Light" w:hAnsi="Calibri Light" w:cs="Calibri Light"/>
        </w:rPr>
        <w:t xml:space="preserve"> buffer at pH 7. </w:t>
      </w:r>
      <w:r w:rsidR="00851F92" w:rsidRPr="00624508">
        <w:rPr>
          <w:rFonts w:ascii="Calibri Light" w:hAnsi="Calibri Light" w:cs="Calibri Light"/>
        </w:rPr>
        <w:t xml:space="preserve">The </w:t>
      </w:r>
      <w:r w:rsidR="00851F92">
        <w:rPr>
          <w:rFonts w:ascii="Calibri Light" w:hAnsi="Calibri Light" w:cs="Calibri Light"/>
        </w:rPr>
        <w:t>c(</w:t>
      </w:r>
      <w:r w:rsidR="00851F92" w:rsidRPr="00E041C8">
        <w:rPr>
          <w:rFonts w:ascii="Calibri Light" w:hAnsi="Calibri Light" w:cs="Calibri Light"/>
        </w:rPr>
        <w:t>hTel</w:t>
      </w:r>
      <w:r w:rsidR="00851F92">
        <w:rPr>
          <w:rFonts w:ascii="Calibri Light" w:hAnsi="Calibri Light" w:cs="Calibri Light"/>
        </w:rPr>
        <w:t>)=</w:t>
      </w:r>
      <w:r w:rsidR="00851F92" w:rsidRPr="00E041C8">
        <w:rPr>
          <w:rFonts w:ascii="Calibri Light" w:hAnsi="Calibri Light" w:cs="Calibri Light"/>
        </w:rPr>
        <w:t>0.0075 mM</w:t>
      </w:r>
      <w:r w:rsidR="00851F92">
        <w:rPr>
          <w:rFonts w:ascii="Calibri Light" w:hAnsi="Calibri Light" w:cs="Calibri Light"/>
        </w:rPr>
        <w:t>.</w:t>
      </w:r>
    </w:p>
    <w:p w14:paraId="2D422E9B" w14:textId="77777777" w:rsidR="00087869" w:rsidRDefault="00D6431D" w:rsidP="00087869">
      <w:pPr>
        <w:pStyle w:val="Nextparagraphs"/>
        <w:keepNext/>
      </w:pPr>
      <w:r>
        <w:rPr>
          <w:noProof/>
        </w:rPr>
        <w:drawing>
          <wp:inline distT="0" distB="0" distL="0" distR="0" wp14:anchorId="2D17D42B" wp14:editId="09AF588C">
            <wp:extent cx="4680000" cy="2160000"/>
            <wp:effectExtent l="0" t="0" r="6350" b="0"/>
            <wp:docPr id="2134101715" name="Obrázek 8" descr="Obsah obrázku text, Vykreslený graf, řada/pruh, snímek obrazovky&#10;&#10;Popis byl vytvořen automaticky"/>
            <wp:cNvGraphicFramePr/>
            <a:graphic xmlns:a="http://schemas.openxmlformats.org/drawingml/2006/main">
              <a:graphicData uri="http://schemas.openxmlformats.org/drawingml/2006/picture">
                <pic:pic xmlns:pic="http://schemas.openxmlformats.org/drawingml/2006/picture">
                  <pic:nvPicPr>
                    <pic:cNvPr id="2134101715" name="Obrázek 8" descr="Obsah obrázku text, Vykreslený graf, řada/pruh, snímek obrazovky&#10;&#10;Popis byl vytvořen automaticky"/>
                    <pic:cNvPicPr/>
                  </pic:nvPicPr>
                  <pic:blipFill>
                    <a:blip r:embed="rId114"/>
                    <a:srcRect/>
                    <a:stretch>
                      <a:fillRect/>
                    </a:stretch>
                  </pic:blipFill>
                  <pic:spPr>
                    <a:xfrm>
                      <a:off x="0" y="0"/>
                      <a:ext cx="4680000" cy="2160000"/>
                    </a:xfrm>
                    <a:prstGeom prst="rect">
                      <a:avLst/>
                    </a:prstGeom>
                    <a:noFill/>
                    <a:ln>
                      <a:noFill/>
                      <a:prstDash/>
                    </a:ln>
                  </pic:spPr>
                </pic:pic>
              </a:graphicData>
            </a:graphic>
          </wp:inline>
        </w:drawing>
      </w:r>
    </w:p>
    <w:p w14:paraId="3A3018F2" w14:textId="5E85812D" w:rsidR="00D6431D" w:rsidRPr="00087869" w:rsidRDefault="00087869" w:rsidP="00087869">
      <w:pPr>
        <w:pStyle w:val="Titulek"/>
        <w:jc w:val="both"/>
        <w:rPr>
          <w:rFonts w:ascii="Calibri Light" w:hAnsi="Calibri Light" w:cs="Calibri Light"/>
          <w:lang w:val="en-US"/>
        </w:rPr>
      </w:pPr>
      <w:r w:rsidRPr="00087869">
        <w:rPr>
          <w:rFonts w:ascii="Calibri Light" w:hAnsi="Calibri Light" w:cs="Calibri Light"/>
        </w:rPr>
        <w:t xml:space="preserve">Figure </w:t>
      </w:r>
      <w:r>
        <w:rPr>
          <w:rFonts w:ascii="Calibri Light" w:hAnsi="Calibri Light" w:cs="Calibri Light"/>
        </w:rPr>
        <w:t>S</w:t>
      </w:r>
      <w:r w:rsidRPr="00087869">
        <w:rPr>
          <w:rFonts w:ascii="Calibri Light" w:hAnsi="Calibri Light" w:cs="Calibri Light"/>
        </w:rPr>
        <w:fldChar w:fldCharType="begin"/>
      </w:r>
      <w:r w:rsidRPr="00087869">
        <w:rPr>
          <w:rFonts w:ascii="Calibri Light" w:hAnsi="Calibri Light" w:cs="Calibri Light"/>
        </w:rPr>
        <w:instrText xml:space="preserve"> SEQ Figure \* ARABIC </w:instrText>
      </w:r>
      <w:r w:rsidRPr="00087869">
        <w:rPr>
          <w:rFonts w:ascii="Calibri Light" w:hAnsi="Calibri Light" w:cs="Calibri Light"/>
        </w:rPr>
        <w:fldChar w:fldCharType="separate"/>
      </w:r>
      <w:r w:rsidR="00D64DBC">
        <w:rPr>
          <w:rFonts w:ascii="Calibri Light" w:hAnsi="Calibri Light" w:cs="Calibri Light"/>
          <w:noProof/>
        </w:rPr>
        <w:t>56</w:t>
      </w:r>
      <w:r w:rsidRPr="00087869">
        <w:rPr>
          <w:rFonts w:ascii="Calibri Light" w:hAnsi="Calibri Light" w:cs="Calibri Light"/>
        </w:rPr>
        <w:fldChar w:fldCharType="end"/>
      </w:r>
      <w:r w:rsidRPr="00087869">
        <w:rPr>
          <w:rFonts w:ascii="Calibri Light" w:hAnsi="Calibri Light" w:cs="Calibri Light"/>
        </w:rPr>
        <w:t xml:space="preserve">: UV/VIS melting curves of hTel with </w:t>
      </w:r>
      <w:r w:rsidR="00C609CF">
        <w:rPr>
          <w:rFonts w:ascii="Calibri Light" w:hAnsi="Calibri Light" w:cs="Calibri Light"/>
        </w:rPr>
        <w:t>phen</w:t>
      </w:r>
      <w:r w:rsidRPr="00087869">
        <w:rPr>
          <w:rFonts w:ascii="Calibri Light" w:hAnsi="Calibri Light" w:cs="Calibri Light"/>
        </w:rPr>
        <w:t>Pt at 1:1 and 1:2 concentration ratios measured at 295 nm in a solution containing 5% D</w:t>
      </w:r>
      <w:r w:rsidRPr="00087869">
        <w:rPr>
          <w:rFonts w:ascii="Calibri Light" w:hAnsi="Calibri Light" w:cs="Calibri Light"/>
          <w:vertAlign w:val="subscript"/>
        </w:rPr>
        <w:t>2</w:t>
      </w:r>
      <w:r w:rsidRPr="00087869">
        <w:rPr>
          <w:rFonts w:ascii="Calibri Light" w:hAnsi="Calibri Light" w:cs="Calibri Light"/>
        </w:rPr>
        <w:t>O, 70 mM KCl, and 20 mM K</w:t>
      </w:r>
      <w:r w:rsidRPr="00087869">
        <w:rPr>
          <w:rFonts w:ascii="Calibri Light" w:hAnsi="Calibri Light" w:cs="Calibri Light"/>
          <w:vertAlign w:val="superscript"/>
        </w:rPr>
        <w:t>+</w:t>
      </w:r>
      <w:r w:rsidRPr="00087869">
        <w:rPr>
          <w:rFonts w:ascii="Calibri Light" w:hAnsi="Calibri Light" w:cs="Calibri Light"/>
        </w:rPr>
        <w:t xml:space="preserve"> buffer at pH 7. </w:t>
      </w:r>
      <w:r w:rsidR="00851F92" w:rsidRPr="00624508">
        <w:rPr>
          <w:rFonts w:ascii="Calibri Light" w:hAnsi="Calibri Light" w:cs="Calibri Light"/>
        </w:rPr>
        <w:t xml:space="preserve">The </w:t>
      </w:r>
      <w:r w:rsidR="00851F92">
        <w:rPr>
          <w:rFonts w:ascii="Calibri Light" w:hAnsi="Calibri Light" w:cs="Calibri Light"/>
        </w:rPr>
        <w:t>c(</w:t>
      </w:r>
      <w:r w:rsidR="00851F92" w:rsidRPr="00E041C8">
        <w:rPr>
          <w:rFonts w:ascii="Calibri Light" w:hAnsi="Calibri Light" w:cs="Calibri Light"/>
        </w:rPr>
        <w:t>hTel</w:t>
      </w:r>
      <w:r w:rsidR="00851F92">
        <w:rPr>
          <w:rFonts w:ascii="Calibri Light" w:hAnsi="Calibri Light" w:cs="Calibri Light"/>
        </w:rPr>
        <w:t>)=</w:t>
      </w:r>
      <w:r w:rsidR="00851F92" w:rsidRPr="00E041C8">
        <w:rPr>
          <w:rFonts w:ascii="Calibri Light" w:hAnsi="Calibri Light" w:cs="Calibri Light"/>
        </w:rPr>
        <w:t>0.0075 mM</w:t>
      </w:r>
      <w:r w:rsidRPr="00087869">
        <w:rPr>
          <w:rFonts w:ascii="Calibri Light" w:hAnsi="Calibri Light" w:cs="Calibri Light"/>
        </w:rPr>
        <w:t>.</w:t>
      </w:r>
    </w:p>
    <w:sectPr w:rsidR="00D6431D" w:rsidRPr="00087869" w:rsidSect="00A55474">
      <w:headerReference w:type="even" r:id="rId115"/>
      <w:headerReference w:type="default" r:id="rId116"/>
      <w:pgSz w:w="11906" w:h="16838" w:code="9"/>
      <w:pgMar w:top="1980" w:right="1140" w:bottom="2380" w:left="1140" w:header="1140" w:footer="1420" w:gutter="86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55">
      <wne:acd wne:acdName="acd0"/>
    </wne:keymap>
    <wne:keymap wne:kcmPrimary="0261">
      <wne:acd wne:acdName="acd3"/>
    </wne:keymap>
    <wne:keymap wne:kcmPrimary="0262">
      <wne:acd wne:acdName="acd4"/>
    </wne:keymap>
    <wne:keymap wne:kcmPrimary="0263">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gBaAFAAOgAgAEIAaQBiAGwAaQBvAGcAcgBhAHAAaAB5ACAALQAgAGEAdQB0AGgAbwByAA==" wne:acdName="acd0" wne:fciIndexBasedOn="0065"/>
    <wne:acd wne:acdName="acd1" wne:fciIndexBasedOn="0065"/>
    <wne:acd wne:acdName="acd2" wne:fciIndexBasedOn="0065"/>
    <wne:acd wne:argValue="AQAAAAEA" wne:acdName="acd3" wne:fciIndexBasedOn="0065"/>
    <wne:acd wne:argValue="AQAAAAIA" wne:acdName="acd4" wne:fciIndexBasedOn="0065"/>
    <wne:acd wne:argValue="AQAAAAM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4AB17" w14:textId="77777777" w:rsidR="0072465A" w:rsidRDefault="0072465A">
      <w:r>
        <w:separator/>
      </w:r>
    </w:p>
    <w:p w14:paraId="6AC44DE5" w14:textId="77777777" w:rsidR="0072465A" w:rsidRDefault="0072465A"/>
    <w:p w14:paraId="07ED4168" w14:textId="77777777" w:rsidR="0072465A" w:rsidRDefault="0072465A"/>
    <w:p w14:paraId="33F2E5F5" w14:textId="77777777" w:rsidR="0072465A" w:rsidRDefault="0072465A"/>
    <w:p w14:paraId="086CC42B" w14:textId="77777777" w:rsidR="0072465A" w:rsidRDefault="0072465A"/>
    <w:p w14:paraId="4FAE6921" w14:textId="77777777" w:rsidR="0072465A" w:rsidRDefault="0072465A"/>
  </w:endnote>
  <w:endnote w:type="continuationSeparator" w:id="0">
    <w:p w14:paraId="43037B1B" w14:textId="77777777" w:rsidR="0072465A" w:rsidRDefault="0072465A">
      <w:r>
        <w:continuationSeparator/>
      </w:r>
    </w:p>
    <w:p w14:paraId="77968C8D" w14:textId="77777777" w:rsidR="0072465A" w:rsidRDefault="0072465A"/>
    <w:p w14:paraId="659B03F1" w14:textId="77777777" w:rsidR="0072465A" w:rsidRDefault="0072465A"/>
    <w:p w14:paraId="06F3252C" w14:textId="77777777" w:rsidR="0072465A" w:rsidRDefault="0072465A"/>
    <w:p w14:paraId="38E5BCB0" w14:textId="77777777" w:rsidR="0072465A" w:rsidRDefault="0072465A"/>
    <w:p w14:paraId="60846C26" w14:textId="77777777" w:rsidR="0072465A" w:rsidRDefault="007246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8CDCB" w14:textId="24D9FA9D" w:rsidR="00E41640" w:rsidRDefault="00E41640" w:rsidP="0095124B">
    <w:pPr>
      <w:pStyle w:val="ZPZaptsud"/>
    </w:pPr>
    <w:r>
      <w:fldChar w:fldCharType="begin"/>
    </w:r>
    <w:r>
      <w:instrText xml:space="preserve"> PAGE  \* Arabic  \* MERGEFORMAT </w:instrText>
    </w:r>
    <w:r>
      <w:fldChar w:fldCharType="separate"/>
    </w:r>
    <w:r w:rsidR="002155E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C582" w14:textId="77777777" w:rsidR="00387B07" w:rsidRPr="00920AB6" w:rsidRDefault="00387B07" w:rsidP="00920AB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A0379" w14:textId="67FADE46" w:rsidR="002155EC" w:rsidRDefault="002155EC" w:rsidP="0095124B">
    <w:pPr>
      <w:pStyle w:val="ZPZaptsud"/>
    </w:pPr>
    <w:r>
      <w:fldChar w:fldCharType="begin"/>
    </w:r>
    <w:r>
      <w:instrText xml:space="preserve"> PAGE  \* Arabic  \* MERGEFORMAT </w:instrText>
    </w:r>
    <w:r>
      <w:fldChar w:fldCharType="separate"/>
    </w:r>
    <w:r w:rsidR="00A05FCE">
      <w:rPr>
        <w:noProof/>
      </w:rPr>
      <w:t>14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2DFEF" w14:textId="7ABFD993" w:rsidR="002155EC" w:rsidRDefault="002155EC" w:rsidP="0095124B">
    <w:pPr>
      <w:pStyle w:val="ZPZapatlich"/>
    </w:pPr>
    <w:r>
      <w:fldChar w:fldCharType="begin"/>
    </w:r>
    <w:r>
      <w:instrText>PAGE   \* MERGEFORMAT</w:instrText>
    </w:r>
    <w:r>
      <w:fldChar w:fldCharType="separate"/>
    </w:r>
    <w:r w:rsidR="00A05FCE">
      <w:rPr>
        <w:noProof/>
      </w:rPr>
      <w:t>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9A94F" w14:textId="7EB79548" w:rsidR="00A55474" w:rsidRPr="00A55474" w:rsidRDefault="00A55474" w:rsidP="00A55474">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81A31" w14:textId="77777777" w:rsidR="00A55474" w:rsidRDefault="00A55474" w:rsidP="0095124B">
    <w:pPr>
      <w:pStyle w:val="ZPZapatlich"/>
    </w:pPr>
    <w:r>
      <w:fldChar w:fldCharType="begin"/>
    </w:r>
    <w:r>
      <w:instrText>PAGE   \* MERGEFORMAT</w:instrText>
    </w:r>
    <w:r>
      <w:fldChar w:fldCharType="separate"/>
    </w:r>
    <w:r>
      <w:rPr>
        <w:noProof/>
      </w:rPr>
      <w:t>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43D96" w14:textId="4B9B2082" w:rsidR="00F02FCC" w:rsidRPr="0089154B" w:rsidRDefault="00F02FCC" w:rsidP="00F02FCC">
    <w:pPr>
      <w:pStyle w:val="Zpat"/>
      <w:rPr>
        <w:color w:val="BFBFBF" w:themeColor="background1" w:themeShade="BF"/>
        <w:sz w:val="16"/>
        <w:szCs w:val="16"/>
      </w:rPr>
    </w:pPr>
    <w:r w:rsidRPr="002E1438">
      <w:rPr>
        <w:color w:val="FFFFFF" w:themeColor="background1"/>
        <w:sz w:val="16"/>
        <w:szCs w:val="16"/>
        <w:lang w:val="cs-CZ"/>
      </w:rPr>
      <w:t xml:space="preserve">Šablona DP </w:t>
    </w:r>
    <w:r w:rsidR="00A55474" w:rsidRPr="002E1438">
      <w:rPr>
        <w:color w:val="FFFFFF" w:themeColor="background1"/>
        <w:sz w:val="16"/>
        <w:szCs w:val="16"/>
        <w:lang w:val="cs-CZ"/>
      </w:rPr>
      <w:t>3.4.5</w:t>
    </w:r>
    <w:r w:rsidR="006959C8" w:rsidRPr="002E1438">
      <w:rPr>
        <w:color w:val="FFFFFF" w:themeColor="background1"/>
        <w:sz w:val="16"/>
        <w:szCs w:val="16"/>
        <w:lang w:val="cs-CZ"/>
      </w:rPr>
      <w:t>-</w:t>
    </w:r>
    <w:r w:rsidR="00A55474" w:rsidRPr="002E1438">
      <w:rPr>
        <w:color w:val="FFFFFF" w:themeColor="background1"/>
        <w:sz w:val="16"/>
        <w:szCs w:val="16"/>
        <w:lang w:val="cs-CZ"/>
      </w:rPr>
      <w:t>SCI-programova-anglicky</w:t>
    </w:r>
    <w:r w:rsidRPr="002E1438">
      <w:rPr>
        <w:color w:val="FFFFFF" w:themeColor="background1"/>
        <w:sz w:val="16"/>
        <w:szCs w:val="16"/>
        <w:lang w:val="cs-CZ"/>
      </w:rPr>
      <w:t xml:space="preserve"> (</w:t>
    </w:r>
    <w:r w:rsidR="00A55474" w:rsidRPr="002E1438">
      <w:rPr>
        <w:color w:val="FFFFFF" w:themeColor="background1"/>
        <w:sz w:val="16"/>
        <w:szCs w:val="16"/>
        <w:lang w:val="cs-CZ"/>
      </w:rPr>
      <w:t>2023-05-26</w:t>
    </w:r>
    <w:r w:rsidRPr="002E1438">
      <w:rPr>
        <w:color w:val="FFFFFF" w:themeColor="background1"/>
        <w:sz w:val="16"/>
        <w:szCs w:val="16"/>
        <w:lang w:val="cs-CZ"/>
      </w:rPr>
      <w:t>) © 2014, 2016, 2018</w:t>
    </w:r>
    <w:r w:rsidR="005904F8" w:rsidRPr="002E1438">
      <w:rPr>
        <w:color w:val="FFFFFF" w:themeColor="background1"/>
        <w:sz w:val="16"/>
        <w:szCs w:val="16"/>
        <w:lang w:val="cs-CZ"/>
      </w:rPr>
      <w:t>–202</w:t>
    </w:r>
    <w:r w:rsidR="00D61861" w:rsidRPr="002E1438">
      <w:rPr>
        <w:color w:val="FFFFFF" w:themeColor="background1"/>
        <w:sz w:val="16"/>
        <w:szCs w:val="16"/>
        <w:lang w:val="cs-CZ"/>
      </w:rPr>
      <w:t>3</w:t>
    </w:r>
    <w:r w:rsidRPr="002E1438">
      <w:rPr>
        <w:color w:val="FFFFFF" w:themeColor="background1"/>
        <w:sz w:val="16"/>
        <w:szCs w:val="16"/>
        <w:lang w:val="cs-CZ"/>
      </w:rPr>
      <w:t xml:space="preserve"> </w:t>
    </w:r>
    <w:r w:rsidR="00C63745" w:rsidRPr="002E1438">
      <w:rPr>
        <w:color w:val="FFFFFF" w:themeColor="background1"/>
        <w:sz w:val="16"/>
        <w:szCs w:val="16"/>
        <w:lang w:val="cs-CZ"/>
      </w:rPr>
      <w:t>Masarykova univerzita</w:t>
    </w:r>
    <w:r w:rsidR="006A6C98">
      <w:rPr>
        <w:color w:val="BFBFBF" w:themeColor="background1" w:themeShade="BF"/>
        <w:sz w:val="16"/>
        <w:szCs w:val="16"/>
      </w:rPr>
      <w:tab/>
    </w:r>
    <w:r w:rsidR="006A6C98">
      <w:rPr>
        <w:smallCaps/>
        <w:noProof/>
      </w:rPr>
      <w:fldChar w:fldCharType="begin"/>
    </w:r>
    <w:r w:rsidR="006A6C98">
      <w:rPr>
        <w:smallCaps/>
        <w:noProof/>
      </w:rPr>
      <w:instrText>PAGE   \* MERGEFORMAT</w:instrText>
    </w:r>
    <w:r w:rsidR="006A6C98">
      <w:rPr>
        <w:smallCaps/>
        <w:noProof/>
      </w:rPr>
      <w:fldChar w:fldCharType="separate"/>
    </w:r>
    <w:r w:rsidR="00A05FCE">
      <w:rPr>
        <w:smallCaps/>
        <w:noProof/>
      </w:rPr>
      <w:t>9</w:t>
    </w:r>
    <w:r w:rsidR="006A6C98">
      <w:rPr>
        <w:smallCaps/>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C584" w14:textId="702BC256" w:rsidR="0089154B" w:rsidRPr="0089154B" w:rsidRDefault="008B5E98" w:rsidP="00920AB6">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ablona DP 2.0.1 (9</w:t>
    </w:r>
    <w:r w:rsidRPr="0089154B">
      <w:rPr>
        <w:color w:val="BFBFBF" w:themeColor="background1" w:themeShade="BF"/>
        <w:sz w:val="16"/>
        <w:szCs w:val="16"/>
      </w:rPr>
      <w:t xml:space="preserve">. </w:t>
    </w:r>
    <w:r>
      <w:rPr>
        <w:color w:val="BFBFBF" w:themeColor="background1" w:themeShade="BF"/>
        <w:sz w:val="16"/>
        <w:szCs w:val="16"/>
      </w:rPr>
      <w:t>ledna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Právnická fakulta Masarykovy univerzity</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C587" w14:textId="46BF969D" w:rsidR="0089154B" w:rsidRDefault="00E41640" w:rsidP="0095124B">
    <w:pPr>
      <w:pStyle w:val="ZPZapatlich"/>
    </w:pPr>
    <w:r>
      <w:fldChar w:fldCharType="begin"/>
    </w:r>
    <w:r>
      <w:instrText xml:space="preserve"> PAGE  \* Arabic  \* MERGEFORMAT </w:instrText>
    </w:r>
    <w:r>
      <w:fldChar w:fldCharType="separate"/>
    </w:r>
    <w:r w:rsidR="00A05FCE">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8327E" w14:textId="77777777" w:rsidR="0072465A" w:rsidRDefault="0072465A">
      <w:r>
        <w:separator/>
      </w:r>
    </w:p>
  </w:footnote>
  <w:footnote w:type="continuationSeparator" w:id="0">
    <w:p w14:paraId="64F2DC96" w14:textId="77777777" w:rsidR="0072465A" w:rsidRDefault="0072465A">
      <w:r>
        <w:continuationSeparator/>
      </w:r>
    </w:p>
  </w:footnote>
  <w:footnote w:type="continuationNotice" w:id="1">
    <w:p w14:paraId="6C5EA20F" w14:textId="77777777" w:rsidR="0072465A" w:rsidRDefault="007246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4D1E8" w14:textId="01F71BAB" w:rsidR="00013C69" w:rsidRPr="007673EF" w:rsidRDefault="00000000" w:rsidP="00013C69">
    <w:pPr>
      <w:pStyle w:val="ZPZhlavvlevo"/>
      <w:rPr>
        <w:lang w:val="en-GB"/>
      </w:rPr>
    </w:pPr>
    <w:sdt>
      <w:sdtPr>
        <w:rPr>
          <w:lang w:val="en-GB"/>
        </w:rPr>
        <w:alias w:val="Název"/>
        <w:tag w:val=""/>
        <w:id w:val="-1020700601"/>
        <w:placeholder>
          <w:docPart w:val="5966776F625346BEA292F23FDA4019AB"/>
        </w:placeholder>
        <w:dataBinding w:prefixMappings="xmlns:ns0='http://purl.org/dc/elements/1.1/' xmlns:ns1='http://schemas.openxmlformats.org/package/2006/metadata/core-properties' " w:xpath="/ns1:coreProperties[1]/ns0:title[1]" w:storeItemID="{6C3C8BC8-F283-45AE-878A-BAB7291924A1}"/>
        <w:text/>
      </w:sdtPr>
      <w:sdtContent>
        <w:r w:rsidR="00732530">
          <w:rPr>
            <w:lang w:val="en-GB"/>
          </w:rPr>
          <w:t>NMR spektroskopie supramolekulárních systémů</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C589" w14:textId="0ADC6AEE" w:rsidR="00387B07" w:rsidRPr="007673EF" w:rsidRDefault="00181CDB" w:rsidP="00C612F9">
    <w:pPr>
      <w:pStyle w:val="ZPZhlavvpravo"/>
      <w:rPr>
        <w:lang w:val="en-GB"/>
      </w:rPr>
    </w:pPr>
    <w:r w:rsidRPr="007673EF">
      <w:rPr>
        <w:noProof/>
        <w:lang w:val="en-GB"/>
      </w:rPr>
      <w:fldChar w:fldCharType="begin"/>
    </w:r>
    <w:r w:rsidR="007673EF">
      <w:rPr>
        <w:noProof/>
        <w:lang w:val="en-GB"/>
      </w:rPr>
      <w:instrText xml:space="preserve"> STYLEREF  "Heading 1*"  \* MERGEFORMAT </w:instrText>
    </w:r>
    <w:r w:rsidRPr="007673EF">
      <w:rPr>
        <w:noProof/>
        <w:lang w:val="en-GB"/>
      </w:rPr>
      <w:fldChar w:fldCharType="separate"/>
    </w:r>
    <w:r w:rsidR="00C83797">
      <w:rPr>
        <w:noProof/>
        <w:lang w:val="en-GB"/>
      </w:rPr>
      <w:t>Glossary</w:t>
    </w:r>
    <w:r w:rsidRPr="007673EF">
      <w:rPr>
        <w:noProof/>
        <w:lang w:val="en-GB"/>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C58C" w14:textId="6E622037" w:rsidR="00D063DA" w:rsidRPr="007673EF" w:rsidRDefault="00181CDB" w:rsidP="00D063DA">
    <w:pPr>
      <w:pStyle w:val="ZPZhlavvlevo"/>
      <w:tabs>
        <w:tab w:val="left" w:pos="4740"/>
      </w:tabs>
      <w:rPr>
        <w:lang w:val="en-GB"/>
      </w:rPr>
    </w:pPr>
    <w:r w:rsidRPr="007673EF">
      <w:rPr>
        <w:noProof/>
        <w:lang w:val="en-GB"/>
      </w:rPr>
      <w:fldChar w:fldCharType="begin"/>
    </w:r>
    <w:r w:rsidR="007673EF">
      <w:rPr>
        <w:noProof/>
        <w:lang w:val="en-GB"/>
      </w:rPr>
      <w:instrText xml:space="preserve"> STYLEREF  1  \* MERGEFORMAT </w:instrText>
    </w:r>
    <w:r w:rsidRPr="007673EF">
      <w:rPr>
        <w:noProof/>
        <w:lang w:val="en-GB"/>
      </w:rPr>
      <w:fldChar w:fldCharType="separate"/>
    </w:r>
    <w:r w:rsidR="00C83797">
      <w:rPr>
        <w:noProof/>
        <w:lang w:val="en-GB"/>
      </w:rPr>
      <w:t>Theoretical part</w:t>
    </w:r>
    <w:r w:rsidRPr="007673EF">
      <w:rPr>
        <w:noProof/>
        <w:lang w:val="en-GB"/>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C58D" w14:textId="1084E577" w:rsidR="00387B07" w:rsidRPr="007673EF" w:rsidRDefault="00181CDB" w:rsidP="00C612F9">
    <w:pPr>
      <w:pStyle w:val="ZPZhlavvpravo"/>
      <w:rPr>
        <w:lang w:val="en-GB"/>
      </w:rPr>
    </w:pPr>
    <w:r w:rsidRPr="007673EF">
      <w:rPr>
        <w:noProof/>
        <w:lang w:val="en-GB"/>
      </w:rPr>
      <w:fldChar w:fldCharType="begin"/>
    </w:r>
    <w:r w:rsidR="007673EF">
      <w:rPr>
        <w:noProof/>
        <w:lang w:val="en-GB"/>
      </w:rPr>
      <w:instrText xml:space="preserve"> STYLEREF  1  \* MERGEFORMAT </w:instrText>
    </w:r>
    <w:r w:rsidRPr="007673EF">
      <w:rPr>
        <w:noProof/>
        <w:lang w:val="en-GB"/>
      </w:rPr>
      <w:fldChar w:fldCharType="separate"/>
    </w:r>
    <w:r w:rsidR="00C83797" w:rsidRPr="00C83797">
      <w:rPr>
        <w:b/>
        <w:bCs/>
        <w:noProof/>
        <w:lang w:val="en-GB"/>
      </w:rPr>
      <w:t>Theoretical</w:t>
    </w:r>
    <w:r w:rsidR="00C83797">
      <w:rPr>
        <w:noProof/>
        <w:lang w:val="en-GB"/>
      </w:rPr>
      <w:t xml:space="preserve"> part</w:t>
    </w:r>
    <w:r w:rsidRPr="007673EF">
      <w:rPr>
        <w:noProof/>
        <w:lang w:val="en-GB"/>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1E017" w14:textId="5766F7A2" w:rsidR="00B04FEC" w:rsidRPr="007673EF" w:rsidRDefault="00B04FEC" w:rsidP="00D063DA">
    <w:pPr>
      <w:pStyle w:val="ZPZhlavvlevo"/>
      <w:tabs>
        <w:tab w:val="left" w:pos="4740"/>
      </w:tabs>
      <w:rPr>
        <w:lang w:val="en-GB"/>
      </w:rPr>
    </w:pPr>
    <w:r w:rsidRPr="007673EF">
      <w:rPr>
        <w:noProof/>
        <w:lang w:val="en-GB"/>
      </w:rPr>
      <w:fldChar w:fldCharType="begin"/>
    </w:r>
    <w:r w:rsidR="007673EF">
      <w:rPr>
        <w:noProof/>
        <w:lang w:val="en-GB"/>
      </w:rPr>
      <w:instrText xml:space="preserve"> STYLEREF  "Heading 1*"  \* MERGEFORMAT </w:instrText>
    </w:r>
    <w:r w:rsidRPr="007673EF">
      <w:rPr>
        <w:noProof/>
        <w:lang w:val="en-GB"/>
      </w:rPr>
      <w:fldChar w:fldCharType="separate"/>
    </w:r>
    <w:r w:rsidR="00C83797">
      <w:rPr>
        <w:noProof/>
        <w:lang w:val="en-GB"/>
      </w:rPr>
      <w:t>Bibliography</w:t>
    </w:r>
    <w:r w:rsidRPr="007673EF">
      <w:rPr>
        <w:noProof/>
        <w:lang w:val="en-GB"/>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92E3F" w14:textId="68885C1B" w:rsidR="00747FF7" w:rsidRPr="007673EF" w:rsidRDefault="00747FF7" w:rsidP="00C612F9">
    <w:pPr>
      <w:pStyle w:val="ZPZhlavvpravo"/>
      <w:rPr>
        <w:lang w:val="en-GB"/>
      </w:rPr>
    </w:pPr>
    <w:r w:rsidRPr="007673EF">
      <w:rPr>
        <w:noProof/>
        <w:lang w:val="en-GB"/>
      </w:rPr>
      <w:fldChar w:fldCharType="begin"/>
    </w:r>
    <w:r w:rsidR="007673EF">
      <w:rPr>
        <w:noProof/>
        <w:lang w:val="en-GB"/>
      </w:rPr>
      <w:instrText xml:space="preserve"> STYLEREF  "Heading 1*"  \* MERGEFORMAT </w:instrText>
    </w:r>
    <w:r w:rsidRPr="007673EF">
      <w:rPr>
        <w:noProof/>
        <w:lang w:val="en-GB"/>
      </w:rPr>
      <w:fldChar w:fldCharType="separate"/>
    </w:r>
    <w:r w:rsidR="00C83797">
      <w:rPr>
        <w:noProof/>
        <w:lang w:val="en-GB"/>
      </w:rPr>
      <w:t>Bibliography</w:t>
    </w:r>
    <w:r w:rsidRPr="007673EF">
      <w:rPr>
        <w:noProof/>
        <w:lang w:val="en-GB"/>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1D808" w14:textId="1FC15596" w:rsidR="00926B19" w:rsidRPr="007673EF" w:rsidRDefault="00926B19" w:rsidP="00BD0360">
    <w:pPr>
      <w:pStyle w:val="ZPZhlavvlevo"/>
      <w:rPr>
        <w:lang w:val="en-GB"/>
      </w:rPr>
    </w:pPr>
    <w:r w:rsidRPr="007673EF">
      <w:rPr>
        <w:noProof/>
        <w:lang w:val="en-GB"/>
      </w:rPr>
      <w:fldChar w:fldCharType="begin"/>
    </w:r>
    <w:r>
      <w:rPr>
        <w:noProof/>
        <w:lang w:val="en-GB"/>
      </w:rPr>
      <w:instrText xml:space="preserve"> STYLEREF  "Appendix 1"  \* MERGEFORMAT </w:instrText>
    </w:r>
    <w:r w:rsidRPr="007673EF">
      <w:rPr>
        <w:noProof/>
        <w:lang w:val="en-GB"/>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54B31" w14:textId="51D2CA09" w:rsidR="00926B19" w:rsidRPr="007673EF" w:rsidRDefault="00926B19" w:rsidP="00C612F9">
    <w:pPr>
      <w:pStyle w:val="ZPZhlavvpravo"/>
      <w:rPr>
        <w:lang w:val="en-GB"/>
      </w:rPr>
    </w:pPr>
    <w:r w:rsidRPr="007673EF">
      <w:rPr>
        <w:noProof/>
        <w:lang w:val="en-GB"/>
      </w:rPr>
      <w:fldChar w:fldCharType="begin"/>
    </w:r>
    <w:r>
      <w:rPr>
        <w:noProof/>
        <w:lang w:val="en-GB"/>
      </w:rPr>
      <w:instrText xml:space="preserve"> STYLEREF  "Appendix 1"  \* MERGEFORMAT </w:instrText>
    </w:r>
    <w:r w:rsidRPr="007673EF">
      <w:rPr>
        <w:noProof/>
        <w:lang w:val="en-GB"/>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5F6A7" w14:textId="42EA66E3" w:rsidR="00FE1A2F" w:rsidRPr="007673EF" w:rsidRDefault="00FE1A2F" w:rsidP="00380E1B">
    <w:pPr>
      <w:pStyle w:val="ZPZhlavvlevo"/>
      <w:rPr>
        <w:noProof/>
        <w:lang w:val="en-GB"/>
      </w:rPr>
    </w:pPr>
    <w:r w:rsidRPr="007673EF">
      <w:rPr>
        <w:noProof/>
        <w:lang w:val="en-GB"/>
      </w:rPr>
      <w:fldChar w:fldCharType="begin"/>
    </w:r>
    <w:r w:rsidR="007673EF">
      <w:rPr>
        <w:noProof/>
        <w:lang w:val="en-GB"/>
      </w:rPr>
      <w:instrText xml:space="preserve"> STYLEREF  "Heading 1*"  \* MERGEFORMAT </w:instrText>
    </w:r>
    <w:r w:rsidRPr="007673EF">
      <w:rPr>
        <w:noProof/>
        <w:lang w:val="en-GB"/>
      </w:rPr>
      <w:fldChar w:fldCharType="separate"/>
    </w:r>
    <w:r w:rsidR="00C83797">
      <w:rPr>
        <w:noProof/>
        <w:lang w:val="en-GB"/>
      </w:rPr>
      <w:t>Bibliography</w:t>
    </w:r>
    <w:r w:rsidRPr="007673EF">
      <w:rPr>
        <w:noProof/>
        <w:lang w:val="en-GB"/>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53B3C" w14:textId="211AC1A2" w:rsidR="00362604" w:rsidRPr="007673EF" w:rsidRDefault="00362604" w:rsidP="00C612F9">
    <w:pPr>
      <w:pStyle w:val="ZPZhlavvpravo"/>
      <w:rPr>
        <w:lang w:val="en-GB"/>
      </w:rPr>
    </w:pPr>
    <w:r w:rsidRPr="007673EF">
      <w:rPr>
        <w:noProof/>
        <w:lang w:val="en-GB"/>
      </w:rPr>
      <w:fldChar w:fldCharType="begin"/>
    </w:r>
    <w:r w:rsidR="007673EF">
      <w:rPr>
        <w:noProof/>
        <w:lang w:val="en-GB"/>
      </w:rPr>
      <w:instrText xml:space="preserve"> STYLEREF  "Heading 1*"  \* MERGEFORMAT </w:instrText>
    </w:r>
    <w:r w:rsidRPr="007673EF">
      <w:rPr>
        <w:noProof/>
        <w:lang w:val="en-GB"/>
      </w:rPr>
      <w:fldChar w:fldCharType="separate"/>
    </w:r>
    <w:r w:rsidR="00C83797" w:rsidRPr="00C83797">
      <w:rPr>
        <w:b/>
        <w:bCs/>
        <w:noProof/>
        <w:lang w:val="en-GB"/>
      </w:rPr>
      <w:t>Bibliography</w:t>
    </w:r>
    <w:r w:rsidRPr="007673EF">
      <w:rPr>
        <w:noProof/>
        <w:lang w:val="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916D3" w14:textId="7790CF1B" w:rsidR="00685DD9" w:rsidRPr="007673EF" w:rsidRDefault="00685DD9" w:rsidP="00CE1A0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C581" w14:textId="77777777" w:rsidR="00387B07" w:rsidRPr="007673EF" w:rsidRDefault="00387B07" w:rsidP="00825B2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2072A" w14:textId="47523963" w:rsidR="00CE1A04" w:rsidRPr="007673EF" w:rsidRDefault="00000000" w:rsidP="00685DD9">
    <w:pPr>
      <w:pStyle w:val="ZPZhlavvpravo"/>
      <w:rPr>
        <w:lang w:val="en-GB"/>
      </w:rPr>
    </w:pPr>
    <w:sdt>
      <w:sdtPr>
        <w:rPr>
          <w:lang w:val="en-GB"/>
        </w:rPr>
        <w:alias w:val="Název"/>
        <w:tag w:val=""/>
        <w:id w:val="1468394446"/>
        <w:placeholder>
          <w:docPart w:val="C6075B55F1394DA0811BA0B8CA735D85"/>
        </w:placeholder>
        <w:dataBinding w:prefixMappings="xmlns:ns0='http://purl.org/dc/elements/1.1/' xmlns:ns1='http://schemas.openxmlformats.org/package/2006/metadata/core-properties' " w:xpath="/ns1:coreProperties[1]/ns0:title[1]" w:storeItemID="{6C3C8BC8-F283-45AE-878A-BAB7291924A1}"/>
        <w:text/>
      </w:sdtPr>
      <w:sdtContent>
        <w:r w:rsidR="00732530">
          <w:rPr>
            <w:lang w:val="en-GB"/>
          </w:rPr>
          <w:t>NMR spektroskopie supramolekulárních systémů</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1FF1B" w14:textId="1765A905" w:rsidR="00A55474" w:rsidRPr="00A55474" w:rsidRDefault="00A55474" w:rsidP="00A55474">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E3370" w14:textId="491798AF" w:rsidR="00A55474" w:rsidRPr="007673EF" w:rsidRDefault="00000000" w:rsidP="00685DD9">
    <w:pPr>
      <w:pStyle w:val="ZPZhlavvpravo"/>
      <w:rPr>
        <w:lang w:val="en-GB"/>
      </w:rPr>
    </w:pPr>
    <w:sdt>
      <w:sdtPr>
        <w:rPr>
          <w:lang w:val="en-GB"/>
        </w:rPr>
        <w:alias w:val="Název"/>
        <w:tag w:val=""/>
        <w:id w:val="164525725"/>
        <w:placeholder>
          <w:docPart w:val="065A6CD581E7493284C25C9F450BD1CD"/>
        </w:placeholder>
        <w:dataBinding w:prefixMappings="xmlns:ns0='http://purl.org/dc/elements/1.1/' xmlns:ns1='http://schemas.openxmlformats.org/package/2006/metadata/core-properties' " w:xpath="/ns1:coreProperties[1]/ns0:title[1]" w:storeItemID="{6C3C8BC8-F283-45AE-878A-BAB7291924A1}"/>
        <w:text/>
      </w:sdtPr>
      <w:sdtContent>
        <w:r w:rsidR="00732530">
          <w:rPr>
            <w:lang w:val="en-GB"/>
          </w:rPr>
          <w:t>NMR spektroskopie supramolekulárních systémů</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C585" w14:textId="35623E9C" w:rsidR="00A639A6" w:rsidRPr="007673EF" w:rsidRDefault="007673EF" w:rsidP="00C612F9">
    <w:pPr>
      <w:pStyle w:val="ZPZhlavvlevo"/>
      <w:rPr>
        <w:lang w:val="en-GB"/>
      </w:rPr>
    </w:pPr>
    <w:r w:rsidRPr="007673EF">
      <w:rPr>
        <w:lang w:val="en-GB"/>
      </w:rPr>
      <w:t>Table of Contents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C586" w14:textId="268A0D3E" w:rsidR="00A639A6" w:rsidRPr="007673EF" w:rsidRDefault="007673EF" w:rsidP="00C612F9">
    <w:pPr>
      <w:pStyle w:val="ZPZhlavvpravo"/>
      <w:rPr>
        <w:lang w:val="en-GB"/>
      </w:rPr>
    </w:pPr>
    <w:r w:rsidRPr="007673EF">
      <w:rPr>
        <w:lang w:val="en-GB"/>
      </w:rPr>
      <w:t>Table of Contents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C588" w14:textId="40EBFFFB" w:rsidR="00387B07" w:rsidRPr="007673EF" w:rsidRDefault="007B4235" w:rsidP="00C612F9">
    <w:pPr>
      <w:pStyle w:val="ZPZhlavvlevo"/>
      <w:rPr>
        <w:lang w:val="en-GB"/>
      </w:rPr>
    </w:pPr>
    <w:r w:rsidRPr="007673EF">
      <w:rPr>
        <w:lang w:val="en-GB"/>
      </w:rPr>
      <w:fldChar w:fldCharType="begin"/>
    </w:r>
    <w:r w:rsidR="007673EF">
      <w:rPr>
        <w:lang w:val="en-GB"/>
      </w:rPr>
      <w:instrText xml:space="preserve"> STYLEREF  "Heading 1*"  \* MERGEFORMAT </w:instrText>
    </w:r>
    <w:r w:rsidRPr="007673EF">
      <w:rPr>
        <w:lang w:val="en-GB"/>
      </w:rPr>
      <w:fldChar w:fldCharType="separate"/>
    </w:r>
    <w:r w:rsidR="000D0712">
      <w:rPr>
        <w:noProof/>
        <w:lang w:val="en-GB"/>
      </w:rPr>
      <w:t>Glossary</w:t>
    </w:r>
    <w:r w:rsidRPr="007673EF">
      <w:rPr>
        <w:noProof/>
        <w:lang w:val="en-G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9207D44"/>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C5EC9D8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037A9D64"/>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FF1803D0"/>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E26ABDB2"/>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16B782"/>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362E5A"/>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60CEBC"/>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92EF40"/>
    <w:lvl w:ilvl="0">
      <w:start w:val="1"/>
      <w:numFmt w:val="decimal"/>
      <w:pStyle w:val="slovanseznam"/>
      <w:lvlText w:val="%1."/>
      <w:lvlJc w:val="right"/>
      <w:pPr>
        <w:ind w:left="540" w:hanging="60"/>
      </w:pPr>
      <w:rPr>
        <w:rFonts w:hint="default"/>
      </w:rPr>
    </w:lvl>
  </w:abstractNum>
  <w:abstractNum w:abstractNumId="9" w15:restartNumberingAfterBreak="0">
    <w:nsid w:val="FFFFFF89"/>
    <w:multiLevelType w:val="singleLevel"/>
    <w:tmpl w:val="2F4CF4A0"/>
    <w:lvl w:ilvl="0">
      <w:start w:val="1"/>
      <w:numFmt w:val="bullet"/>
      <w:pStyle w:val="Seznamsodrkami"/>
      <w:lvlText w:val=""/>
      <w:lvlJc w:val="left"/>
      <w:pPr>
        <w:tabs>
          <w:tab w:val="num" w:pos="539"/>
        </w:tabs>
        <w:ind w:left="540" w:hanging="60"/>
      </w:pPr>
      <w:rPr>
        <w:rFonts w:ascii="Symbol" w:hAnsi="Symbol" w:hint="default"/>
      </w:rPr>
    </w:lvl>
  </w:abstractNum>
  <w:abstractNum w:abstractNumId="10" w15:restartNumberingAfterBreak="0">
    <w:nsid w:val="03F9130D"/>
    <w:multiLevelType w:val="hybridMultilevel"/>
    <w:tmpl w:val="1BCA9484"/>
    <w:lvl w:ilvl="0" w:tplc="889AF2B8">
      <w:numFmt w:val="bullet"/>
      <w:lvlText w:val="-"/>
      <w:lvlJc w:val="left"/>
      <w:pPr>
        <w:ind w:left="420" w:hanging="360"/>
      </w:pPr>
      <w:rPr>
        <w:rFonts w:ascii="Cambria" w:eastAsia="Times New Roman" w:hAnsi="Cambria"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1" w15:restartNumberingAfterBreak="0">
    <w:nsid w:val="06616E0E"/>
    <w:multiLevelType w:val="multilevel"/>
    <w:tmpl w:val="AEBA885E"/>
    <w:styleLink w:val="Chapteroutline"/>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080" w:hanging="1080"/>
      </w:pPr>
      <w:rPr>
        <w:rFonts w:hint="default"/>
      </w:rPr>
    </w:lvl>
    <w:lvl w:ilvl="3">
      <w:start w:val="1"/>
      <w:numFmt w:val="decimal"/>
      <w:pStyle w:val="Nadpis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90C37B8"/>
    <w:multiLevelType w:val="multilevel"/>
    <w:tmpl w:val="CE424708"/>
    <w:styleLink w:val="Fivelevellist"/>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13" w15:restartNumberingAfterBreak="0">
    <w:nsid w:val="0BD34F65"/>
    <w:multiLevelType w:val="multilevel"/>
    <w:tmpl w:val="188893A0"/>
    <w:numStyleLink w:val="Threelevellist"/>
  </w:abstractNum>
  <w:abstractNum w:abstractNumId="14" w15:restartNumberingAfterBreak="0">
    <w:nsid w:val="0E690D5C"/>
    <w:multiLevelType w:val="multilevel"/>
    <w:tmpl w:val="3034A504"/>
    <w:numStyleLink w:val="Decimalnumberedlist"/>
  </w:abstractNum>
  <w:abstractNum w:abstractNumId="15" w15:restartNumberingAfterBreak="0">
    <w:nsid w:val="116461AA"/>
    <w:multiLevelType w:val="multilevel"/>
    <w:tmpl w:val="CE424708"/>
    <w:numStyleLink w:val="Fivelevellist"/>
  </w:abstractNum>
  <w:abstractNum w:abstractNumId="16" w15:restartNumberingAfterBreak="0">
    <w:nsid w:val="11D96679"/>
    <w:multiLevelType w:val="multilevel"/>
    <w:tmpl w:val="188893A0"/>
    <w:numStyleLink w:val="Threelevellist"/>
  </w:abstractNum>
  <w:abstractNum w:abstractNumId="17" w15:restartNumberingAfterBreak="0">
    <w:nsid w:val="12224467"/>
    <w:multiLevelType w:val="multilevel"/>
    <w:tmpl w:val="188893A0"/>
    <w:numStyleLink w:val="Threelevellist"/>
  </w:abstractNum>
  <w:abstractNum w:abstractNumId="18" w15:restartNumberingAfterBreak="0">
    <w:nsid w:val="13A00C8A"/>
    <w:multiLevelType w:val="multilevel"/>
    <w:tmpl w:val="3034A504"/>
    <w:numStyleLink w:val="Decimalnumberedlist"/>
  </w:abstractNum>
  <w:abstractNum w:abstractNumId="19" w15:restartNumberingAfterBreak="0">
    <w:nsid w:val="177C1C2B"/>
    <w:multiLevelType w:val="multilevel"/>
    <w:tmpl w:val="CE424708"/>
    <w:numStyleLink w:val="Fivelevellist"/>
  </w:abstractNum>
  <w:abstractNum w:abstractNumId="20" w15:restartNumberingAfterBreak="0">
    <w:nsid w:val="19BA260A"/>
    <w:multiLevelType w:val="multilevel"/>
    <w:tmpl w:val="CE424708"/>
    <w:numStyleLink w:val="Fivelevellist"/>
  </w:abstractNum>
  <w:abstractNum w:abstractNumId="21" w15:restartNumberingAfterBreak="0">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E15B5A"/>
    <w:multiLevelType w:val="multilevel"/>
    <w:tmpl w:val="D2E4F312"/>
    <w:lvl w:ilvl="0">
      <w:start w:val="2"/>
      <w:numFmt w:val="decimal"/>
      <w:lvlText w:val="%1"/>
      <w:lvlJc w:val="left"/>
      <w:pPr>
        <w:ind w:left="1701" w:hanging="1701"/>
      </w:pPr>
      <w:rPr>
        <w:rFonts w:hint="default"/>
      </w:rPr>
    </w:lvl>
    <w:lvl w:ilvl="1">
      <w:start w:val="2"/>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23" w15:restartNumberingAfterBreak="0">
    <w:nsid w:val="234C537F"/>
    <w:multiLevelType w:val="multilevel"/>
    <w:tmpl w:val="CE424708"/>
    <w:numStyleLink w:val="Fivelevellist"/>
  </w:abstractNum>
  <w:abstractNum w:abstractNumId="24" w15:restartNumberingAfterBreak="0">
    <w:nsid w:val="23CC0A6D"/>
    <w:multiLevelType w:val="multilevel"/>
    <w:tmpl w:val="3034A504"/>
    <w:numStyleLink w:val="Decimalnumberedlist"/>
  </w:abstractNum>
  <w:abstractNum w:abstractNumId="25" w15:restartNumberingAfterBreak="0">
    <w:nsid w:val="2E7328DB"/>
    <w:multiLevelType w:val="multilevel"/>
    <w:tmpl w:val="D2E4F312"/>
    <w:lvl w:ilvl="0">
      <w:start w:val="2"/>
      <w:numFmt w:val="decimal"/>
      <w:lvlText w:val="%1"/>
      <w:lvlJc w:val="left"/>
      <w:pPr>
        <w:ind w:left="1701" w:hanging="1701"/>
      </w:pPr>
      <w:rPr>
        <w:rFonts w:hint="default"/>
      </w:rPr>
    </w:lvl>
    <w:lvl w:ilvl="1">
      <w:start w:val="2"/>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26" w15:restartNumberingAfterBreak="0">
    <w:nsid w:val="3272014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2B9187C"/>
    <w:multiLevelType w:val="multilevel"/>
    <w:tmpl w:val="188893A0"/>
    <w:numStyleLink w:val="Threelevellist"/>
  </w:abstractNum>
  <w:abstractNum w:abstractNumId="28" w15:restartNumberingAfterBreak="0">
    <w:nsid w:val="342A734D"/>
    <w:multiLevelType w:val="multilevel"/>
    <w:tmpl w:val="188893A0"/>
    <w:numStyleLink w:val="Threelevellist"/>
  </w:abstractNum>
  <w:abstractNum w:abstractNumId="29" w15:restartNumberingAfterBreak="0">
    <w:nsid w:val="39367919"/>
    <w:multiLevelType w:val="multilevel"/>
    <w:tmpl w:val="CE424708"/>
    <w:numStyleLink w:val="Fivelevellist"/>
  </w:abstractNum>
  <w:abstractNum w:abstractNumId="30" w15:restartNumberingAfterBreak="0">
    <w:nsid w:val="3D8E3D15"/>
    <w:multiLevelType w:val="multilevel"/>
    <w:tmpl w:val="C84A64D6"/>
    <w:styleLink w:val="ZPBulledlist"/>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3EA16F3B"/>
    <w:multiLevelType w:val="multilevel"/>
    <w:tmpl w:val="F104D6BC"/>
    <w:numStyleLink w:val="Appendixoutline"/>
  </w:abstractNum>
  <w:abstractNum w:abstractNumId="32" w15:restartNumberingAfterBreak="0">
    <w:nsid w:val="400A11CE"/>
    <w:multiLevelType w:val="multilevel"/>
    <w:tmpl w:val="F104D6BC"/>
    <w:styleLink w:val="Appendixoutline"/>
    <w:lvl w:ilvl="0">
      <w:start w:val="1"/>
      <w:numFmt w:val="upperLetter"/>
      <w:pStyle w:val="Appendix1"/>
      <w:lvlText w:val="Appendix %1"/>
      <w:lvlJc w:val="left"/>
      <w:pPr>
        <w:ind w:left="1701" w:hanging="1701"/>
      </w:pPr>
      <w:rPr>
        <w:rFonts w:hint="default"/>
      </w:rPr>
    </w:lvl>
    <w:lvl w:ilvl="1">
      <w:start w:val="1"/>
      <w:numFmt w:val="decimal"/>
      <w:pStyle w:val="Appendix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0A364E4"/>
    <w:multiLevelType w:val="multilevel"/>
    <w:tmpl w:val="3034A504"/>
    <w:styleLink w:val="Decimalnumberedlist"/>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34" w15:restartNumberingAfterBreak="0">
    <w:nsid w:val="43D16453"/>
    <w:multiLevelType w:val="multilevel"/>
    <w:tmpl w:val="CE424708"/>
    <w:numStyleLink w:val="Fivelevellist"/>
  </w:abstractNum>
  <w:abstractNum w:abstractNumId="35" w15:restartNumberingAfterBreak="0">
    <w:nsid w:val="45B27172"/>
    <w:multiLevelType w:val="multilevel"/>
    <w:tmpl w:val="AEBA885E"/>
    <w:numStyleLink w:val="Chapteroutline"/>
  </w:abstractNum>
  <w:abstractNum w:abstractNumId="36" w15:restartNumberingAfterBreak="0">
    <w:nsid w:val="4EB24B54"/>
    <w:multiLevelType w:val="hybridMultilevel"/>
    <w:tmpl w:val="9AE022BE"/>
    <w:lvl w:ilvl="0" w:tplc="56F427F8">
      <w:start w:val="1"/>
      <w:numFmt w:val="decimal"/>
      <w:pStyle w:val="ZPBibliography"/>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8E16BEE"/>
    <w:multiLevelType w:val="multilevel"/>
    <w:tmpl w:val="BA9C7C44"/>
    <w:lvl w:ilvl="0">
      <w:start w:val="1"/>
      <w:numFmt w:val="decimal"/>
      <w:pStyle w:val="7C5D38C841C7463A9DD7C17FE250AFA711"/>
      <w:lvlText w:val="%1."/>
      <w:lvlJc w:val="left"/>
      <w:pPr>
        <w:tabs>
          <w:tab w:val="num" w:pos="720"/>
        </w:tabs>
        <w:ind w:left="720" w:hanging="720"/>
      </w:pPr>
    </w:lvl>
    <w:lvl w:ilvl="1">
      <w:start w:val="1"/>
      <w:numFmt w:val="decimal"/>
      <w:pStyle w:val="8A8A910B8AA34CD7A42465204528F8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BA2222F"/>
    <w:multiLevelType w:val="multilevel"/>
    <w:tmpl w:val="AEBA885E"/>
    <w:numStyleLink w:val="Chapteroutline"/>
  </w:abstractNum>
  <w:abstractNum w:abstractNumId="39" w15:restartNumberingAfterBreak="0">
    <w:nsid w:val="64AD1D4C"/>
    <w:multiLevelType w:val="multilevel"/>
    <w:tmpl w:val="188893A0"/>
    <w:styleLink w:val="Threelevellist"/>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bullet"/>
      <w:lvlText w:val=""/>
      <w:lvlJc w:val="left"/>
      <w:pPr>
        <w:ind w:left="1980" w:hanging="60"/>
      </w:pPr>
      <w:rPr>
        <w:rFonts w:ascii="Symbol" w:hAnsi="Symbol" w:hint="default"/>
        <w:color w:val="auto"/>
      </w:rPr>
    </w:lvl>
    <w:lvl w:ilvl="4">
      <w:start w:val="1"/>
      <w:numFmt w:val="none"/>
      <w:suff w:val="nothing"/>
      <w:lvlText w:val=""/>
      <w:lvlJc w:val="left"/>
      <w:pPr>
        <w:ind w:left="2400" w:firstLine="0"/>
      </w:pPr>
      <w:rPr>
        <w:rFonts w:hint="default"/>
      </w:rPr>
    </w:lvl>
    <w:lvl w:ilvl="5">
      <w:start w:val="1"/>
      <w:numFmt w:val="none"/>
      <w:suff w:val="nothing"/>
      <w:lvlText w:val=""/>
      <w:lvlJc w:val="right"/>
      <w:pPr>
        <w:ind w:left="4320" w:hanging="1440"/>
      </w:pPr>
      <w:rPr>
        <w:rFonts w:hint="default"/>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none"/>
      <w:suff w:val="nothing"/>
      <w:lvlText w:val=""/>
      <w:lvlJc w:val="right"/>
      <w:pPr>
        <w:ind w:left="4320" w:firstLine="0"/>
      </w:pPr>
      <w:rPr>
        <w:rFonts w:hint="default"/>
      </w:rPr>
    </w:lvl>
  </w:abstractNum>
  <w:abstractNum w:abstractNumId="40" w15:restartNumberingAfterBreak="0">
    <w:nsid w:val="69AE168B"/>
    <w:multiLevelType w:val="multilevel"/>
    <w:tmpl w:val="CE424708"/>
    <w:numStyleLink w:val="Fivelevellist"/>
  </w:abstractNum>
  <w:abstractNum w:abstractNumId="41" w15:restartNumberingAfterBreak="0">
    <w:nsid w:val="6D4A7C70"/>
    <w:multiLevelType w:val="multilevel"/>
    <w:tmpl w:val="188893A0"/>
    <w:numStyleLink w:val="Threelevellist"/>
  </w:abstractNum>
  <w:abstractNum w:abstractNumId="42" w15:restartNumberingAfterBreak="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43" w15:restartNumberingAfterBreak="0">
    <w:nsid w:val="74675773"/>
    <w:multiLevelType w:val="multilevel"/>
    <w:tmpl w:val="C560667C"/>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44" w15:restartNumberingAfterBreak="0">
    <w:nsid w:val="75AB6741"/>
    <w:multiLevelType w:val="multilevel"/>
    <w:tmpl w:val="AEBA885E"/>
    <w:numStyleLink w:val="Chapteroutline"/>
  </w:abstractNum>
  <w:num w:numId="1" w16cid:durableId="62024331">
    <w:abstractNumId w:val="21"/>
  </w:num>
  <w:num w:numId="2" w16cid:durableId="867258123">
    <w:abstractNumId w:val="42"/>
  </w:num>
  <w:num w:numId="3" w16cid:durableId="1070080982">
    <w:abstractNumId w:val="36"/>
  </w:num>
  <w:num w:numId="4" w16cid:durableId="1543709885">
    <w:abstractNumId w:val="30"/>
  </w:num>
  <w:num w:numId="5" w16cid:durableId="782653725">
    <w:abstractNumId w:val="11"/>
  </w:num>
  <w:num w:numId="6" w16cid:durableId="1310204688">
    <w:abstractNumId w:val="32"/>
  </w:num>
  <w:num w:numId="7" w16cid:durableId="868375167">
    <w:abstractNumId w:val="8"/>
  </w:num>
  <w:num w:numId="8" w16cid:durableId="1418751978">
    <w:abstractNumId w:val="3"/>
  </w:num>
  <w:num w:numId="9" w16cid:durableId="1824930865">
    <w:abstractNumId w:val="2"/>
  </w:num>
  <w:num w:numId="10" w16cid:durableId="1298873628">
    <w:abstractNumId w:val="1"/>
  </w:num>
  <w:num w:numId="11" w16cid:durableId="1101683204">
    <w:abstractNumId w:val="0"/>
  </w:num>
  <w:num w:numId="12" w16cid:durableId="1083138618">
    <w:abstractNumId w:val="9"/>
  </w:num>
  <w:num w:numId="13" w16cid:durableId="1998458883">
    <w:abstractNumId w:val="44"/>
  </w:num>
  <w:num w:numId="14" w16cid:durableId="938755233">
    <w:abstractNumId w:val="39"/>
  </w:num>
  <w:num w:numId="15" w16cid:durableId="554392324">
    <w:abstractNumId w:val="13"/>
  </w:num>
  <w:num w:numId="16" w16cid:durableId="455106090">
    <w:abstractNumId w:val="28"/>
    <w:lvlOverride w:ilvl="0">
      <w:lvl w:ilvl="0">
        <w:start w:val="1"/>
        <w:numFmt w:val="decimal"/>
        <w:lvlText w:val="%1."/>
        <w:lvlJc w:val="right"/>
        <w:pPr>
          <w:ind w:left="540" w:hanging="60"/>
        </w:pPr>
        <w:rPr>
          <w:rFonts w:hint="default"/>
        </w:rPr>
      </w:lvl>
    </w:lvlOverride>
  </w:num>
  <w:num w:numId="17" w16cid:durableId="1175534646">
    <w:abstractNumId w:val="7"/>
  </w:num>
  <w:num w:numId="18" w16cid:durableId="1096096094">
    <w:abstractNumId w:val="6"/>
  </w:num>
  <w:num w:numId="19" w16cid:durableId="549155025">
    <w:abstractNumId w:val="5"/>
  </w:num>
  <w:num w:numId="20" w16cid:durableId="2014797338">
    <w:abstractNumId w:val="4"/>
  </w:num>
  <w:num w:numId="21" w16cid:durableId="1834906206">
    <w:abstractNumId w:val="10"/>
  </w:num>
  <w:num w:numId="22" w16cid:durableId="246617557">
    <w:abstractNumId w:val="4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080" w:hanging="1080"/>
        </w:pPr>
        <w:rPr>
          <w:rFonts w:hint="default"/>
        </w:rPr>
      </w:lvl>
    </w:lvlOverride>
    <w:lvlOverride w:ilvl="3">
      <w:lvl w:ilvl="3">
        <w:start w:val="1"/>
        <w:numFmt w:val="decimal"/>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16cid:durableId="977032937">
    <w:abstractNumId w:val="27"/>
  </w:num>
  <w:num w:numId="24" w16cid:durableId="973370842">
    <w:abstractNumId w:val="37"/>
  </w:num>
  <w:num w:numId="25" w16cid:durableId="788545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89159">
    <w:abstractNumId w:val="31"/>
  </w:num>
  <w:num w:numId="27" w16cid:durableId="1273978923">
    <w:abstractNumId w:val="41"/>
  </w:num>
  <w:num w:numId="28" w16cid:durableId="398208072">
    <w:abstractNumId w:val="17"/>
  </w:num>
  <w:num w:numId="29" w16cid:durableId="1225216114">
    <w:abstractNumId w:val="26"/>
  </w:num>
  <w:num w:numId="30" w16cid:durableId="682512150">
    <w:abstractNumId w:val="16"/>
  </w:num>
  <w:num w:numId="31" w16cid:durableId="364644513">
    <w:abstractNumId w:val="12"/>
  </w:num>
  <w:num w:numId="32" w16cid:durableId="2120568295">
    <w:abstractNumId w:val="40"/>
  </w:num>
  <w:num w:numId="33" w16cid:durableId="399602277">
    <w:abstractNumId w:val="34"/>
  </w:num>
  <w:num w:numId="34" w16cid:durableId="1789615805">
    <w:abstractNumId w:val="23"/>
  </w:num>
  <w:num w:numId="35" w16cid:durableId="2042392532">
    <w:abstractNumId w:val="19"/>
  </w:num>
  <w:num w:numId="36" w16cid:durableId="1199515254">
    <w:abstractNumId w:val="15"/>
  </w:num>
  <w:num w:numId="37" w16cid:durableId="1000155024">
    <w:abstractNumId w:val="43"/>
  </w:num>
  <w:num w:numId="38" w16cid:durableId="1404572494">
    <w:abstractNumId w:val="29"/>
  </w:num>
  <w:num w:numId="39" w16cid:durableId="344401805">
    <w:abstractNumId w:val="20"/>
  </w:num>
  <w:num w:numId="40" w16cid:durableId="607548333">
    <w:abstractNumId w:val="33"/>
  </w:num>
  <w:num w:numId="41" w16cid:durableId="1642929948">
    <w:abstractNumId w:val="14"/>
  </w:num>
  <w:num w:numId="42" w16cid:durableId="1155344323">
    <w:abstractNumId w:val="18"/>
  </w:num>
  <w:num w:numId="43" w16cid:durableId="153491033">
    <w:abstractNumId w:val="25"/>
  </w:num>
  <w:num w:numId="44" w16cid:durableId="355084185">
    <w:abstractNumId w:val="22"/>
  </w:num>
  <w:num w:numId="45" w16cid:durableId="627392791">
    <w:abstractNumId w:val="24"/>
  </w:num>
  <w:num w:numId="46" w16cid:durableId="884560551">
    <w:abstractNumId w:val="35"/>
  </w:num>
  <w:num w:numId="47" w16cid:durableId="693968440">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mirrorMargins/>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09"/>
  <w:autoHyphenation/>
  <w:hyphenationZone w:val="425"/>
  <w:defaultTableStyle w:val="ZPTable"/>
  <w:evenAndOddHeaders/>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A0"/>
    <w:rsid w:val="000006BB"/>
    <w:rsid w:val="000011DE"/>
    <w:rsid w:val="000031CB"/>
    <w:rsid w:val="00003A8B"/>
    <w:rsid w:val="000046C4"/>
    <w:rsid w:val="00006358"/>
    <w:rsid w:val="00006912"/>
    <w:rsid w:val="00006A66"/>
    <w:rsid w:val="00006EB2"/>
    <w:rsid w:val="00007798"/>
    <w:rsid w:val="00011B8E"/>
    <w:rsid w:val="0001265C"/>
    <w:rsid w:val="00013C69"/>
    <w:rsid w:val="00013F61"/>
    <w:rsid w:val="00014B78"/>
    <w:rsid w:val="00014C5A"/>
    <w:rsid w:val="0001520B"/>
    <w:rsid w:val="000156B6"/>
    <w:rsid w:val="00016DE6"/>
    <w:rsid w:val="00020C81"/>
    <w:rsid w:val="00021832"/>
    <w:rsid w:val="00021CED"/>
    <w:rsid w:val="0002314A"/>
    <w:rsid w:val="000260CE"/>
    <w:rsid w:val="00026618"/>
    <w:rsid w:val="00026BC0"/>
    <w:rsid w:val="00027983"/>
    <w:rsid w:val="000307F5"/>
    <w:rsid w:val="0003139D"/>
    <w:rsid w:val="0003276D"/>
    <w:rsid w:val="00032EBD"/>
    <w:rsid w:val="000336AB"/>
    <w:rsid w:val="00033887"/>
    <w:rsid w:val="00033D24"/>
    <w:rsid w:val="00033F7A"/>
    <w:rsid w:val="00035D83"/>
    <w:rsid w:val="00036C07"/>
    <w:rsid w:val="00037AAB"/>
    <w:rsid w:val="00040629"/>
    <w:rsid w:val="00040E94"/>
    <w:rsid w:val="0004183D"/>
    <w:rsid w:val="000425FC"/>
    <w:rsid w:val="00042887"/>
    <w:rsid w:val="000446A5"/>
    <w:rsid w:val="00045288"/>
    <w:rsid w:val="00047361"/>
    <w:rsid w:val="00047998"/>
    <w:rsid w:val="00052F21"/>
    <w:rsid w:val="000541EB"/>
    <w:rsid w:val="00054BAB"/>
    <w:rsid w:val="0005583E"/>
    <w:rsid w:val="0005625E"/>
    <w:rsid w:val="00056287"/>
    <w:rsid w:val="0005797A"/>
    <w:rsid w:val="00057987"/>
    <w:rsid w:val="00057E3B"/>
    <w:rsid w:val="00060015"/>
    <w:rsid w:val="00061BCC"/>
    <w:rsid w:val="00061EC6"/>
    <w:rsid w:val="00062C3B"/>
    <w:rsid w:val="00062CE9"/>
    <w:rsid w:val="00062E26"/>
    <w:rsid w:val="00064D38"/>
    <w:rsid w:val="00064FE9"/>
    <w:rsid w:val="000661F0"/>
    <w:rsid w:val="0006632C"/>
    <w:rsid w:val="00067C23"/>
    <w:rsid w:val="00070B79"/>
    <w:rsid w:val="00071C21"/>
    <w:rsid w:val="00073E7D"/>
    <w:rsid w:val="0007427B"/>
    <w:rsid w:val="00074D45"/>
    <w:rsid w:val="000753A2"/>
    <w:rsid w:val="0007607C"/>
    <w:rsid w:val="000775B7"/>
    <w:rsid w:val="0007761A"/>
    <w:rsid w:val="00077CDD"/>
    <w:rsid w:val="00081E61"/>
    <w:rsid w:val="00082BA5"/>
    <w:rsid w:val="00083FB7"/>
    <w:rsid w:val="0008627A"/>
    <w:rsid w:val="00086E4C"/>
    <w:rsid w:val="00087869"/>
    <w:rsid w:val="00090DB8"/>
    <w:rsid w:val="00091A57"/>
    <w:rsid w:val="00091FDC"/>
    <w:rsid w:val="00093FF6"/>
    <w:rsid w:val="000947C3"/>
    <w:rsid w:val="00094AA4"/>
    <w:rsid w:val="00095544"/>
    <w:rsid w:val="00095EBD"/>
    <w:rsid w:val="0009610E"/>
    <w:rsid w:val="00096DFE"/>
    <w:rsid w:val="00096E82"/>
    <w:rsid w:val="00097BAD"/>
    <w:rsid w:val="000A00A6"/>
    <w:rsid w:val="000A0556"/>
    <w:rsid w:val="000A0E11"/>
    <w:rsid w:val="000A27A0"/>
    <w:rsid w:val="000A6889"/>
    <w:rsid w:val="000B06E2"/>
    <w:rsid w:val="000B073E"/>
    <w:rsid w:val="000B1384"/>
    <w:rsid w:val="000B205F"/>
    <w:rsid w:val="000B2830"/>
    <w:rsid w:val="000B2873"/>
    <w:rsid w:val="000B2B1F"/>
    <w:rsid w:val="000B2FE1"/>
    <w:rsid w:val="000B35CE"/>
    <w:rsid w:val="000B37DE"/>
    <w:rsid w:val="000B3CD4"/>
    <w:rsid w:val="000B4AF5"/>
    <w:rsid w:val="000B5697"/>
    <w:rsid w:val="000B5A44"/>
    <w:rsid w:val="000B5F98"/>
    <w:rsid w:val="000B6347"/>
    <w:rsid w:val="000B7594"/>
    <w:rsid w:val="000B7DDF"/>
    <w:rsid w:val="000C08D2"/>
    <w:rsid w:val="000C0D79"/>
    <w:rsid w:val="000C1EEA"/>
    <w:rsid w:val="000C2A54"/>
    <w:rsid w:val="000C2AF4"/>
    <w:rsid w:val="000C2C81"/>
    <w:rsid w:val="000C34B8"/>
    <w:rsid w:val="000C6F81"/>
    <w:rsid w:val="000D0712"/>
    <w:rsid w:val="000D2CD1"/>
    <w:rsid w:val="000D3D24"/>
    <w:rsid w:val="000D447B"/>
    <w:rsid w:val="000D6426"/>
    <w:rsid w:val="000D6A4E"/>
    <w:rsid w:val="000D6BE1"/>
    <w:rsid w:val="000D7A70"/>
    <w:rsid w:val="000E0D98"/>
    <w:rsid w:val="000E0DD5"/>
    <w:rsid w:val="000E17C7"/>
    <w:rsid w:val="000E1807"/>
    <w:rsid w:val="000E2574"/>
    <w:rsid w:val="000E30A4"/>
    <w:rsid w:val="000E30AF"/>
    <w:rsid w:val="000E3253"/>
    <w:rsid w:val="000E524D"/>
    <w:rsid w:val="000E537E"/>
    <w:rsid w:val="000E5D90"/>
    <w:rsid w:val="000E5F10"/>
    <w:rsid w:val="000E680F"/>
    <w:rsid w:val="000E6A58"/>
    <w:rsid w:val="000E6CF5"/>
    <w:rsid w:val="000E751F"/>
    <w:rsid w:val="000E7792"/>
    <w:rsid w:val="000F183A"/>
    <w:rsid w:val="000F1C94"/>
    <w:rsid w:val="000F35F8"/>
    <w:rsid w:val="000F3BE7"/>
    <w:rsid w:val="000F45DD"/>
    <w:rsid w:val="000F4C97"/>
    <w:rsid w:val="000F5A3B"/>
    <w:rsid w:val="000F6CF5"/>
    <w:rsid w:val="000F7133"/>
    <w:rsid w:val="000F7CE5"/>
    <w:rsid w:val="000F7F6E"/>
    <w:rsid w:val="00100381"/>
    <w:rsid w:val="0010080F"/>
    <w:rsid w:val="0010121F"/>
    <w:rsid w:val="00102E96"/>
    <w:rsid w:val="001035B3"/>
    <w:rsid w:val="00105B85"/>
    <w:rsid w:val="001061C1"/>
    <w:rsid w:val="00106540"/>
    <w:rsid w:val="0010714E"/>
    <w:rsid w:val="00107A6D"/>
    <w:rsid w:val="00107AE7"/>
    <w:rsid w:val="00107E23"/>
    <w:rsid w:val="00110B7D"/>
    <w:rsid w:val="00111DFA"/>
    <w:rsid w:val="0011305D"/>
    <w:rsid w:val="001157EA"/>
    <w:rsid w:val="00115804"/>
    <w:rsid w:val="001165B2"/>
    <w:rsid w:val="00120459"/>
    <w:rsid w:val="00121296"/>
    <w:rsid w:val="00122F2B"/>
    <w:rsid w:val="00123134"/>
    <w:rsid w:val="00123198"/>
    <w:rsid w:val="001231B9"/>
    <w:rsid w:val="0012331D"/>
    <w:rsid w:val="001259DA"/>
    <w:rsid w:val="001264DD"/>
    <w:rsid w:val="00126E76"/>
    <w:rsid w:val="00127018"/>
    <w:rsid w:val="00130919"/>
    <w:rsid w:val="00130C24"/>
    <w:rsid w:val="00130CDD"/>
    <w:rsid w:val="00131E61"/>
    <w:rsid w:val="001334BD"/>
    <w:rsid w:val="0013390A"/>
    <w:rsid w:val="001339A1"/>
    <w:rsid w:val="00133CC8"/>
    <w:rsid w:val="0013515F"/>
    <w:rsid w:val="0013645D"/>
    <w:rsid w:val="001374AC"/>
    <w:rsid w:val="00137A7E"/>
    <w:rsid w:val="00140178"/>
    <w:rsid w:val="00141984"/>
    <w:rsid w:val="0014305F"/>
    <w:rsid w:val="001433DB"/>
    <w:rsid w:val="0014401B"/>
    <w:rsid w:val="00144D48"/>
    <w:rsid w:val="00144F3E"/>
    <w:rsid w:val="00145CEF"/>
    <w:rsid w:val="00145EFF"/>
    <w:rsid w:val="00145F99"/>
    <w:rsid w:val="001475DC"/>
    <w:rsid w:val="00147BC7"/>
    <w:rsid w:val="00150827"/>
    <w:rsid w:val="0015122A"/>
    <w:rsid w:val="0015172B"/>
    <w:rsid w:val="001525BC"/>
    <w:rsid w:val="0015418B"/>
    <w:rsid w:val="00154884"/>
    <w:rsid w:val="00157BBE"/>
    <w:rsid w:val="00157D1A"/>
    <w:rsid w:val="00161E5E"/>
    <w:rsid w:val="00162541"/>
    <w:rsid w:val="00162BD6"/>
    <w:rsid w:val="00162CE3"/>
    <w:rsid w:val="0016330D"/>
    <w:rsid w:val="001634B0"/>
    <w:rsid w:val="001637A0"/>
    <w:rsid w:val="00164328"/>
    <w:rsid w:val="001647B6"/>
    <w:rsid w:val="00165947"/>
    <w:rsid w:val="00165AB0"/>
    <w:rsid w:val="00166437"/>
    <w:rsid w:val="00166709"/>
    <w:rsid w:val="00167632"/>
    <w:rsid w:val="00167717"/>
    <w:rsid w:val="00170AFB"/>
    <w:rsid w:val="00170DEA"/>
    <w:rsid w:val="00170E10"/>
    <w:rsid w:val="00170E55"/>
    <w:rsid w:val="00171CD9"/>
    <w:rsid w:val="00173362"/>
    <w:rsid w:val="001754A7"/>
    <w:rsid w:val="0017653E"/>
    <w:rsid w:val="00176D79"/>
    <w:rsid w:val="00176D9D"/>
    <w:rsid w:val="00177036"/>
    <w:rsid w:val="00177293"/>
    <w:rsid w:val="001775ED"/>
    <w:rsid w:val="00181157"/>
    <w:rsid w:val="00181534"/>
    <w:rsid w:val="001815E4"/>
    <w:rsid w:val="00181CDB"/>
    <w:rsid w:val="001826E5"/>
    <w:rsid w:val="00182DBC"/>
    <w:rsid w:val="00183070"/>
    <w:rsid w:val="00184F20"/>
    <w:rsid w:val="001852E5"/>
    <w:rsid w:val="00185B32"/>
    <w:rsid w:val="00186DF6"/>
    <w:rsid w:val="00191875"/>
    <w:rsid w:val="001919A0"/>
    <w:rsid w:val="00191A87"/>
    <w:rsid w:val="00191BB3"/>
    <w:rsid w:val="00193398"/>
    <w:rsid w:val="00193AB3"/>
    <w:rsid w:val="00193D5F"/>
    <w:rsid w:val="00193E06"/>
    <w:rsid w:val="00194596"/>
    <w:rsid w:val="001947AE"/>
    <w:rsid w:val="00196558"/>
    <w:rsid w:val="001969EC"/>
    <w:rsid w:val="00196CE0"/>
    <w:rsid w:val="001A0806"/>
    <w:rsid w:val="001A0AEE"/>
    <w:rsid w:val="001A0E0A"/>
    <w:rsid w:val="001A2784"/>
    <w:rsid w:val="001A48B2"/>
    <w:rsid w:val="001A5AA3"/>
    <w:rsid w:val="001B0FAF"/>
    <w:rsid w:val="001B399E"/>
    <w:rsid w:val="001B43CD"/>
    <w:rsid w:val="001B6CA3"/>
    <w:rsid w:val="001B71E1"/>
    <w:rsid w:val="001B7A23"/>
    <w:rsid w:val="001B7C33"/>
    <w:rsid w:val="001C2BE3"/>
    <w:rsid w:val="001C3922"/>
    <w:rsid w:val="001C53D2"/>
    <w:rsid w:val="001C7095"/>
    <w:rsid w:val="001C7A38"/>
    <w:rsid w:val="001C7FDC"/>
    <w:rsid w:val="001D0120"/>
    <w:rsid w:val="001D01C7"/>
    <w:rsid w:val="001D03AA"/>
    <w:rsid w:val="001D182B"/>
    <w:rsid w:val="001D1B10"/>
    <w:rsid w:val="001D2B99"/>
    <w:rsid w:val="001D2C3B"/>
    <w:rsid w:val="001D463D"/>
    <w:rsid w:val="001D4792"/>
    <w:rsid w:val="001D5B9C"/>
    <w:rsid w:val="001D5CF6"/>
    <w:rsid w:val="001D60D8"/>
    <w:rsid w:val="001D7B4C"/>
    <w:rsid w:val="001D7C37"/>
    <w:rsid w:val="001D7E60"/>
    <w:rsid w:val="001E0117"/>
    <w:rsid w:val="001E07A1"/>
    <w:rsid w:val="001E1714"/>
    <w:rsid w:val="001E176F"/>
    <w:rsid w:val="001E1AE9"/>
    <w:rsid w:val="001E3568"/>
    <w:rsid w:val="001E44E4"/>
    <w:rsid w:val="001E7565"/>
    <w:rsid w:val="001E7F10"/>
    <w:rsid w:val="001F099A"/>
    <w:rsid w:val="001F0A32"/>
    <w:rsid w:val="001F10BD"/>
    <w:rsid w:val="001F14BE"/>
    <w:rsid w:val="001F1501"/>
    <w:rsid w:val="001F159B"/>
    <w:rsid w:val="001F239F"/>
    <w:rsid w:val="001F3FB3"/>
    <w:rsid w:val="001F41CA"/>
    <w:rsid w:val="001F4C13"/>
    <w:rsid w:val="001F5383"/>
    <w:rsid w:val="001F552D"/>
    <w:rsid w:val="001F5586"/>
    <w:rsid w:val="001F6DB2"/>
    <w:rsid w:val="00200202"/>
    <w:rsid w:val="00200A94"/>
    <w:rsid w:val="00200EFC"/>
    <w:rsid w:val="00201946"/>
    <w:rsid w:val="00203419"/>
    <w:rsid w:val="0020351D"/>
    <w:rsid w:val="002041D3"/>
    <w:rsid w:val="002057B6"/>
    <w:rsid w:val="00205FB0"/>
    <w:rsid w:val="00206160"/>
    <w:rsid w:val="002074EA"/>
    <w:rsid w:val="00210BCE"/>
    <w:rsid w:val="00210C1C"/>
    <w:rsid w:val="002123C6"/>
    <w:rsid w:val="002125CA"/>
    <w:rsid w:val="00214997"/>
    <w:rsid w:val="002155EC"/>
    <w:rsid w:val="0021592A"/>
    <w:rsid w:val="00216FC4"/>
    <w:rsid w:val="002170B8"/>
    <w:rsid w:val="002209AF"/>
    <w:rsid w:val="002215A4"/>
    <w:rsid w:val="00221FDA"/>
    <w:rsid w:val="00224A6A"/>
    <w:rsid w:val="00224D42"/>
    <w:rsid w:val="00226B61"/>
    <w:rsid w:val="00226CE4"/>
    <w:rsid w:val="0022788C"/>
    <w:rsid w:val="00230492"/>
    <w:rsid w:val="002304F0"/>
    <w:rsid w:val="0023175A"/>
    <w:rsid w:val="0023415B"/>
    <w:rsid w:val="002354CA"/>
    <w:rsid w:val="0023579F"/>
    <w:rsid w:val="00235EEC"/>
    <w:rsid w:val="00235F32"/>
    <w:rsid w:val="00236A4F"/>
    <w:rsid w:val="00236DE2"/>
    <w:rsid w:val="002373BF"/>
    <w:rsid w:val="0023749A"/>
    <w:rsid w:val="00242EB3"/>
    <w:rsid w:val="00243B83"/>
    <w:rsid w:val="002443AD"/>
    <w:rsid w:val="00244547"/>
    <w:rsid w:val="002447AE"/>
    <w:rsid w:val="0024614D"/>
    <w:rsid w:val="00246E3B"/>
    <w:rsid w:val="00246FDF"/>
    <w:rsid w:val="002478AA"/>
    <w:rsid w:val="00250D76"/>
    <w:rsid w:val="00251A92"/>
    <w:rsid w:val="00252028"/>
    <w:rsid w:val="00253302"/>
    <w:rsid w:val="002537C5"/>
    <w:rsid w:val="00254007"/>
    <w:rsid w:val="002549CB"/>
    <w:rsid w:val="00255873"/>
    <w:rsid w:val="00256593"/>
    <w:rsid w:val="00257D68"/>
    <w:rsid w:val="00260154"/>
    <w:rsid w:val="00260772"/>
    <w:rsid w:val="00260BE0"/>
    <w:rsid w:val="00261245"/>
    <w:rsid w:val="00261450"/>
    <w:rsid w:val="002620BF"/>
    <w:rsid w:val="00262899"/>
    <w:rsid w:val="00262ED4"/>
    <w:rsid w:val="002630A5"/>
    <w:rsid w:val="00264150"/>
    <w:rsid w:val="0026505D"/>
    <w:rsid w:val="00265B8B"/>
    <w:rsid w:val="00270737"/>
    <w:rsid w:val="00270AF3"/>
    <w:rsid w:val="00273605"/>
    <w:rsid w:val="00274198"/>
    <w:rsid w:val="00274489"/>
    <w:rsid w:val="00274587"/>
    <w:rsid w:val="00274C3E"/>
    <w:rsid w:val="00274F8F"/>
    <w:rsid w:val="002752AB"/>
    <w:rsid w:val="00275CD8"/>
    <w:rsid w:val="00276546"/>
    <w:rsid w:val="002767C1"/>
    <w:rsid w:val="00280732"/>
    <w:rsid w:val="00280F8B"/>
    <w:rsid w:val="00281DF1"/>
    <w:rsid w:val="00281E5D"/>
    <w:rsid w:val="0028267F"/>
    <w:rsid w:val="00282A56"/>
    <w:rsid w:val="0028333C"/>
    <w:rsid w:val="002837D3"/>
    <w:rsid w:val="00283847"/>
    <w:rsid w:val="0028594B"/>
    <w:rsid w:val="00286D70"/>
    <w:rsid w:val="00287D5D"/>
    <w:rsid w:val="00287D6C"/>
    <w:rsid w:val="0029114E"/>
    <w:rsid w:val="00292164"/>
    <w:rsid w:val="002922F1"/>
    <w:rsid w:val="00293146"/>
    <w:rsid w:val="002955CC"/>
    <w:rsid w:val="00296701"/>
    <w:rsid w:val="00297298"/>
    <w:rsid w:val="00297DF9"/>
    <w:rsid w:val="002A1B59"/>
    <w:rsid w:val="002A200E"/>
    <w:rsid w:val="002A2330"/>
    <w:rsid w:val="002A36EE"/>
    <w:rsid w:val="002A5A44"/>
    <w:rsid w:val="002A5CC3"/>
    <w:rsid w:val="002A6207"/>
    <w:rsid w:val="002B2E78"/>
    <w:rsid w:val="002B31E7"/>
    <w:rsid w:val="002B6046"/>
    <w:rsid w:val="002B6C67"/>
    <w:rsid w:val="002C0686"/>
    <w:rsid w:val="002C168E"/>
    <w:rsid w:val="002C1AA6"/>
    <w:rsid w:val="002C45F0"/>
    <w:rsid w:val="002C66A7"/>
    <w:rsid w:val="002C6A3C"/>
    <w:rsid w:val="002C6AE0"/>
    <w:rsid w:val="002D1885"/>
    <w:rsid w:val="002D3E40"/>
    <w:rsid w:val="002D5F86"/>
    <w:rsid w:val="002D6A7B"/>
    <w:rsid w:val="002D7200"/>
    <w:rsid w:val="002D78BA"/>
    <w:rsid w:val="002D7929"/>
    <w:rsid w:val="002D79C0"/>
    <w:rsid w:val="002E1121"/>
    <w:rsid w:val="002E1438"/>
    <w:rsid w:val="002E2753"/>
    <w:rsid w:val="002E2C60"/>
    <w:rsid w:val="002E4095"/>
    <w:rsid w:val="002E4285"/>
    <w:rsid w:val="002E4430"/>
    <w:rsid w:val="002E459A"/>
    <w:rsid w:val="002E500A"/>
    <w:rsid w:val="002E58A2"/>
    <w:rsid w:val="002E5EB3"/>
    <w:rsid w:val="002E640F"/>
    <w:rsid w:val="002E6D5A"/>
    <w:rsid w:val="002E7CC3"/>
    <w:rsid w:val="002E7E3A"/>
    <w:rsid w:val="002F0039"/>
    <w:rsid w:val="002F109A"/>
    <w:rsid w:val="002F1CAB"/>
    <w:rsid w:val="002F2C59"/>
    <w:rsid w:val="002F6874"/>
    <w:rsid w:val="002F69B5"/>
    <w:rsid w:val="0030042B"/>
    <w:rsid w:val="0030088B"/>
    <w:rsid w:val="00300D63"/>
    <w:rsid w:val="00301793"/>
    <w:rsid w:val="00301B85"/>
    <w:rsid w:val="00302287"/>
    <w:rsid w:val="0030249F"/>
    <w:rsid w:val="003026FA"/>
    <w:rsid w:val="00302CCA"/>
    <w:rsid w:val="00302D98"/>
    <w:rsid w:val="00303075"/>
    <w:rsid w:val="003033E5"/>
    <w:rsid w:val="0030413B"/>
    <w:rsid w:val="00304764"/>
    <w:rsid w:val="00304E54"/>
    <w:rsid w:val="0030575A"/>
    <w:rsid w:val="00306379"/>
    <w:rsid w:val="003069C0"/>
    <w:rsid w:val="00310428"/>
    <w:rsid w:val="00310990"/>
    <w:rsid w:val="003109F5"/>
    <w:rsid w:val="003111A9"/>
    <w:rsid w:val="003115C2"/>
    <w:rsid w:val="00311E99"/>
    <w:rsid w:val="0031240F"/>
    <w:rsid w:val="00312767"/>
    <w:rsid w:val="00312B94"/>
    <w:rsid w:val="00314029"/>
    <w:rsid w:val="003170F1"/>
    <w:rsid w:val="00320AF3"/>
    <w:rsid w:val="003241F4"/>
    <w:rsid w:val="00325AA1"/>
    <w:rsid w:val="0032701E"/>
    <w:rsid w:val="003308B2"/>
    <w:rsid w:val="00330F77"/>
    <w:rsid w:val="0033102A"/>
    <w:rsid w:val="00332D36"/>
    <w:rsid w:val="00333A4E"/>
    <w:rsid w:val="00336684"/>
    <w:rsid w:val="003375FD"/>
    <w:rsid w:val="00340921"/>
    <w:rsid w:val="00340944"/>
    <w:rsid w:val="00340F09"/>
    <w:rsid w:val="00342068"/>
    <w:rsid w:val="003425F8"/>
    <w:rsid w:val="003436F8"/>
    <w:rsid w:val="00343D33"/>
    <w:rsid w:val="00344FBC"/>
    <w:rsid w:val="003451DC"/>
    <w:rsid w:val="00345341"/>
    <w:rsid w:val="0034553C"/>
    <w:rsid w:val="00345C9D"/>
    <w:rsid w:val="00346382"/>
    <w:rsid w:val="003469F6"/>
    <w:rsid w:val="003470EA"/>
    <w:rsid w:val="0035231C"/>
    <w:rsid w:val="00352E1D"/>
    <w:rsid w:val="00354ECD"/>
    <w:rsid w:val="003612BC"/>
    <w:rsid w:val="00362604"/>
    <w:rsid w:val="0036288B"/>
    <w:rsid w:val="00362DF7"/>
    <w:rsid w:val="00363D8E"/>
    <w:rsid w:val="0036423D"/>
    <w:rsid w:val="00364EA5"/>
    <w:rsid w:val="00364F4F"/>
    <w:rsid w:val="003652F4"/>
    <w:rsid w:val="00365A0E"/>
    <w:rsid w:val="00365DB1"/>
    <w:rsid w:val="0036613B"/>
    <w:rsid w:val="0036732B"/>
    <w:rsid w:val="003679CD"/>
    <w:rsid w:val="0037037F"/>
    <w:rsid w:val="003709AE"/>
    <w:rsid w:val="00370B02"/>
    <w:rsid w:val="0037317A"/>
    <w:rsid w:val="003733CC"/>
    <w:rsid w:val="003735CB"/>
    <w:rsid w:val="00373624"/>
    <w:rsid w:val="00374066"/>
    <w:rsid w:val="00374C8B"/>
    <w:rsid w:val="00374E89"/>
    <w:rsid w:val="00375119"/>
    <w:rsid w:val="003771B0"/>
    <w:rsid w:val="00380E1B"/>
    <w:rsid w:val="00381D5C"/>
    <w:rsid w:val="00384F48"/>
    <w:rsid w:val="00385F54"/>
    <w:rsid w:val="00386FD6"/>
    <w:rsid w:val="00387205"/>
    <w:rsid w:val="00387B07"/>
    <w:rsid w:val="00387CB9"/>
    <w:rsid w:val="0039115E"/>
    <w:rsid w:val="0039149C"/>
    <w:rsid w:val="00391D07"/>
    <w:rsid w:val="00391F80"/>
    <w:rsid w:val="00392008"/>
    <w:rsid w:val="00392591"/>
    <w:rsid w:val="00392706"/>
    <w:rsid w:val="00393AF8"/>
    <w:rsid w:val="00394B1E"/>
    <w:rsid w:val="0039500B"/>
    <w:rsid w:val="003951F0"/>
    <w:rsid w:val="00395924"/>
    <w:rsid w:val="0039684C"/>
    <w:rsid w:val="003A1EED"/>
    <w:rsid w:val="003A2275"/>
    <w:rsid w:val="003A2AE3"/>
    <w:rsid w:val="003A2DE8"/>
    <w:rsid w:val="003A36E4"/>
    <w:rsid w:val="003A4012"/>
    <w:rsid w:val="003A4108"/>
    <w:rsid w:val="003A4539"/>
    <w:rsid w:val="003A5181"/>
    <w:rsid w:val="003A54DD"/>
    <w:rsid w:val="003A5AD5"/>
    <w:rsid w:val="003A5B77"/>
    <w:rsid w:val="003A5FD4"/>
    <w:rsid w:val="003A63DF"/>
    <w:rsid w:val="003A640F"/>
    <w:rsid w:val="003A679E"/>
    <w:rsid w:val="003A6988"/>
    <w:rsid w:val="003A7992"/>
    <w:rsid w:val="003B0580"/>
    <w:rsid w:val="003B0A9A"/>
    <w:rsid w:val="003B107C"/>
    <w:rsid w:val="003B12CF"/>
    <w:rsid w:val="003B1C61"/>
    <w:rsid w:val="003B2655"/>
    <w:rsid w:val="003B2FD8"/>
    <w:rsid w:val="003B38C4"/>
    <w:rsid w:val="003B40D5"/>
    <w:rsid w:val="003B498F"/>
    <w:rsid w:val="003B4F50"/>
    <w:rsid w:val="003B6227"/>
    <w:rsid w:val="003B7C9B"/>
    <w:rsid w:val="003C2778"/>
    <w:rsid w:val="003C3335"/>
    <w:rsid w:val="003C3B34"/>
    <w:rsid w:val="003C3FD7"/>
    <w:rsid w:val="003C453E"/>
    <w:rsid w:val="003C52CA"/>
    <w:rsid w:val="003C55A2"/>
    <w:rsid w:val="003C5FB8"/>
    <w:rsid w:val="003C63B6"/>
    <w:rsid w:val="003C66F6"/>
    <w:rsid w:val="003C69DD"/>
    <w:rsid w:val="003C6B01"/>
    <w:rsid w:val="003C794C"/>
    <w:rsid w:val="003C7C9B"/>
    <w:rsid w:val="003D0E21"/>
    <w:rsid w:val="003D12A0"/>
    <w:rsid w:val="003D2A7C"/>
    <w:rsid w:val="003D2A99"/>
    <w:rsid w:val="003D2D22"/>
    <w:rsid w:val="003D3882"/>
    <w:rsid w:val="003D41A3"/>
    <w:rsid w:val="003D4729"/>
    <w:rsid w:val="003D4B61"/>
    <w:rsid w:val="003D5A3E"/>
    <w:rsid w:val="003D5F19"/>
    <w:rsid w:val="003D75BF"/>
    <w:rsid w:val="003D7716"/>
    <w:rsid w:val="003E007A"/>
    <w:rsid w:val="003E021D"/>
    <w:rsid w:val="003E280D"/>
    <w:rsid w:val="003E2B65"/>
    <w:rsid w:val="003E35CB"/>
    <w:rsid w:val="003E3A5B"/>
    <w:rsid w:val="003E5411"/>
    <w:rsid w:val="003E621B"/>
    <w:rsid w:val="003E6F4C"/>
    <w:rsid w:val="003E7C04"/>
    <w:rsid w:val="003F0388"/>
    <w:rsid w:val="003F42D0"/>
    <w:rsid w:val="003F5354"/>
    <w:rsid w:val="003F6398"/>
    <w:rsid w:val="003F65F6"/>
    <w:rsid w:val="003F666A"/>
    <w:rsid w:val="004005AB"/>
    <w:rsid w:val="00400A0F"/>
    <w:rsid w:val="00401756"/>
    <w:rsid w:val="0040212F"/>
    <w:rsid w:val="00402B80"/>
    <w:rsid w:val="00403B1A"/>
    <w:rsid w:val="00403DAD"/>
    <w:rsid w:val="00404FF2"/>
    <w:rsid w:val="00406BD1"/>
    <w:rsid w:val="0040722E"/>
    <w:rsid w:val="00410352"/>
    <w:rsid w:val="00410FAD"/>
    <w:rsid w:val="00412789"/>
    <w:rsid w:val="00413503"/>
    <w:rsid w:val="0041503D"/>
    <w:rsid w:val="00415108"/>
    <w:rsid w:val="00415B11"/>
    <w:rsid w:val="00415F04"/>
    <w:rsid w:val="004164BE"/>
    <w:rsid w:val="00416B87"/>
    <w:rsid w:val="00417009"/>
    <w:rsid w:val="004170A8"/>
    <w:rsid w:val="00417CCE"/>
    <w:rsid w:val="00417E19"/>
    <w:rsid w:val="00421CFB"/>
    <w:rsid w:val="004235C2"/>
    <w:rsid w:val="0042388B"/>
    <w:rsid w:val="00425B57"/>
    <w:rsid w:val="004275E7"/>
    <w:rsid w:val="00427DF1"/>
    <w:rsid w:val="004306EE"/>
    <w:rsid w:val="004310BC"/>
    <w:rsid w:val="004312BE"/>
    <w:rsid w:val="0043200D"/>
    <w:rsid w:val="00432739"/>
    <w:rsid w:val="00432743"/>
    <w:rsid w:val="00434473"/>
    <w:rsid w:val="00434981"/>
    <w:rsid w:val="00434D87"/>
    <w:rsid w:val="0043614C"/>
    <w:rsid w:val="00436A88"/>
    <w:rsid w:val="00440881"/>
    <w:rsid w:val="004408CA"/>
    <w:rsid w:val="00442E9A"/>
    <w:rsid w:val="004432E2"/>
    <w:rsid w:val="004433C7"/>
    <w:rsid w:val="0044551E"/>
    <w:rsid w:val="0044582B"/>
    <w:rsid w:val="0044613A"/>
    <w:rsid w:val="004466D7"/>
    <w:rsid w:val="00446A9E"/>
    <w:rsid w:val="0045066B"/>
    <w:rsid w:val="00450EBA"/>
    <w:rsid w:val="00450F4C"/>
    <w:rsid w:val="00454387"/>
    <w:rsid w:val="00454C94"/>
    <w:rsid w:val="00454EEA"/>
    <w:rsid w:val="00455139"/>
    <w:rsid w:val="004552CE"/>
    <w:rsid w:val="00455C27"/>
    <w:rsid w:val="0045673C"/>
    <w:rsid w:val="004567BD"/>
    <w:rsid w:val="00456D17"/>
    <w:rsid w:val="00457906"/>
    <w:rsid w:val="00457A41"/>
    <w:rsid w:val="00457A74"/>
    <w:rsid w:val="00457AC9"/>
    <w:rsid w:val="00460C49"/>
    <w:rsid w:val="00461B58"/>
    <w:rsid w:val="004622BA"/>
    <w:rsid w:val="004631F9"/>
    <w:rsid w:val="00464CF0"/>
    <w:rsid w:val="00465207"/>
    <w:rsid w:val="00465CE2"/>
    <w:rsid w:val="004668F5"/>
    <w:rsid w:val="004672D9"/>
    <w:rsid w:val="004674B1"/>
    <w:rsid w:val="0047106E"/>
    <w:rsid w:val="0047272D"/>
    <w:rsid w:val="0047325D"/>
    <w:rsid w:val="00473EAA"/>
    <w:rsid w:val="004743C2"/>
    <w:rsid w:val="004748C4"/>
    <w:rsid w:val="0047570D"/>
    <w:rsid w:val="0047684A"/>
    <w:rsid w:val="00476EB7"/>
    <w:rsid w:val="00477D25"/>
    <w:rsid w:val="00482CE5"/>
    <w:rsid w:val="00482E80"/>
    <w:rsid w:val="004841E1"/>
    <w:rsid w:val="004843B8"/>
    <w:rsid w:val="0048509E"/>
    <w:rsid w:val="0048704E"/>
    <w:rsid w:val="004875E1"/>
    <w:rsid w:val="00487AD8"/>
    <w:rsid w:val="00490323"/>
    <w:rsid w:val="0049087B"/>
    <w:rsid w:val="00490B53"/>
    <w:rsid w:val="00491299"/>
    <w:rsid w:val="00491E01"/>
    <w:rsid w:val="00491E94"/>
    <w:rsid w:val="00492088"/>
    <w:rsid w:val="004922F1"/>
    <w:rsid w:val="004927FA"/>
    <w:rsid w:val="004928DB"/>
    <w:rsid w:val="00492B34"/>
    <w:rsid w:val="004932BC"/>
    <w:rsid w:val="0049372C"/>
    <w:rsid w:val="00493755"/>
    <w:rsid w:val="0049388A"/>
    <w:rsid w:val="00495F35"/>
    <w:rsid w:val="00496B11"/>
    <w:rsid w:val="00497972"/>
    <w:rsid w:val="00497BD5"/>
    <w:rsid w:val="004A14C7"/>
    <w:rsid w:val="004A15F7"/>
    <w:rsid w:val="004A2453"/>
    <w:rsid w:val="004A2660"/>
    <w:rsid w:val="004A2B20"/>
    <w:rsid w:val="004A4934"/>
    <w:rsid w:val="004A4E21"/>
    <w:rsid w:val="004A56A2"/>
    <w:rsid w:val="004A6406"/>
    <w:rsid w:val="004A6555"/>
    <w:rsid w:val="004A7B07"/>
    <w:rsid w:val="004B1AAD"/>
    <w:rsid w:val="004B24F7"/>
    <w:rsid w:val="004B32A3"/>
    <w:rsid w:val="004B37B6"/>
    <w:rsid w:val="004B41A4"/>
    <w:rsid w:val="004B5660"/>
    <w:rsid w:val="004B6122"/>
    <w:rsid w:val="004B6D16"/>
    <w:rsid w:val="004B78D0"/>
    <w:rsid w:val="004B7C35"/>
    <w:rsid w:val="004C0AFC"/>
    <w:rsid w:val="004C3A23"/>
    <w:rsid w:val="004C4820"/>
    <w:rsid w:val="004C4910"/>
    <w:rsid w:val="004C4987"/>
    <w:rsid w:val="004C58E4"/>
    <w:rsid w:val="004C64D8"/>
    <w:rsid w:val="004C7C9B"/>
    <w:rsid w:val="004D13CC"/>
    <w:rsid w:val="004D2467"/>
    <w:rsid w:val="004D5AE3"/>
    <w:rsid w:val="004D5C9A"/>
    <w:rsid w:val="004D72F4"/>
    <w:rsid w:val="004D7759"/>
    <w:rsid w:val="004E0F2F"/>
    <w:rsid w:val="004E28B8"/>
    <w:rsid w:val="004E2F00"/>
    <w:rsid w:val="004E32D4"/>
    <w:rsid w:val="004E3ED9"/>
    <w:rsid w:val="004E4231"/>
    <w:rsid w:val="004E4750"/>
    <w:rsid w:val="004E4B97"/>
    <w:rsid w:val="004E4B9D"/>
    <w:rsid w:val="004E5D85"/>
    <w:rsid w:val="004E61BC"/>
    <w:rsid w:val="004E740F"/>
    <w:rsid w:val="004F09DC"/>
    <w:rsid w:val="004F1BFB"/>
    <w:rsid w:val="004F1C84"/>
    <w:rsid w:val="004F1D63"/>
    <w:rsid w:val="004F3625"/>
    <w:rsid w:val="004F3E16"/>
    <w:rsid w:val="004F6B1F"/>
    <w:rsid w:val="00500638"/>
    <w:rsid w:val="0050117C"/>
    <w:rsid w:val="00501BC7"/>
    <w:rsid w:val="00502231"/>
    <w:rsid w:val="00503320"/>
    <w:rsid w:val="00503FAF"/>
    <w:rsid w:val="00504943"/>
    <w:rsid w:val="0050556C"/>
    <w:rsid w:val="00505DFE"/>
    <w:rsid w:val="00506DC5"/>
    <w:rsid w:val="00507B58"/>
    <w:rsid w:val="005102D4"/>
    <w:rsid w:val="00510CB3"/>
    <w:rsid w:val="00511543"/>
    <w:rsid w:val="00512363"/>
    <w:rsid w:val="00512A48"/>
    <w:rsid w:val="00514024"/>
    <w:rsid w:val="00515F92"/>
    <w:rsid w:val="00516360"/>
    <w:rsid w:val="00516598"/>
    <w:rsid w:val="0051681E"/>
    <w:rsid w:val="00517286"/>
    <w:rsid w:val="0051767E"/>
    <w:rsid w:val="00517A2E"/>
    <w:rsid w:val="00521AA8"/>
    <w:rsid w:val="0052242A"/>
    <w:rsid w:val="00522780"/>
    <w:rsid w:val="00522BE0"/>
    <w:rsid w:val="005237AA"/>
    <w:rsid w:val="00523F5C"/>
    <w:rsid w:val="00524361"/>
    <w:rsid w:val="005253A0"/>
    <w:rsid w:val="00525CD8"/>
    <w:rsid w:val="0052762D"/>
    <w:rsid w:val="00527796"/>
    <w:rsid w:val="005306FD"/>
    <w:rsid w:val="00533A95"/>
    <w:rsid w:val="005362AF"/>
    <w:rsid w:val="00536FB9"/>
    <w:rsid w:val="00537BCE"/>
    <w:rsid w:val="00537ECA"/>
    <w:rsid w:val="00540D25"/>
    <w:rsid w:val="0054141E"/>
    <w:rsid w:val="00541E2B"/>
    <w:rsid w:val="0054310E"/>
    <w:rsid w:val="0054338A"/>
    <w:rsid w:val="00543751"/>
    <w:rsid w:val="0054435C"/>
    <w:rsid w:val="005446D8"/>
    <w:rsid w:val="00544969"/>
    <w:rsid w:val="00544BC7"/>
    <w:rsid w:val="005450BF"/>
    <w:rsid w:val="00546596"/>
    <w:rsid w:val="005502B5"/>
    <w:rsid w:val="00553369"/>
    <w:rsid w:val="005543DF"/>
    <w:rsid w:val="005566DB"/>
    <w:rsid w:val="0055672C"/>
    <w:rsid w:val="00556FD7"/>
    <w:rsid w:val="005573A5"/>
    <w:rsid w:val="005613B7"/>
    <w:rsid w:val="00562244"/>
    <w:rsid w:val="0056251D"/>
    <w:rsid w:val="00562BC3"/>
    <w:rsid w:val="00562DA4"/>
    <w:rsid w:val="0056441A"/>
    <w:rsid w:val="00564575"/>
    <w:rsid w:val="005648EB"/>
    <w:rsid w:val="005655D5"/>
    <w:rsid w:val="0056599A"/>
    <w:rsid w:val="0056608F"/>
    <w:rsid w:val="00566396"/>
    <w:rsid w:val="00567BE1"/>
    <w:rsid w:val="00567CEB"/>
    <w:rsid w:val="00571837"/>
    <w:rsid w:val="00572C48"/>
    <w:rsid w:val="00574E1A"/>
    <w:rsid w:val="00575E7E"/>
    <w:rsid w:val="00576992"/>
    <w:rsid w:val="00576A89"/>
    <w:rsid w:val="00576E43"/>
    <w:rsid w:val="00576E7A"/>
    <w:rsid w:val="0057725C"/>
    <w:rsid w:val="005804AE"/>
    <w:rsid w:val="005806A4"/>
    <w:rsid w:val="00580C74"/>
    <w:rsid w:val="0058175D"/>
    <w:rsid w:val="00581933"/>
    <w:rsid w:val="00581F80"/>
    <w:rsid w:val="005843DF"/>
    <w:rsid w:val="0058505F"/>
    <w:rsid w:val="005863BA"/>
    <w:rsid w:val="00586847"/>
    <w:rsid w:val="00587DF7"/>
    <w:rsid w:val="005904F8"/>
    <w:rsid w:val="00593A2D"/>
    <w:rsid w:val="005957E4"/>
    <w:rsid w:val="00596120"/>
    <w:rsid w:val="005962D3"/>
    <w:rsid w:val="00596399"/>
    <w:rsid w:val="00596639"/>
    <w:rsid w:val="00596747"/>
    <w:rsid w:val="00597E55"/>
    <w:rsid w:val="005A15E5"/>
    <w:rsid w:val="005A1C16"/>
    <w:rsid w:val="005A20B0"/>
    <w:rsid w:val="005A221E"/>
    <w:rsid w:val="005A40A7"/>
    <w:rsid w:val="005A4E1F"/>
    <w:rsid w:val="005B000A"/>
    <w:rsid w:val="005B0492"/>
    <w:rsid w:val="005B05EF"/>
    <w:rsid w:val="005B0E7A"/>
    <w:rsid w:val="005B0FF2"/>
    <w:rsid w:val="005B11FE"/>
    <w:rsid w:val="005B2DB8"/>
    <w:rsid w:val="005B3928"/>
    <w:rsid w:val="005B452E"/>
    <w:rsid w:val="005B491F"/>
    <w:rsid w:val="005C04DD"/>
    <w:rsid w:val="005C0B0A"/>
    <w:rsid w:val="005C1D86"/>
    <w:rsid w:val="005C1ED4"/>
    <w:rsid w:val="005C3259"/>
    <w:rsid w:val="005C47E2"/>
    <w:rsid w:val="005C4D1E"/>
    <w:rsid w:val="005C5120"/>
    <w:rsid w:val="005C5AFE"/>
    <w:rsid w:val="005C665F"/>
    <w:rsid w:val="005C6F6E"/>
    <w:rsid w:val="005D0F75"/>
    <w:rsid w:val="005D144D"/>
    <w:rsid w:val="005D16B0"/>
    <w:rsid w:val="005D270C"/>
    <w:rsid w:val="005D2D58"/>
    <w:rsid w:val="005D346A"/>
    <w:rsid w:val="005D3F47"/>
    <w:rsid w:val="005D41D4"/>
    <w:rsid w:val="005D4F1A"/>
    <w:rsid w:val="005D5356"/>
    <w:rsid w:val="005D625E"/>
    <w:rsid w:val="005D6592"/>
    <w:rsid w:val="005D6619"/>
    <w:rsid w:val="005D7100"/>
    <w:rsid w:val="005E02CD"/>
    <w:rsid w:val="005E15E2"/>
    <w:rsid w:val="005E28B1"/>
    <w:rsid w:val="005E29A0"/>
    <w:rsid w:val="005E4B3B"/>
    <w:rsid w:val="005E4C2C"/>
    <w:rsid w:val="005E5BE4"/>
    <w:rsid w:val="005E7062"/>
    <w:rsid w:val="005F053F"/>
    <w:rsid w:val="005F135F"/>
    <w:rsid w:val="005F224B"/>
    <w:rsid w:val="005F339F"/>
    <w:rsid w:val="005F3A9C"/>
    <w:rsid w:val="005F3CD7"/>
    <w:rsid w:val="005F481D"/>
    <w:rsid w:val="005F58DF"/>
    <w:rsid w:val="005F5ED2"/>
    <w:rsid w:val="005F654A"/>
    <w:rsid w:val="005F66CA"/>
    <w:rsid w:val="005F7BA3"/>
    <w:rsid w:val="00600188"/>
    <w:rsid w:val="00600520"/>
    <w:rsid w:val="0060097B"/>
    <w:rsid w:val="00602087"/>
    <w:rsid w:val="006032BC"/>
    <w:rsid w:val="00603FE4"/>
    <w:rsid w:val="00604F36"/>
    <w:rsid w:val="00605CF0"/>
    <w:rsid w:val="006065E7"/>
    <w:rsid w:val="00606781"/>
    <w:rsid w:val="006072DC"/>
    <w:rsid w:val="0060764E"/>
    <w:rsid w:val="00607AE2"/>
    <w:rsid w:val="0061088D"/>
    <w:rsid w:val="00611635"/>
    <w:rsid w:val="00611A02"/>
    <w:rsid w:val="00612ED3"/>
    <w:rsid w:val="0061407E"/>
    <w:rsid w:val="0061507C"/>
    <w:rsid w:val="00615C4F"/>
    <w:rsid w:val="00616D8A"/>
    <w:rsid w:val="0062062A"/>
    <w:rsid w:val="00621548"/>
    <w:rsid w:val="006219B5"/>
    <w:rsid w:val="00621D88"/>
    <w:rsid w:val="006222BB"/>
    <w:rsid w:val="00624508"/>
    <w:rsid w:val="00624BA1"/>
    <w:rsid w:val="00625379"/>
    <w:rsid w:val="0062604D"/>
    <w:rsid w:val="00626F54"/>
    <w:rsid w:val="0062741B"/>
    <w:rsid w:val="006276B9"/>
    <w:rsid w:val="0062772A"/>
    <w:rsid w:val="00630DCA"/>
    <w:rsid w:val="00631EEE"/>
    <w:rsid w:val="00632DDB"/>
    <w:rsid w:val="0063340F"/>
    <w:rsid w:val="00633434"/>
    <w:rsid w:val="00634789"/>
    <w:rsid w:val="0063537D"/>
    <w:rsid w:val="006353A5"/>
    <w:rsid w:val="006400F5"/>
    <w:rsid w:val="006402FB"/>
    <w:rsid w:val="00641782"/>
    <w:rsid w:val="006421A9"/>
    <w:rsid w:val="0064314B"/>
    <w:rsid w:val="00643A35"/>
    <w:rsid w:val="00644B0F"/>
    <w:rsid w:val="00645884"/>
    <w:rsid w:val="0064592B"/>
    <w:rsid w:val="00646FAE"/>
    <w:rsid w:val="00647C19"/>
    <w:rsid w:val="006506BC"/>
    <w:rsid w:val="00653689"/>
    <w:rsid w:val="006538D2"/>
    <w:rsid w:val="00654702"/>
    <w:rsid w:val="00654BEA"/>
    <w:rsid w:val="00655087"/>
    <w:rsid w:val="0065522D"/>
    <w:rsid w:val="00655A3C"/>
    <w:rsid w:val="00656B43"/>
    <w:rsid w:val="00656C84"/>
    <w:rsid w:val="00657A0F"/>
    <w:rsid w:val="00657A38"/>
    <w:rsid w:val="006608C9"/>
    <w:rsid w:val="0066102A"/>
    <w:rsid w:val="006613D4"/>
    <w:rsid w:val="00661992"/>
    <w:rsid w:val="00663266"/>
    <w:rsid w:val="00663599"/>
    <w:rsid w:val="00663931"/>
    <w:rsid w:val="00664D7A"/>
    <w:rsid w:val="006668A0"/>
    <w:rsid w:val="006669CB"/>
    <w:rsid w:val="006675DE"/>
    <w:rsid w:val="0067163E"/>
    <w:rsid w:val="00673561"/>
    <w:rsid w:val="0067424D"/>
    <w:rsid w:val="006748F7"/>
    <w:rsid w:val="006753D5"/>
    <w:rsid w:val="006753EC"/>
    <w:rsid w:val="00675D15"/>
    <w:rsid w:val="006767CE"/>
    <w:rsid w:val="00676B9F"/>
    <w:rsid w:val="00677063"/>
    <w:rsid w:val="00677782"/>
    <w:rsid w:val="006777C4"/>
    <w:rsid w:val="006803AE"/>
    <w:rsid w:val="006815C1"/>
    <w:rsid w:val="00682B4D"/>
    <w:rsid w:val="00683B16"/>
    <w:rsid w:val="00684174"/>
    <w:rsid w:val="00685852"/>
    <w:rsid w:val="00685DD9"/>
    <w:rsid w:val="006862A4"/>
    <w:rsid w:val="00686598"/>
    <w:rsid w:val="00686F92"/>
    <w:rsid w:val="006879F1"/>
    <w:rsid w:val="00687CB4"/>
    <w:rsid w:val="0069086B"/>
    <w:rsid w:val="00690901"/>
    <w:rsid w:val="00690D4E"/>
    <w:rsid w:val="00691DAC"/>
    <w:rsid w:val="006921C6"/>
    <w:rsid w:val="00692D32"/>
    <w:rsid w:val="00692D68"/>
    <w:rsid w:val="0069336E"/>
    <w:rsid w:val="00693601"/>
    <w:rsid w:val="00693FCD"/>
    <w:rsid w:val="00694093"/>
    <w:rsid w:val="0069572B"/>
    <w:rsid w:val="006959C8"/>
    <w:rsid w:val="006964D9"/>
    <w:rsid w:val="00696A50"/>
    <w:rsid w:val="006A0353"/>
    <w:rsid w:val="006A1389"/>
    <w:rsid w:val="006A1C5B"/>
    <w:rsid w:val="006A2A1F"/>
    <w:rsid w:val="006A2E45"/>
    <w:rsid w:val="006A39B0"/>
    <w:rsid w:val="006A3E16"/>
    <w:rsid w:val="006A43D8"/>
    <w:rsid w:val="006A6A13"/>
    <w:rsid w:val="006A6AAC"/>
    <w:rsid w:val="006A6C98"/>
    <w:rsid w:val="006A79A8"/>
    <w:rsid w:val="006A7C6F"/>
    <w:rsid w:val="006A7D16"/>
    <w:rsid w:val="006B0A96"/>
    <w:rsid w:val="006B0DB7"/>
    <w:rsid w:val="006B1367"/>
    <w:rsid w:val="006B15F8"/>
    <w:rsid w:val="006B2AF5"/>
    <w:rsid w:val="006B2D6F"/>
    <w:rsid w:val="006B421A"/>
    <w:rsid w:val="006B4A0B"/>
    <w:rsid w:val="006B4D3F"/>
    <w:rsid w:val="006B4E3B"/>
    <w:rsid w:val="006B78A7"/>
    <w:rsid w:val="006B78CF"/>
    <w:rsid w:val="006B7FF0"/>
    <w:rsid w:val="006C0CC8"/>
    <w:rsid w:val="006C0DBA"/>
    <w:rsid w:val="006C2D7E"/>
    <w:rsid w:val="006C389A"/>
    <w:rsid w:val="006C62AC"/>
    <w:rsid w:val="006C7C08"/>
    <w:rsid w:val="006D0EAB"/>
    <w:rsid w:val="006D1150"/>
    <w:rsid w:val="006D4F47"/>
    <w:rsid w:val="006D6E24"/>
    <w:rsid w:val="006D7322"/>
    <w:rsid w:val="006E01A8"/>
    <w:rsid w:val="006E1910"/>
    <w:rsid w:val="006E26B5"/>
    <w:rsid w:val="006E29C3"/>
    <w:rsid w:val="006E2DB7"/>
    <w:rsid w:val="006E2F13"/>
    <w:rsid w:val="006E2F26"/>
    <w:rsid w:val="006E36ED"/>
    <w:rsid w:val="006E3D06"/>
    <w:rsid w:val="006E3F5F"/>
    <w:rsid w:val="006E42CE"/>
    <w:rsid w:val="006E43EF"/>
    <w:rsid w:val="006E4E35"/>
    <w:rsid w:val="006E770E"/>
    <w:rsid w:val="006E7C8B"/>
    <w:rsid w:val="006E7DA7"/>
    <w:rsid w:val="006F0019"/>
    <w:rsid w:val="006F140B"/>
    <w:rsid w:val="006F2973"/>
    <w:rsid w:val="006F378B"/>
    <w:rsid w:val="006F37E9"/>
    <w:rsid w:val="006F5171"/>
    <w:rsid w:val="006F54D7"/>
    <w:rsid w:val="006F5641"/>
    <w:rsid w:val="006F6265"/>
    <w:rsid w:val="006F6B15"/>
    <w:rsid w:val="006F7134"/>
    <w:rsid w:val="00700F29"/>
    <w:rsid w:val="00702D8B"/>
    <w:rsid w:val="00702E7D"/>
    <w:rsid w:val="007032F3"/>
    <w:rsid w:val="00704143"/>
    <w:rsid w:val="00705DB6"/>
    <w:rsid w:val="007066FD"/>
    <w:rsid w:val="00710728"/>
    <w:rsid w:val="00710A85"/>
    <w:rsid w:val="00710C27"/>
    <w:rsid w:val="00711081"/>
    <w:rsid w:val="007128B1"/>
    <w:rsid w:val="00713C76"/>
    <w:rsid w:val="00713FDB"/>
    <w:rsid w:val="007142B1"/>
    <w:rsid w:val="00714B65"/>
    <w:rsid w:val="00715531"/>
    <w:rsid w:val="007168DE"/>
    <w:rsid w:val="00716D4A"/>
    <w:rsid w:val="00717692"/>
    <w:rsid w:val="00720955"/>
    <w:rsid w:val="00722218"/>
    <w:rsid w:val="007229E6"/>
    <w:rsid w:val="00723B7A"/>
    <w:rsid w:val="00723C82"/>
    <w:rsid w:val="0072465A"/>
    <w:rsid w:val="00726757"/>
    <w:rsid w:val="00726A43"/>
    <w:rsid w:val="00727972"/>
    <w:rsid w:val="00730271"/>
    <w:rsid w:val="00732530"/>
    <w:rsid w:val="00732593"/>
    <w:rsid w:val="007331A7"/>
    <w:rsid w:val="0073377B"/>
    <w:rsid w:val="007403DD"/>
    <w:rsid w:val="0074063F"/>
    <w:rsid w:val="00742415"/>
    <w:rsid w:val="0074241C"/>
    <w:rsid w:val="00742BF1"/>
    <w:rsid w:val="00742C2C"/>
    <w:rsid w:val="00743F57"/>
    <w:rsid w:val="007442AC"/>
    <w:rsid w:val="007446AF"/>
    <w:rsid w:val="00746392"/>
    <w:rsid w:val="00746487"/>
    <w:rsid w:val="0074649F"/>
    <w:rsid w:val="007468F6"/>
    <w:rsid w:val="007479D3"/>
    <w:rsid w:val="00747FF7"/>
    <w:rsid w:val="0075091C"/>
    <w:rsid w:val="007520B4"/>
    <w:rsid w:val="007555DA"/>
    <w:rsid w:val="00756790"/>
    <w:rsid w:val="007568FF"/>
    <w:rsid w:val="007601F7"/>
    <w:rsid w:val="007607F5"/>
    <w:rsid w:val="00761D2F"/>
    <w:rsid w:val="00761D6B"/>
    <w:rsid w:val="00762881"/>
    <w:rsid w:val="007638CC"/>
    <w:rsid w:val="00763D61"/>
    <w:rsid w:val="0076407F"/>
    <w:rsid w:val="00764173"/>
    <w:rsid w:val="00764AE6"/>
    <w:rsid w:val="00764F25"/>
    <w:rsid w:val="007654CE"/>
    <w:rsid w:val="00765622"/>
    <w:rsid w:val="007657C4"/>
    <w:rsid w:val="0076654F"/>
    <w:rsid w:val="007673EF"/>
    <w:rsid w:val="007677DD"/>
    <w:rsid w:val="007678E4"/>
    <w:rsid w:val="00767A9D"/>
    <w:rsid w:val="00767FEB"/>
    <w:rsid w:val="00770F7B"/>
    <w:rsid w:val="007723D7"/>
    <w:rsid w:val="00772B99"/>
    <w:rsid w:val="0077393E"/>
    <w:rsid w:val="00774D5B"/>
    <w:rsid w:val="0077567B"/>
    <w:rsid w:val="007766E7"/>
    <w:rsid w:val="007776C8"/>
    <w:rsid w:val="007817A2"/>
    <w:rsid w:val="00781B50"/>
    <w:rsid w:val="00782521"/>
    <w:rsid w:val="00783433"/>
    <w:rsid w:val="00784416"/>
    <w:rsid w:val="00784ED7"/>
    <w:rsid w:val="00785FE4"/>
    <w:rsid w:val="007863E4"/>
    <w:rsid w:val="00790C30"/>
    <w:rsid w:val="00792854"/>
    <w:rsid w:val="0079360C"/>
    <w:rsid w:val="00793643"/>
    <w:rsid w:val="00793F90"/>
    <w:rsid w:val="007945F3"/>
    <w:rsid w:val="007965F3"/>
    <w:rsid w:val="007967D2"/>
    <w:rsid w:val="00796B68"/>
    <w:rsid w:val="007A00EC"/>
    <w:rsid w:val="007A0481"/>
    <w:rsid w:val="007A0B41"/>
    <w:rsid w:val="007A157E"/>
    <w:rsid w:val="007A16B9"/>
    <w:rsid w:val="007A1F2E"/>
    <w:rsid w:val="007A2655"/>
    <w:rsid w:val="007A26A7"/>
    <w:rsid w:val="007A29BD"/>
    <w:rsid w:val="007A31FF"/>
    <w:rsid w:val="007A3C6B"/>
    <w:rsid w:val="007A4AF8"/>
    <w:rsid w:val="007A56DE"/>
    <w:rsid w:val="007A587B"/>
    <w:rsid w:val="007A5BA1"/>
    <w:rsid w:val="007A5EE3"/>
    <w:rsid w:val="007A6350"/>
    <w:rsid w:val="007A6B68"/>
    <w:rsid w:val="007A6F1B"/>
    <w:rsid w:val="007A70C1"/>
    <w:rsid w:val="007B13CC"/>
    <w:rsid w:val="007B4235"/>
    <w:rsid w:val="007B45BA"/>
    <w:rsid w:val="007B5D11"/>
    <w:rsid w:val="007B63D5"/>
    <w:rsid w:val="007C050F"/>
    <w:rsid w:val="007C0619"/>
    <w:rsid w:val="007C0D94"/>
    <w:rsid w:val="007C294D"/>
    <w:rsid w:val="007C31E3"/>
    <w:rsid w:val="007C322E"/>
    <w:rsid w:val="007C3B64"/>
    <w:rsid w:val="007C3BF9"/>
    <w:rsid w:val="007C6F24"/>
    <w:rsid w:val="007D0B96"/>
    <w:rsid w:val="007D1382"/>
    <w:rsid w:val="007D1419"/>
    <w:rsid w:val="007D15C2"/>
    <w:rsid w:val="007D312D"/>
    <w:rsid w:val="007D341B"/>
    <w:rsid w:val="007D3EB0"/>
    <w:rsid w:val="007D43E8"/>
    <w:rsid w:val="007D50D0"/>
    <w:rsid w:val="007D6E0E"/>
    <w:rsid w:val="007E0C4C"/>
    <w:rsid w:val="007E1003"/>
    <w:rsid w:val="007E12BD"/>
    <w:rsid w:val="007E16E4"/>
    <w:rsid w:val="007E1ADE"/>
    <w:rsid w:val="007E364B"/>
    <w:rsid w:val="007E3C3E"/>
    <w:rsid w:val="007E5512"/>
    <w:rsid w:val="007E5D1C"/>
    <w:rsid w:val="007E6199"/>
    <w:rsid w:val="007E645C"/>
    <w:rsid w:val="007E667D"/>
    <w:rsid w:val="007E67B8"/>
    <w:rsid w:val="007E6842"/>
    <w:rsid w:val="007E7F97"/>
    <w:rsid w:val="007F00C7"/>
    <w:rsid w:val="007F013D"/>
    <w:rsid w:val="007F048A"/>
    <w:rsid w:val="007F0A70"/>
    <w:rsid w:val="007F0FCC"/>
    <w:rsid w:val="007F12C7"/>
    <w:rsid w:val="007F3F77"/>
    <w:rsid w:val="007F4EF4"/>
    <w:rsid w:val="007F6C25"/>
    <w:rsid w:val="007F7A82"/>
    <w:rsid w:val="00802CD0"/>
    <w:rsid w:val="00803DF0"/>
    <w:rsid w:val="008048D9"/>
    <w:rsid w:val="00807D5C"/>
    <w:rsid w:val="00807DB4"/>
    <w:rsid w:val="00810029"/>
    <w:rsid w:val="0081009F"/>
    <w:rsid w:val="00810853"/>
    <w:rsid w:val="00810B61"/>
    <w:rsid w:val="0081177B"/>
    <w:rsid w:val="00812506"/>
    <w:rsid w:val="00812C8F"/>
    <w:rsid w:val="00812EBD"/>
    <w:rsid w:val="008135DE"/>
    <w:rsid w:val="00813987"/>
    <w:rsid w:val="00813FA8"/>
    <w:rsid w:val="008166E5"/>
    <w:rsid w:val="00816D41"/>
    <w:rsid w:val="008178C6"/>
    <w:rsid w:val="00817DF7"/>
    <w:rsid w:val="00820563"/>
    <w:rsid w:val="00820CF8"/>
    <w:rsid w:val="0082162F"/>
    <w:rsid w:val="00823837"/>
    <w:rsid w:val="00824749"/>
    <w:rsid w:val="00825A03"/>
    <w:rsid w:val="00825B26"/>
    <w:rsid w:val="0082741D"/>
    <w:rsid w:val="00830CE4"/>
    <w:rsid w:val="00830D5E"/>
    <w:rsid w:val="00830EAE"/>
    <w:rsid w:val="0083198F"/>
    <w:rsid w:val="0083237C"/>
    <w:rsid w:val="00832CB3"/>
    <w:rsid w:val="00833621"/>
    <w:rsid w:val="00834F75"/>
    <w:rsid w:val="008369A6"/>
    <w:rsid w:val="00837662"/>
    <w:rsid w:val="00837B0E"/>
    <w:rsid w:val="008420A4"/>
    <w:rsid w:val="00842B04"/>
    <w:rsid w:val="00842CED"/>
    <w:rsid w:val="00843594"/>
    <w:rsid w:val="008442EC"/>
    <w:rsid w:val="0084461E"/>
    <w:rsid w:val="008448B3"/>
    <w:rsid w:val="008457EB"/>
    <w:rsid w:val="00845927"/>
    <w:rsid w:val="00845BB8"/>
    <w:rsid w:val="00845CAA"/>
    <w:rsid w:val="008470D4"/>
    <w:rsid w:val="00850043"/>
    <w:rsid w:val="0085096B"/>
    <w:rsid w:val="00850E3B"/>
    <w:rsid w:val="00851F92"/>
    <w:rsid w:val="008526A3"/>
    <w:rsid w:val="00852F37"/>
    <w:rsid w:val="008537C0"/>
    <w:rsid w:val="00853C55"/>
    <w:rsid w:val="008540FF"/>
    <w:rsid w:val="0085493A"/>
    <w:rsid w:val="00854D01"/>
    <w:rsid w:val="00854E09"/>
    <w:rsid w:val="008569E0"/>
    <w:rsid w:val="0085725D"/>
    <w:rsid w:val="0085799A"/>
    <w:rsid w:val="00857D84"/>
    <w:rsid w:val="00860635"/>
    <w:rsid w:val="0086068B"/>
    <w:rsid w:val="0086086B"/>
    <w:rsid w:val="00861503"/>
    <w:rsid w:val="00861979"/>
    <w:rsid w:val="008619B4"/>
    <w:rsid w:val="00861A87"/>
    <w:rsid w:val="00866793"/>
    <w:rsid w:val="00870FB4"/>
    <w:rsid w:val="008714D6"/>
    <w:rsid w:val="00871910"/>
    <w:rsid w:val="0087317B"/>
    <w:rsid w:val="00877B35"/>
    <w:rsid w:val="0088050E"/>
    <w:rsid w:val="008813AE"/>
    <w:rsid w:val="008814CE"/>
    <w:rsid w:val="00881CFB"/>
    <w:rsid w:val="008822CE"/>
    <w:rsid w:val="008824F2"/>
    <w:rsid w:val="008828F8"/>
    <w:rsid w:val="00882E07"/>
    <w:rsid w:val="00882E81"/>
    <w:rsid w:val="008844BE"/>
    <w:rsid w:val="00884626"/>
    <w:rsid w:val="008850DD"/>
    <w:rsid w:val="00885B92"/>
    <w:rsid w:val="008867D6"/>
    <w:rsid w:val="00886E27"/>
    <w:rsid w:val="00887877"/>
    <w:rsid w:val="0089154B"/>
    <w:rsid w:val="00892259"/>
    <w:rsid w:val="0089226F"/>
    <w:rsid w:val="00893C1B"/>
    <w:rsid w:val="008951DB"/>
    <w:rsid w:val="00895326"/>
    <w:rsid w:val="00895D0C"/>
    <w:rsid w:val="00896AEA"/>
    <w:rsid w:val="008973BD"/>
    <w:rsid w:val="008A0030"/>
    <w:rsid w:val="008A0876"/>
    <w:rsid w:val="008A0E6D"/>
    <w:rsid w:val="008A1EE4"/>
    <w:rsid w:val="008A2B31"/>
    <w:rsid w:val="008A32E3"/>
    <w:rsid w:val="008A3FFD"/>
    <w:rsid w:val="008A41F0"/>
    <w:rsid w:val="008A434B"/>
    <w:rsid w:val="008A46F2"/>
    <w:rsid w:val="008A7AED"/>
    <w:rsid w:val="008A7F29"/>
    <w:rsid w:val="008B0655"/>
    <w:rsid w:val="008B08EA"/>
    <w:rsid w:val="008B1399"/>
    <w:rsid w:val="008B1BE6"/>
    <w:rsid w:val="008B2D26"/>
    <w:rsid w:val="008B3765"/>
    <w:rsid w:val="008B396F"/>
    <w:rsid w:val="008B3AED"/>
    <w:rsid w:val="008B3D89"/>
    <w:rsid w:val="008B5C26"/>
    <w:rsid w:val="008B5E98"/>
    <w:rsid w:val="008B78FE"/>
    <w:rsid w:val="008C0E28"/>
    <w:rsid w:val="008C140F"/>
    <w:rsid w:val="008C227D"/>
    <w:rsid w:val="008C25B0"/>
    <w:rsid w:val="008C2F0D"/>
    <w:rsid w:val="008C35D2"/>
    <w:rsid w:val="008C4AEA"/>
    <w:rsid w:val="008C4EF0"/>
    <w:rsid w:val="008C560C"/>
    <w:rsid w:val="008C5E34"/>
    <w:rsid w:val="008C70ED"/>
    <w:rsid w:val="008C7A93"/>
    <w:rsid w:val="008C7AD3"/>
    <w:rsid w:val="008D09C9"/>
    <w:rsid w:val="008D1691"/>
    <w:rsid w:val="008D1ABC"/>
    <w:rsid w:val="008D3C76"/>
    <w:rsid w:val="008D529D"/>
    <w:rsid w:val="008D57CD"/>
    <w:rsid w:val="008D5E0A"/>
    <w:rsid w:val="008D6404"/>
    <w:rsid w:val="008D69A1"/>
    <w:rsid w:val="008D7652"/>
    <w:rsid w:val="008E20F0"/>
    <w:rsid w:val="008E22AE"/>
    <w:rsid w:val="008E3409"/>
    <w:rsid w:val="008E36E9"/>
    <w:rsid w:val="008E4942"/>
    <w:rsid w:val="008E4ACE"/>
    <w:rsid w:val="008E56E7"/>
    <w:rsid w:val="008E614E"/>
    <w:rsid w:val="008E67FF"/>
    <w:rsid w:val="008F0E87"/>
    <w:rsid w:val="008F1BDF"/>
    <w:rsid w:val="008F290B"/>
    <w:rsid w:val="008F3091"/>
    <w:rsid w:val="008F3981"/>
    <w:rsid w:val="008F40BF"/>
    <w:rsid w:val="008F4256"/>
    <w:rsid w:val="008F61BD"/>
    <w:rsid w:val="008F7D99"/>
    <w:rsid w:val="00901026"/>
    <w:rsid w:val="0090391B"/>
    <w:rsid w:val="00905187"/>
    <w:rsid w:val="00905433"/>
    <w:rsid w:val="00905D5D"/>
    <w:rsid w:val="00906BB7"/>
    <w:rsid w:val="0090728F"/>
    <w:rsid w:val="009075C9"/>
    <w:rsid w:val="00910FCB"/>
    <w:rsid w:val="009121CD"/>
    <w:rsid w:val="009124E2"/>
    <w:rsid w:val="00912D94"/>
    <w:rsid w:val="00914CC7"/>
    <w:rsid w:val="00915187"/>
    <w:rsid w:val="0091617E"/>
    <w:rsid w:val="0091654E"/>
    <w:rsid w:val="0091711B"/>
    <w:rsid w:val="0092000F"/>
    <w:rsid w:val="00920AB6"/>
    <w:rsid w:val="00920C93"/>
    <w:rsid w:val="00921FB3"/>
    <w:rsid w:val="00923C08"/>
    <w:rsid w:val="009247FD"/>
    <w:rsid w:val="009263A5"/>
    <w:rsid w:val="00926AF6"/>
    <w:rsid w:val="00926B19"/>
    <w:rsid w:val="00926CDB"/>
    <w:rsid w:val="0092775D"/>
    <w:rsid w:val="00930176"/>
    <w:rsid w:val="00930B61"/>
    <w:rsid w:val="00930CDA"/>
    <w:rsid w:val="00931066"/>
    <w:rsid w:val="00933110"/>
    <w:rsid w:val="00933180"/>
    <w:rsid w:val="00933C66"/>
    <w:rsid w:val="00935E4B"/>
    <w:rsid w:val="009360B6"/>
    <w:rsid w:val="00936835"/>
    <w:rsid w:val="0094069A"/>
    <w:rsid w:val="009406A3"/>
    <w:rsid w:val="00940AD4"/>
    <w:rsid w:val="00940DA7"/>
    <w:rsid w:val="00940EE8"/>
    <w:rsid w:val="009424E3"/>
    <w:rsid w:val="00943E95"/>
    <w:rsid w:val="00944A50"/>
    <w:rsid w:val="00945452"/>
    <w:rsid w:val="009474FC"/>
    <w:rsid w:val="0095002C"/>
    <w:rsid w:val="0095020E"/>
    <w:rsid w:val="00950CD0"/>
    <w:rsid w:val="0095124B"/>
    <w:rsid w:val="00951A7E"/>
    <w:rsid w:val="00951BAB"/>
    <w:rsid w:val="0095276E"/>
    <w:rsid w:val="00953A38"/>
    <w:rsid w:val="00953CD9"/>
    <w:rsid w:val="009546C1"/>
    <w:rsid w:val="009555C8"/>
    <w:rsid w:val="009557A6"/>
    <w:rsid w:val="00955E07"/>
    <w:rsid w:val="0095672E"/>
    <w:rsid w:val="00956852"/>
    <w:rsid w:val="00956914"/>
    <w:rsid w:val="0095776B"/>
    <w:rsid w:val="00957D28"/>
    <w:rsid w:val="00957F17"/>
    <w:rsid w:val="00960511"/>
    <w:rsid w:val="00960575"/>
    <w:rsid w:val="00962B93"/>
    <w:rsid w:val="00971EA6"/>
    <w:rsid w:val="009722EE"/>
    <w:rsid w:val="0097389F"/>
    <w:rsid w:val="00974A40"/>
    <w:rsid w:val="00975EBF"/>
    <w:rsid w:val="00977AE4"/>
    <w:rsid w:val="00982664"/>
    <w:rsid w:val="00983633"/>
    <w:rsid w:val="009846CE"/>
    <w:rsid w:val="00984ADE"/>
    <w:rsid w:val="00984F82"/>
    <w:rsid w:val="009862A7"/>
    <w:rsid w:val="00987A63"/>
    <w:rsid w:val="009903DA"/>
    <w:rsid w:val="00990515"/>
    <w:rsid w:val="009906D4"/>
    <w:rsid w:val="00992417"/>
    <w:rsid w:val="009927E9"/>
    <w:rsid w:val="00993716"/>
    <w:rsid w:val="0099393C"/>
    <w:rsid w:val="00993E5C"/>
    <w:rsid w:val="00994BFC"/>
    <w:rsid w:val="00994CC2"/>
    <w:rsid w:val="009951BF"/>
    <w:rsid w:val="009964C2"/>
    <w:rsid w:val="009A113B"/>
    <w:rsid w:val="009A1895"/>
    <w:rsid w:val="009A2674"/>
    <w:rsid w:val="009A4019"/>
    <w:rsid w:val="009A4169"/>
    <w:rsid w:val="009A528D"/>
    <w:rsid w:val="009A5ADA"/>
    <w:rsid w:val="009A5C8D"/>
    <w:rsid w:val="009A62AD"/>
    <w:rsid w:val="009A7274"/>
    <w:rsid w:val="009A7A9C"/>
    <w:rsid w:val="009B0541"/>
    <w:rsid w:val="009B11C8"/>
    <w:rsid w:val="009B23FC"/>
    <w:rsid w:val="009B2498"/>
    <w:rsid w:val="009B2E5E"/>
    <w:rsid w:val="009B44A2"/>
    <w:rsid w:val="009B4EE7"/>
    <w:rsid w:val="009B5A8F"/>
    <w:rsid w:val="009B5ADC"/>
    <w:rsid w:val="009B6370"/>
    <w:rsid w:val="009B6D89"/>
    <w:rsid w:val="009B75CC"/>
    <w:rsid w:val="009C0595"/>
    <w:rsid w:val="009C0660"/>
    <w:rsid w:val="009C0CBA"/>
    <w:rsid w:val="009C0CC6"/>
    <w:rsid w:val="009C10BC"/>
    <w:rsid w:val="009C3F17"/>
    <w:rsid w:val="009C4DA7"/>
    <w:rsid w:val="009C4F0C"/>
    <w:rsid w:val="009C689A"/>
    <w:rsid w:val="009C6A70"/>
    <w:rsid w:val="009C7165"/>
    <w:rsid w:val="009D0D55"/>
    <w:rsid w:val="009D1A62"/>
    <w:rsid w:val="009D2125"/>
    <w:rsid w:val="009D47C8"/>
    <w:rsid w:val="009D587D"/>
    <w:rsid w:val="009D746D"/>
    <w:rsid w:val="009D77D7"/>
    <w:rsid w:val="009E0900"/>
    <w:rsid w:val="009E1E0D"/>
    <w:rsid w:val="009E2412"/>
    <w:rsid w:val="009E3BF0"/>
    <w:rsid w:val="009E3D20"/>
    <w:rsid w:val="009E44E6"/>
    <w:rsid w:val="009E46D8"/>
    <w:rsid w:val="009E515C"/>
    <w:rsid w:val="009E6B9D"/>
    <w:rsid w:val="009F057F"/>
    <w:rsid w:val="009F0813"/>
    <w:rsid w:val="009F2EBA"/>
    <w:rsid w:val="009F2EFC"/>
    <w:rsid w:val="009F5D2C"/>
    <w:rsid w:val="009F6E4F"/>
    <w:rsid w:val="00A00723"/>
    <w:rsid w:val="00A00883"/>
    <w:rsid w:val="00A00BBC"/>
    <w:rsid w:val="00A01C20"/>
    <w:rsid w:val="00A02623"/>
    <w:rsid w:val="00A05FCE"/>
    <w:rsid w:val="00A07538"/>
    <w:rsid w:val="00A0753E"/>
    <w:rsid w:val="00A10A92"/>
    <w:rsid w:val="00A1195F"/>
    <w:rsid w:val="00A11D21"/>
    <w:rsid w:val="00A12970"/>
    <w:rsid w:val="00A13ECE"/>
    <w:rsid w:val="00A13F1F"/>
    <w:rsid w:val="00A148FD"/>
    <w:rsid w:val="00A15365"/>
    <w:rsid w:val="00A17075"/>
    <w:rsid w:val="00A20B41"/>
    <w:rsid w:val="00A21B3C"/>
    <w:rsid w:val="00A221A7"/>
    <w:rsid w:val="00A22A22"/>
    <w:rsid w:val="00A23761"/>
    <w:rsid w:val="00A23FB4"/>
    <w:rsid w:val="00A248C6"/>
    <w:rsid w:val="00A2558D"/>
    <w:rsid w:val="00A25785"/>
    <w:rsid w:val="00A25D48"/>
    <w:rsid w:val="00A26D2D"/>
    <w:rsid w:val="00A3028A"/>
    <w:rsid w:val="00A31196"/>
    <w:rsid w:val="00A31D39"/>
    <w:rsid w:val="00A32DB9"/>
    <w:rsid w:val="00A33865"/>
    <w:rsid w:val="00A36B59"/>
    <w:rsid w:val="00A37424"/>
    <w:rsid w:val="00A374B6"/>
    <w:rsid w:val="00A418CC"/>
    <w:rsid w:val="00A423E5"/>
    <w:rsid w:val="00A42DAC"/>
    <w:rsid w:val="00A4486C"/>
    <w:rsid w:val="00A5072F"/>
    <w:rsid w:val="00A518D3"/>
    <w:rsid w:val="00A51AEA"/>
    <w:rsid w:val="00A53023"/>
    <w:rsid w:val="00A5415E"/>
    <w:rsid w:val="00A54CA2"/>
    <w:rsid w:val="00A551C5"/>
    <w:rsid w:val="00A55474"/>
    <w:rsid w:val="00A55485"/>
    <w:rsid w:val="00A557EB"/>
    <w:rsid w:val="00A564DD"/>
    <w:rsid w:val="00A56C35"/>
    <w:rsid w:val="00A57D29"/>
    <w:rsid w:val="00A607A2"/>
    <w:rsid w:val="00A61F86"/>
    <w:rsid w:val="00A626BF"/>
    <w:rsid w:val="00A639A6"/>
    <w:rsid w:val="00A639E0"/>
    <w:rsid w:val="00A648E2"/>
    <w:rsid w:val="00A648F9"/>
    <w:rsid w:val="00A64C2B"/>
    <w:rsid w:val="00A64FA5"/>
    <w:rsid w:val="00A659D3"/>
    <w:rsid w:val="00A65BB4"/>
    <w:rsid w:val="00A66843"/>
    <w:rsid w:val="00A668FA"/>
    <w:rsid w:val="00A66B1F"/>
    <w:rsid w:val="00A67A24"/>
    <w:rsid w:val="00A701B1"/>
    <w:rsid w:val="00A702B0"/>
    <w:rsid w:val="00A7060D"/>
    <w:rsid w:val="00A70BB2"/>
    <w:rsid w:val="00A70CDF"/>
    <w:rsid w:val="00A722F5"/>
    <w:rsid w:val="00A72F94"/>
    <w:rsid w:val="00A81B90"/>
    <w:rsid w:val="00A82A9C"/>
    <w:rsid w:val="00A82C46"/>
    <w:rsid w:val="00A83052"/>
    <w:rsid w:val="00A83F91"/>
    <w:rsid w:val="00A844D3"/>
    <w:rsid w:val="00A86399"/>
    <w:rsid w:val="00A86718"/>
    <w:rsid w:val="00A8698A"/>
    <w:rsid w:val="00A869D1"/>
    <w:rsid w:val="00A90B8C"/>
    <w:rsid w:val="00A91BE9"/>
    <w:rsid w:val="00A93C4B"/>
    <w:rsid w:val="00A9459E"/>
    <w:rsid w:val="00A94A34"/>
    <w:rsid w:val="00A94B86"/>
    <w:rsid w:val="00A953F4"/>
    <w:rsid w:val="00A9666B"/>
    <w:rsid w:val="00A96697"/>
    <w:rsid w:val="00A972FF"/>
    <w:rsid w:val="00AA0B3A"/>
    <w:rsid w:val="00AA0E6C"/>
    <w:rsid w:val="00AA115A"/>
    <w:rsid w:val="00AA12B0"/>
    <w:rsid w:val="00AA15D6"/>
    <w:rsid w:val="00AA27A9"/>
    <w:rsid w:val="00AA3BE5"/>
    <w:rsid w:val="00AA3F58"/>
    <w:rsid w:val="00AA4D4E"/>
    <w:rsid w:val="00AA5293"/>
    <w:rsid w:val="00AA52A9"/>
    <w:rsid w:val="00AA60A0"/>
    <w:rsid w:val="00AA78E5"/>
    <w:rsid w:val="00AB0BEE"/>
    <w:rsid w:val="00AB18E4"/>
    <w:rsid w:val="00AB2D45"/>
    <w:rsid w:val="00AB3BBC"/>
    <w:rsid w:val="00AB4190"/>
    <w:rsid w:val="00AB468C"/>
    <w:rsid w:val="00AB5830"/>
    <w:rsid w:val="00AB63D2"/>
    <w:rsid w:val="00AB66EA"/>
    <w:rsid w:val="00AB68BC"/>
    <w:rsid w:val="00AB6916"/>
    <w:rsid w:val="00AB7738"/>
    <w:rsid w:val="00AC0607"/>
    <w:rsid w:val="00AC0F1D"/>
    <w:rsid w:val="00AC21A0"/>
    <w:rsid w:val="00AC32E2"/>
    <w:rsid w:val="00AC46B4"/>
    <w:rsid w:val="00AC58B1"/>
    <w:rsid w:val="00AC6062"/>
    <w:rsid w:val="00AC6722"/>
    <w:rsid w:val="00AD1AC5"/>
    <w:rsid w:val="00AD2534"/>
    <w:rsid w:val="00AD287B"/>
    <w:rsid w:val="00AD320A"/>
    <w:rsid w:val="00AD3394"/>
    <w:rsid w:val="00AD3FFC"/>
    <w:rsid w:val="00AD4468"/>
    <w:rsid w:val="00AD7522"/>
    <w:rsid w:val="00AD7FB5"/>
    <w:rsid w:val="00AE065B"/>
    <w:rsid w:val="00AE06C4"/>
    <w:rsid w:val="00AE1AD3"/>
    <w:rsid w:val="00AE206B"/>
    <w:rsid w:val="00AE2B18"/>
    <w:rsid w:val="00AE2B37"/>
    <w:rsid w:val="00AE2D1F"/>
    <w:rsid w:val="00AE4A3B"/>
    <w:rsid w:val="00AE6439"/>
    <w:rsid w:val="00AE7713"/>
    <w:rsid w:val="00AF09BE"/>
    <w:rsid w:val="00AF324D"/>
    <w:rsid w:val="00AF370C"/>
    <w:rsid w:val="00AF3A96"/>
    <w:rsid w:val="00AF4BC6"/>
    <w:rsid w:val="00AF50CE"/>
    <w:rsid w:val="00AF55DE"/>
    <w:rsid w:val="00AF5B23"/>
    <w:rsid w:val="00AF729B"/>
    <w:rsid w:val="00AF72F7"/>
    <w:rsid w:val="00B009CE"/>
    <w:rsid w:val="00B01017"/>
    <w:rsid w:val="00B015E2"/>
    <w:rsid w:val="00B0271E"/>
    <w:rsid w:val="00B04FEC"/>
    <w:rsid w:val="00B06788"/>
    <w:rsid w:val="00B06CB3"/>
    <w:rsid w:val="00B113E1"/>
    <w:rsid w:val="00B11B97"/>
    <w:rsid w:val="00B121FD"/>
    <w:rsid w:val="00B125B0"/>
    <w:rsid w:val="00B1319B"/>
    <w:rsid w:val="00B13557"/>
    <w:rsid w:val="00B14944"/>
    <w:rsid w:val="00B14D52"/>
    <w:rsid w:val="00B15BE5"/>
    <w:rsid w:val="00B16089"/>
    <w:rsid w:val="00B17447"/>
    <w:rsid w:val="00B175DD"/>
    <w:rsid w:val="00B21324"/>
    <w:rsid w:val="00B222D5"/>
    <w:rsid w:val="00B22B16"/>
    <w:rsid w:val="00B23962"/>
    <w:rsid w:val="00B24359"/>
    <w:rsid w:val="00B24B0E"/>
    <w:rsid w:val="00B24BEF"/>
    <w:rsid w:val="00B27207"/>
    <w:rsid w:val="00B27AC5"/>
    <w:rsid w:val="00B27B21"/>
    <w:rsid w:val="00B30D01"/>
    <w:rsid w:val="00B30F34"/>
    <w:rsid w:val="00B312A4"/>
    <w:rsid w:val="00B32139"/>
    <w:rsid w:val="00B33D0E"/>
    <w:rsid w:val="00B3428F"/>
    <w:rsid w:val="00B34773"/>
    <w:rsid w:val="00B34B73"/>
    <w:rsid w:val="00B351E7"/>
    <w:rsid w:val="00B35C24"/>
    <w:rsid w:val="00B41162"/>
    <w:rsid w:val="00B4157A"/>
    <w:rsid w:val="00B4191B"/>
    <w:rsid w:val="00B43276"/>
    <w:rsid w:val="00B43D79"/>
    <w:rsid w:val="00B43EFE"/>
    <w:rsid w:val="00B441E0"/>
    <w:rsid w:val="00B4483D"/>
    <w:rsid w:val="00B45B17"/>
    <w:rsid w:val="00B4611B"/>
    <w:rsid w:val="00B46432"/>
    <w:rsid w:val="00B4700D"/>
    <w:rsid w:val="00B47675"/>
    <w:rsid w:val="00B47E34"/>
    <w:rsid w:val="00B510E3"/>
    <w:rsid w:val="00B5169A"/>
    <w:rsid w:val="00B5276E"/>
    <w:rsid w:val="00B529DA"/>
    <w:rsid w:val="00B54184"/>
    <w:rsid w:val="00B54BFE"/>
    <w:rsid w:val="00B55367"/>
    <w:rsid w:val="00B55B8C"/>
    <w:rsid w:val="00B55EFA"/>
    <w:rsid w:val="00B55FCE"/>
    <w:rsid w:val="00B56873"/>
    <w:rsid w:val="00B60FB6"/>
    <w:rsid w:val="00B631B5"/>
    <w:rsid w:val="00B63438"/>
    <w:rsid w:val="00B6395D"/>
    <w:rsid w:val="00B63A56"/>
    <w:rsid w:val="00B63C3C"/>
    <w:rsid w:val="00B6678C"/>
    <w:rsid w:val="00B672FC"/>
    <w:rsid w:val="00B67E52"/>
    <w:rsid w:val="00B705B1"/>
    <w:rsid w:val="00B7079F"/>
    <w:rsid w:val="00B72107"/>
    <w:rsid w:val="00B72C23"/>
    <w:rsid w:val="00B72F66"/>
    <w:rsid w:val="00B72FCB"/>
    <w:rsid w:val="00B73A67"/>
    <w:rsid w:val="00B741AA"/>
    <w:rsid w:val="00B74F84"/>
    <w:rsid w:val="00B75A1B"/>
    <w:rsid w:val="00B75C6B"/>
    <w:rsid w:val="00B76DFD"/>
    <w:rsid w:val="00B77ABC"/>
    <w:rsid w:val="00B801BD"/>
    <w:rsid w:val="00B8051E"/>
    <w:rsid w:val="00B818CC"/>
    <w:rsid w:val="00B81B7D"/>
    <w:rsid w:val="00B82E2C"/>
    <w:rsid w:val="00B8450C"/>
    <w:rsid w:val="00B845F1"/>
    <w:rsid w:val="00B87F3F"/>
    <w:rsid w:val="00B90C89"/>
    <w:rsid w:val="00B92499"/>
    <w:rsid w:val="00B92944"/>
    <w:rsid w:val="00B94E2F"/>
    <w:rsid w:val="00B9713F"/>
    <w:rsid w:val="00B97B66"/>
    <w:rsid w:val="00B97D43"/>
    <w:rsid w:val="00BA325F"/>
    <w:rsid w:val="00BA3775"/>
    <w:rsid w:val="00BA7F8F"/>
    <w:rsid w:val="00BB0F5D"/>
    <w:rsid w:val="00BB15FA"/>
    <w:rsid w:val="00BB189E"/>
    <w:rsid w:val="00BB257F"/>
    <w:rsid w:val="00BB27EA"/>
    <w:rsid w:val="00BB3C1B"/>
    <w:rsid w:val="00BB4415"/>
    <w:rsid w:val="00BB68FC"/>
    <w:rsid w:val="00BB6FEC"/>
    <w:rsid w:val="00BB768A"/>
    <w:rsid w:val="00BC1670"/>
    <w:rsid w:val="00BC208D"/>
    <w:rsid w:val="00BC288A"/>
    <w:rsid w:val="00BC41E8"/>
    <w:rsid w:val="00BC4423"/>
    <w:rsid w:val="00BC4F5B"/>
    <w:rsid w:val="00BC6E10"/>
    <w:rsid w:val="00BD0360"/>
    <w:rsid w:val="00BD14B8"/>
    <w:rsid w:val="00BD1AFE"/>
    <w:rsid w:val="00BD4860"/>
    <w:rsid w:val="00BD50B6"/>
    <w:rsid w:val="00BD5FD0"/>
    <w:rsid w:val="00BD64A7"/>
    <w:rsid w:val="00BD6AEF"/>
    <w:rsid w:val="00BE00FB"/>
    <w:rsid w:val="00BE3DDA"/>
    <w:rsid w:val="00BE3F03"/>
    <w:rsid w:val="00BE410C"/>
    <w:rsid w:val="00BE6946"/>
    <w:rsid w:val="00BF0227"/>
    <w:rsid w:val="00BF2656"/>
    <w:rsid w:val="00BF280D"/>
    <w:rsid w:val="00BF2B03"/>
    <w:rsid w:val="00BF2CE7"/>
    <w:rsid w:val="00BF4268"/>
    <w:rsid w:val="00BF44A2"/>
    <w:rsid w:val="00BF45C5"/>
    <w:rsid w:val="00BF5CF1"/>
    <w:rsid w:val="00BF66B5"/>
    <w:rsid w:val="00BF693B"/>
    <w:rsid w:val="00BF701C"/>
    <w:rsid w:val="00BF717B"/>
    <w:rsid w:val="00BF735E"/>
    <w:rsid w:val="00C00409"/>
    <w:rsid w:val="00C00719"/>
    <w:rsid w:val="00C03985"/>
    <w:rsid w:val="00C043B7"/>
    <w:rsid w:val="00C044FD"/>
    <w:rsid w:val="00C053F8"/>
    <w:rsid w:val="00C069BE"/>
    <w:rsid w:val="00C06E99"/>
    <w:rsid w:val="00C10328"/>
    <w:rsid w:val="00C107D6"/>
    <w:rsid w:val="00C10885"/>
    <w:rsid w:val="00C10B44"/>
    <w:rsid w:val="00C11A3A"/>
    <w:rsid w:val="00C1202F"/>
    <w:rsid w:val="00C1215F"/>
    <w:rsid w:val="00C12265"/>
    <w:rsid w:val="00C12651"/>
    <w:rsid w:val="00C12762"/>
    <w:rsid w:val="00C12F90"/>
    <w:rsid w:val="00C1389E"/>
    <w:rsid w:val="00C1529B"/>
    <w:rsid w:val="00C1638B"/>
    <w:rsid w:val="00C163F1"/>
    <w:rsid w:val="00C20E0E"/>
    <w:rsid w:val="00C20F1D"/>
    <w:rsid w:val="00C2196C"/>
    <w:rsid w:val="00C22313"/>
    <w:rsid w:val="00C24A4C"/>
    <w:rsid w:val="00C2597C"/>
    <w:rsid w:val="00C25F8B"/>
    <w:rsid w:val="00C2614A"/>
    <w:rsid w:val="00C268BE"/>
    <w:rsid w:val="00C271C8"/>
    <w:rsid w:val="00C273AE"/>
    <w:rsid w:val="00C276B3"/>
    <w:rsid w:val="00C311DA"/>
    <w:rsid w:val="00C314EE"/>
    <w:rsid w:val="00C33348"/>
    <w:rsid w:val="00C333FF"/>
    <w:rsid w:val="00C33659"/>
    <w:rsid w:val="00C349AE"/>
    <w:rsid w:val="00C34A60"/>
    <w:rsid w:val="00C35659"/>
    <w:rsid w:val="00C35CD5"/>
    <w:rsid w:val="00C35E32"/>
    <w:rsid w:val="00C405EE"/>
    <w:rsid w:val="00C41148"/>
    <w:rsid w:val="00C4169B"/>
    <w:rsid w:val="00C42E27"/>
    <w:rsid w:val="00C44A10"/>
    <w:rsid w:val="00C45289"/>
    <w:rsid w:val="00C45E8B"/>
    <w:rsid w:val="00C463D2"/>
    <w:rsid w:val="00C46ADE"/>
    <w:rsid w:val="00C46E6A"/>
    <w:rsid w:val="00C472F5"/>
    <w:rsid w:val="00C47A59"/>
    <w:rsid w:val="00C50DD7"/>
    <w:rsid w:val="00C50E35"/>
    <w:rsid w:val="00C51027"/>
    <w:rsid w:val="00C513B8"/>
    <w:rsid w:val="00C51C8C"/>
    <w:rsid w:val="00C525DC"/>
    <w:rsid w:val="00C5305D"/>
    <w:rsid w:val="00C53EDE"/>
    <w:rsid w:val="00C55ACA"/>
    <w:rsid w:val="00C55BBE"/>
    <w:rsid w:val="00C55CF2"/>
    <w:rsid w:val="00C5670D"/>
    <w:rsid w:val="00C579A9"/>
    <w:rsid w:val="00C57D42"/>
    <w:rsid w:val="00C609CF"/>
    <w:rsid w:val="00C60A7F"/>
    <w:rsid w:val="00C60F0A"/>
    <w:rsid w:val="00C612F9"/>
    <w:rsid w:val="00C61754"/>
    <w:rsid w:val="00C61B88"/>
    <w:rsid w:val="00C63535"/>
    <w:rsid w:val="00C63745"/>
    <w:rsid w:val="00C651DA"/>
    <w:rsid w:val="00C65354"/>
    <w:rsid w:val="00C656F3"/>
    <w:rsid w:val="00C65EB6"/>
    <w:rsid w:val="00C72D17"/>
    <w:rsid w:val="00C73B94"/>
    <w:rsid w:val="00C74AF6"/>
    <w:rsid w:val="00C75118"/>
    <w:rsid w:val="00C76663"/>
    <w:rsid w:val="00C76FB8"/>
    <w:rsid w:val="00C8003B"/>
    <w:rsid w:val="00C810AF"/>
    <w:rsid w:val="00C823B0"/>
    <w:rsid w:val="00C83797"/>
    <w:rsid w:val="00C83FAD"/>
    <w:rsid w:val="00C8529C"/>
    <w:rsid w:val="00C87136"/>
    <w:rsid w:val="00C87428"/>
    <w:rsid w:val="00C90330"/>
    <w:rsid w:val="00C91ED7"/>
    <w:rsid w:val="00C93263"/>
    <w:rsid w:val="00C93E19"/>
    <w:rsid w:val="00C94FD2"/>
    <w:rsid w:val="00C9670D"/>
    <w:rsid w:val="00C9680B"/>
    <w:rsid w:val="00C96B30"/>
    <w:rsid w:val="00C97F56"/>
    <w:rsid w:val="00CA0464"/>
    <w:rsid w:val="00CA0967"/>
    <w:rsid w:val="00CA0E9D"/>
    <w:rsid w:val="00CA1873"/>
    <w:rsid w:val="00CA1DE3"/>
    <w:rsid w:val="00CA2E55"/>
    <w:rsid w:val="00CA41B8"/>
    <w:rsid w:val="00CA483D"/>
    <w:rsid w:val="00CA544C"/>
    <w:rsid w:val="00CA6CD6"/>
    <w:rsid w:val="00CA700C"/>
    <w:rsid w:val="00CA723B"/>
    <w:rsid w:val="00CB0806"/>
    <w:rsid w:val="00CB0A44"/>
    <w:rsid w:val="00CB1D51"/>
    <w:rsid w:val="00CB2C30"/>
    <w:rsid w:val="00CB3AF5"/>
    <w:rsid w:val="00CB4D5F"/>
    <w:rsid w:val="00CB6188"/>
    <w:rsid w:val="00CB6B44"/>
    <w:rsid w:val="00CB70E5"/>
    <w:rsid w:val="00CC0B43"/>
    <w:rsid w:val="00CC1C93"/>
    <w:rsid w:val="00CC23AB"/>
    <w:rsid w:val="00CC2C52"/>
    <w:rsid w:val="00CC4416"/>
    <w:rsid w:val="00CC4816"/>
    <w:rsid w:val="00CC5FAC"/>
    <w:rsid w:val="00CC60D7"/>
    <w:rsid w:val="00CC65F7"/>
    <w:rsid w:val="00CC73E1"/>
    <w:rsid w:val="00CD073C"/>
    <w:rsid w:val="00CD0D86"/>
    <w:rsid w:val="00CD1E84"/>
    <w:rsid w:val="00CD29B0"/>
    <w:rsid w:val="00CD7E17"/>
    <w:rsid w:val="00CE00E1"/>
    <w:rsid w:val="00CE1408"/>
    <w:rsid w:val="00CE1A04"/>
    <w:rsid w:val="00CE231E"/>
    <w:rsid w:val="00CE29E7"/>
    <w:rsid w:val="00CE3109"/>
    <w:rsid w:val="00CE3A4C"/>
    <w:rsid w:val="00CE3DEB"/>
    <w:rsid w:val="00CE481D"/>
    <w:rsid w:val="00CE750E"/>
    <w:rsid w:val="00CF051B"/>
    <w:rsid w:val="00CF18D8"/>
    <w:rsid w:val="00CF2B99"/>
    <w:rsid w:val="00CF4683"/>
    <w:rsid w:val="00CF4F69"/>
    <w:rsid w:val="00CF5CE9"/>
    <w:rsid w:val="00CF5E0F"/>
    <w:rsid w:val="00CF699C"/>
    <w:rsid w:val="00CF70FC"/>
    <w:rsid w:val="00CF7708"/>
    <w:rsid w:val="00CF7C37"/>
    <w:rsid w:val="00D0045D"/>
    <w:rsid w:val="00D00BF4"/>
    <w:rsid w:val="00D01A38"/>
    <w:rsid w:val="00D022F4"/>
    <w:rsid w:val="00D02AA8"/>
    <w:rsid w:val="00D04B22"/>
    <w:rsid w:val="00D05048"/>
    <w:rsid w:val="00D054BC"/>
    <w:rsid w:val="00D06323"/>
    <w:rsid w:val="00D063DA"/>
    <w:rsid w:val="00D06678"/>
    <w:rsid w:val="00D11FA2"/>
    <w:rsid w:val="00D130D2"/>
    <w:rsid w:val="00D131AB"/>
    <w:rsid w:val="00D14984"/>
    <w:rsid w:val="00D15DA5"/>
    <w:rsid w:val="00D15EC5"/>
    <w:rsid w:val="00D16A0A"/>
    <w:rsid w:val="00D2027C"/>
    <w:rsid w:val="00D2033F"/>
    <w:rsid w:val="00D20553"/>
    <w:rsid w:val="00D21368"/>
    <w:rsid w:val="00D2167C"/>
    <w:rsid w:val="00D21B87"/>
    <w:rsid w:val="00D21BED"/>
    <w:rsid w:val="00D22DD0"/>
    <w:rsid w:val="00D24028"/>
    <w:rsid w:val="00D249EB"/>
    <w:rsid w:val="00D2555E"/>
    <w:rsid w:val="00D2602C"/>
    <w:rsid w:val="00D2732D"/>
    <w:rsid w:val="00D300DB"/>
    <w:rsid w:val="00D30A56"/>
    <w:rsid w:val="00D31636"/>
    <w:rsid w:val="00D31BD7"/>
    <w:rsid w:val="00D31ED6"/>
    <w:rsid w:val="00D32EF6"/>
    <w:rsid w:val="00D36659"/>
    <w:rsid w:val="00D403FA"/>
    <w:rsid w:val="00D409EC"/>
    <w:rsid w:val="00D43DAD"/>
    <w:rsid w:val="00D467E0"/>
    <w:rsid w:val="00D46E0B"/>
    <w:rsid w:val="00D47125"/>
    <w:rsid w:val="00D4734E"/>
    <w:rsid w:val="00D47C43"/>
    <w:rsid w:val="00D50101"/>
    <w:rsid w:val="00D50124"/>
    <w:rsid w:val="00D50182"/>
    <w:rsid w:val="00D513C2"/>
    <w:rsid w:val="00D51961"/>
    <w:rsid w:val="00D51BA8"/>
    <w:rsid w:val="00D537FC"/>
    <w:rsid w:val="00D545B5"/>
    <w:rsid w:val="00D566F3"/>
    <w:rsid w:val="00D57432"/>
    <w:rsid w:val="00D574D6"/>
    <w:rsid w:val="00D601E7"/>
    <w:rsid w:val="00D605AA"/>
    <w:rsid w:val="00D60AFD"/>
    <w:rsid w:val="00D61861"/>
    <w:rsid w:val="00D63225"/>
    <w:rsid w:val="00D63791"/>
    <w:rsid w:val="00D63E35"/>
    <w:rsid w:val="00D6431D"/>
    <w:rsid w:val="00D644B1"/>
    <w:rsid w:val="00D64DBC"/>
    <w:rsid w:val="00D650FD"/>
    <w:rsid w:val="00D65E99"/>
    <w:rsid w:val="00D6637B"/>
    <w:rsid w:val="00D67409"/>
    <w:rsid w:val="00D676FC"/>
    <w:rsid w:val="00D678A1"/>
    <w:rsid w:val="00D70669"/>
    <w:rsid w:val="00D71374"/>
    <w:rsid w:val="00D716C2"/>
    <w:rsid w:val="00D71F5A"/>
    <w:rsid w:val="00D721ED"/>
    <w:rsid w:val="00D72B74"/>
    <w:rsid w:val="00D73A62"/>
    <w:rsid w:val="00D766A3"/>
    <w:rsid w:val="00D769F8"/>
    <w:rsid w:val="00D7760C"/>
    <w:rsid w:val="00D77901"/>
    <w:rsid w:val="00D77B5E"/>
    <w:rsid w:val="00D8024C"/>
    <w:rsid w:val="00D8082C"/>
    <w:rsid w:val="00D80A2A"/>
    <w:rsid w:val="00D818FA"/>
    <w:rsid w:val="00D834BF"/>
    <w:rsid w:val="00D83658"/>
    <w:rsid w:val="00D83C5E"/>
    <w:rsid w:val="00D83D59"/>
    <w:rsid w:val="00D83E7E"/>
    <w:rsid w:val="00D83F5E"/>
    <w:rsid w:val="00D84096"/>
    <w:rsid w:val="00D855EA"/>
    <w:rsid w:val="00D86378"/>
    <w:rsid w:val="00D86759"/>
    <w:rsid w:val="00D871F8"/>
    <w:rsid w:val="00D87CF8"/>
    <w:rsid w:val="00D90FDA"/>
    <w:rsid w:val="00D920C3"/>
    <w:rsid w:val="00D9237B"/>
    <w:rsid w:val="00D935B2"/>
    <w:rsid w:val="00D93D7A"/>
    <w:rsid w:val="00D9514B"/>
    <w:rsid w:val="00D95786"/>
    <w:rsid w:val="00D95899"/>
    <w:rsid w:val="00D95A1C"/>
    <w:rsid w:val="00D965F2"/>
    <w:rsid w:val="00D96C54"/>
    <w:rsid w:val="00D96D07"/>
    <w:rsid w:val="00DA0B1E"/>
    <w:rsid w:val="00DA184E"/>
    <w:rsid w:val="00DA26A2"/>
    <w:rsid w:val="00DA277B"/>
    <w:rsid w:val="00DA29CD"/>
    <w:rsid w:val="00DA2A85"/>
    <w:rsid w:val="00DA3838"/>
    <w:rsid w:val="00DA5D25"/>
    <w:rsid w:val="00DA6FD6"/>
    <w:rsid w:val="00DA78F3"/>
    <w:rsid w:val="00DB00F5"/>
    <w:rsid w:val="00DB1CBB"/>
    <w:rsid w:val="00DB22A9"/>
    <w:rsid w:val="00DB32EF"/>
    <w:rsid w:val="00DB34B0"/>
    <w:rsid w:val="00DB3914"/>
    <w:rsid w:val="00DB41DB"/>
    <w:rsid w:val="00DB5271"/>
    <w:rsid w:val="00DB551C"/>
    <w:rsid w:val="00DB5EC4"/>
    <w:rsid w:val="00DB7381"/>
    <w:rsid w:val="00DC0519"/>
    <w:rsid w:val="00DC0619"/>
    <w:rsid w:val="00DC2527"/>
    <w:rsid w:val="00DC27C0"/>
    <w:rsid w:val="00DC3658"/>
    <w:rsid w:val="00DC3E3D"/>
    <w:rsid w:val="00DC43F9"/>
    <w:rsid w:val="00DC4822"/>
    <w:rsid w:val="00DC49DD"/>
    <w:rsid w:val="00DC5C7A"/>
    <w:rsid w:val="00DC675D"/>
    <w:rsid w:val="00DC6B73"/>
    <w:rsid w:val="00DC6E8F"/>
    <w:rsid w:val="00DC7618"/>
    <w:rsid w:val="00DC7CFD"/>
    <w:rsid w:val="00DD01C5"/>
    <w:rsid w:val="00DD0224"/>
    <w:rsid w:val="00DD05E5"/>
    <w:rsid w:val="00DD1BF2"/>
    <w:rsid w:val="00DD2010"/>
    <w:rsid w:val="00DD2345"/>
    <w:rsid w:val="00DD2E26"/>
    <w:rsid w:val="00DD2F9D"/>
    <w:rsid w:val="00DD403C"/>
    <w:rsid w:val="00DD58B0"/>
    <w:rsid w:val="00DD59FE"/>
    <w:rsid w:val="00DD5A2A"/>
    <w:rsid w:val="00DD5A53"/>
    <w:rsid w:val="00DD5D2A"/>
    <w:rsid w:val="00DD61FA"/>
    <w:rsid w:val="00DD67DA"/>
    <w:rsid w:val="00DE05D3"/>
    <w:rsid w:val="00DE0EA3"/>
    <w:rsid w:val="00DE1AAA"/>
    <w:rsid w:val="00DE1CEC"/>
    <w:rsid w:val="00DE31F1"/>
    <w:rsid w:val="00DE422B"/>
    <w:rsid w:val="00DE58BC"/>
    <w:rsid w:val="00DE6B05"/>
    <w:rsid w:val="00DE7920"/>
    <w:rsid w:val="00DE7B21"/>
    <w:rsid w:val="00DF0663"/>
    <w:rsid w:val="00DF1F82"/>
    <w:rsid w:val="00DF21B8"/>
    <w:rsid w:val="00DF23AD"/>
    <w:rsid w:val="00DF37CE"/>
    <w:rsid w:val="00DF4A26"/>
    <w:rsid w:val="00DF505D"/>
    <w:rsid w:val="00DF6C3B"/>
    <w:rsid w:val="00DF7DF0"/>
    <w:rsid w:val="00DF7EBD"/>
    <w:rsid w:val="00E001F1"/>
    <w:rsid w:val="00E004CE"/>
    <w:rsid w:val="00E007F4"/>
    <w:rsid w:val="00E01354"/>
    <w:rsid w:val="00E0197E"/>
    <w:rsid w:val="00E01B8E"/>
    <w:rsid w:val="00E023CE"/>
    <w:rsid w:val="00E02CD1"/>
    <w:rsid w:val="00E032E6"/>
    <w:rsid w:val="00E038BD"/>
    <w:rsid w:val="00E03FF2"/>
    <w:rsid w:val="00E041C8"/>
    <w:rsid w:val="00E04E7F"/>
    <w:rsid w:val="00E106AB"/>
    <w:rsid w:val="00E10E39"/>
    <w:rsid w:val="00E1161B"/>
    <w:rsid w:val="00E12023"/>
    <w:rsid w:val="00E127C7"/>
    <w:rsid w:val="00E127E7"/>
    <w:rsid w:val="00E130F0"/>
    <w:rsid w:val="00E132FA"/>
    <w:rsid w:val="00E139C4"/>
    <w:rsid w:val="00E15857"/>
    <w:rsid w:val="00E1706C"/>
    <w:rsid w:val="00E17BA1"/>
    <w:rsid w:val="00E20CE2"/>
    <w:rsid w:val="00E210D4"/>
    <w:rsid w:val="00E2128F"/>
    <w:rsid w:val="00E23206"/>
    <w:rsid w:val="00E24921"/>
    <w:rsid w:val="00E25BFB"/>
    <w:rsid w:val="00E273E4"/>
    <w:rsid w:val="00E2787D"/>
    <w:rsid w:val="00E27C68"/>
    <w:rsid w:val="00E30686"/>
    <w:rsid w:val="00E329F1"/>
    <w:rsid w:val="00E349A8"/>
    <w:rsid w:val="00E34BE4"/>
    <w:rsid w:val="00E35D18"/>
    <w:rsid w:val="00E36419"/>
    <w:rsid w:val="00E37130"/>
    <w:rsid w:val="00E372DB"/>
    <w:rsid w:val="00E37D8E"/>
    <w:rsid w:val="00E4088E"/>
    <w:rsid w:val="00E40CA0"/>
    <w:rsid w:val="00E40CD1"/>
    <w:rsid w:val="00E411B9"/>
    <w:rsid w:val="00E41640"/>
    <w:rsid w:val="00E4208A"/>
    <w:rsid w:val="00E42A5D"/>
    <w:rsid w:val="00E44B70"/>
    <w:rsid w:val="00E46C08"/>
    <w:rsid w:val="00E47E4E"/>
    <w:rsid w:val="00E507BD"/>
    <w:rsid w:val="00E510B4"/>
    <w:rsid w:val="00E510C4"/>
    <w:rsid w:val="00E515A0"/>
    <w:rsid w:val="00E517DB"/>
    <w:rsid w:val="00E532CF"/>
    <w:rsid w:val="00E53ACB"/>
    <w:rsid w:val="00E54463"/>
    <w:rsid w:val="00E5465E"/>
    <w:rsid w:val="00E54B8E"/>
    <w:rsid w:val="00E56890"/>
    <w:rsid w:val="00E600C2"/>
    <w:rsid w:val="00E62A0C"/>
    <w:rsid w:val="00E63378"/>
    <w:rsid w:val="00E6393D"/>
    <w:rsid w:val="00E63B70"/>
    <w:rsid w:val="00E6416B"/>
    <w:rsid w:val="00E64940"/>
    <w:rsid w:val="00E64A10"/>
    <w:rsid w:val="00E64F9D"/>
    <w:rsid w:val="00E65FC7"/>
    <w:rsid w:val="00E666DE"/>
    <w:rsid w:val="00E6679D"/>
    <w:rsid w:val="00E670D5"/>
    <w:rsid w:val="00E67311"/>
    <w:rsid w:val="00E67B9D"/>
    <w:rsid w:val="00E67BE1"/>
    <w:rsid w:val="00E70296"/>
    <w:rsid w:val="00E70795"/>
    <w:rsid w:val="00E70BC4"/>
    <w:rsid w:val="00E70C22"/>
    <w:rsid w:val="00E70DB3"/>
    <w:rsid w:val="00E710B4"/>
    <w:rsid w:val="00E711E8"/>
    <w:rsid w:val="00E7127F"/>
    <w:rsid w:val="00E7192C"/>
    <w:rsid w:val="00E723C2"/>
    <w:rsid w:val="00E72E95"/>
    <w:rsid w:val="00E73194"/>
    <w:rsid w:val="00E73BA7"/>
    <w:rsid w:val="00E757C5"/>
    <w:rsid w:val="00E75D41"/>
    <w:rsid w:val="00E7651D"/>
    <w:rsid w:val="00E76694"/>
    <w:rsid w:val="00E77A39"/>
    <w:rsid w:val="00E81E7F"/>
    <w:rsid w:val="00E8209A"/>
    <w:rsid w:val="00E823B0"/>
    <w:rsid w:val="00E82EBC"/>
    <w:rsid w:val="00E83FE4"/>
    <w:rsid w:val="00E84246"/>
    <w:rsid w:val="00E8446E"/>
    <w:rsid w:val="00E84A01"/>
    <w:rsid w:val="00E85CD4"/>
    <w:rsid w:val="00E86AFF"/>
    <w:rsid w:val="00E8706F"/>
    <w:rsid w:val="00E91114"/>
    <w:rsid w:val="00E915F2"/>
    <w:rsid w:val="00E922AD"/>
    <w:rsid w:val="00E92DAA"/>
    <w:rsid w:val="00E9475E"/>
    <w:rsid w:val="00E94BC9"/>
    <w:rsid w:val="00E94DAD"/>
    <w:rsid w:val="00E95744"/>
    <w:rsid w:val="00E968D9"/>
    <w:rsid w:val="00E971B6"/>
    <w:rsid w:val="00E97B8B"/>
    <w:rsid w:val="00EA096B"/>
    <w:rsid w:val="00EA143B"/>
    <w:rsid w:val="00EA1E21"/>
    <w:rsid w:val="00EA4278"/>
    <w:rsid w:val="00EA61BE"/>
    <w:rsid w:val="00EA6714"/>
    <w:rsid w:val="00EA6C6C"/>
    <w:rsid w:val="00EA6D73"/>
    <w:rsid w:val="00EB126B"/>
    <w:rsid w:val="00EB12A1"/>
    <w:rsid w:val="00EB15B6"/>
    <w:rsid w:val="00EB2ADC"/>
    <w:rsid w:val="00EB36CF"/>
    <w:rsid w:val="00EB3D62"/>
    <w:rsid w:val="00EB4130"/>
    <w:rsid w:val="00EB451B"/>
    <w:rsid w:val="00EB4D4D"/>
    <w:rsid w:val="00EB5F9E"/>
    <w:rsid w:val="00EB61BF"/>
    <w:rsid w:val="00EB65A5"/>
    <w:rsid w:val="00EB6A05"/>
    <w:rsid w:val="00EB6B63"/>
    <w:rsid w:val="00EC04A5"/>
    <w:rsid w:val="00EC090F"/>
    <w:rsid w:val="00EC0B45"/>
    <w:rsid w:val="00EC2CBD"/>
    <w:rsid w:val="00EC4ECD"/>
    <w:rsid w:val="00EC5135"/>
    <w:rsid w:val="00EC5A03"/>
    <w:rsid w:val="00ED0799"/>
    <w:rsid w:val="00ED0EC1"/>
    <w:rsid w:val="00ED14D5"/>
    <w:rsid w:val="00ED1B1E"/>
    <w:rsid w:val="00ED269F"/>
    <w:rsid w:val="00ED3C05"/>
    <w:rsid w:val="00ED4321"/>
    <w:rsid w:val="00ED718F"/>
    <w:rsid w:val="00ED7592"/>
    <w:rsid w:val="00ED76A0"/>
    <w:rsid w:val="00ED78EB"/>
    <w:rsid w:val="00ED7AEA"/>
    <w:rsid w:val="00EE001B"/>
    <w:rsid w:val="00EE14F6"/>
    <w:rsid w:val="00EE1988"/>
    <w:rsid w:val="00EE1D02"/>
    <w:rsid w:val="00EE1E49"/>
    <w:rsid w:val="00EE22D1"/>
    <w:rsid w:val="00EE252F"/>
    <w:rsid w:val="00EE2DB5"/>
    <w:rsid w:val="00EE6EF4"/>
    <w:rsid w:val="00EE7C5B"/>
    <w:rsid w:val="00EF006C"/>
    <w:rsid w:val="00EF0925"/>
    <w:rsid w:val="00EF0B98"/>
    <w:rsid w:val="00EF33D8"/>
    <w:rsid w:val="00EF3782"/>
    <w:rsid w:val="00EF4E83"/>
    <w:rsid w:val="00EF604D"/>
    <w:rsid w:val="00EF65AC"/>
    <w:rsid w:val="00EF7067"/>
    <w:rsid w:val="00F01E03"/>
    <w:rsid w:val="00F025CA"/>
    <w:rsid w:val="00F02610"/>
    <w:rsid w:val="00F0276F"/>
    <w:rsid w:val="00F02FCC"/>
    <w:rsid w:val="00F033BF"/>
    <w:rsid w:val="00F0767B"/>
    <w:rsid w:val="00F102E0"/>
    <w:rsid w:val="00F1044A"/>
    <w:rsid w:val="00F114CA"/>
    <w:rsid w:val="00F12547"/>
    <w:rsid w:val="00F12936"/>
    <w:rsid w:val="00F12C10"/>
    <w:rsid w:val="00F145D9"/>
    <w:rsid w:val="00F14ED0"/>
    <w:rsid w:val="00F15ADC"/>
    <w:rsid w:val="00F15EAF"/>
    <w:rsid w:val="00F15EEE"/>
    <w:rsid w:val="00F16724"/>
    <w:rsid w:val="00F1758D"/>
    <w:rsid w:val="00F203F0"/>
    <w:rsid w:val="00F208E4"/>
    <w:rsid w:val="00F2129E"/>
    <w:rsid w:val="00F221E3"/>
    <w:rsid w:val="00F2445C"/>
    <w:rsid w:val="00F2488C"/>
    <w:rsid w:val="00F25542"/>
    <w:rsid w:val="00F25AE5"/>
    <w:rsid w:val="00F25E50"/>
    <w:rsid w:val="00F27FF1"/>
    <w:rsid w:val="00F3015B"/>
    <w:rsid w:val="00F30183"/>
    <w:rsid w:val="00F30E8D"/>
    <w:rsid w:val="00F312EF"/>
    <w:rsid w:val="00F313E8"/>
    <w:rsid w:val="00F331E7"/>
    <w:rsid w:val="00F33388"/>
    <w:rsid w:val="00F333DD"/>
    <w:rsid w:val="00F343E4"/>
    <w:rsid w:val="00F34BC4"/>
    <w:rsid w:val="00F34D27"/>
    <w:rsid w:val="00F34F0C"/>
    <w:rsid w:val="00F3657A"/>
    <w:rsid w:val="00F37393"/>
    <w:rsid w:val="00F40517"/>
    <w:rsid w:val="00F41600"/>
    <w:rsid w:val="00F418C1"/>
    <w:rsid w:val="00F41FF3"/>
    <w:rsid w:val="00F42799"/>
    <w:rsid w:val="00F43E5E"/>
    <w:rsid w:val="00F44C00"/>
    <w:rsid w:val="00F44F42"/>
    <w:rsid w:val="00F45B25"/>
    <w:rsid w:val="00F45DB8"/>
    <w:rsid w:val="00F47F5A"/>
    <w:rsid w:val="00F528E6"/>
    <w:rsid w:val="00F54426"/>
    <w:rsid w:val="00F5609F"/>
    <w:rsid w:val="00F56712"/>
    <w:rsid w:val="00F57531"/>
    <w:rsid w:val="00F57EFC"/>
    <w:rsid w:val="00F57FBB"/>
    <w:rsid w:val="00F60088"/>
    <w:rsid w:val="00F603BB"/>
    <w:rsid w:val="00F61F52"/>
    <w:rsid w:val="00F623EB"/>
    <w:rsid w:val="00F63E78"/>
    <w:rsid w:val="00F645AE"/>
    <w:rsid w:val="00F65A69"/>
    <w:rsid w:val="00F66358"/>
    <w:rsid w:val="00F66E0D"/>
    <w:rsid w:val="00F677E1"/>
    <w:rsid w:val="00F6785A"/>
    <w:rsid w:val="00F67A5E"/>
    <w:rsid w:val="00F67CB4"/>
    <w:rsid w:val="00F701DE"/>
    <w:rsid w:val="00F70480"/>
    <w:rsid w:val="00F70CF5"/>
    <w:rsid w:val="00F7111F"/>
    <w:rsid w:val="00F71F85"/>
    <w:rsid w:val="00F7433E"/>
    <w:rsid w:val="00F747C9"/>
    <w:rsid w:val="00F8100A"/>
    <w:rsid w:val="00F81E9A"/>
    <w:rsid w:val="00F8289F"/>
    <w:rsid w:val="00F83ACE"/>
    <w:rsid w:val="00F85517"/>
    <w:rsid w:val="00F858E7"/>
    <w:rsid w:val="00F86787"/>
    <w:rsid w:val="00F8678C"/>
    <w:rsid w:val="00F8687D"/>
    <w:rsid w:val="00F868BC"/>
    <w:rsid w:val="00F90134"/>
    <w:rsid w:val="00F90432"/>
    <w:rsid w:val="00F90BBB"/>
    <w:rsid w:val="00F9116E"/>
    <w:rsid w:val="00F9167C"/>
    <w:rsid w:val="00F91FF3"/>
    <w:rsid w:val="00F92E36"/>
    <w:rsid w:val="00F94AC6"/>
    <w:rsid w:val="00F94EBB"/>
    <w:rsid w:val="00F9536E"/>
    <w:rsid w:val="00F96034"/>
    <w:rsid w:val="00F96998"/>
    <w:rsid w:val="00F97990"/>
    <w:rsid w:val="00FA32E9"/>
    <w:rsid w:val="00FA4293"/>
    <w:rsid w:val="00FA6CB4"/>
    <w:rsid w:val="00FA7DB1"/>
    <w:rsid w:val="00FA7FE6"/>
    <w:rsid w:val="00FB05C6"/>
    <w:rsid w:val="00FB083C"/>
    <w:rsid w:val="00FB173C"/>
    <w:rsid w:val="00FB18F9"/>
    <w:rsid w:val="00FB27CB"/>
    <w:rsid w:val="00FB28B3"/>
    <w:rsid w:val="00FB39C7"/>
    <w:rsid w:val="00FB557F"/>
    <w:rsid w:val="00FB7AC5"/>
    <w:rsid w:val="00FC0318"/>
    <w:rsid w:val="00FC0E5C"/>
    <w:rsid w:val="00FC3519"/>
    <w:rsid w:val="00FC3577"/>
    <w:rsid w:val="00FC36DC"/>
    <w:rsid w:val="00FC44C1"/>
    <w:rsid w:val="00FC53C9"/>
    <w:rsid w:val="00FC5A9B"/>
    <w:rsid w:val="00FC5D2F"/>
    <w:rsid w:val="00FC6C95"/>
    <w:rsid w:val="00FC77D7"/>
    <w:rsid w:val="00FC7B1D"/>
    <w:rsid w:val="00FD031D"/>
    <w:rsid w:val="00FD0938"/>
    <w:rsid w:val="00FD1B71"/>
    <w:rsid w:val="00FD292E"/>
    <w:rsid w:val="00FD366B"/>
    <w:rsid w:val="00FD5FB7"/>
    <w:rsid w:val="00FD68D8"/>
    <w:rsid w:val="00FE02C2"/>
    <w:rsid w:val="00FE1039"/>
    <w:rsid w:val="00FE1A2F"/>
    <w:rsid w:val="00FE2133"/>
    <w:rsid w:val="00FE262A"/>
    <w:rsid w:val="00FE29BB"/>
    <w:rsid w:val="00FE41DE"/>
    <w:rsid w:val="00FE4319"/>
    <w:rsid w:val="00FE455F"/>
    <w:rsid w:val="00FE4739"/>
    <w:rsid w:val="00FE5FFA"/>
    <w:rsid w:val="00FE75E8"/>
    <w:rsid w:val="00FE7748"/>
    <w:rsid w:val="00FF01DD"/>
    <w:rsid w:val="00FF2B7D"/>
    <w:rsid w:val="00FF3438"/>
    <w:rsid w:val="00FF3AF0"/>
    <w:rsid w:val="00FF4B97"/>
    <w:rsid w:val="00FF5F95"/>
    <w:rsid w:val="00FF6A6C"/>
    <w:rsid w:val="00FF73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06C518"/>
  <w15:chartTrackingRefBased/>
  <w15:docId w15:val="{DBAF50A7-29FD-4C5F-A970-B2746918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imes New Roman" w:hAnsi="Cambria" w:cs="Times New Roman"/>
        <w:sz w:val="24"/>
        <w:szCs w:val="24"/>
        <w:lang w:val="cs-CZ" w:eastAsia="cs-CZ" w:bidi="ar-SA"/>
      </w:rPr>
    </w:rPrDefault>
    <w:pPrDefault/>
  </w:docDefaults>
  <w:latentStyles w:defLockedState="0" w:defUIPriority="0" w:defSemiHidden="0" w:defUnhideWhenUsed="0" w:defQFormat="0" w:count="376">
    <w:lsdException w:name="heading 1" w:uiPriority="9" w:qFormat="1"/>
    <w:lsdException w:name="heading 2" w:uiPriority="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endnote reference" w:uiPriority="99"/>
    <w:lsdException w:name="endnote text" w:uiPriority="99"/>
    <w:lsdException w:name="List Bullet" w:qFormat="1"/>
    <w:lsdException w:name="List Number" w:uiPriority="21" w:qFormat="1"/>
    <w:lsdException w:name="Title" w:uiPriority="10"/>
    <w:lsdException w:name="Subtitle" w:uiPriority="1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uiPriority="51"/>
    <w:lsdException w:name="Grid Table 7 Colorful Accent 2"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uiPriority="51"/>
    <w:lsdException w:name="Grid Table 7 Colorful Accent 3"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uiPriority="51"/>
    <w:lsdException w:name="Grid Table 7 Colorful Accent 4"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uiPriority="51"/>
    <w:lsdException w:name="Grid Table 7 Colorful Accent 6"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uiPriority="51"/>
    <w:lsdException w:name="List Table 7 Colorful Accent 2"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uiPriority="51"/>
    <w:lsdException w:name="List Table 7 Colorful Accent 3"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uiPriority="51"/>
    <w:lsdException w:name="List Table 7 Colorful Accent 4"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D95A1C"/>
    <w:rPr>
      <w:lang w:val="en-GB"/>
    </w:rPr>
  </w:style>
  <w:style w:type="paragraph" w:styleId="Nadpis1">
    <w:name w:val="heading 1"/>
    <w:basedOn w:val="ZPNadpis1"/>
    <w:next w:val="Firstparagraph"/>
    <w:link w:val="Nadpis1Char"/>
    <w:uiPriority w:val="9"/>
    <w:qFormat/>
    <w:rsid w:val="00504943"/>
    <w:pPr>
      <w:numPr>
        <w:numId w:val="47"/>
      </w:numPr>
    </w:pPr>
  </w:style>
  <w:style w:type="paragraph" w:styleId="Nadpis2">
    <w:name w:val="heading 2"/>
    <w:basedOn w:val="ZPNadpis2"/>
    <w:next w:val="Firstparagraph"/>
    <w:link w:val="Nadpis2Char"/>
    <w:uiPriority w:val="1"/>
    <w:qFormat/>
    <w:rsid w:val="00504943"/>
    <w:pPr>
      <w:numPr>
        <w:ilvl w:val="1"/>
        <w:numId w:val="47"/>
      </w:numPr>
    </w:pPr>
    <w:rPr>
      <w:bCs w:val="0"/>
      <w:iCs/>
    </w:rPr>
  </w:style>
  <w:style w:type="paragraph" w:styleId="Nadpis3">
    <w:name w:val="heading 3"/>
    <w:basedOn w:val="ZPNadpis3"/>
    <w:next w:val="Firstparagraph"/>
    <w:link w:val="Nadpis3Char"/>
    <w:uiPriority w:val="9"/>
    <w:qFormat/>
    <w:rsid w:val="00504943"/>
    <w:pPr>
      <w:numPr>
        <w:ilvl w:val="2"/>
        <w:numId w:val="47"/>
      </w:numPr>
    </w:pPr>
  </w:style>
  <w:style w:type="paragraph" w:styleId="Nadpis4">
    <w:name w:val="heading 4"/>
    <w:basedOn w:val="ZPNadpis4"/>
    <w:next w:val="Normln"/>
    <w:link w:val="Nadpis4Char"/>
    <w:uiPriority w:val="9"/>
    <w:unhideWhenUsed/>
    <w:rsid w:val="00504943"/>
    <w:pPr>
      <w:numPr>
        <w:ilvl w:val="3"/>
        <w:numId w:val="47"/>
      </w:numPr>
      <w:spacing w:before="240" w:after="60"/>
      <w:outlineLvl w:val="3"/>
    </w:pPr>
    <w:rPr>
      <w:rFonts w:ascii="Arial" w:hAnsi="Arial"/>
      <w:bCs/>
      <w:szCs w:val="28"/>
      <w:lang w:val="en-GB"/>
    </w:rPr>
  </w:style>
  <w:style w:type="paragraph" w:styleId="Nadpis5">
    <w:name w:val="heading 5"/>
    <w:basedOn w:val="Nadpis3"/>
    <w:next w:val="Normln"/>
    <w:link w:val="Nadpis5Char"/>
    <w:uiPriority w:val="9"/>
    <w:unhideWhenUsed/>
    <w:rsid w:val="00AB6916"/>
    <w:pPr>
      <w:spacing w:before="120" w:after="240" w:line="360" w:lineRule="auto"/>
      <w:ind w:left="1008" w:hanging="1008"/>
      <w:outlineLvl w:val="4"/>
    </w:pPr>
    <w:rPr>
      <w:rFonts w:cs="Times New Roman"/>
      <w:lang w:eastAsia="sk-SK"/>
    </w:rPr>
  </w:style>
  <w:style w:type="paragraph" w:styleId="Nadpis6">
    <w:name w:val="heading 6"/>
    <w:basedOn w:val="Normln"/>
    <w:next w:val="Normln"/>
    <w:link w:val="Nadpis6Char"/>
    <w:uiPriority w:val="9"/>
    <w:unhideWhenUsed/>
    <w:rsid w:val="00743F57"/>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rsid w:val="00743F57"/>
    <w:pPr>
      <w:spacing w:before="240" w:after="60"/>
      <w:outlineLvl w:val="6"/>
    </w:pPr>
    <w:rPr>
      <w:rFonts w:ascii="Calibri" w:hAnsi="Calibri"/>
    </w:rPr>
  </w:style>
  <w:style w:type="paragraph" w:styleId="Nadpis8">
    <w:name w:val="heading 8"/>
    <w:basedOn w:val="Nadpis3"/>
    <w:next w:val="Normln"/>
    <w:link w:val="Nadpis8Char"/>
    <w:uiPriority w:val="9"/>
    <w:rsid w:val="00AB6916"/>
    <w:pPr>
      <w:spacing w:before="120" w:after="240" w:line="360" w:lineRule="auto"/>
      <w:ind w:left="1440" w:hanging="1440"/>
      <w:outlineLvl w:val="7"/>
    </w:pPr>
    <w:rPr>
      <w:rFonts w:cs="Times New Roman"/>
      <w:bCs w:val="0"/>
      <w:lang w:eastAsia="sk-SK"/>
    </w:rPr>
  </w:style>
  <w:style w:type="paragraph" w:styleId="Nadpis9">
    <w:name w:val="heading 9"/>
    <w:basedOn w:val="Normln"/>
    <w:next w:val="Normln"/>
    <w:link w:val="Nadpis9Char"/>
    <w:uiPriority w:val="9"/>
    <w:unhideWhenUsed/>
    <w:rsid w:val="00743F57"/>
    <w:pPr>
      <w:spacing w:before="240" w:after="60"/>
      <w:outlineLvl w:val="8"/>
    </w:pPr>
    <w:rPr>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uiPriority w:val="9"/>
    <w:rsid w:val="00633434"/>
    <w:rPr>
      <w:rFonts w:ascii="Arial" w:hAnsi="Arial"/>
      <w:bCs/>
      <w:color w:val="0000DC"/>
      <w:kern w:val="32"/>
      <w:szCs w:val="28"/>
      <w:lang w:val="en-GB"/>
    </w:rPr>
  </w:style>
  <w:style w:type="character" w:customStyle="1" w:styleId="Nadpis6Char">
    <w:name w:val="Nadpis 6 Char"/>
    <w:link w:val="Nadpis6"/>
    <w:uiPriority w:val="9"/>
    <w:rsid w:val="00743F57"/>
    <w:rPr>
      <w:rFonts w:ascii="Calibri" w:hAnsi="Calibri"/>
      <w:b/>
      <w:bCs/>
      <w:sz w:val="22"/>
      <w:szCs w:val="22"/>
      <w:lang w:val="en-GB"/>
    </w:rPr>
  </w:style>
  <w:style w:type="character" w:customStyle="1" w:styleId="Nadpis7Char">
    <w:name w:val="Nadpis 7 Char"/>
    <w:link w:val="Nadpis7"/>
    <w:rsid w:val="00743F57"/>
    <w:rPr>
      <w:rFonts w:ascii="Calibri" w:hAnsi="Calibri"/>
      <w:lang w:val="en-GB"/>
    </w:rPr>
  </w:style>
  <w:style w:type="character" w:customStyle="1" w:styleId="Nadpis9Char">
    <w:name w:val="Nadpis 9 Char"/>
    <w:link w:val="Nadpis9"/>
    <w:uiPriority w:val="9"/>
    <w:rsid w:val="00743F57"/>
    <w:rPr>
      <w:sz w:val="22"/>
      <w:szCs w:val="22"/>
      <w:lang w:val="en-GB"/>
    </w:rPr>
  </w:style>
  <w:style w:type="paragraph" w:styleId="Obsah1">
    <w:name w:val="toc 1"/>
    <w:basedOn w:val="ZP-Nadpisyzklad"/>
    <w:uiPriority w:val="39"/>
    <w:rsid w:val="00E8706F"/>
    <w:pPr>
      <w:tabs>
        <w:tab w:val="left" w:pos="480"/>
        <w:tab w:val="right" w:pos="8505"/>
      </w:tabs>
      <w:spacing w:before="240" w:after="120" w:line="280" w:lineRule="atLeast"/>
      <w:ind w:left="482" w:right="-2" w:hanging="482"/>
    </w:pPr>
    <w:rPr>
      <w:rFonts w:ascii="Cambria" w:hAnsi="Cambria"/>
      <w:b/>
      <w:bCs w:val="0"/>
      <w:noProof/>
      <w:color w:val="0000DC"/>
    </w:rPr>
  </w:style>
  <w:style w:type="paragraph" w:customStyle="1" w:styleId="ZPZklad">
    <w:name w:val="ZP: Základ"/>
    <w:link w:val="ZPZkladChar"/>
    <w:rsid w:val="0006632C"/>
    <w:pPr>
      <w:spacing w:line="300" w:lineRule="atLeast"/>
      <w:jc w:val="both"/>
    </w:pPr>
  </w:style>
  <w:style w:type="paragraph" w:customStyle="1" w:styleId="Nextparagraphs">
    <w:name w:val="Next paragraphs"/>
    <w:basedOn w:val="ZPZklad"/>
    <w:link w:val="NextparagraphsChar"/>
    <w:uiPriority w:val="20"/>
    <w:qFormat/>
    <w:rsid w:val="00A2558D"/>
    <w:pPr>
      <w:ind w:firstLine="482"/>
    </w:pPr>
    <w:rPr>
      <w:lang w:val="en-GB"/>
    </w:rPr>
  </w:style>
  <w:style w:type="character" w:customStyle="1" w:styleId="NextparagraphsChar">
    <w:name w:val="Next paragraphs Char"/>
    <w:basedOn w:val="ZPZkladChar"/>
    <w:link w:val="Nextparagraphs"/>
    <w:uiPriority w:val="20"/>
    <w:rsid w:val="00656B43"/>
    <w:rPr>
      <w:rFonts w:ascii="Cambria" w:hAnsi="Cambria"/>
      <w:sz w:val="24"/>
      <w:szCs w:val="24"/>
      <w:lang w:val="en-GB"/>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Heading1title">
    <w:name w:val="ZP Heading 1 title"/>
    <w:basedOn w:val="ZPNadpisy1"/>
    <w:rsid w:val="00A00BBC"/>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ln"/>
    <w:semiHidden/>
    <w:rsid w:val="00B8051E"/>
    <w:pPr>
      <w:numPr>
        <w:ilvl w:val="1"/>
        <w:numId w:val="1"/>
      </w:numPr>
    </w:pPr>
  </w:style>
  <w:style w:type="paragraph" w:customStyle="1" w:styleId="mujnadpis2">
    <w:name w:val="muj nadpis 2"/>
    <w:basedOn w:val="Normln"/>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ZPBulledlist">
    <w:name w:val="ZP Bulled list"/>
    <w:basedOn w:val="Bezseznamu"/>
    <w:rsid w:val="00E73BA7"/>
    <w:pPr>
      <w:numPr>
        <w:numId w:val="4"/>
      </w:numPr>
    </w:pPr>
  </w:style>
  <w:style w:type="character" w:styleId="Zstupntext">
    <w:name w:val="Placeholder Text"/>
    <w:basedOn w:val="Standardnpsmoodstavce"/>
    <w:uiPriority w:val="99"/>
    <w:semiHidden/>
    <w:rsid w:val="00E24921"/>
    <w:rPr>
      <w:color w:val="808080"/>
    </w:rPr>
  </w:style>
  <w:style w:type="paragraph" w:styleId="Zhlav">
    <w:name w:val="header"/>
    <w:basedOn w:val="Normln"/>
    <w:link w:val="ZhlavChar"/>
    <w:uiPriority w:val="99"/>
    <w:rsid w:val="00984F82"/>
    <w:pPr>
      <w:tabs>
        <w:tab w:val="center" w:pos="4536"/>
        <w:tab w:val="right" w:pos="9072"/>
      </w:tabs>
    </w:pPr>
  </w:style>
  <w:style w:type="paragraph" w:styleId="Zpat">
    <w:name w:val="footer"/>
    <w:basedOn w:val="Normln"/>
    <w:link w:val="ZpatChar"/>
    <w:uiPriority w:val="99"/>
    <w:rsid w:val="00984F82"/>
    <w:pPr>
      <w:tabs>
        <w:tab w:val="center" w:pos="4536"/>
        <w:tab w:val="right" w:pos="9072"/>
      </w:tabs>
    </w:pPr>
  </w:style>
  <w:style w:type="paragraph" w:styleId="Textpoznpodarou">
    <w:name w:val="footnote text"/>
    <w:basedOn w:val="ZPZklad"/>
    <w:link w:val="TextpoznpodarouChar"/>
    <w:rsid w:val="00E73194"/>
    <w:pPr>
      <w:ind w:left="300" w:hanging="300"/>
      <w:jc w:val="left"/>
    </w:pPr>
    <w:rPr>
      <w:sz w:val="20"/>
      <w:szCs w:val="20"/>
      <w:lang w:val="en-GB"/>
    </w:rPr>
  </w:style>
  <w:style w:type="character" w:styleId="Znakapoznpodarou">
    <w:name w:val="footnote reference"/>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Obsah2">
    <w:name w:val="toc 2"/>
    <w:basedOn w:val="Normln"/>
    <w:autoRedefine/>
    <w:uiPriority w:val="39"/>
    <w:rsid w:val="006959C8"/>
    <w:pPr>
      <w:tabs>
        <w:tab w:val="left" w:pos="851"/>
        <w:tab w:val="right" w:leader="dot" w:pos="8505"/>
      </w:tabs>
      <w:spacing w:before="120"/>
      <w:ind w:left="862" w:hanging="624"/>
    </w:pPr>
    <w:rPr>
      <w:iCs/>
      <w:noProof/>
    </w:rPr>
  </w:style>
  <w:style w:type="paragraph" w:styleId="Obsah3">
    <w:name w:val="toc 3"/>
    <w:basedOn w:val="Normln"/>
    <w:autoRedefine/>
    <w:uiPriority w:val="39"/>
    <w:rsid w:val="00C35CD5"/>
    <w:pPr>
      <w:tabs>
        <w:tab w:val="left" w:pos="1361"/>
        <w:tab w:val="right" w:leader="dot" w:pos="8505"/>
      </w:tabs>
      <w:spacing w:before="120" w:line="280" w:lineRule="atLeast"/>
      <w:ind w:left="482"/>
      <w:jc w:val="both"/>
    </w:pPr>
    <w:rPr>
      <w:noProof/>
    </w:rPr>
  </w:style>
  <w:style w:type="paragraph" w:styleId="Obsah4">
    <w:name w:val="toc 4"/>
    <w:basedOn w:val="Normln"/>
    <w:next w:val="Normln"/>
    <w:autoRedefine/>
    <w:uiPriority w:val="39"/>
    <w:rsid w:val="000B205F"/>
    <w:pPr>
      <w:tabs>
        <w:tab w:val="left" w:pos="1871"/>
        <w:tab w:val="right" w:leader="dot" w:pos="8505"/>
      </w:tabs>
      <w:spacing w:before="120" w:line="260" w:lineRule="atLeast"/>
      <w:ind w:left="720"/>
    </w:pPr>
    <w:rPr>
      <w:sz w:val="22"/>
      <w:szCs w:val="20"/>
    </w:rPr>
  </w:style>
  <w:style w:type="paragraph" w:styleId="Obsah5">
    <w:name w:val="toc 5"/>
    <w:basedOn w:val="Normln"/>
    <w:next w:val="Normln"/>
    <w:autoRedefine/>
    <w:uiPriority w:val="39"/>
    <w:rsid w:val="00A86718"/>
    <w:pPr>
      <w:ind w:left="960"/>
    </w:pPr>
    <w:rPr>
      <w:sz w:val="20"/>
      <w:szCs w:val="20"/>
    </w:rPr>
  </w:style>
  <w:style w:type="paragraph" w:styleId="Obsah6">
    <w:name w:val="toc 6"/>
    <w:basedOn w:val="Normln"/>
    <w:next w:val="Normln"/>
    <w:autoRedefine/>
    <w:uiPriority w:val="39"/>
    <w:rsid w:val="00A86718"/>
    <w:pPr>
      <w:ind w:left="1200"/>
    </w:pPr>
    <w:rPr>
      <w:sz w:val="20"/>
      <w:szCs w:val="20"/>
    </w:rPr>
  </w:style>
  <w:style w:type="paragraph" w:styleId="Obsah7">
    <w:name w:val="toc 7"/>
    <w:basedOn w:val="Normln"/>
    <w:next w:val="Normln"/>
    <w:autoRedefine/>
    <w:uiPriority w:val="39"/>
    <w:rsid w:val="00A86718"/>
    <w:pPr>
      <w:ind w:left="1440"/>
    </w:pPr>
    <w:rPr>
      <w:sz w:val="20"/>
      <w:szCs w:val="20"/>
    </w:rPr>
  </w:style>
  <w:style w:type="paragraph" w:styleId="Obsah8">
    <w:name w:val="toc 8"/>
    <w:basedOn w:val="Normln"/>
    <w:next w:val="Normln"/>
    <w:autoRedefine/>
    <w:uiPriority w:val="39"/>
    <w:rsid w:val="00A86718"/>
    <w:pPr>
      <w:ind w:left="1680"/>
    </w:pPr>
    <w:rPr>
      <w:sz w:val="20"/>
      <w:szCs w:val="20"/>
    </w:rPr>
  </w:style>
  <w:style w:type="paragraph" w:styleId="Obsah9">
    <w:name w:val="toc 9"/>
    <w:basedOn w:val="ZPSeznamploh"/>
    <w:uiPriority w:val="39"/>
    <w:rsid w:val="00D06678"/>
    <w:rPr>
      <w:lang w:val="en-GB"/>
    </w:rPr>
  </w:style>
  <w:style w:type="paragraph" w:customStyle="1" w:styleId="Obsah10">
    <w:name w:val="Obsah 10"/>
    <w:basedOn w:val="ZPSeznamploh"/>
    <w:rsid w:val="006964D9"/>
    <w:pPr>
      <w:tabs>
        <w:tab w:val="left" w:pos="851"/>
      </w:tabs>
      <w:spacing w:before="120" w:after="0"/>
    </w:pPr>
  </w:style>
  <w:style w:type="paragraph" w:customStyle="1" w:styleId="ZPNadpis30">
    <w:name w:val="ZP: Nadpis 3"/>
    <w:basedOn w:val="inZPNadpisy"/>
    <w:next w:val="ZPZklad"/>
    <w:rsid w:val="009F057F"/>
    <w:pPr>
      <w:spacing w:before="280" w:after="140"/>
      <w:outlineLvl w:val="2"/>
    </w:pPr>
  </w:style>
  <w:style w:type="table" w:styleId="Tabulkasprostorovmiefekty1">
    <w:name w:val="Table 3D effects 1"/>
    <w:basedOn w:val="Normlntabulka"/>
    <w:semiHidden/>
    <w:rsid w:val="003451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3451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3451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3451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3451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3451DC"/>
    <w:pPr>
      <w:spacing w:after="120"/>
      <w:ind w:left="1440" w:right="1440"/>
    </w:pPr>
  </w:style>
  <w:style w:type="character" w:styleId="UkzkaHTML">
    <w:name w:val="HTML Sample"/>
    <w:semiHidden/>
    <w:rsid w:val="003451DC"/>
    <w:rPr>
      <w:rFonts w:ascii="Courier New" w:hAnsi="Courier New" w:cs="Courier New"/>
    </w:rPr>
  </w:style>
  <w:style w:type="table" w:styleId="Webovtabulka1">
    <w:name w:val="Table Web 1"/>
    <w:basedOn w:val="Normlntabulka"/>
    <w:semiHidden/>
    <w:rsid w:val="003451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3451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3451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3451DC"/>
    <w:pPr>
      <w:spacing w:after="120"/>
    </w:pPr>
  </w:style>
  <w:style w:type="paragraph" w:styleId="Zkladntext-prvnodsazen">
    <w:name w:val="Body Text First Indent"/>
    <w:basedOn w:val="Zkladntext"/>
    <w:semiHidden/>
    <w:rsid w:val="003451DC"/>
    <w:pPr>
      <w:ind w:firstLine="210"/>
    </w:pPr>
  </w:style>
  <w:style w:type="paragraph" w:styleId="Zkladntextodsazen">
    <w:name w:val="Body Text Indent"/>
    <w:basedOn w:val="Normln"/>
    <w:semiHidden/>
    <w:rsid w:val="003451DC"/>
    <w:pPr>
      <w:spacing w:after="120"/>
      <w:ind w:left="283"/>
    </w:pPr>
  </w:style>
  <w:style w:type="paragraph" w:styleId="Zkladntext-prvnodsazen2">
    <w:name w:val="Body Text First Indent 2"/>
    <w:basedOn w:val="Zkladntextodsazen"/>
    <w:semiHidden/>
    <w:rsid w:val="003451DC"/>
    <w:pPr>
      <w:ind w:firstLine="210"/>
    </w:pPr>
  </w:style>
  <w:style w:type="paragraph" w:styleId="Zkladntext2">
    <w:name w:val="Body Text 2"/>
    <w:basedOn w:val="Normln"/>
    <w:semiHidden/>
    <w:rsid w:val="003451DC"/>
    <w:pPr>
      <w:spacing w:after="120" w:line="480" w:lineRule="auto"/>
    </w:pPr>
  </w:style>
  <w:style w:type="paragraph" w:styleId="Zkladntext3">
    <w:name w:val="Body Text 3"/>
    <w:basedOn w:val="Normln"/>
    <w:semiHidden/>
    <w:rsid w:val="003451DC"/>
    <w:pPr>
      <w:spacing w:after="120"/>
    </w:pPr>
    <w:rPr>
      <w:sz w:val="16"/>
      <w:szCs w:val="16"/>
    </w:rPr>
  </w:style>
  <w:style w:type="paragraph" w:styleId="Zkladntextodsazen2">
    <w:name w:val="Body Text Indent 2"/>
    <w:basedOn w:val="Normln"/>
    <w:semiHidden/>
    <w:rsid w:val="003451DC"/>
    <w:pPr>
      <w:spacing w:after="120" w:line="480" w:lineRule="auto"/>
      <w:ind w:left="283"/>
    </w:pPr>
  </w:style>
  <w:style w:type="paragraph" w:styleId="Zkladntextodsazen3">
    <w:name w:val="Body Text Indent 3"/>
    <w:basedOn w:val="Normln"/>
    <w:semiHidden/>
    <w:rsid w:val="003451DC"/>
    <w:pPr>
      <w:spacing w:after="120"/>
      <w:ind w:left="283"/>
    </w:pPr>
    <w:rPr>
      <w:sz w:val="16"/>
      <w:szCs w:val="16"/>
    </w:rPr>
  </w:style>
  <w:style w:type="paragraph" w:styleId="Zvr">
    <w:name w:val="Closing"/>
    <w:basedOn w:val="Normln"/>
    <w:semiHidden/>
    <w:rsid w:val="003451DC"/>
    <w:pPr>
      <w:ind w:left="4252"/>
    </w:pPr>
  </w:style>
  <w:style w:type="paragraph" w:styleId="Zptenadresanaoblku">
    <w:name w:val="envelope return"/>
    <w:basedOn w:val="Normln"/>
    <w:semiHidden/>
    <w:rsid w:val="003451DC"/>
    <w:rPr>
      <w:rFonts w:ascii="Arial" w:hAnsi="Arial" w:cs="Arial"/>
      <w:sz w:val="20"/>
      <w:szCs w:val="20"/>
    </w:rPr>
  </w:style>
  <w:style w:type="numbering" w:customStyle="1" w:styleId="Chapteroutline">
    <w:name w:val="Chapter outline"/>
    <w:uiPriority w:val="99"/>
    <w:rsid w:val="00504943"/>
    <w:pPr>
      <w:numPr>
        <w:numId w:val="5"/>
      </w:numPr>
    </w:pPr>
  </w:style>
  <w:style w:type="table" w:styleId="Mkatabulky">
    <w:name w:val="Table Grid"/>
    <w:basedOn w:val="Normlntabulka"/>
    <w:rsid w:val="0083198F"/>
    <w:pPr>
      <w:keepNext/>
      <w:keepLines/>
      <w:suppressAutoHyphens/>
      <w:spacing w:line="280" w:lineRule="atLeast"/>
      <w:jc w:val="center"/>
    </w:pPr>
    <w:rPr>
      <w:rFonts w:ascii="Bookman Old Style" w:hAnsi="Bookman Old Styl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character" w:customStyle="1" w:styleId="ZPBibliography-author">
    <w:name w:val="ZP: Bibliography - author"/>
    <w:rsid w:val="00B06CB3"/>
    <w:rPr>
      <w:smallCaps/>
    </w:rPr>
  </w:style>
  <w:style w:type="character" w:customStyle="1" w:styleId="ZPBibliography-title">
    <w:name w:val="ZP: Bibliography - title"/>
    <w:rsid w:val="00B06CB3"/>
    <w:rPr>
      <w:i/>
    </w:rPr>
  </w:style>
  <w:style w:type="paragraph" w:customStyle="1" w:styleId="ZPBibliography">
    <w:name w:val="ZP: Bibliography"/>
    <w:basedOn w:val="ZPZklad"/>
    <w:rsid w:val="00DF505D"/>
    <w:pPr>
      <w:numPr>
        <w:numId w:val="3"/>
      </w:numPr>
      <w:spacing w:before="60"/>
      <w:jc w:val="left"/>
    </w:pPr>
    <w:rPr>
      <w:lang w:val="en-GB"/>
    </w:r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ln"/>
    <w:semiHidden/>
    <w:rsid w:val="008A0030"/>
    <w:pPr>
      <w:keepNext/>
      <w:keepLines/>
      <w:suppressAutoHyphens/>
    </w:pPr>
  </w:style>
  <w:style w:type="paragraph" w:customStyle="1" w:styleId="inZPPodpisprohlen">
    <w:name w:val="inZP: Podpis prohlášení"/>
    <w:basedOn w:val="ZPZklad"/>
    <w:link w:val="inZPPodpisprohlenChar"/>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
    <w:name w:val="Rozvržení dokumentu"/>
    <w:basedOn w:val="Normln"/>
    <w:semiHidden/>
    <w:rsid w:val="005253A0"/>
    <w:pPr>
      <w:shd w:val="clear" w:color="auto" w:fill="000080"/>
    </w:pPr>
    <w:rPr>
      <w:rFonts w:ascii="Tahoma" w:hAnsi="Tahoma" w:cs="Tahoma"/>
    </w:rPr>
  </w:style>
  <w:style w:type="paragraph" w:customStyle="1" w:styleId="Appendix1">
    <w:name w:val="Appendix 1"/>
    <w:basedOn w:val="ZPNadpis1"/>
    <w:next w:val="ZPZklad"/>
    <w:link w:val="Appendix1Char"/>
    <w:uiPriority w:val="49"/>
    <w:qFormat/>
    <w:rsid w:val="00940DA7"/>
    <w:pPr>
      <w:numPr>
        <w:numId w:val="26"/>
      </w:numPr>
    </w:pPr>
  </w:style>
  <w:style w:type="paragraph" w:customStyle="1" w:styleId="Appendix2">
    <w:name w:val="Appendix 2"/>
    <w:basedOn w:val="ZPNadpis2"/>
    <w:next w:val="ZPZklad"/>
    <w:link w:val="Appendix2Char"/>
    <w:uiPriority w:val="50"/>
    <w:qFormat/>
    <w:rsid w:val="00940DA7"/>
    <w:pPr>
      <w:numPr>
        <w:ilvl w:val="1"/>
        <w:numId w:val="26"/>
      </w:numPr>
    </w:p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ln"/>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Listseparator">
    <w:name w:val="List separator"/>
    <w:basedOn w:val="ZPZklad"/>
    <w:uiPriority w:val="28"/>
    <w:qFormat/>
    <w:rsid w:val="007C050F"/>
    <w:pPr>
      <w:spacing w:line="140" w:lineRule="exact"/>
    </w:pPr>
    <w:rPr>
      <w:lang w:val="en-GB"/>
    </w:r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Appendix1Char">
    <w:name w:val="Appendix 1 Char"/>
    <w:basedOn w:val="Standardnpsmoodstavce"/>
    <w:link w:val="Appendix1"/>
    <w:uiPriority w:val="49"/>
    <w:rsid w:val="000D7A70"/>
    <w:rPr>
      <w:rFonts w:ascii="Arial" w:hAnsi="Arial" w:cs="Arial"/>
      <w:b/>
      <w:bCs/>
      <w:color w:val="0000DC"/>
      <w:sz w:val="34"/>
      <w:szCs w:val="40"/>
      <w:lang w:val="en-GB"/>
    </w:rPr>
  </w:style>
  <w:style w:type="numbering" w:customStyle="1" w:styleId="Appendixoutline">
    <w:name w:val="Appendix outline"/>
    <w:uiPriority w:val="99"/>
    <w:rsid w:val="00940DA7"/>
    <w:pPr>
      <w:numPr>
        <w:numId w:val="6"/>
      </w:numPr>
    </w:pPr>
  </w:style>
  <w:style w:type="character" w:customStyle="1" w:styleId="TextpoznpodarouChar">
    <w:name w:val="Text pozn. pod čarou Char"/>
    <w:link w:val="Textpoznpodarou"/>
    <w:rsid w:val="00E73194"/>
    <w:rPr>
      <w:sz w:val="20"/>
      <w:szCs w:val="20"/>
      <w:lang w:val="en-GB"/>
    </w:rPr>
  </w:style>
  <w:style w:type="paragraph" w:customStyle="1" w:styleId="ZPZaptsud">
    <w:name w:val="ZP Zapátí sudé"/>
    <w:basedOn w:val="inZPZhlavapaty"/>
    <w:rsid w:val="0095124B"/>
    <w:pPr>
      <w:jc w:val="left"/>
    </w:pPr>
  </w:style>
  <w:style w:type="character" w:customStyle="1" w:styleId="Nadpis5Char">
    <w:name w:val="Nadpis 5 Char"/>
    <w:link w:val="Nadpis5"/>
    <w:uiPriority w:val="9"/>
    <w:rsid w:val="00D95A1C"/>
    <w:rPr>
      <w:rFonts w:ascii="Arial" w:hAnsi="Arial"/>
      <w:b/>
      <w:bCs/>
      <w:color w:val="0000DC"/>
      <w:lang w:val="en-GB" w:eastAsia="sk-SK"/>
    </w:rPr>
  </w:style>
  <w:style w:type="character" w:customStyle="1" w:styleId="Nadpis8Char">
    <w:name w:val="Nadpis 8 Char"/>
    <w:link w:val="Nadpis8"/>
    <w:uiPriority w:val="9"/>
    <w:rsid w:val="00AB6916"/>
    <w:rPr>
      <w:rFonts w:ascii="Arial" w:hAnsi="Arial"/>
      <w:b/>
      <w:color w:val="0000DC"/>
      <w:lang w:val="en-GB" w:eastAsia="sk-SK"/>
    </w:rPr>
  </w:style>
  <w:style w:type="character" w:customStyle="1" w:styleId="Appendix2Char">
    <w:name w:val="Appendix 2 Char"/>
    <w:basedOn w:val="Standardnpsmoodstavce"/>
    <w:link w:val="Appendix2"/>
    <w:uiPriority w:val="50"/>
    <w:rsid w:val="000D7A70"/>
    <w:rPr>
      <w:rFonts w:ascii="Arial" w:hAnsi="Arial" w:cs="Arial"/>
      <w:bCs/>
      <w:color w:val="0000DC"/>
      <w:sz w:val="28"/>
      <w:szCs w:val="28"/>
      <w:lang w:val="en-GB"/>
    </w:rPr>
  </w:style>
  <w:style w:type="character" w:customStyle="1" w:styleId="Nadpis1Char">
    <w:name w:val="Nadpis 1 Char"/>
    <w:link w:val="Nadpis1"/>
    <w:uiPriority w:val="9"/>
    <w:rsid w:val="009B2498"/>
    <w:rPr>
      <w:rFonts w:ascii="Arial" w:hAnsi="Arial" w:cs="Arial"/>
      <w:b/>
      <w:bCs/>
      <w:color w:val="0000DC"/>
      <w:sz w:val="34"/>
      <w:szCs w:val="40"/>
      <w:lang w:val="en-GB"/>
    </w:rPr>
  </w:style>
  <w:style w:type="character" w:customStyle="1" w:styleId="Nadpis2Char">
    <w:name w:val="Nadpis 2 Char"/>
    <w:link w:val="Nadpis2"/>
    <w:uiPriority w:val="1"/>
    <w:rsid w:val="00D95A1C"/>
    <w:rPr>
      <w:rFonts w:ascii="Arial" w:hAnsi="Arial" w:cs="Arial"/>
      <w:iCs/>
      <w:color w:val="0000DC"/>
      <w:sz w:val="28"/>
      <w:szCs w:val="28"/>
      <w:lang w:val="en-GB"/>
    </w:rPr>
  </w:style>
  <w:style w:type="character" w:customStyle="1" w:styleId="Nadpis3Char">
    <w:name w:val="Nadpis 3 Char"/>
    <w:link w:val="Nadpis3"/>
    <w:uiPriority w:val="9"/>
    <w:rsid w:val="00656B43"/>
    <w:rPr>
      <w:rFonts w:ascii="Arial" w:hAnsi="Arial" w:cs="Arial"/>
      <w:b/>
      <w:bCs/>
      <w:color w:val="0000DC"/>
      <w:lang w:val="en-GB"/>
    </w:rPr>
  </w:style>
  <w:style w:type="paragraph" w:styleId="Nadpisobsahu">
    <w:name w:val="TOC Heading"/>
    <w:basedOn w:val="Nadpis1"/>
    <w:next w:val="Normln"/>
    <w:uiPriority w:val="39"/>
    <w:qFormat/>
    <w:rsid w:val="00AB6916"/>
    <w:pPr>
      <w:spacing w:before="480" w:after="0" w:line="360" w:lineRule="auto"/>
      <w:outlineLvl w:val="9"/>
    </w:pPr>
    <w:rPr>
      <w:rFonts w:cs="Times New Roman"/>
      <w:color w:val="365F91"/>
      <w:spacing w:val="4"/>
      <w:sz w:val="28"/>
      <w:szCs w:val="28"/>
      <w:lang w:eastAsia="en-US"/>
    </w:rPr>
  </w:style>
  <w:style w:type="character" w:customStyle="1" w:styleId="ZhlavChar">
    <w:name w:val="Záhlaví Char"/>
    <w:link w:val="Zhlav"/>
    <w:uiPriority w:val="99"/>
    <w:rsid w:val="00AB6916"/>
    <w:rPr>
      <w:lang w:val="en-GB"/>
    </w:rPr>
  </w:style>
  <w:style w:type="character" w:customStyle="1" w:styleId="ZpatChar">
    <w:name w:val="Zápatí Char"/>
    <w:link w:val="Zpat"/>
    <w:uiPriority w:val="99"/>
    <w:rsid w:val="00AB6916"/>
    <w:rPr>
      <w:lang w:val="en-GB"/>
    </w:rPr>
  </w:style>
  <w:style w:type="character" w:styleId="Siln">
    <w:name w:val="Strong"/>
    <w:uiPriority w:val="22"/>
    <w:qFormat/>
    <w:rsid w:val="00AB6916"/>
    <w:rPr>
      <w:b/>
      <w:bCs/>
    </w:rPr>
  </w:style>
  <w:style w:type="paragraph" w:styleId="Nzev">
    <w:name w:val="Title"/>
    <w:basedOn w:val="Nadpis1"/>
    <w:next w:val="Normln"/>
    <w:link w:val="NzevChar"/>
    <w:uiPriority w:val="10"/>
    <w:rsid w:val="00AB6916"/>
    <w:pPr>
      <w:spacing w:before="120" w:after="240" w:line="360" w:lineRule="auto"/>
    </w:pPr>
    <w:rPr>
      <w:rFonts w:cs="Times New Roman"/>
      <w:bCs w:val="0"/>
      <w:spacing w:val="4"/>
      <w:lang w:eastAsia="sk-SK"/>
    </w:rPr>
  </w:style>
  <w:style w:type="character" w:customStyle="1" w:styleId="NzevChar">
    <w:name w:val="Název Char"/>
    <w:link w:val="Nzev"/>
    <w:uiPriority w:val="10"/>
    <w:rsid w:val="00AB6916"/>
    <w:rPr>
      <w:rFonts w:ascii="Arial" w:hAnsi="Arial"/>
      <w:b/>
      <w:color w:val="0000DC"/>
      <w:spacing w:val="4"/>
      <w:sz w:val="34"/>
      <w:szCs w:val="40"/>
      <w:lang w:val="en-GB" w:eastAsia="sk-SK"/>
    </w:rPr>
  </w:style>
  <w:style w:type="paragraph" w:styleId="Titulek">
    <w:name w:val="caption"/>
    <w:basedOn w:val="ZPZklad"/>
    <w:next w:val="Firstparagraph"/>
    <w:qFormat/>
    <w:rsid w:val="00210BCE"/>
    <w:pPr>
      <w:spacing w:after="200" w:line="276" w:lineRule="auto"/>
      <w:jc w:val="center"/>
    </w:pPr>
    <w:rPr>
      <w:b/>
      <w:bCs/>
      <w:sz w:val="20"/>
      <w:szCs w:val="20"/>
      <w:lang w:val="en-GB" w:eastAsia="sk-SK"/>
    </w:rPr>
  </w:style>
  <w:style w:type="paragraph" w:styleId="Normlnweb">
    <w:name w:val="Normal (Web)"/>
    <w:basedOn w:val="Normln"/>
    <w:uiPriority w:val="99"/>
    <w:unhideWhenUsed/>
    <w:rsid w:val="00AB6916"/>
    <w:pPr>
      <w:spacing w:after="200" w:line="276" w:lineRule="auto"/>
    </w:pPr>
    <w:rPr>
      <w:b/>
      <w:lang w:eastAsia="sk-SK"/>
    </w:rPr>
  </w:style>
  <w:style w:type="paragraph" w:customStyle="1" w:styleId="Podtitul">
    <w:name w:val="Podtitul"/>
    <w:basedOn w:val="Nzev"/>
    <w:next w:val="Normln"/>
    <w:link w:val="PodtitulChar"/>
    <w:uiPriority w:val="11"/>
    <w:rsid w:val="00AB6916"/>
    <w:pPr>
      <w:spacing w:after="60"/>
      <w:outlineLvl w:val="1"/>
    </w:pPr>
    <w:rPr>
      <w:sz w:val="28"/>
      <w:szCs w:val="24"/>
    </w:rPr>
  </w:style>
  <w:style w:type="character" w:customStyle="1" w:styleId="PodtitulChar">
    <w:name w:val="Podtitul Char"/>
    <w:link w:val="Podtitul"/>
    <w:uiPriority w:val="11"/>
    <w:rsid w:val="00AB6916"/>
    <w:rPr>
      <w:rFonts w:ascii="Arial" w:hAnsi="Arial"/>
      <w:b/>
      <w:color w:val="0000DC"/>
      <w:spacing w:val="4"/>
      <w:sz w:val="28"/>
      <w:szCs w:val="24"/>
      <w:lang w:eastAsia="sk-SK"/>
    </w:rPr>
  </w:style>
  <w:style w:type="paragraph" w:customStyle="1" w:styleId="ZPCitacezkona">
    <w:name w:val="ZP: Citace zákona"/>
    <w:basedOn w:val="ZPZklad"/>
    <w:rsid w:val="00A8698A"/>
    <w:rPr>
      <w:i/>
    </w:rPr>
  </w:style>
  <w:style w:type="paragraph" w:customStyle="1" w:styleId="Heading1">
    <w:name w:val="Heading 1*"/>
    <w:basedOn w:val="ZPNadpis1"/>
    <w:next w:val="Firstparagraph"/>
    <w:uiPriority w:val="39"/>
    <w:qFormat/>
    <w:rsid w:val="008A7F29"/>
  </w:style>
  <w:style w:type="paragraph" w:customStyle="1" w:styleId="Heading2">
    <w:name w:val="Heading 2*"/>
    <w:basedOn w:val="ZPNadpis2"/>
    <w:next w:val="Firstparagraph"/>
    <w:uiPriority w:val="40"/>
    <w:qFormat/>
    <w:rsid w:val="008A7F29"/>
  </w:style>
  <w:style w:type="paragraph" w:customStyle="1" w:styleId="Heading3">
    <w:name w:val="Heading 3*"/>
    <w:basedOn w:val="ZPNadpis3"/>
    <w:next w:val="Firstparagraph"/>
    <w:uiPriority w:val="41"/>
    <w:qFormat/>
    <w:rsid w:val="00F114CA"/>
  </w:style>
  <w:style w:type="paragraph" w:styleId="Rejstk2">
    <w:name w:val="index 2"/>
    <w:basedOn w:val="Normln"/>
    <w:next w:val="Normln"/>
    <w:autoRedefine/>
    <w:rsid w:val="00930CDA"/>
    <w:pPr>
      <w:ind w:left="480" w:hanging="240"/>
    </w:pPr>
    <w:rPr>
      <w:rFonts w:cstheme="minorHAnsi"/>
      <w:sz w:val="18"/>
      <w:szCs w:val="18"/>
    </w:rPr>
  </w:style>
  <w:style w:type="paragraph" w:styleId="Rejstk1">
    <w:name w:val="index 1"/>
    <w:basedOn w:val="Normln"/>
    <w:next w:val="Normln"/>
    <w:autoRedefine/>
    <w:uiPriority w:val="99"/>
    <w:rsid w:val="00930CDA"/>
    <w:pPr>
      <w:ind w:left="240" w:hanging="240"/>
    </w:pPr>
    <w:rPr>
      <w:rFonts w:cstheme="minorHAnsi"/>
      <w:sz w:val="18"/>
      <w:szCs w:val="18"/>
    </w:rPr>
  </w:style>
  <w:style w:type="paragraph" w:styleId="Rejstk3">
    <w:name w:val="index 3"/>
    <w:basedOn w:val="Normln"/>
    <w:next w:val="Normln"/>
    <w:autoRedefine/>
    <w:rsid w:val="00930CDA"/>
    <w:pPr>
      <w:ind w:left="720" w:hanging="240"/>
    </w:pPr>
    <w:rPr>
      <w:rFonts w:cstheme="minorHAnsi"/>
      <w:sz w:val="18"/>
      <w:szCs w:val="18"/>
    </w:rPr>
  </w:style>
  <w:style w:type="paragraph" w:styleId="Rejstk4">
    <w:name w:val="index 4"/>
    <w:basedOn w:val="Normln"/>
    <w:next w:val="Normln"/>
    <w:autoRedefine/>
    <w:rsid w:val="00930CDA"/>
    <w:pPr>
      <w:ind w:left="960" w:hanging="240"/>
    </w:pPr>
    <w:rPr>
      <w:rFonts w:cstheme="minorHAnsi"/>
      <w:sz w:val="18"/>
      <w:szCs w:val="18"/>
    </w:rPr>
  </w:style>
  <w:style w:type="paragraph" w:styleId="Rejstk5">
    <w:name w:val="index 5"/>
    <w:basedOn w:val="Normln"/>
    <w:next w:val="Normln"/>
    <w:autoRedefine/>
    <w:rsid w:val="00930CDA"/>
    <w:pPr>
      <w:ind w:left="1200" w:hanging="240"/>
    </w:pPr>
    <w:rPr>
      <w:rFonts w:cstheme="minorHAnsi"/>
      <w:sz w:val="18"/>
      <w:szCs w:val="18"/>
    </w:rPr>
  </w:style>
  <w:style w:type="paragraph" w:styleId="Rejstk6">
    <w:name w:val="index 6"/>
    <w:basedOn w:val="Normln"/>
    <w:next w:val="Normln"/>
    <w:autoRedefine/>
    <w:rsid w:val="00930CDA"/>
    <w:pPr>
      <w:ind w:left="1440" w:hanging="240"/>
    </w:pPr>
    <w:rPr>
      <w:rFonts w:cstheme="minorHAnsi"/>
      <w:sz w:val="18"/>
      <w:szCs w:val="18"/>
    </w:rPr>
  </w:style>
  <w:style w:type="paragraph" w:styleId="Rejstk7">
    <w:name w:val="index 7"/>
    <w:basedOn w:val="Normln"/>
    <w:next w:val="Normln"/>
    <w:autoRedefine/>
    <w:rsid w:val="007C0619"/>
    <w:pPr>
      <w:ind w:left="1680" w:hanging="240"/>
    </w:pPr>
    <w:rPr>
      <w:rFonts w:asciiTheme="minorHAnsi" w:hAnsiTheme="minorHAnsi" w:cstheme="minorHAnsi"/>
      <w:sz w:val="18"/>
      <w:szCs w:val="18"/>
    </w:rPr>
  </w:style>
  <w:style w:type="paragraph" w:styleId="Rejstk8">
    <w:name w:val="index 8"/>
    <w:basedOn w:val="Normln"/>
    <w:next w:val="Normln"/>
    <w:autoRedefine/>
    <w:rsid w:val="00930CDA"/>
    <w:pPr>
      <w:ind w:left="1920" w:hanging="240"/>
    </w:pPr>
    <w:rPr>
      <w:rFonts w:cstheme="minorHAnsi"/>
      <w:sz w:val="18"/>
      <w:szCs w:val="18"/>
    </w:rPr>
  </w:style>
  <w:style w:type="paragraph" w:styleId="Rejstk9">
    <w:name w:val="index 9"/>
    <w:basedOn w:val="Normln"/>
    <w:next w:val="Normln"/>
    <w:autoRedefine/>
    <w:rsid w:val="00930CDA"/>
    <w:pPr>
      <w:ind w:left="2160" w:hanging="240"/>
    </w:pPr>
    <w:rPr>
      <w:rFonts w:cstheme="minorHAnsi"/>
      <w:sz w:val="18"/>
      <w:szCs w:val="18"/>
    </w:rPr>
  </w:style>
  <w:style w:type="paragraph" w:styleId="Hlavikarejstku">
    <w:name w:val="index heading"/>
    <w:basedOn w:val="Normln"/>
    <w:next w:val="Rejstk1"/>
    <w:uiPriority w:val="99"/>
    <w:rsid w:val="007C0619"/>
    <w:pPr>
      <w:spacing w:before="240" w:after="120"/>
      <w:jc w:val="center"/>
    </w:pPr>
    <w:rPr>
      <w:rFonts w:asciiTheme="minorHAnsi" w:hAnsiTheme="minorHAnsi" w:cstheme="minorHAnsi"/>
      <w:b/>
      <w:bCs/>
      <w:sz w:val="26"/>
      <w:szCs w:val="26"/>
    </w:rPr>
  </w:style>
  <w:style w:type="paragraph" w:styleId="Seznamobrzk">
    <w:name w:val="table of figures"/>
    <w:basedOn w:val="Normln"/>
    <w:next w:val="Normln"/>
    <w:uiPriority w:val="99"/>
    <w:rsid w:val="00F92E36"/>
    <w:pPr>
      <w:spacing w:line="280" w:lineRule="atLeast"/>
      <w:ind w:left="482" w:hanging="482"/>
    </w:pPr>
  </w:style>
  <w:style w:type="character" w:styleId="Hypertextovodkaz">
    <w:name w:val="Hyperlink"/>
    <w:basedOn w:val="Standardnpsmoodstavce"/>
    <w:uiPriority w:val="99"/>
    <w:unhideWhenUsed/>
    <w:rsid w:val="008B1BE6"/>
    <w:rPr>
      <w:color w:val="0563C1" w:themeColor="hyperlink"/>
      <w:u w:val="single"/>
    </w:rPr>
  </w:style>
  <w:style w:type="paragraph" w:customStyle="1" w:styleId="Figure">
    <w:name w:val="Figure"/>
    <w:basedOn w:val="ZPZklad"/>
    <w:rsid w:val="003E7C04"/>
    <w:pPr>
      <w:keepNext/>
      <w:spacing w:before="240" w:line="281" w:lineRule="auto"/>
      <w:jc w:val="center"/>
    </w:pPr>
    <w:rPr>
      <w:lang w:val="en-GB"/>
    </w:rPr>
  </w:style>
  <w:style w:type="paragraph" w:customStyle="1" w:styleId="Firstparagraph">
    <w:name w:val="First paragraph"/>
    <w:basedOn w:val="ZPZklad"/>
    <w:next w:val="Nextparagraphs"/>
    <w:link w:val="FirstparagraphChar"/>
    <w:uiPriority w:val="9"/>
    <w:qFormat/>
    <w:rsid w:val="00A2558D"/>
    <w:rPr>
      <w:lang w:val="en-GB"/>
    </w:rPr>
  </w:style>
  <w:style w:type="paragraph" w:styleId="Podnadpis0">
    <w:name w:val="Subtitle"/>
    <w:basedOn w:val="Normln"/>
    <w:next w:val="Normln"/>
    <w:link w:val="PodnadpisChar"/>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0"/>
    <w:uiPriority w:val="11"/>
    <w:rsid w:val="00AB68BC"/>
    <w:rPr>
      <w:rFonts w:asciiTheme="minorHAnsi" w:eastAsiaTheme="minorEastAsia" w:hAnsiTheme="minorHAnsi" w:cstheme="minorBidi"/>
      <w:color w:val="5A5A5A" w:themeColor="text1" w:themeTint="A5"/>
      <w:spacing w:val="15"/>
      <w:sz w:val="22"/>
      <w:szCs w:val="22"/>
      <w:lang w:val="en-GB"/>
    </w:rPr>
  </w:style>
  <w:style w:type="paragraph" w:styleId="Citt">
    <w:name w:val="Quote"/>
    <w:basedOn w:val="ZPZklad"/>
    <w:next w:val="Firstparagraph"/>
    <w:link w:val="CittChar"/>
    <w:uiPriority w:val="29"/>
    <w:qFormat/>
    <w:rsid w:val="007D341B"/>
    <w:pPr>
      <w:spacing w:before="240" w:after="240"/>
      <w:ind w:left="960" w:right="960"/>
      <w:contextualSpacing/>
    </w:pPr>
    <w:rPr>
      <w:i/>
      <w:lang w:val="en-GB"/>
    </w:rPr>
  </w:style>
  <w:style w:type="character" w:customStyle="1" w:styleId="CittChar">
    <w:name w:val="Citát Char"/>
    <w:basedOn w:val="Standardnpsmoodstavce"/>
    <w:link w:val="Citt"/>
    <w:uiPriority w:val="29"/>
    <w:rsid w:val="00656B43"/>
    <w:rPr>
      <w:i/>
      <w:lang w:val="en-GB"/>
    </w:rPr>
  </w:style>
  <w:style w:type="paragraph" w:customStyle="1" w:styleId="Quote-continue">
    <w:name w:val="Quote - continue"/>
    <w:basedOn w:val="Citt"/>
    <w:uiPriority w:val="31"/>
    <w:qFormat/>
    <w:rsid w:val="00E64A10"/>
    <w:pPr>
      <w:spacing w:before="0"/>
      <w:ind w:left="958" w:right="958" w:firstLine="482"/>
    </w:pPr>
  </w:style>
  <w:style w:type="table" w:customStyle="1" w:styleId="ZPTable">
    <w:name w:val="ZP Table"/>
    <w:basedOn w:val="Normlntabulka"/>
    <w:uiPriority w:val="99"/>
    <w:rsid w:val="0079360C"/>
    <w:pPr>
      <w:spacing w:line="300" w:lineRule="atLeast"/>
    </w:pPr>
    <w:tblPr>
      <w:tblStyleRowBandSize w:val="1"/>
      <w:tblStyleColBandSize w:val="1"/>
      <w:jc w:val="center"/>
      <w:tblBorders>
        <w:top w:val="single" w:sz="12" w:space="0" w:color="auto"/>
        <w:bottom w:val="single" w:sz="12" w:space="0" w:color="auto"/>
      </w:tblBorders>
    </w:tblPr>
    <w:trPr>
      <w:cantSplit/>
      <w:jc w:val="center"/>
    </w:trPr>
    <w:tblStylePr w:type="firstRow">
      <w:rPr>
        <w:b/>
      </w:rPr>
      <w:tblPr/>
      <w:trPr>
        <w:cantSplit w:val="0"/>
        <w:tblHeader/>
      </w:tr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Vert">
      <w:tblPr/>
      <w:tcPr>
        <w:tcBorders>
          <w:top w:val="nil"/>
          <w:left w:val="single" w:sz="4" w:space="0" w:color="auto"/>
          <w:bottom w:val="nil"/>
          <w:right w:val="single" w:sz="4" w:space="0" w:color="auto"/>
          <w:insideH w:val="nil"/>
          <w:insideV w:val="nil"/>
          <w:tl2br w:val="nil"/>
          <w:tr2bl w:val="nil"/>
        </w:tcBorders>
      </w:tcPr>
    </w:tblStylePr>
    <w:tblStylePr w:type="band2Vert">
      <w:tblPr/>
      <w:tcPr>
        <w:tcBorders>
          <w:top w:val="nil"/>
          <w:left w:val="single" w:sz="4" w:space="0" w:color="auto"/>
          <w:bottom w:val="nil"/>
          <w:right w:val="single" w:sz="4" w:space="0" w:color="auto"/>
          <w:insideH w:val="nil"/>
          <w:insideV w:val="nil"/>
          <w:tl2br w:val="nil"/>
          <w:tr2bl w:val="nil"/>
        </w:tcBorders>
      </w:tcPr>
    </w:tblStylePr>
    <w:tblStylePr w:type="band1Horz">
      <w:tblPr/>
      <w:tcPr>
        <w:tcBorders>
          <w:top w:val="single" w:sz="4" w:space="0" w:color="auto"/>
          <w:left w:val="nil"/>
          <w:bottom w:val="nil"/>
          <w:right w:val="nil"/>
          <w:insideH w:val="nil"/>
          <w:insideV w:val="nil"/>
          <w:tl2br w:val="nil"/>
          <w:tr2bl w:val="nil"/>
        </w:tcBorders>
      </w:tcPr>
    </w:tblStylePr>
    <w:tblStylePr w:type="band2Horz">
      <w:tblPr/>
      <w:tcPr>
        <w:tcBorders>
          <w:top w:val="single" w:sz="4" w:space="0" w:color="auto"/>
          <w:left w:val="nil"/>
          <w:bottom w:val="single" w:sz="4" w:space="0" w:color="auto"/>
          <w:right w:val="nil"/>
          <w:insideH w:val="nil"/>
          <w:insideV w:val="nil"/>
          <w:tl2br w:val="nil"/>
          <w:tr2bl w:val="nil"/>
        </w:tcBorders>
      </w:tcPr>
    </w:tblStylePr>
  </w:style>
  <w:style w:type="table" w:styleId="Svtlmkatabulky">
    <w:name w:val="Grid Table Light"/>
    <w:basedOn w:val="Normlntabulka"/>
    <w:uiPriority w:val="40"/>
    <w:locked/>
    <w:rsid w:val="00095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1">
    <w:name w:val="Plain Table 1"/>
    <w:basedOn w:val="Normlntabulka"/>
    <w:uiPriority w:val="41"/>
    <w:locked/>
    <w:rsid w:val="00095E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2">
    <w:name w:val="Plain Table 2"/>
    <w:basedOn w:val="Normlntabulka"/>
    <w:uiPriority w:val="42"/>
    <w:locked/>
    <w:rsid w:val="00095E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3">
    <w:name w:val="Plain Table 3"/>
    <w:basedOn w:val="Normlntabulka"/>
    <w:uiPriority w:val="43"/>
    <w:locked/>
    <w:rsid w:val="00095E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locked/>
    <w:rsid w:val="00095E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ote-beginning">
    <w:name w:val="Quote - beginning"/>
    <w:basedOn w:val="Citt"/>
    <w:next w:val="Quote-continue"/>
    <w:link w:val="Quote-beginningChar"/>
    <w:uiPriority w:val="30"/>
    <w:qFormat/>
    <w:rsid w:val="00E64A10"/>
    <w:pPr>
      <w:spacing w:after="0"/>
      <w:ind w:left="958" w:right="958"/>
    </w:pPr>
  </w:style>
  <w:style w:type="character" w:customStyle="1" w:styleId="Quote-beginningChar">
    <w:name w:val="Quote - beginning Char"/>
    <w:basedOn w:val="CittChar"/>
    <w:link w:val="Quote-beginning"/>
    <w:uiPriority w:val="30"/>
    <w:rsid w:val="009B0541"/>
    <w:rPr>
      <w:i/>
      <w:lang w:val="en-GB"/>
    </w:rPr>
  </w:style>
  <w:style w:type="paragraph" w:styleId="Textbubliny">
    <w:name w:val="Balloon Text"/>
    <w:basedOn w:val="Normln"/>
    <w:link w:val="TextbublinyChar"/>
    <w:uiPriority w:val="99"/>
    <w:rsid w:val="0089154B"/>
    <w:rPr>
      <w:rFonts w:ascii="Segoe UI" w:hAnsi="Segoe UI" w:cs="Segoe UI"/>
      <w:sz w:val="18"/>
      <w:szCs w:val="18"/>
    </w:rPr>
  </w:style>
  <w:style w:type="character" w:customStyle="1" w:styleId="TextbublinyChar">
    <w:name w:val="Text bubliny Char"/>
    <w:basedOn w:val="Standardnpsmoodstavce"/>
    <w:link w:val="Textbubliny"/>
    <w:uiPriority w:val="99"/>
    <w:rsid w:val="0089154B"/>
    <w:rPr>
      <w:rFonts w:ascii="Segoe UI" w:hAnsi="Segoe UI" w:cs="Segoe UI"/>
      <w:sz w:val="18"/>
      <w:szCs w:val="18"/>
      <w:lang w:val="en-GB"/>
    </w:rPr>
  </w:style>
  <w:style w:type="paragraph" w:styleId="Odstavecseseznamem">
    <w:name w:val="List Paragraph"/>
    <w:basedOn w:val="Normln"/>
    <w:uiPriority w:val="34"/>
    <w:semiHidden/>
    <w:qFormat/>
    <w:rsid w:val="00DD5A53"/>
    <w:pPr>
      <w:ind w:left="720"/>
      <w:contextualSpacing/>
    </w:pPr>
  </w:style>
  <w:style w:type="paragraph" w:styleId="slovanseznam">
    <w:name w:val="List Number"/>
    <w:aliases w:val="Numbered list"/>
    <w:basedOn w:val="ZPZklad"/>
    <w:uiPriority w:val="21"/>
    <w:qFormat/>
    <w:rsid w:val="00033D24"/>
    <w:pPr>
      <w:numPr>
        <w:numId w:val="7"/>
      </w:numPr>
      <w:spacing w:before="120" w:after="120"/>
      <w:ind w:left="544" w:hanging="62"/>
      <w:contextualSpacing/>
    </w:pPr>
    <w:rPr>
      <w:lang w:val="en-GB"/>
    </w:rPr>
  </w:style>
  <w:style w:type="paragraph" w:styleId="slovanseznam2">
    <w:name w:val="List Number 2"/>
    <w:basedOn w:val="Normln"/>
    <w:rsid w:val="00DD5A53"/>
    <w:pPr>
      <w:numPr>
        <w:numId w:val="8"/>
      </w:numPr>
      <w:contextualSpacing/>
    </w:pPr>
  </w:style>
  <w:style w:type="paragraph" w:styleId="slovanseznam3">
    <w:name w:val="List Number 3"/>
    <w:basedOn w:val="Normln"/>
    <w:rsid w:val="00DD5A53"/>
    <w:pPr>
      <w:numPr>
        <w:numId w:val="9"/>
      </w:numPr>
      <w:contextualSpacing/>
    </w:pPr>
  </w:style>
  <w:style w:type="paragraph" w:styleId="slovanseznam4">
    <w:name w:val="List Number 4"/>
    <w:basedOn w:val="Normln"/>
    <w:rsid w:val="00DD5A53"/>
    <w:pPr>
      <w:numPr>
        <w:numId w:val="10"/>
      </w:numPr>
      <w:contextualSpacing/>
    </w:pPr>
  </w:style>
  <w:style w:type="paragraph" w:styleId="slovanseznam5">
    <w:name w:val="List Number 5"/>
    <w:basedOn w:val="Normln"/>
    <w:rsid w:val="00DD5A53"/>
    <w:pPr>
      <w:numPr>
        <w:numId w:val="11"/>
      </w:numPr>
      <w:contextualSpacing/>
    </w:pPr>
  </w:style>
  <w:style w:type="paragraph" w:styleId="Seznamsodrkami">
    <w:name w:val="List Bullet"/>
    <w:aliases w:val="Bulled list"/>
    <w:basedOn w:val="ZPZklad"/>
    <w:uiPriority w:val="22"/>
    <w:qFormat/>
    <w:rsid w:val="004E740F"/>
    <w:pPr>
      <w:numPr>
        <w:numId w:val="12"/>
      </w:numPr>
      <w:spacing w:before="120" w:after="120"/>
      <w:ind w:left="539" w:hanging="255"/>
      <w:contextualSpacing/>
    </w:pPr>
    <w:rPr>
      <w:lang w:val="en-GB"/>
    </w:rPr>
  </w:style>
  <w:style w:type="paragraph" w:styleId="Seznam">
    <w:name w:val="List"/>
    <w:basedOn w:val="Normln"/>
    <w:rsid w:val="00DD5A53"/>
    <w:pPr>
      <w:ind w:left="283" w:hanging="283"/>
      <w:contextualSpacing/>
    </w:pPr>
  </w:style>
  <w:style w:type="character" w:styleId="Nzevknihy">
    <w:name w:val="Book Title"/>
    <w:basedOn w:val="Standardnpsmoodstavce"/>
    <w:uiPriority w:val="33"/>
    <w:rsid w:val="00824749"/>
    <w:rPr>
      <w:b/>
      <w:bCs/>
      <w:i/>
      <w:iCs/>
      <w:spacing w:val="5"/>
    </w:rPr>
  </w:style>
  <w:style w:type="character" w:styleId="Odkazjemn">
    <w:name w:val="Subtle Reference"/>
    <w:basedOn w:val="Standardnpsmoodstavce"/>
    <w:uiPriority w:val="31"/>
    <w:rsid w:val="00824749"/>
    <w:rPr>
      <w:smallCaps/>
      <w:color w:val="5A5A5A" w:themeColor="text1" w:themeTint="A5"/>
    </w:rPr>
  </w:style>
  <w:style w:type="paragraph" w:styleId="Vrazncitt">
    <w:name w:val="Intense Quote"/>
    <w:basedOn w:val="Normln"/>
    <w:next w:val="Normln"/>
    <w:link w:val="Vrazncitt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824749"/>
    <w:rPr>
      <w:i/>
      <w:iCs/>
      <w:color w:val="5B9BD5" w:themeColor="accent1"/>
      <w:lang w:val="en-GB"/>
    </w:rPr>
  </w:style>
  <w:style w:type="character" w:styleId="Odkazintenzivn">
    <w:name w:val="Intense Reference"/>
    <w:basedOn w:val="Standardnpsmoodstavce"/>
    <w:uiPriority w:val="32"/>
    <w:rsid w:val="00824749"/>
    <w:rPr>
      <w:b/>
      <w:bCs/>
      <w:smallCaps/>
      <w:color w:val="5B9BD5" w:themeColor="accent1"/>
      <w:spacing w:val="5"/>
    </w:rPr>
  </w:style>
  <w:style w:type="character" w:styleId="Zdraznnjemn">
    <w:name w:val="Subtle Emphasis"/>
    <w:basedOn w:val="Standardnpsmoodstavce"/>
    <w:uiPriority w:val="19"/>
    <w:rsid w:val="00824749"/>
    <w:rPr>
      <w:i/>
      <w:iCs/>
      <w:color w:val="404040" w:themeColor="text1" w:themeTint="BF"/>
    </w:rPr>
  </w:style>
  <w:style w:type="character" w:styleId="Zdraznnintenzivn">
    <w:name w:val="Intense Emphasis"/>
    <w:basedOn w:val="Standardnpsmoodstavce"/>
    <w:uiPriority w:val="21"/>
    <w:rsid w:val="00824749"/>
    <w:rPr>
      <w:i/>
      <w:iCs/>
      <w:color w:val="5B9BD5" w:themeColor="accent1"/>
    </w:rPr>
  </w:style>
  <w:style w:type="paragraph" w:customStyle="1" w:styleId="Continueofitem">
    <w:name w:val="Continue of item"/>
    <w:basedOn w:val="ZPZklad"/>
    <w:uiPriority w:val="23"/>
    <w:qFormat/>
    <w:rsid w:val="007677DD"/>
    <w:pPr>
      <w:ind w:left="540" w:firstLine="480"/>
    </w:pPr>
    <w:rPr>
      <w:lang w:val="en-GB"/>
    </w:rPr>
  </w:style>
  <w:style w:type="paragraph" w:styleId="Pokraovnseznamu">
    <w:name w:val="List Continue"/>
    <w:basedOn w:val="Normln"/>
    <w:rsid w:val="007677DD"/>
    <w:pPr>
      <w:spacing w:after="120"/>
      <w:ind w:left="283"/>
      <w:contextualSpacing/>
    </w:pPr>
  </w:style>
  <w:style w:type="paragraph" w:styleId="Pokraovnseznamu2">
    <w:name w:val="List Continue 2"/>
    <w:basedOn w:val="Normln"/>
    <w:rsid w:val="00AA4D4E"/>
    <w:pPr>
      <w:spacing w:after="120"/>
      <w:ind w:left="566"/>
      <w:contextualSpacing/>
    </w:pPr>
  </w:style>
  <w:style w:type="paragraph" w:styleId="Pokraovnseznamu3">
    <w:name w:val="List Continue 3"/>
    <w:basedOn w:val="Normln"/>
    <w:rsid w:val="00AA4D4E"/>
    <w:pPr>
      <w:spacing w:after="120"/>
      <w:ind w:left="849"/>
      <w:contextualSpacing/>
    </w:pPr>
  </w:style>
  <w:style w:type="paragraph" w:styleId="Pokraovnseznamu4">
    <w:name w:val="List Continue 4"/>
    <w:basedOn w:val="Normln"/>
    <w:rsid w:val="00AA4D4E"/>
    <w:pPr>
      <w:spacing w:after="120"/>
      <w:ind w:left="1132"/>
      <w:contextualSpacing/>
    </w:pPr>
  </w:style>
  <w:style w:type="paragraph" w:styleId="Pokraovnseznamu5">
    <w:name w:val="List Continue 5"/>
    <w:basedOn w:val="Normln"/>
    <w:rsid w:val="00AA4D4E"/>
    <w:pPr>
      <w:spacing w:after="120"/>
      <w:ind w:left="1415"/>
      <w:contextualSpacing/>
    </w:pPr>
  </w:style>
  <w:style w:type="paragraph" w:customStyle="1" w:styleId="ZPBibilografickzznam">
    <w:name w:val="ZP Bibilografický záznam"/>
    <w:basedOn w:val="ZPZklad"/>
    <w:link w:val="ZPBibilografickzznamChar"/>
    <w:rsid w:val="00953CD9"/>
    <w:pPr>
      <w:tabs>
        <w:tab w:val="left" w:pos="2268"/>
      </w:tabs>
      <w:suppressAutoHyphens/>
      <w:spacing w:after="140"/>
      <w:ind w:left="2268" w:hanging="2268"/>
      <w:jc w:val="left"/>
    </w:pPr>
  </w:style>
  <w:style w:type="character" w:customStyle="1" w:styleId="ZPBibilografickzznamChar">
    <w:name w:val="ZP Bibilografický záznam Char"/>
    <w:basedOn w:val="Standardnpsmoodstavce"/>
    <w:link w:val="ZPBibilografickzznam"/>
    <w:rsid w:val="00953CD9"/>
  </w:style>
  <w:style w:type="paragraph" w:customStyle="1" w:styleId="ZP-Nadpisyzklad">
    <w:name w:val="ZP-Nadpisy_základ"/>
    <w:basedOn w:val="Normln"/>
    <w:link w:val="ZP-NadpisyzkladChar"/>
    <w:rsid w:val="00704143"/>
    <w:pPr>
      <w:suppressAutoHyphens/>
    </w:pPr>
    <w:rPr>
      <w:rFonts w:ascii="Arial" w:hAnsi="Arial" w:cs="Arial"/>
      <w:bCs/>
    </w:rPr>
  </w:style>
  <w:style w:type="paragraph" w:customStyle="1" w:styleId="ZPNadpisy1">
    <w:name w:val="ZP_Nadpisy 1"/>
    <w:basedOn w:val="ZP-Nadpisyzklad"/>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Standardnpsmoodstavce"/>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Standardnpsmoodstavce"/>
    <w:uiPriority w:val="1"/>
    <w:rsid w:val="00930CDA"/>
    <w:rPr>
      <w:rFonts w:ascii="Cambria" w:hAnsi="Cambria"/>
      <w:b/>
      <w:color w:val="0000DC"/>
    </w:rPr>
  </w:style>
  <w:style w:type="paragraph" w:customStyle="1" w:styleId="ZPNadpisy2">
    <w:name w:val="ZP_Nadpisy 2"/>
    <w:basedOn w:val="ZP-Nadpisyzklad"/>
    <w:rsid w:val="00DF23AD"/>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9124E2"/>
    <w:pPr>
      <w:keepNext/>
      <w:keepLines/>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Example-title">
    <w:name w:val="Example - title"/>
    <w:basedOn w:val="Firstparagraph"/>
    <w:next w:val="Example-text"/>
    <w:link w:val="Example-titleChar"/>
    <w:uiPriority w:val="69"/>
    <w:qFormat/>
    <w:rsid w:val="004C3A23"/>
    <w:pPr>
      <w:keepNext/>
      <w:spacing w:before="240"/>
    </w:pPr>
    <w:rPr>
      <w:rFonts w:ascii="Arial" w:hAnsi="Arial" w:cs="Arial"/>
      <w:color w:val="0000DC"/>
    </w:rPr>
  </w:style>
  <w:style w:type="paragraph" w:customStyle="1" w:styleId="Example-text">
    <w:name w:val="Example - text"/>
    <w:basedOn w:val="Firstparagraph"/>
    <w:link w:val="Example-textChar"/>
    <w:uiPriority w:val="70"/>
    <w:qFormat/>
    <w:rsid w:val="00033D24"/>
    <w:pPr>
      <w:ind w:left="480"/>
    </w:pPr>
  </w:style>
  <w:style w:type="character" w:customStyle="1" w:styleId="FirstparagraphChar">
    <w:name w:val="First paragraph Char"/>
    <w:basedOn w:val="ZPZkladChar"/>
    <w:link w:val="Firstparagraph"/>
    <w:uiPriority w:val="9"/>
    <w:rsid w:val="00656B43"/>
    <w:rPr>
      <w:rFonts w:ascii="Cambria" w:hAnsi="Cambria"/>
      <w:sz w:val="24"/>
      <w:szCs w:val="24"/>
      <w:lang w:val="en-GB"/>
    </w:rPr>
  </w:style>
  <w:style w:type="character" w:customStyle="1" w:styleId="Example-titleChar">
    <w:name w:val="Example - title Char"/>
    <w:basedOn w:val="FirstparagraphChar"/>
    <w:link w:val="Example-title"/>
    <w:uiPriority w:val="69"/>
    <w:rsid w:val="001B43CD"/>
    <w:rPr>
      <w:rFonts w:ascii="Arial" w:hAnsi="Arial" w:cs="Arial"/>
      <w:color w:val="0000DC"/>
      <w:sz w:val="24"/>
      <w:szCs w:val="24"/>
      <w:lang w:val="en-GB"/>
    </w:rPr>
  </w:style>
  <w:style w:type="paragraph" w:styleId="Bibliografie">
    <w:name w:val="Bibliography"/>
    <w:basedOn w:val="Firstparagraph"/>
    <w:next w:val="Normln"/>
    <w:uiPriority w:val="37"/>
    <w:unhideWhenUsed/>
    <w:rsid w:val="0037037F"/>
    <w:pPr>
      <w:tabs>
        <w:tab w:val="left" w:pos="384"/>
      </w:tabs>
      <w:spacing w:after="240" w:line="240" w:lineRule="atLeast"/>
      <w:ind w:left="384" w:hanging="384"/>
      <w:jc w:val="left"/>
    </w:pPr>
  </w:style>
  <w:style w:type="character" w:customStyle="1" w:styleId="Example-textChar">
    <w:name w:val="Example - text Char"/>
    <w:basedOn w:val="FirstparagraphChar"/>
    <w:link w:val="Example-text"/>
    <w:uiPriority w:val="70"/>
    <w:rsid w:val="001B43CD"/>
    <w:rPr>
      <w:rFonts w:ascii="Cambria" w:hAnsi="Cambria"/>
      <w:sz w:val="24"/>
      <w:szCs w:val="24"/>
      <w:lang w:val="en-GB"/>
    </w:rPr>
  </w:style>
  <w:style w:type="numbering" w:customStyle="1" w:styleId="Threelevellist">
    <w:name w:val="Three level list"/>
    <w:uiPriority w:val="99"/>
    <w:rsid w:val="00427DF1"/>
    <w:pPr>
      <w:numPr>
        <w:numId w:val="14"/>
      </w:numPr>
    </w:pPr>
  </w:style>
  <w:style w:type="table" w:styleId="Prosttabulka5">
    <w:name w:val="Plain Table 5"/>
    <w:basedOn w:val="Normlntabulka"/>
    <w:uiPriority w:val="45"/>
    <w:locked/>
    <w:rsid w:val="00CF5E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extparagraphsCS">
    <w:name w:val="Next paragraphs CS"/>
    <w:basedOn w:val="Nextparagraphs"/>
    <w:rsid w:val="002E2753"/>
    <w:rPr>
      <w:lang w:val="cs-CZ"/>
    </w:rPr>
  </w:style>
  <w:style w:type="paragraph" w:customStyle="1" w:styleId="FirstparagraphCS">
    <w:name w:val="First paragraph CS"/>
    <w:basedOn w:val="Firstparagraph"/>
    <w:next w:val="NextparagraphsCS"/>
    <w:rsid w:val="002E2753"/>
    <w:rPr>
      <w:lang w:val="cs-CZ"/>
    </w:rPr>
  </w:style>
  <w:style w:type="paragraph" w:customStyle="1" w:styleId="Tabletitle">
    <w:name w:val="Table title"/>
    <w:basedOn w:val="Titulek"/>
    <w:rsid w:val="00953CD9"/>
    <w:pPr>
      <w:keepNext/>
      <w:spacing w:before="240"/>
    </w:pPr>
  </w:style>
  <w:style w:type="paragraph" w:customStyle="1" w:styleId="Figuredescription">
    <w:name w:val="Figure description"/>
    <w:basedOn w:val="Firstparagraph"/>
    <w:next w:val="Firstparagraph"/>
    <w:rsid w:val="00655A3C"/>
    <w:pPr>
      <w:spacing w:after="240" w:line="260" w:lineRule="atLeast"/>
    </w:pPr>
    <w:rPr>
      <w:sz w:val="20"/>
      <w:szCs w:val="20"/>
      <w:lang w:eastAsia="sk-SK"/>
    </w:rPr>
  </w:style>
  <w:style w:type="paragraph" w:customStyle="1" w:styleId="Titlebeforedescription">
    <w:name w:val="Title before description"/>
    <w:basedOn w:val="Titulek"/>
    <w:rsid w:val="00F97990"/>
    <w:pPr>
      <w:keepNext/>
      <w:spacing w:after="0"/>
    </w:pPr>
  </w:style>
  <w:style w:type="paragraph" w:customStyle="1" w:styleId="Figuresource">
    <w:name w:val="Figure source"/>
    <w:basedOn w:val="Figuredescription"/>
    <w:next w:val="Firstparagraph"/>
    <w:rsid w:val="00130C24"/>
    <w:pPr>
      <w:spacing w:before="120"/>
      <w:jc w:val="left"/>
    </w:pPr>
    <w:rPr>
      <w:i/>
    </w:rPr>
  </w:style>
  <w:style w:type="paragraph" w:customStyle="1" w:styleId="Poetry">
    <w:name w:val="Poetry"/>
    <w:basedOn w:val="Citt"/>
    <w:link w:val="PoetryChar"/>
    <w:uiPriority w:val="32"/>
    <w:qFormat/>
    <w:rsid w:val="00BB15FA"/>
    <w:pPr>
      <w:ind w:left="958" w:right="958"/>
      <w:contextualSpacing w:val="0"/>
      <w:jc w:val="left"/>
    </w:pPr>
  </w:style>
  <w:style w:type="paragraph" w:customStyle="1" w:styleId="Code">
    <w:name w:val="Code"/>
    <w:basedOn w:val="Normln"/>
    <w:link w:val="CodeChar"/>
    <w:uiPriority w:val="74"/>
    <w:qFormat/>
    <w:rsid w:val="0032701E"/>
    <w:pPr>
      <w:spacing w:before="240" w:after="240"/>
      <w:contextualSpacing/>
    </w:pPr>
    <w:rPr>
      <w:rFonts w:ascii="Courier New" w:hAnsi="Courier New" w:cs="Courier New"/>
      <w:noProof/>
      <w:sz w:val="22"/>
      <w:szCs w:val="22"/>
    </w:rPr>
  </w:style>
  <w:style w:type="character" w:customStyle="1" w:styleId="PoetryChar">
    <w:name w:val="Poetry Char"/>
    <w:basedOn w:val="CittChar"/>
    <w:link w:val="Poetry"/>
    <w:uiPriority w:val="32"/>
    <w:rsid w:val="00656B43"/>
    <w:rPr>
      <w:i/>
      <w:lang w:val="en-GB"/>
    </w:rPr>
  </w:style>
  <w:style w:type="character" w:customStyle="1" w:styleId="CodeChar">
    <w:name w:val="Code Char"/>
    <w:basedOn w:val="Standardnpsmoodstavce"/>
    <w:link w:val="Code"/>
    <w:uiPriority w:val="74"/>
    <w:rsid w:val="0032701E"/>
    <w:rPr>
      <w:rFonts w:ascii="Courier New" w:hAnsi="Courier New" w:cs="Courier New"/>
      <w:noProof/>
      <w:sz w:val="22"/>
      <w:szCs w:val="22"/>
      <w:lang w:val="en-GB"/>
    </w:rPr>
  </w:style>
  <w:style w:type="paragraph" w:customStyle="1" w:styleId="7C5D38C841C7463A9DD7C17FE250AFA711">
    <w:name w:val="7C5D38C841C7463A9DD7C17FE250AFA711"/>
    <w:rsid w:val="00032EBD"/>
    <w:pPr>
      <w:keepNext/>
      <w:keepLines/>
      <w:pageBreakBefore/>
      <w:numPr>
        <w:numId w:val="24"/>
      </w:numPr>
      <w:suppressAutoHyphens/>
      <w:spacing w:after="280" w:line="480" w:lineRule="atLeast"/>
      <w:ind w:left="360" w:hanging="360"/>
      <w:outlineLvl w:val="0"/>
    </w:pPr>
    <w:rPr>
      <w:rFonts w:asciiTheme="majorHAnsi" w:hAnsiTheme="majorHAnsi" w:cs="Arial"/>
      <w:b/>
      <w:bCs/>
      <w:kern w:val="32"/>
      <w:sz w:val="40"/>
      <w:szCs w:val="32"/>
      <w:lang w:val="sk-SK"/>
    </w:rPr>
  </w:style>
  <w:style w:type="paragraph" w:customStyle="1" w:styleId="8A8A910B8AA34CD7A42465204528F8A3">
    <w:name w:val="8A8A910B8AA34CD7A42465204528F8A3"/>
    <w:rsid w:val="00032EBD"/>
    <w:pPr>
      <w:keepNext/>
      <w:keepLines/>
      <w:numPr>
        <w:ilvl w:val="1"/>
        <w:numId w:val="24"/>
      </w:numPr>
      <w:tabs>
        <w:tab w:val="clear" w:pos="1440"/>
      </w:tabs>
      <w:suppressAutoHyphens/>
      <w:spacing w:before="460" w:after="300" w:line="360" w:lineRule="exact"/>
      <w:ind w:left="720"/>
      <w:outlineLvl w:val="1"/>
    </w:pPr>
    <w:rPr>
      <w:rFonts w:ascii="Arial" w:hAnsi="Arial" w:cs="Arial"/>
      <w:iCs/>
      <w:color w:val="0000DC"/>
      <w:sz w:val="28"/>
      <w:szCs w:val="28"/>
    </w:rPr>
  </w:style>
  <w:style w:type="numbering" w:customStyle="1" w:styleId="Fivelevellist">
    <w:name w:val="Five level list"/>
    <w:uiPriority w:val="99"/>
    <w:rsid w:val="00D716C2"/>
    <w:pPr>
      <w:numPr>
        <w:numId w:val="31"/>
      </w:numPr>
    </w:pPr>
  </w:style>
  <w:style w:type="numbering" w:customStyle="1" w:styleId="Decimalnumberedlist">
    <w:name w:val="Decimal numbered list"/>
    <w:uiPriority w:val="99"/>
    <w:rsid w:val="00AB0BEE"/>
    <w:pPr>
      <w:numPr>
        <w:numId w:val="40"/>
      </w:numPr>
    </w:pPr>
  </w:style>
  <w:style w:type="paragraph" w:customStyle="1" w:styleId="inZPPodpisypublikace">
    <w:name w:val="inZP: Podpisy publikace"/>
    <w:basedOn w:val="inZPPodpisprohlen"/>
    <w:link w:val="inZPPodpisypublikaceChar"/>
    <w:rsid w:val="00274587"/>
    <w:pPr>
      <w:tabs>
        <w:tab w:val="center" w:pos="2155"/>
      </w:tabs>
      <w:spacing w:before="600"/>
      <w:contextualSpacing/>
    </w:pPr>
  </w:style>
  <w:style w:type="character" w:customStyle="1" w:styleId="inZPPodpisprohlenChar">
    <w:name w:val="inZP: Podpis prohlášení Char"/>
    <w:basedOn w:val="ZPZkladChar"/>
    <w:link w:val="inZPPodpisprohlen"/>
    <w:rsid w:val="00274587"/>
    <w:rPr>
      <w:rFonts w:ascii="Cambria" w:hAnsi="Cambria"/>
      <w:sz w:val="24"/>
      <w:szCs w:val="24"/>
    </w:rPr>
  </w:style>
  <w:style w:type="character" w:customStyle="1" w:styleId="inZPPodpisypublikaceChar">
    <w:name w:val="inZP: Podpisy publikace Char"/>
    <w:basedOn w:val="inZPPodpisprohlenChar"/>
    <w:link w:val="inZPPodpisypublikace"/>
    <w:rsid w:val="00274587"/>
    <w:rPr>
      <w:rFonts w:ascii="Cambria" w:hAnsi="Cambria"/>
      <w:sz w:val="24"/>
      <w:szCs w:val="24"/>
    </w:rPr>
  </w:style>
  <w:style w:type="paragraph" w:customStyle="1" w:styleId="ZPNadpis4">
    <w:name w:val="ZP Nadpis 4"/>
    <w:basedOn w:val="inZPNadpisy"/>
    <w:next w:val="Firstparagraph"/>
    <w:link w:val="ZPNadpis4Char"/>
    <w:rsid w:val="006B7FF0"/>
    <w:rPr>
      <w:b w:val="0"/>
      <w:color w:val="0000DC"/>
    </w:rPr>
  </w:style>
  <w:style w:type="character" w:customStyle="1" w:styleId="ZPNadpis4Char">
    <w:name w:val="ZP Nadpis 4 Char"/>
    <w:basedOn w:val="inZPNadpisyChar"/>
    <w:link w:val="ZPNadpis4"/>
    <w:rsid w:val="006B7FF0"/>
    <w:rPr>
      <w:rFonts w:asciiTheme="majorHAnsi" w:hAnsiTheme="majorHAnsi"/>
      <w:b w:val="0"/>
      <w:color w:val="0000DC"/>
      <w:kern w:val="32"/>
      <w:sz w:val="24"/>
      <w:szCs w:val="24"/>
      <w:lang w:val="sk-SK"/>
    </w:rPr>
  </w:style>
  <w:style w:type="paragraph" w:customStyle="1" w:styleId="ZPSeznamploh">
    <w:name w:val="ZP: Seznam příloh"/>
    <w:basedOn w:val="ZPSeznamzkratek"/>
    <w:rsid w:val="006964D9"/>
    <w:pPr>
      <w:tabs>
        <w:tab w:val="clear" w:pos="1985"/>
        <w:tab w:val="clear" w:pos="2268"/>
        <w:tab w:val="left" w:pos="1134"/>
        <w:tab w:val="right" w:pos="8505"/>
      </w:tabs>
      <w:ind w:left="1134" w:hanging="1134"/>
    </w:pPr>
  </w:style>
  <w:style w:type="paragraph" w:styleId="AdresaHTML">
    <w:name w:val="HTML Address"/>
    <w:basedOn w:val="Normln"/>
    <w:link w:val="AdresaHTMLChar"/>
    <w:rsid w:val="007673EF"/>
    <w:rPr>
      <w:i/>
      <w:iCs/>
    </w:rPr>
  </w:style>
  <w:style w:type="character" w:customStyle="1" w:styleId="AdresaHTMLChar">
    <w:name w:val="Adresa HTML Char"/>
    <w:basedOn w:val="Standardnpsmoodstavce"/>
    <w:link w:val="AdresaHTML"/>
    <w:rsid w:val="007673EF"/>
    <w:rPr>
      <w:i/>
      <w:iCs/>
      <w:lang w:val="en-GB"/>
    </w:rPr>
  </w:style>
  <w:style w:type="paragraph" w:styleId="Adresanaoblku">
    <w:name w:val="envelope address"/>
    <w:basedOn w:val="Normln"/>
    <w:rsid w:val="007673EF"/>
    <w:pPr>
      <w:framePr w:w="7920" w:h="1980" w:hRule="exact" w:hSpace="141" w:wrap="auto" w:hAnchor="page" w:xAlign="center" w:yAlign="bottom"/>
      <w:ind w:left="2880"/>
    </w:pPr>
    <w:rPr>
      <w:rFonts w:asciiTheme="majorHAnsi" w:eastAsiaTheme="majorEastAsia" w:hAnsiTheme="majorHAnsi" w:cstheme="majorBidi"/>
    </w:rPr>
  </w:style>
  <w:style w:type="paragraph" w:styleId="Bezmezer">
    <w:name w:val="No Spacing"/>
    <w:uiPriority w:val="1"/>
    <w:rsid w:val="007673EF"/>
    <w:rPr>
      <w:lang w:val="en-GB"/>
    </w:rPr>
  </w:style>
  <w:style w:type="paragraph" w:styleId="Datum">
    <w:name w:val="Date"/>
    <w:basedOn w:val="Normln"/>
    <w:next w:val="Normln"/>
    <w:link w:val="DatumChar"/>
    <w:rsid w:val="007673EF"/>
  </w:style>
  <w:style w:type="character" w:customStyle="1" w:styleId="DatumChar">
    <w:name w:val="Datum Char"/>
    <w:basedOn w:val="Standardnpsmoodstavce"/>
    <w:link w:val="Datum"/>
    <w:rsid w:val="007673EF"/>
    <w:rPr>
      <w:lang w:val="en-GB"/>
    </w:rPr>
  </w:style>
  <w:style w:type="paragraph" w:styleId="FormtovanvHTML">
    <w:name w:val="HTML Preformatted"/>
    <w:basedOn w:val="Normln"/>
    <w:link w:val="FormtovanvHTMLChar"/>
    <w:semiHidden/>
    <w:unhideWhenUsed/>
    <w:rsid w:val="007673EF"/>
    <w:rPr>
      <w:rFonts w:ascii="Consolas" w:hAnsi="Consolas"/>
      <w:sz w:val="20"/>
      <w:szCs w:val="20"/>
    </w:rPr>
  </w:style>
  <w:style w:type="character" w:customStyle="1" w:styleId="FormtovanvHTMLChar">
    <w:name w:val="Formátovaný v HTML Char"/>
    <w:basedOn w:val="Standardnpsmoodstavce"/>
    <w:link w:val="FormtovanvHTML"/>
    <w:semiHidden/>
    <w:rsid w:val="007673EF"/>
    <w:rPr>
      <w:rFonts w:ascii="Consolas" w:hAnsi="Consolas"/>
      <w:sz w:val="20"/>
      <w:szCs w:val="20"/>
      <w:lang w:val="en-GB"/>
    </w:rPr>
  </w:style>
  <w:style w:type="paragraph" w:styleId="Hlavikaobsahu">
    <w:name w:val="toa heading"/>
    <w:basedOn w:val="Normln"/>
    <w:next w:val="Normln"/>
    <w:rsid w:val="007673EF"/>
    <w:pPr>
      <w:spacing w:before="120"/>
    </w:pPr>
    <w:rPr>
      <w:rFonts w:asciiTheme="majorHAnsi" w:eastAsiaTheme="majorEastAsia" w:hAnsiTheme="majorHAnsi" w:cstheme="majorBidi"/>
      <w:b/>
      <w:bCs/>
    </w:rPr>
  </w:style>
  <w:style w:type="paragraph" w:styleId="Nadpispoznmky">
    <w:name w:val="Note Heading"/>
    <w:basedOn w:val="Normln"/>
    <w:next w:val="Normln"/>
    <w:link w:val="NadpispoznmkyChar"/>
    <w:rsid w:val="007673EF"/>
  </w:style>
  <w:style w:type="character" w:customStyle="1" w:styleId="NadpispoznmkyChar">
    <w:name w:val="Nadpis poznámky Char"/>
    <w:basedOn w:val="Standardnpsmoodstavce"/>
    <w:link w:val="Nadpispoznmky"/>
    <w:rsid w:val="007673EF"/>
    <w:rPr>
      <w:lang w:val="en-GB"/>
    </w:rPr>
  </w:style>
  <w:style w:type="paragraph" w:styleId="Normlnodsazen">
    <w:name w:val="Normal Indent"/>
    <w:basedOn w:val="Normln"/>
    <w:rsid w:val="007673EF"/>
    <w:pPr>
      <w:ind w:left="708"/>
    </w:pPr>
  </w:style>
  <w:style w:type="paragraph" w:styleId="Osloven">
    <w:name w:val="Salutation"/>
    <w:basedOn w:val="Normln"/>
    <w:next w:val="Normln"/>
    <w:link w:val="OslovenChar"/>
    <w:rsid w:val="007673EF"/>
  </w:style>
  <w:style w:type="character" w:customStyle="1" w:styleId="OslovenChar">
    <w:name w:val="Oslovení Char"/>
    <w:basedOn w:val="Standardnpsmoodstavce"/>
    <w:link w:val="Osloven"/>
    <w:rsid w:val="007673EF"/>
    <w:rPr>
      <w:lang w:val="en-GB"/>
    </w:rPr>
  </w:style>
  <w:style w:type="paragraph" w:styleId="Podpis">
    <w:name w:val="Signature"/>
    <w:basedOn w:val="Normln"/>
    <w:link w:val="PodpisChar"/>
    <w:rsid w:val="007673EF"/>
    <w:pPr>
      <w:ind w:left="4252"/>
    </w:pPr>
  </w:style>
  <w:style w:type="character" w:customStyle="1" w:styleId="PodpisChar">
    <w:name w:val="Podpis Char"/>
    <w:basedOn w:val="Standardnpsmoodstavce"/>
    <w:link w:val="Podpis"/>
    <w:rsid w:val="007673EF"/>
    <w:rPr>
      <w:lang w:val="en-GB"/>
    </w:rPr>
  </w:style>
  <w:style w:type="paragraph" w:styleId="Podpise-mailu">
    <w:name w:val="E-mail Signature"/>
    <w:basedOn w:val="Normln"/>
    <w:link w:val="Podpise-mailuChar"/>
    <w:rsid w:val="007673EF"/>
  </w:style>
  <w:style w:type="character" w:customStyle="1" w:styleId="Podpise-mailuChar">
    <w:name w:val="Podpis e-mailu Char"/>
    <w:basedOn w:val="Standardnpsmoodstavce"/>
    <w:link w:val="Podpise-mailu"/>
    <w:rsid w:val="007673EF"/>
    <w:rPr>
      <w:lang w:val="en-GB"/>
    </w:rPr>
  </w:style>
  <w:style w:type="paragraph" w:styleId="Prosttext">
    <w:name w:val="Plain Text"/>
    <w:basedOn w:val="Normln"/>
    <w:link w:val="ProsttextChar"/>
    <w:rsid w:val="007673EF"/>
    <w:rPr>
      <w:rFonts w:ascii="Consolas" w:hAnsi="Consolas"/>
      <w:sz w:val="21"/>
      <w:szCs w:val="21"/>
    </w:rPr>
  </w:style>
  <w:style w:type="character" w:customStyle="1" w:styleId="ProsttextChar">
    <w:name w:val="Prostý text Char"/>
    <w:basedOn w:val="Standardnpsmoodstavce"/>
    <w:link w:val="Prosttext"/>
    <w:rsid w:val="007673EF"/>
    <w:rPr>
      <w:rFonts w:ascii="Consolas" w:hAnsi="Consolas"/>
      <w:sz w:val="21"/>
      <w:szCs w:val="21"/>
      <w:lang w:val="en-GB"/>
    </w:rPr>
  </w:style>
  <w:style w:type="paragraph" w:styleId="Textkomente">
    <w:name w:val="annotation text"/>
    <w:basedOn w:val="Normln"/>
    <w:link w:val="TextkomenteChar"/>
    <w:uiPriority w:val="99"/>
    <w:rsid w:val="007673EF"/>
    <w:rPr>
      <w:sz w:val="20"/>
      <w:szCs w:val="20"/>
    </w:rPr>
  </w:style>
  <w:style w:type="character" w:customStyle="1" w:styleId="TextkomenteChar">
    <w:name w:val="Text komentáře Char"/>
    <w:basedOn w:val="Standardnpsmoodstavce"/>
    <w:link w:val="Textkomente"/>
    <w:uiPriority w:val="99"/>
    <w:rsid w:val="007673EF"/>
    <w:rPr>
      <w:sz w:val="20"/>
      <w:szCs w:val="20"/>
      <w:lang w:val="en-GB"/>
    </w:rPr>
  </w:style>
  <w:style w:type="paragraph" w:styleId="Pedmtkomente">
    <w:name w:val="annotation subject"/>
    <w:basedOn w:val="Textkomente"/>
    <w:next w:val="Textkomente"/>
    <w:link w:val="PedmtkomenteChar"/>
    <w:uiPriority w:val="99"/>
    <w:rsid w:val="007673EF"/>
    <w:rPr>
      <w:b/>
      <w:bCs/>
    </w:rPr>
  </w:style>
  <w:style w:type="character" w:customStyle="1" w:styleId="PedmtkomenteChar">
    <w:name w:val="Předmět komentáře Char"/>
    <w:basedOn w:val="TextkomenteChar"/>
    <w:link w:val="Pedmtkomente"/>
    <w:uiPriority w:val="99"/>
    <w:rsid w:val="007673EF"/>
    <w:rPr>
      <w:b/>
      <w:bCs/>
      <w:sz w:val="20"/>
      <w:szCs w:val="20"/>
      <w:lang w:val="en-GB"/>
    </w:rPr>
  </w:style>
  <w:style w:type="paragraph" w:styleId="Rozloendokumentu">
    <w:name w:val="Document Map"/>
    <w:basedOn w:val="Normln"/>
    <w:link w:val="RozloendokumentuChar"/>
    <w:rsid w:val="007673EF"/>
    <w:rPr>
      <w:rFonts w:ascii="Segoe UI" w:hAnsi="Segoe UI" w:cs="Segoe UI"/>
      <w:sz w:val="16"/>
      <w:szCs w:val="16"/>
    </w:rPr>
  </w:style>
  <w:style w:type="character" w:customStyle="1" w:styleId="RozloendokumentuChar">
    <w:name w:val="Rozložení dokumentu Char"/>
    <w:basedOn w:val="Standardnpsmoodstavce"/>
    <w:link w:val="Rozloendokumentu"/>
    <w:rsid w:val="007673EF"/>
    <w:rPr>
      <w:rFonts w:ascii="Segoe UI" w:hAnsi="Segoe UI" w:cs="Segoe UI"/>
      <w:sz w:val="16"/>
      <w:szCs w:val="16"/>
      <w:lang w:val="en-GB"/>
    </w:rPr>
  </w:style>
  <w:style w:type="paragraph" w:styleId="Seznam2">
    <w:name w:val="List 2"/>
    <w:basedOn w:val="Normln"/>
    <w:rsid w:val="007673EF"/>
    <w:pPr>
      <w:ind w:left="566" w:hanging="283"/>
      <w:contextualSpacing/>
    </w:pPr>
  </w:style>
  <w:style w:type="paragraph" w:styleId="Seznam3">
    <w:name w:val="List 3"/>
    <w:basedOn w:val="Normln"/>
    <w:rsid w:val="007673EF"/>
    <w:pPr>
      <w:ind w:left="849" w:hanging="283"/>
      <w:contextualSpacing/>
    </w:pPr>
  </w:style>
  <w:style w:type="paragraph" w:styleId="Seznam4">
    <w:name w:val="List 4"/>
    <w:basedOn w:val="Normln"/>
    <w:rsid w:val="007673EF"/>
    <w:pPr>
      <w:ind w:left="1132" w:hanging="283"/>
      <w:contextualSpacing/>
    </w:pPr>
  </w:style>
  <w:style w:type="paragraph" w:styleId="Seznam5">
    <w:name w:val="List 5"/>
    <w:basedOn w:val="Normln"/>
    <w:rsid w:val="007673EF"/>
    <w:pPr>
      <w:ind w:left="1415" w:hanging="283"/>
      <w:contextualSpacing/>
    </w:pPr>
  </w:style>
  <w:style w:type="paragraph" w:styleId="Seznamcitac">
    <w:name w:val="table of authorities"/>
    <w:basedOn w:val="Normln"/>
    <w:next w:val="Normln"/>
    <w:rsid w:val="007673EF"/>
    <w:pPr>
      <w:ind w:left="240" w:hanging="240"/>
    </w:pPr>
  </w:style>
  <w:style w:type="paragraph" w:styleId="Seznamsodrkami2">
    <w:name w:val="List Bullet 2"/>
    <w:basedOn w:val="Normln"/>
    <w:rsid w:val="007673EF"/>
    <w:pPr>
      <w:numPr>
        <w:numId w:val="17"/>
      </w:numPr>
      <w:contextualSpacing/>
    </w:pPr>
  </w:style>
  <w:style w:type="paragraph" w:styleId="Seznamsodrkami3">
    <w:name w:val="List Bullet 3"/>
    <w:basedOn w:val="Normln"/>
    <w:rsid w:val="007673EF"/>
    <w:pPr>
      <w:numPr>
        <w:numId w:val="18"/>
      </w:numPr>
      <w:contextualSpacing/>
    </w:pPr>
  </w:style>
  <w:style w:type="paragraph" w:styleId="Seznamsodrkami4">
    <w:name w:val="List Bullet 4"/>
    <w:basedOn w:val="Normln"/>
    <w:rsid w:val="007673EF"/>
    <w:pPr>
      <w:numPr>
        <w:numId w:val="19"/>
      </w:numPr>
      <w:contextualSpacing/>
    </w:pPr>
  </w:style>
  <w:style w:type="paragraph" w:styleId="Seznamsodrkami5">
    <w:name w:val="List Bullet 5"/>
    <w:basedOn w:val="Normln"/>
    <w:rsid w:val="007673EF"/>
    <w:pPr>
      <w:numPr>
        <w:numId w:val="20"/>
      </w:numPr>
      <w:contextualSpacing/>
    </w:pPr>
  </w:style>
  <w:style w:type="paragraph" w:styleId="Textmakra">
    <w:name w:val="macro"/>
    <w:link w:val="TextmakraChar"/>
    <w:rsid w:val="007673EF"/>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GB"/>
    </w:rPr>
  </w:style>
  <w:style w:type="character" w:customStyle="1" w:styleId="TextmakraChar">
    <w:name w:val="Text makra Char"/>
    <w:basedOn w:val="Standardnpsmoodstavce"/>
    <w:link w:val="Textmakra"/>
    <w:rsid w:val="007673EF"/>
    <w:rPr>
      <w:rFonts w:ascii="Consolas" w:hAnsi="Consolas"/>
      <w:sz w:val="20"/>
      <w:szCs w:val="20"/>
      <w:lang w:val="en-GB"/>
    </w:rPr>
  </w:style>
  <w:style w:type="paragraph" w:styleId="Textvysvtlivek">
    <w:name w:val="endnote text"/>
    <w:basedOn w:val="Normln"/>
    <w:link w:val="TextvysvtlivekChar"/>
    <w:uiPriority w:val="99"/>
    <w:rsid w:val="007673EF"/>
    <w:rPr>
      <w:sz w:val="20"/>
      <w:szCs w:val="20"/>
    </w:rPr>
  </w:style>
  <w:style w:type="character" w:customStyle="1" w:styleId="TextvysvtlivekChar">
    <w:name w:val="Text vysvětlivek Char"/>
    <w:basedOn w:val="Standardnpsmoodstavce"/>
    <w:link w:val="Textvysvtlivek"/>
    <w:uiPriority w:val="99"/>
    <w:rsid w:val="007673EF"/>
    <w:rPr>
      <w:sz w:val="20"/>
      <w:szCs w:val="20"/>
      <w:lang w:val="en-GB"/>
    </w:rPr>
  </w:style>
  <w:style w:type="character" w:customStyle="1" w:styleId="button2-text">
    <w:name w:val="button2-text"/>
    <w:basedOn w:val="Standardnpsmoodstavce"/>
    <w:rsid w:val="007607F5"/>
  </w:style>
  <w:style w:type="table" w:styleId="Svtltabulkaseznamu1zvraznn3">
    <w:name w:val="List Table 1 Light Accent 3"/>
    <w:basedOn w:val="Normlntabulka"/>
    <w:uiPriority w:val="46"/>
    <w:locked/>
    <w:rsid w:val="00B60FB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Odkaznakoment">
    <w:name w:val="annotation reference"/>
    <w:basedOn w:val="Standardnpsmoodstavce"/>
    <w:rsid w:val="00D70669"/>
    <w:rPr>
      <w:sz w:val="16"/>
      <w:szCs w:val="16"/>
    </w:rPr>
  </w:style>
  <w:style w:type="character" w:styleId="Zdraznn">
    <w:name w:val="Emphasis"/>
    <w:basedOn w:val="Standardnpsmoodstavce"/>
    <w:uiPriority w:val="20"/>
    <w:qFormat/>
    <w:rsid w:val="00B75C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25452164">
      <w:bodyDiv w:val="1"/>
      <w:marLeft w:val="0"/>
      <w:marRight w:val="0"/>
      <w:marTop w:val="0"/>
      <w:marBottom w:val="0"/>
      <w:divBdr>
        <w:top w:val="none" w:sz="0" w:space="0" w:color="auto"/>
        <w:left w:val="none" w:sz="0" w:space="0" w:color="auto"/>
        <w:bottom w:val="none" w:sz="0" w:space="0" w:color="auto"/>
        <w:right w:val="none" w:sz="0" w:space="0" w:color="auto"/>
      </w:divBdr>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35084160">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45303101">
      <w:bodyDiv w:val="1"/>
      <w:marLeft w:val="0"/>
      <w:marRight w:val="0"/>
      <w:marTop w:val="0"/>
      <w:marBottom w:val="0"/>
      <w:divBdr>
        <w:top w:val="none" w:sz="0" w:space="0" w:color="auto"/>
        <w:left w:val="none" w:sz="0" w:space="0" w:color="auto"/>
        <w:bottom w:val="none" w:sz="0" w:space="0" w:color="auto"/>
        <w:right w:val="none" w:sz="0" w:space="0" w:color="auto"/>
      </w:divBdr>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56919809">
      <w:bodyDiv w:val="1"/>
      <w:marLeft w:val="0"/>
      <w:marRight w:val="0"/>
      <w:marTop w:val="0"/>
      <w:marBottom w:val="0"/>
      <w:divBdr>
        <w:top w:val="none" w:sz="0" w:space="0" w:color="auto"/>
        <w:left w:val="none" w:sz="0" w:space="0" w:color="auto"/>
        <w:bottom w:val="none" w:sz="0" w:space="0" w:color="auto"/>
        <w:right w:val="none" w:sz="0" w:space="0" w:color="auto"/>
      </w:divBdr>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81365033">
      <w:bodyDiv w:val="1"/>
      <w:marLeft w:val="0"/>
      <w:marRight w:val="0"/>
      <w:marTop w:val="0"/>
      <w:marBottom w:val="0"/>
      <w:divBdr>
        <w:top w:val="none" w:sz="0" w:space="0" w:color="auto"/>
        <w:left w:val="none" w:sz="0" w:space="0" w:color="auto"/>
        <w:bottom w:val="none" w:sz="0" w:space="0" w:color="auto"/>
        <w:right w:val="none" w:sz="0" w:space="0" w:color="auto"/>
      </w:divBdr>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415053410">
      <w:bodyDiv w:val="1"/>
      <w:marLeft w:val="0"/>
      <w:marRight w:val="0"/>
      <w:marTop w:val="0"/>
      <w:marBottom w:val="0"/>
      <w:divBdr>
        <w:top w:val="none" w:sz="0" w:space="0" w:color="auto"/>
        <w:left w:val="none" w:sz="0" w:space="0" w:color="auto"/>
        <w:bottom w:val="none" w:sz="0" w:space="0" w:color="auto"/>
        <w:right w:val="none" w:sz="0" w:space="0" w:color="auto"/>
      </w:divBdr>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582685701">
      <w:bodyDiv w:val="1"/>
      <w:marLeft w:val="0"/>
      <w:marRight w:val="0"/>
      <w:marTop w:val="0"/>
      <w:marBottom w:val="0"/>
      <w:divBdr>
        <w:top w:val="none" w:sz="0" w:space="0" w:color="auto"/>
        <w:left w:val="none" w:sz="0" w:space="0" w:color="auto"/>
        <w:bottom w:val="none" w:sz="0" w:space="0" w:color="auto"/>
        <w:right w:val="none" w:sz="0" w:space="0" w:color="auto"/>
      </w:divBdr>
    </w:div>
    <w:div w:id="618224173">
      <w:bodyDiv w:val="1"/>
      <w:marLeft w:val="0"/>
      <w:marRight w:val="0"/>
      <w:marTop w:val="0"/>
      <w:marBottom w:val="0"/>
      <w:divBdr>
        <w:top w:val="none" w:sz="0" w:space="0" w:color="auto"/>
        <w:left w:val="none" w:sz="0" w:space="0" w:color="auto"/>
        <w:bottom w:val="none" w:sz="0" w:space="0" w:color="auto"/>
        <w:right w:val="none" w:sz="0" w:space="0" w:color="auto"/>
      </w:divBdr>
      <w:divsChild>
        <w:div w:id="1604655730">
          <w:marLeft w:val="3"/>
          <w:marRight w:val="3"/>
          <w:marTop w:val="150"/>
          <w:marBottom w:val="150"/>
          <w:divBdr>
            <w:top w:val="none" w:sz="0" w:space="0" w:color="auto"/>
            <w:left w:val="none" w:sz="0" w:space="0" w:color="auto"/>
            <w:bottom w:val="none" w:sz="0" w:space="0" w:color="auto"/>
            <w:right w:val="none" w:sz="0" w:space="0" w:color="auto"/>
          </w:divBdr>
        </w:div>
      </w:divsChild>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684018636">
      <w:bodyDiv w:val="1"/>
      <w:marLeft w:val="0"/>
      <w:marRight w:val="0"/>
      <w:marTop w:val="0"/>
      <w:marBottom w:val="0"/>
      <w:divBdr>
        <w:top w:val="none" w:sz="0" w:space="0" w:color="auto"/>
        <w:left w:val="none" w:sz="0" w:space="0" w:color="auto"/>
        <w:bottom w:val="none" w:sz="0" w:space="0" w:color="auto"/>
        <w:right w:val="none" w:sz="0" w:space="0" w:color="auto"/>
      </w:divBdr>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40296346">
      <w:bodyDiv w:val="1"/>
      <w:marLeft w:val="0"/>
      <w:marRight w:val="0"/>
      <w:marTop w:val="0"/>
      <w:marBottom w:val="0"/>
      <w:divBdr>
        <w:top w:val="none" w:sz="0" w:space="0" w:color="auto"/>
        <w:left w:val="none" w:sz="0" w:space="0" w:color="auto"/>
        <w:bottom w:val="none" w:sz="0" w:space="0" w:color="auto"/>
        <w:right w:val="none" w:sz="0" w:space="0" w:color="auto"/>
      </w:divBdr>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76877108">
      <w:bodyDiv w:val="1"/>
      <w:marLeft w:val="0"/>
      <w:marRight w:val="0"/>
      <w:marTop w:val="0"/>
      <w:marBottom w:val="0"/>
      <w:divBdr>
        <w:top w:val="none" w:sz="0" w:space="0" w:color="auto"/>
        <w:left w:val="none" w:sz="0" w:space="0" w:color="auto"/>
        <w:bottom w:val="none" w:sz="0" w:space="0" w:color="auto"/>
        <w:right w:val="none" w:sz="0" w:space="0" w:color="auto"/>
      </w:divBdr>
    </w:div>
    <w:div w:id="780300565">
      <w:bodyDiv w:val="1"/>
      <w:marLeft w:val="0"/>
      <w:marRight w:val="0"/>
      <w:marTop w:val="0"/>
      <w:marBottom w:val="0"/>
      <w:divBdr>
        <w:top w:val="none" w:sz="0" w:space="0" w:color="auto"/>
        <w:left w:val="none" w:sz="0" w:space="0" w:color="auto"/>
        <w:bottom w:val="none" w:sz="0" w:space="0" w:color="auto"/>
        <w:right w:val="none" w:sz="0" w:space="0" w:color="auto"/>
      </w:divBdr>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814641656">
      <w:bodyDiv w:val="1"/>
      <w:marLeft w:val="0"/>
      <w:marRight w:val="0"/>
      <w:marTop w:val="0"/>
      <w:marBottom w:val="0"/>
      <w:divBdr>
        <w:top w:val="none" w:sz="0" w:space="0" w:color="auto"/>
        <w:left w:val="none" w:sz="0" w:space="0" w:color="auto"/>
        <w:bottom w:val="none" w:sz="0" w:space="0" w:color="auto"/>
        <w:right w:val="none" w:sz="0" w:space="0" w:color="auto"/>
      </w:divBdr>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29966168">
      <w:bodyDiv w:val="1"/>
      <w:marLeft w:val="0"/>
      <w:marRight w:val="0"/>
      <w:marTop w:val="0"/>
      <w:marBottom w:val="0"/>
      <w:divBdr>
        <w:top w:val="none" w:sz="0" w:space="0" w:color="auto"/>
        <w:left w:val="none" w:sz="0" w:space="0" w:color="auto"/>
        <w:bottom w:val="none" w:sz="0" w:space="0" w:color="auto"/>
        <w:right w:val="none" w:sz="0" w:space="0" w:color="auto"/>
      </w:divBdr>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57566358">
      <w:bodyDiv w:val="1"/>
      <w:marLeft w:val="0"/>
      <w:marRight w:val="0"/>
      <w:marTop w:val="0"/>
      <w:marBottom w:val="0"/>
      <w:divBdr>
        <w:top w:val="none" w:sz="0" w:space="0" w:color="auto"/>
        <w:left w:val="none" w:sz="0" w:space="0" w:color="auto"/>
        <w:bottom w:val="none" w:sz="0" w:space="0" w:color="auto"/>
        <w:right w:val="none" w:sz="0" w:space="0" w:color="auto"/>
      </w:divBdr>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991787082">
      <w:bodyDiv w:val="1"/>
      <w:marLeft w:val="0"/>
      <w:marRight w:val="0"/>
      <w:marTop w:val="0"/>
      <w:marBottom w:val="0"/>
      <w:divBdr>
        <w:top w:val="none" w:sz="0" w:space="0" w:color="auto"/>
        <w:left w:val="none" w:sz="0" w:space="0" w:color="auto"/>
        <w:bottom w:val="none" w:sz="0" w:space="0" w:color="auto"/>
        <w:right w:val="none" w:sz="0" w:space="0" w:color="auto"/>
      </w:divBdr>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153834405">
      <w:bodyDiv w:val="1"/>
      <w:marLeft w:val="0"/>
      <w:marRight w:val="0"/>
      <w:marTop w:val="0"/>
      <w:marBottom w:val="0"/>
      <w:divBdr>
        <w:top w:val="none" w:sz="0" w:space="0" w:color="auto"/>
        <w:left w:val="none" w:sz="0" w:space="0" w:color="auto"/>
        <w:bottom w:val="none" w:sz="0" w:space="0" w:color="auto"/>
        <w:right w:val="none" w:sz="0" w:space="0" w:color="auto"/>
      </w:divBdr>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88060281">
      <w:bodyDiv w:val="1"/>
      <w:marLeft w:val="0"/>
      <w:marRight w:val="0"/>
      <w:marTop w:val="0"/>
      <w:marBottom w:val="0"/>
      <w:divBdr>
        <w:top w:val="none" w:sz="0" w:space="0" w:color="auto"/>
        <w:left w:val="none" w:sz="0" w:space="0" w:color="auto"/>
        <w:bottom w:val="none" w:sz="0" w:space="0" w:color="auto"/>
        <w:right w:val="none" w:sz="0" w:space="0" w:color="auto"/>
      </w:divBdr>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407072280">
      <w:bodyDiv w:val="1"/>
      <w:marLeft w:val="0"/>
      <w:marRight w:val="0"/>
      <w:marTop w:val="0"/>
      <w:marBottom w:val="0"/>
      <w:divBdr>
        <w:top w:val="none" w:sz="0" w:space="0" w:color="auto"/>
        <w:left w:val="none" w:sz="0" w:space="0" w:color="auto"/>
        <w:bottom w:val="none" w:sz="0" w:space="0" w:color="auto"/>
        <w:right w:val="none" w:sz="0" w:space="0" w:color="auto"/>
      </w:divBdr>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84353505">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498766405">
      <w:bodyDiv w:val="1"/>
      <w:marLeft w:val="0"/>
      <w:marRight w:val="0"/>
      <w:marTop w:val="0"/>
      <w:marBottom w:val="0"/>
      <w:divBdr>
        <w:top w:val="none" w:sz="0" w:space="0" w:color="auto"/>
        <w:left w:val="none" w:sz="0" w:space="0" w:color="auto"/>
        <w:bottom w:val="none" w:sz="0" w:space="0" w:color="auto"/>
        <w:right w:val="none" w:sz="0" w:space="0" w:color="auto"/>
      </w:divBdr>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22738554">
      <w:bodyDiv w:val="1"/>
      <w:marLeft w:val="0"/>
      <w:marRight w:val="0"/>
      <w:marTop w:val="0"/>
      <w:marBottom w:val="0"/>
      <w:divBdr>
        <w:top w:val="none" w:sz="0" w:space="0" w:color="auto"/>
        <w:left w:val="none" w:sz="0" w:space="0" w:color="auto"/>
        <w:bottom w:val="none" w:sz="0" w:space="0" w:color="auto"/>
        <w:right w:val="none" w:sz="0" w:space="0" w:color="auto"/>
      </w:divBdr>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607078482">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656449944">
      <w:bodyDiv w:val="1"/>
      <w:marLeft w:val="0"/>
      <w:marRight w:val="0"/>
      <w:marTop w:val="0"/>
      <w:marBottom w:val="0"/>
      <w:divBdr>
        <w:top w:val="none" w:sz="0" w:space="0" w:color="auto"/>
        <w:left w:val="none" w:sz="0" w:space="0" w:color="auto"/>
        <w:bottom w:val="none" w:sz="0" w:space="0" w:color="auto"/>
        <w:right w:val="none" w:sz="0" w:space="0" w:color="auto"/>
      </w:divBdr>
    </w:div>
    <w:div w:id="1666129545">
      <w:bodyDiv w:val="1"/>
      <w:marLeft w:val="0"/>
      <w:marRight w:val="0"/>
      <w:marTop w:val="0"/>
      <w:marBottom w:val="0"/>
      <w:divBdr>
        <w:top w:val="none" w:sz="0" w:space="0" w:color="auto"/>
        <w:left w:val="none" w:sz="0" w:space="0" w:color="auto"/>
        <w:bottom w:val="none" w:sz="0" w:space="0" w:color="auto"/>
        <w:right w:val="none" w:sz="0" w:space="0" w:color="auto"/>
      </w:divBdr>
    </w:div>
    <w:div w:id="1676148978">
      <w:bodyDiv w:val="1"/>
      <w:marLeft w:val="0"/>
      <w:marRight w:val="0"/>
      <w:marTop w:val="0"/>
      <w:marBottom w:val="0"/>
      <w:divBdr>
        <w:top w:val="none" w:sz="0" w:space="0" w:color="auto"/>
        <w:left w:val="none" w:sz="0" w:space="0" w:color="auto"/>
        <w:bottom w:val="none" w:sz="0" w:space="0" w:color="auto"/>
        <w:right w:val="none" w:sz="0" w:space="0" w:color="auto"/>
      </w:divBdr>
    </w:div>
    <w:div w:id="1719545127">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10973120">
      <w:bodyDiv w:val="1"/>
      <w:marLeft w:val="0"/>
      <w:marRight w:val="0"/>
      <w:marTop w:val="0"/>
      <w:marBottom w:val="0"/>
      <w:divBdr>
        <w:top w:val="none" w:sz="0" w:space="0" w:color="auto"/>
        <w:left w:val="none" w:sz="0" w:space="0" w:color="auto"/>
        <w:bottom w:val="none" w:sz="0" w:space="0" w:color="auto"/>
        <w:right w:val="none" w:sz="0" w:space="0" w:color="auto"/>
      </w:divBdr>
    </w:div>
    <w:div w:id="1842355892">
      <w:bodyDiv w:val="1"/>
      <w:marLeft w:val="0"/>
      <w:marRight w:val="0"/>
      <w:marTop w:val="0"/>
      <w:marBottom w:val="0"/>
      <w:divBdr>
        <w:top w:val="none" w:sz="0" w:space="0" w:color="auto"/>
        <w:left w:val="none" w:sz="0" w:space="0" w:color="auto"/>
        <w:bottom w:val="none" w:sz="0" w:space="0" w:color="auto"/>
        <w:right w:val="none" w:sz="0" w:space="0" w:color="auto"/>
      </w:divBdr>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872064632">
      <w:bodyDiv w:val="1"/>
      <w:marLeft w:val="0"/>
      <w:marRight w:val="0"/>
      <w:marTop w:val="0"/>
      <w:marBottom w:val="0"/>
      <w:divBdr>
        <w:top w:val="none" w:sz="0" w:space="0" w:color="auto"/>
        <w:left w:val="none" w:sz="0" w:space="0" w:color="auto"/>
        <w:bottom w:val="none" w:sz="0" w:space="0" w:color="auto"/>
        <w:right w:val="none" w:sz="0" w:space="0" w:color="auto"/>
      </w:divBdr>
    </w:div>
    <w:div w:id="1874227497">
      <w:bodyDiv w:val="1"/>
      <w:marLeft w:val="0"/>
      <w:marRight w:val="0"/>
      <w:marTop w:val="0"/>
      <w:marBottom w:val="0"/>
      <w:divBdr>
        <w:top w:val="none" w:sz="0" w:space="0" w:color="auto"/>
        <w:left w:val="none" w:sz="0" w:space="0" w:color="auto"/>
        <w:bottom w:val="none" w:sz="0" w:space="0" w:color="auto"/>
        <w:right w:val="none" w:sz="0" w:space="0" w:color="auto"/>
      </w:divBdr>
    </w:div>
    <w:div w:id="1889684724">
      <w:bodyDiv w:val="1"/>
      <w:marLeft w:val="0"/>
      <w:marRight w:val="0"/>
      <w:marTop w:val="0"/>
      <w:marBottom w:val="0"/>
      <w:divBdr>
        <w:top w:val="none" w:sz="0" w:space="0" w:color="auto"/>
        <w:left w:val="none" w:sz="0" w:space="0" w:color="auto"/>
        <w:bottom w:val="none" w:sz="0" w:space="0" w:color="auto"/>
        <w:right w:val="none" w:sz="0" w:space="0" w:color="auto"/>
      </w:divBdr>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2036299138">
      <w:bodyDiv w:val="1"/>
      <w:marLeft w:val="0"/>
      <w:marRight w:val="0"/>
      <w:marTop w:val="0"/>
      <w:marBottom w:val="0"/>
      <w:divBdr>
        <w:top w:val="none" w:sz="0" w:space="0" w:color="auto"/>
        <w:left w:val="none" w:sz="0" w:space="0" w:color="auto"/>
        <w:bottom w:val="none" w:sz="0" w:space="0" w:color="auto"/>
        <w:right w:val="none" w:sz="0" w:space="0" w:color="auto"/>
      </w:divBdr>
    </w:div>
    <w:div w:id="2036542983">
      <w:bodyDiv w:val="1"/>
      <w:marLeft w:val="0"/>
      <w:marRight w:val="0"/>
      <w:marTop w:val="0"/>
      <w:marBottom w:val="0"/>
      <w:divBdr>
        <w:top w:val="none" w:sz="0" w:space="0" w:color="auto"/>
        <w:left w:val="none" w:sz="0" w:space="0" w:color="auto"/>
        <w:bottom w:val="none" w:sz="0" w:space="0" w:color="auto"/>
        <w:right w:val="none" w:sz="0" w:space="0" w:color="auto"/>
      </w:divBdr>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117" Type="http://schemas.openxmlformats.org/officeDocument/2006/relationships/fontTable" Target="fontTable.xml"/><Relationship Id="rId21" Type="http://schemas.openxmlformats.org/officeDocument/2006/relationships/footer" Target="footer4.xm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image" Target="media/image54.png"/><Relationship Id="rId89" Type="http://schemas.openxmlformats.org/officeDocument/2006/relationships/image" Target="media/image59.png"/><Relationship Id="rId112" Type="http://schemas.openxmlformats.org/officeDocument/2006/relationships/image" Target="media/image76.png"/><Relationship Id="rId16" Type="http://schemas.openxmlformats.org/officeDocument/2006/relationships/header" Target="header2.xml"/><Relationship Id="rId107" Type="http://schemas.openxmlformats.org/officeDocument/2006/relationships/image" Target="media/image71.png"/><Relationship Id="rId11" Type="http://schemas.openxmlformats.org/officeDocument/2006/relationships/endnotes" Target="endnotes.xml"/><Relationship Id="rId32" Type="http://schemas.openxmlformats.org/officeDocument/2006/relationships/header" Target="header9.xml"/><Relationship Id="rId37" Type="http://schemas.openxmlformats.org/officeDocument/2006/relationships/image" Target="media/image7.png"/><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image" Target="media/image44.png"/><Relationship Id="rId79" Type="http://schemas.openxmlformats.org/officeDocument/2006/relationships/image" Target="media/image49.png"/><Relationship Id="rId102" Type="http://schemas.openxmlformats.org/officeDocument/2006/relationships/image" Target="media/image68.png"/><Relationship Id="rId5" Type="http://schemas.openxmlformats.org/officeDocument/2006/relationships/customXml" Target="../customXml/item4.xml"/><Relationship Id="rId90" Type="http://schemas.openxmlformats.org/officeDocument/2006/relationships/image" Target="media/image60.png"/><Relationship Id="rId95" Type="http://schemas.openxmlformats.org/officeDocument/2006/relationships/header" Target="header12.xml"/><Relationship Id="rId22" Type="http://schemas.openxmlformats.org/officeDocument/2006/relationships/header" Target="header5.xml"/><Relationship Id="rId27" Type="http://schemas.openxmlformats.org/officeDocument/2006/relationships/footer" Target="footer7.xml"/><Relationship Id="rId43" Type="http://schemas.openxmlformats.org/officeDocument/2006/relationships/image" Target="media/image13.png"/><Relationship Id="rId48" Type="http://schemas.openxmlformats.org/officeDocument/2006/relationships/image" Target="media/image18.png"/><Relationship Id="rId64" Type="http://schemas.openxmlformats.org/officeDocument/2006/relationships/image" Target="media/image34.png"/><Relationship Id="rId69" Type="http://schemas.openxmlformats.org/officeDocument/2006/relationships/image" Target="media/image39.png"/><Relationship Id="rId113" Type="http://schemas.openxmlformats.org/officeDocument/2006/relationships/image" Target="media/image77.png"/><Relationship Id="rId118" Type="http://schemas.openxmlformats.org/officeDocument/2006/relationships/glossaryDocument" Target="glossary/document.xml"/><Relationship Id="rId80" Type="http://schemas.openxmlformats.org/officeDocument/2006/relationships/image" Target="media/image50.png"/><Relationship Id="rId85" Type="http://schemas.openxmlformats.org/officeDocument/2006/relationships/image" Target="media/image55.png"/><Relationship Id="rId12" Type="http://schemas.openxmlformats.org/officeDocument/2006/relationships/image" Target="media/image1.emf"/><Relationship Id="rId17" Type="http://schemas.openxmlformats.org/officeDocument/2006/relationships/header" Target="header3.xml"/><Relationship Id="rId33" Type="http://schemas.openxmlformats.org/officeDocument/2006/relationships/header" Target="header10.xml"/><Relationship Id="rId38" Type="http://schemas.openxmlformats.org/officeDocument/2006/relationships/image" Target="media/image8.png"/><Relationship Id="rId59" Type="http://schemas.openxmlformats.org/officeDocument/2006/relationships/image" Target="media/image29.png"/><Relationship Id="rId103" Type="http://schemas.openxmlformats.org/officeDocument/2006/relationships/image" Target="media/image69.png"/><Relationship Id="rId108" Type="http://schemas.openxmlformats.org/officeDocument/2006/relationships/image" Target="media/image72.png"/><Relationship Id="rId54" Type="http://schemas.openxmlformats.org/officeDocument/2006/relationships/image" Target="media/image24.png"/><Relationship Id="rId70" Type="http://schemas.openxmlformats.org/officeDocument/2006/relationships/image" Target="media/image40.png"/><Relationship Id="rId75" Type="http://schemas.openxmlformats.org/officeDocument/2006/relationships/image" Target="media/image45.png"/><Relationship Id="rId91" Type="http://schemas.openxmlformats.org/officeDocument/2006/relationships/image" Target="media/image61.png"/><Relationship Id="rId96" Type="http://schemas.openxmlformats.org/officeDocument/2006/relationships/header" Target="header13.xml"/><Relationship Id="rId1" Type="http://schemas.microsoft.com/office/2006/relationships/keyMapCustomizations" Target="customizations.xml"/><Relationship Id="rId6" Type="http://schemas.openxmlformats.org/officeDocument/2006/relationships/numbering" Target="numbering.xml"/><Relationship Id="rId23" Type="http://schemas.openxmlformats.org/officeDocument/2006/relationships/footer" Target="footer5.xml"/><Relationship Id="rId28" Type="http://schemas.openxmlformats.org/officeDocument/2006/relationships/footer" Target="footer8.xml"/><Relationship Id="rId49" Type="http://schemas.openxmlformats.org/officeDocument/2006/relationships/image" Target="media/image19.png"/><Relationship Id="rId114" Type="http://schemas.openxmlformats.org/officeDocument/2006/relationships/image" Target="media/image78.png"/><Relationship Id="rId119"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footer" Target="footer9.xml"/><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png"/><Relationship Id="rId86" Type="http://schemas.openxmlformats.org/officeDocument/2006/relationships/image" Target="media/image56.png"/><Relationship Id="rId94" Type="http://schemas.openxmlformats.org/officeDocument/2006/relationships/header" Target="header11.xml"/><Relationship Id="rId99" Type="http://schemas.openxmlformats.org/officeDocument/2006/relationships/image" Target="media/image65.png"/><Relationship Id="rId101" Type="http://schemas.openxmlformats.org/officeDocument/2006/relationships/image" Target="media/image67.png"/><Relationship Id="rId4" Type="http://schemas.openxmlformats.org/officeDocument/2006/relationships/customXml" Target="../customXml/item3.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9" Type="http://schemas.openxmlformats.org/officeDocument/2006/relationships/image" Target="media/image9.png"/><Relationship Id="rId109" Type="http://schemas.openxmlformats.org/officeDocument/2006/relationships/image" Target="media/image73.png"/><Relationship Id="rId34" Type="http://schemas.openxmlformats.org/officeDocument/2006/relationships/image" Target="media/image4.png"/><Relationship Id="rId50" Type="http://schemas.openxmlformats.org/officeDocument/2006/relationships/image" Target="media/image20.png"/><Relationship Id="rId55" Type="http://schemas.openxmlformats.org/officeDocument/2006/relationships/image" Target="media/image25.png"/><Relationship Id="rId76" Type="http://schemas.openxmlformats.org/officeDocument/2006/relationships/image" Target="media/image46.png"/><Relationship Id="rId97" Type="http://schemas.openxmlformats.org/officeDocument/2006/relationships/header" Target="header14.xml"/><Relationship Id="rId104" Type="http://schemas.openxmlformats.org/officeDocument/2006/relationships/image" Target="media/image70.png"/><Relationship Id="rId7" Type="http://schemas.openxmlformats.org/officeDocument/2006/relationships/styles" Target="styles.xml"/><Relationship Id="rId71" Type="http://schemas.openxmlformats.org/officeDocument/2006/relationships/image" Target="media/image41.png"/><Relationship Id="rId92" Type="http://schemas.openxmlformats.org/officeDocument/2006/relationships/image" Target="media/image62.png"/><Relationship Id="rId2" Type="http://schemas.openxmlformats.org/officeDocument/2006/relationships/customXml" Target="../customXml/item1.xml"/><Relationship Id="rId29" Type="http://schemas.openxmlformats.org/officeDocument/2006/relationships/header" Target="header7.xml"/><Relationship Id="rId24" Type="http://schemas.openxmlformats.org/officeDocument/2006/relationships/image" Target="media/image3.png"/><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image" Target="media/image36.png"/><Relationship Id="rId87" Type="http://schemas.openxmlformats.org/officeDocument/2006/relationships/image" Target="media/image57.png"/><Relationship Id="rId110" Type="http://schemas.openxmlformats.org/officeDocument/2006/relationships/image" Target="media/image74.png"/><Relationship Id="rId115" Type="http://schemas.openxmlformats.org/officeDocument/2006/relationships/header" Target="header17.xml"/><Relationship Id="rId61" Type="http://schemas.openxmlformats.org/officeDocument/2006/relationships/image" Target="media/image31.png"/><Relationship Id="rId82" Type="http://schemas.openxmlformats.org/officeDocument/2006/relationships/image" Target="media/image52.png"/><Relationship Id="rId19" Type="http://schemas.openxmlformats.org/officeDocument/2006/relationships/header" Target="header4.xml"/><Relationship Id="rId14" Type="http://schemas.openxmlformats.org/officeDocument/2006/relationships/footer" Target="footer1.xml"/><Relationship Id="rId30" Type="http://schemas.openxmlformats.org/officeDocument/2006/relationships/header" Target="header8.xml"/><Relationship Id="rId35" Type="http://schemas.openxmlformats.org/officeDocument/2006/relationships/image" Target="media/image5.png"/><Relationship Id="rId56" Type="http://schemas.openxmlformats.org/officeDocument/2006/relationships/image" Target="media/image26.png"/><Relationship Id="rId77" Type="http://schemas.openxmlformats.org/officeDocument/2006/relationships/image" Target="media/image47.png"/><Relationship Id="rId100" Type="http://schemas.openxmlformats.org/officeDocument/2006/relationships/image" Target="media/image66.png"/><Relationship Id="rId105" Type="http://schemas.openxmlformats.org/officeDocument/2006/relationships/header" Target="header15.xml"/><Relationship Id="rId8" Type="http://schemas.openxmlformats.org/officeDocument/2006/relationships/settings" Target="settings.xml"/><Relationship Id="rId51" Type="http://schemas.openxmlformats.org/officeDocument/2006/relationships/image" Target="media/image21.png"/><Relationship Id="rId72" Type="http://schemas.openxmlformats.org/officeDocument/2006/relationships/image" Target="media/image42.png"/><Relationship Id="rId93" Type="http://schemas.openxmlformats.org/officeDocument/2006/relationships/image" Target="media/image63.png"/><Relationship Id="rId98" Type="http://schemas.openxmlformats.org/officeDocument/2006/relationships/image" Target="media/image64.png"/><Relationship Id="rId3" Type="http://schemas.openxmlformats.org/officeDocument/2006/relationships/customXml" Target="../customXml/item2.xml"/><Relationship Id="rId25" Type="http://schemas.openxmlformats.org/officeDocument/2006/relationships/header" Target="header6.xml"/><Relationship Id="rId46" Type="http://schemas.openxmlformats.org/officeDocument/2006/relationships/image" Target="media/image16.png"/><Relationship Id="rId67" Type="http://schemas.openxmlformats.org/officeDocument/2006/relationships/image" Target="media/image37.png"/><Relationship Id="rId116" Type="http://schemas.openxmlformats.org/officeDocument/2006/relationships/header" Target="header18.xml"/><Relationship Id="rId20" Type="http://schemas.openxmlformats.org/officeDocument/2006/relationships/footer" Target="footer3.xml"/><Relationship Id="rId41" Type="http://schemas.openxmlformats.org/officeDocument/2006/relationships/image" Target="media/image11.png"/><Relationship Id="rId62" Type="http://schemas.openxmlformats.org/officeDocument/2006/relationships/image" Target="media/image32.png"/><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image" Target="media/image75.png"/><Relationship Id="rId15" Type="http://schemas.openxmlformats.org/officeDocument/2006/relationships/image" Target="media/image2.emf"/><Relationship Id="rId36" Type="http://schemas.openxmlformats.org/officeDocument/2006/relationships/image" Target="media/image6.png"/><Relationship Id="rId57" Type="http://schemas.openxmlformats.org/officeDocument/2006/relationships/image" Target="media/image27.png"/><Relationship Id="rId106" Type="http://schemas.openxmlformats.org/officeDocument/2006/relationships/header" Target="header16.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966776F625346BEA292F23FDA4019AB"/>
        <w:category>
          <w:name w:val="Obecné"/>
          <w:gallery w:val="placeholder"/>
        </w:category>
        <w:types>
          <w:type w:val="bbPlcHdr"/>
        </w:types>
        <w:behaviors>
          <w:behavior w:val="content"/>
        </w:behaviors>
        <w:guid w:val="{B63D8A24-CE66-43D2-B531-3E5E8447208F}"/>
      </w:docPartPr>
      <w:docPartBody>
        <w:p w:rsidR="00CC65C4" w:rsidRDefault="007C7665">
          <w:r w:rsidRPr="009D6AD8">
            <w:rPr>
              <w:rStyle w:val="Zstupntext"/>
            </w:rPr>
            <w:t>[Název]</w:t>
          </w:r>
        </w:p>
      </w:docPartBody>
    </w:docPart>
    <w:docPart>
      <w:docPartPr>
        <w:name w:val="915228D5A96E4B36A616DDA8F0A1C487"/>
        <w:category>
          <w:name w:val="Obecné"/>
          <w:gallery w:val="placeholder"/>
        </w:category>
        <w:types>
          <w:type w:val="bbPlcHdr"/>
        </w:types>
        <w:behaviors>
          <w:behavior w:val="content"/>
        </w:behaviors>
        <w:guid w:val="{43F2E505-66B7-433F-94DF-1ED488CB6F3E}"/>
      </w:docPartPr>
      <w:docPartBody>
        <w:p w:rsidR="00562F19" w:rsidRDefault="0031002A" w:rsidP="0031002A">
          <w:pPr>
            <w:pStyle w:val="915228D5A96E4B36A616DDA8F0A1C487"/>
          </w:pPr>
          <w:r w:rsidRPr="00060E55">
            <w:rPr>
              <w:rStyle w:val="Zstupntext"/>
            </w:rPr>
            <w:t>[Autor]</w:t>
          </w:r>
        </w:p>
      </w:docPartBody>
    </w:docPart>
    <w:docPart>
      <w:docPartPr>
        <w:name w:val="C8DA5336BD554997A73A8679A39A1DFF"/>
        <w:category>
          <w:name w:val="Obecné"/>
          <w:gallery w:val="placeholder"/>
        </w:category>
        <w:types>
          <w:type w:val="bbPlcHdr"/>
        </w:types>
        <w:behaviors>
          <w:behavior w:val="content"/>
        </w:behaviors>
        <w:guid w:val="{7C3F61BB-4413-4234-98FD-EE59E6D55024}"/>
      </w:docPartPr>
      <w:docPartBody>
        <w:p w:rsidR="00562F19" w:rsidRDefault="0031002A" w:rsidP="0031002A">
          <w:pPr>
            <w:pStyle w:val="C8DA5336BD554997A73A8679A39A1DFF"/>
          </w:pPr>
          <w:r w:rsidRPr="00060E55">
            <w:rPr>
              <w:rStyle w:val="Zstupntext"/>
            </w:rPr>
            <w:t>[Název]</w:t>
          </w:r>
        </w:p>
      </w:docPartBody>
    </w:docPart>
    <w:docPart>
      <w:docPartPr>
        <w:name w:val="4A2F2DF1B45F4B9DA52FE040EC50E3A5"/>
        <w:category>
          <w:name w:val="Obecné"/>
          <w:gallery w:val="placeholder"/>
        </w:category>
        <w:types>
          <w:type w:val="bbPlcHdr"/>
        </w:types>
        <w:behaviors>
          <w:behavior w:val="content"/>
        </w:behaviors>
        <w:guid w:val="{333A507E-B471-4243-986B-A6A7676483B4}"/>
      </w:docPartPr>
      <w:docPartBody>
        <w:p w:rsidR="00562F19" w:rsidRDefault="00EE474C" w:rsidP="00EE474C">
          <w:pPr>
            <w:pStyle w:val="4A2F2DF1B45F4B9DA52FE040EC50E3A51"/>
          </w:pPr>
          <w:r w:rsidRPr="00746487">
            <w:rPr>
              <w:rStyle w:val="Zstupntext"/>
            </w:rPr>
            <w:t>[Nadřízený]</w:t>
          </w:r>
        </w:p>
      </w:docPartBody>
    </w:docPart>
    <w:docPart>
      <w:docPartPr>
        <w:name w:val="A5126C8CDD314045B54F26D92B81EB23"/>
        <w:category>
          <w:name w:val="Obecné"/>
          <w:gallery w:val="placeholder"/>
        </w:category>
        <w:types>
          <w:type w:val="bbPlcHdr"/>
        </w:types>
        <w:behaviors>
          <w:behavior w:val="content"/>
        </w:behaviors>
        <w:guid w:val="{C17B6BA8-6C03-45F2-9823-39A039F37BB7}"/>
      </w:docPartPr>
      <w:docPartBody>
        <w:p w:rsidR="00562F19" w:rsidRDefault="0031002A" w:rsidP="0031002A">
          <w:pPr>
            <w:pStyle w:val="A5126C8CDD314045B54F26D92B81EB23"/>
          </w:pPr>
          <w:r w:rsidRPr="00060E55">
            <w:rPr>
              <w:rStyle w:val="Zstupntext"/>
            </w:rPr>
            <w:t>[Autor]</w:t>
          </w:r>
        </w:p>
      </w:docPartBody>
    </w:docPart>
    <w:docPart>
      <w:docPartPr>
        <w:name w:val="0CE5CE2255FC423384B2C400CD46E14D"/>
        <w:category>
          <w:name w:val="Obecné"/>
          <w:gallery w:val="placeholder"/>
        </w:category>
        <w:types>
          <w:type w:val="bbPlcHdr"/>
        </w:types>
        <w:behaviors>
          <w:behavior w:val="content"/>
        </w:behaviors>
        <w:guid w:val="{36F0F388-6134-4207-A9A9-28A10F48DDC2}"/>
      </w:docPartPr>
      <w:docPartBody>
        <w:p w:rsidR="00562F19" w:rsidRDefault="00EE474C" w:rsidP="00EE474C">
          <w:pPr>
            <w:pStyle w:val="0CE5CE2255FC423384B2C400CD46E14D1"/>
          </w:pPr>
          <w:r w:rsidRPr="00746487">
            <w:rPr>
              <w:rStyle w:val="Zstupntext"/>
              <w:lang w:val="en-GB"/>
            </w:rPr>
            <w:t>[Nadřízený]</w:t>
          </w:r>
        </w:p>
      </w:docPartBody>
    </w:docPart>
    <w:docPart>
      <w:docPartPr>
        <w:name w:val="3C73D348A4934541890AED9C7E6DD5AF"/>
        <w:category>
          <w:name w:val="Obecné"/>
          <w:gallery w:val="placeholder"/>
        </w:category>
        <w:types>
          <w:type w:val="bbPlcHdr"/>
        </w:types>
        <w:behaviors>
          <w:behavior w:val="content"/>
        </w:behaviors>
        <w:guid w:val="{3CBD6A16-481E-4F6D-85C7-665F39A2E602}"/>
      </w:docPartPr>
      <w:docPartBody>
        <w:p w:rsidR="00562F19" w:rsidRDefault="00657521" w:rsidP="00657521">
          <w:pPr>
            <w:pStyle w:val="3C73D348A4934541890AED9C7E6DD5AF"/>
          </w:pPr>
          <w:r w:rsidRPr="00746487">
            <w:rPr>
              <w:rStyle w:val="Zstupntext"/>
              <w:lang w:val="en-GB"/>
            </w:rPr>
            <w:t>[Klepněte a napište název práce v angličtině]</w:t>
          </w:r>
        </w:p>
        <w:bookmarkStart w:id="0" w:name="_Hlk48908568"/>
        <w:bookmarkEnd w:id="0"/>
      </w:docPartBody>
    </w:docPart>
    <w:docPart>
      <w:docPartPr>
        <w:name w:val="6C5AD8ECB1A44BEEBFD1FF550549877E"/>
        <w:category>
          <w:name w:val="Obecné"/>
          <w:gallery w:val="placeholder"/>
        </w:category>
        <w:types>
          <w:type w:val="bbPlcHdr"/>
        </w:types>
        <w:behaviors>
          <w:behavior w:val="content"/>
        </w:behaviors>
        <w:guid w:val="{F304F466-8DFA-48E7-AE1A-F8E325EDC182}"/>
      </w:docPartPr>
      <w:docPartBody>
        <w:p w:rsidR="0076552F" w:rsidRDefault="00562F19" w:rsidP="00562F19">
          <w:pPr>
            <w:pStyle w:val="6C5AD8ECB1A44BEEBFD1FF550549877E"/>
          </w:pPr>
          <w:r w:rsidRPr="001133CC">
            <w:rPr>
              <w:rStyle w:val="Zstupntext"/>
            </w:rPr>
            <w:t>[Autor]</w:t>
          </w:r>
        </w:p>
      </w:docPartBody>
    </w:docPart>
    <w:docPart>
      <w:docPartPr>
        <w:name w:val="C6075B55F1394DA0811BA0B8CA735D85"/>
        <w:category>
          <w:name w:val="Obecné"/>
          <w:gallery w:val="placeholder"/>
        </w:category>
        <w:types>
          <w:type w:val="bbPlcHdr"/>
        </w:types>
        <w:behaviors>
          <w:behavior w:val="content"/>
        </w:behaviors>
        <w:guid w:val="{1689E1CC-44A6-4C33-9C97-B43ED125EC8F}"/>
      </w:docPartPr>
      <w:docPartBody>
        <w:p w:rsidR="00E43C7E" w:rsidRDefault="0076552F" w:rsidP="0076552F">
          <w:pPr>
            <w:pStyle w:val="C6075B55F1394DA0811BA0B8CA735D85"/>
          </w:pPr>
          <w:r w:rsidRPr="009D6AD8">
            <w:rPr>
              <w:rStyle w:val="Zstupntext"/>
            </w:rPr>
            <w:t>[Název]</w:t>
          </w:r>
        </w:p>
        <w:bookmarkStart w:id="1" w:name="_Toc468090444"/>
        <w:bookmarkStart w:id="2" w:name="_Toc468090444"/>
        <w:bookmarkEnd w:id="1"/>
        <w:bookmarkEnd w:id="2"/>
      </w:docPartBody>
    </w:docPart>
    <w:docPart>
      <w:docPartPr>
        <w:name w:val="61AA943EA7314A109B2BF1186272C9DF"/>
        <w:category>
          <w:name w:val="Obecné"/>
          <w:gallery w:val="placeholder"/>
        </w:category>
        <w:types>
          <w:type w:val="bbPlcHdr"/>
        </w:types>
        <w:behaviors>
          <w:behavior w:val="content"/>
        </w:behaviors>
        <w:guid w:val="{12D2E676-3BC4-4DF8-80ED-856D458BFCEB}"/>
      </w:docPartPr>
      <w:docPartBody>
        <w:p w:rsidR="0029646A" w:rsidRDefault="00657521">
          <w:r>
            <w:t xml:space="preserve">     </w:t>
          </w:r>
        </w:p>
      </w:docPartBody>
    </w:docPart>
    <w:docPart>
      <w:docPartPr>
        <w:name w:val="2818B7D599584F68BF6DC7FF1E0BF0F1"/>
        <w:category>
          <w:name w:val="Obecné"/>
          <w:gallery w:val="placeholder"/>
        </w:category>
        <w:types>
          <w:type w:val="bbPlcHdr"/>
        </w:types>
        <w:behaviors>
          <w:behavior w:val="content"/>
        </w:behaviors>
        <w:guid w:val="{A5318871-29E5-489F-B130-B0E1C0F39F54}"/>
      </w:docPartPr>
      <w:docPartBody>
        <w:p w:rsidR="00B953A2" w:rsidRDefault="00657521" w:rsidP="00657521">
          <w:pPr>
            <w:pStyle w:val="2818B7D599584F68BF6DC7FF1E0BF0F1"/>
          </w:pPr>
          <w:r w:rsidRPr="006A1BAC">
            <w:rPr>
              <w:rStyle w:val="Zstupntext"/>
            </w:rPr>
            <w:t>[Write 5–10 key words in English. The same list must be inserted into Thesis/ Dissertation Archive in MUNI Information System.]</w:t>
          </w:r>
        </w:p>
      </w:docPartBody>
    </w:docPart>
    <w:docPart>
      <w:docPartPr>
        <w:name w:val="4570C8F7D27945839F494C35BC86DA7E"/>
        <w:category>
          <w:name w:val="Obecné"/>
          <w:gallery w:val="placeholder"/>
        </w:category>
        <w:types>
          <w:type w:val="bbPlcHdr"/>
        </w:types>
        <w:behaviors>
          <w:behavior w:val="content"/>
        </w:behaviors>
        <w:guid w:val="{89CDE4C2-C549-41DE-807D-AD68682D9A36}"/>
      </w:docPartPr>
      <w:docPartBody>
        <w:p w:rsidR="00B953A2" w:rsidRDefault="00657521" w:rsidP="00657521">
          <w:pPr>
            <w:pStyle w:val="4570C8F7D27945839F494C35BC86DA7E"/>
          </w:pPr>
          <w:r w:rsidRPr="006A1BAC">
            <w:rPr>
              <w:rStyle w:val="Zstupntext"/>
            </w:rPr>
            <w:t>[Write 5–10 key words in English. The same list must be inserted into Thesis/ Dissertation Archive in MUNI Information System.]</w:t>
          </w:r>
        </w:p>
      </w:docPartBody>
    </w:docPart>
    <w:docPart>
      <w:docPartPr>
        <w:name w:val="FAC9EF0B30634CB6B28CA8C4A01C15F8"/>
        <w:category>
          <w:name w:val="Obecné"/>
          <w:gallery w:val="placeholder"/>
        </w:category>
        <w:types>
          <w:type w:val="bbPlcHdr"/>
        </w:types>
        <w:behaviors>
          <w:behavior w:val="content"/>
        </w:behaviors>
        <w:guid w:val="{F3CC145F-8418-41CA-B296-FB2F74025336}"/>
      </w:docPartPr>
      <w:docPartBody>
        <w:p w:rsidR="00B953A2" w:rsidRDefault="00657521" w:rsidP="00657521">
          <w:pPr>
            <w:pStyle w:val="FAC9EF0B30634CB6B28CA8C4A01C15F8"/>
          </w:pPr>
          <w:r w:rsidRPr="006A1BAC">
            <w:rPr>
              <w:rStyle w:val="Zstupntext"/>
            </w:rPr>
            <w:t>[Year of Submission]</w:t>
          </w:r>
        </w:p>
      </w:docPartBody>
    </w:docPart>
    <w:docPart>
      <w:docPartPr>
        <w:name w:val="F9AFEC81739B4FBA9EA41A6535A6D926"/>
        <w:category>
          <w:name w:val="Obecné"/>
          <w:gallery w:val="placeholder"/>
        </w:category>
        <w:types>
          <w:type w:val="bbPlcHdr"/>
        </w:types>
        <w:behaviors>
          <w:behavior w:val="content"/>
        </w:behaviors>
        <w:guid w:val="{C56E0AFD-347C-49A6-BDD5-AA7EFEB7AD23}"/>
      </w:docPartPr>
      <w:docPartBody>
        <w:p w:rsidR="00BF1F9D" w:rsidRDefault="00B953A2">
          <w:r w:rsidRPr="00F77196">
            <w:rPr>
              <w:rStyle w:val="Zstupntext"/>
            </w:rPr>
            <w:t>Napište anglický název programu</w:t>
          </w:r>
        </w:p>
      </w:docPartBody>
    </w:docPart>
    <w:docPart>
      <w:docPartPr>
        <w:name w:val="4B78ED8D7FC4422EA98CC3BA1DACA705"/>
        <w:category>
          <w:name w:val="Obecné"/>
          <w:gallery w:val="placeholder"/>
        </w:category>
        <w:types>
          <w:type w:val="bbPlcHdr"/>
        </w:types>
        <w:behaviors>
          <w:behavior w:val="content"/>
        </w:behaviors>
        <w:guid w:val="{EAE6D917-09AD-48E9-93B5-7DBEFA29BC85}"/>
      </w:docPartPr>
      <w:docPartBody>
        <w:p w:rsidR="00BF1F9D" w:rsidRDefault="00B953A2">
          <w:r w:rsidRPr="00F77196">
            <w:rPr>
              <w:rStyle w:val="Zstupntext"/>
            </w:rPr>
            <w:t>[Vyberte anglický název katedry nebo ústavu]</w:t>
          </w:r>
        </w:p>
      </w:docPartBody>
    </w:docPart>
    <w:docPart>
      <w:docPartPr>
        <w:name w:val="065A6CD581E7493284C25C9F450BD1CD"/>
        <w:category>
          <w:name w:val="Obecné"/>
          <w:gallery w:val="placeholder"/>
        </w:category>
        <w:types>
          <w:type w:val="bbPlcHdr"/>
        </w:types>
        <w:behaviors>
          <w:behavior w:val="content"/>
        </w:behaviors>
        <w:guid w:val="{DA06809B-7A11-4358-A0D3-89F0FC8C5F5F}"/>
      </w:docPartPr>
      <w:docPartBody>
        <w:p w:rsidR="00BF1F9D" w:rsidRDefault="00B953A2" w:rsidP="00B953A2">
          <w:pPr>
            <w:pStyle w:val="065A6CD581E7493284C25C9F450BD1CD"/>
          </w:pPr>
          <w:r w:rsidRPr="009D6AD8">
            <w:rPr>
              <w:rStyle w:val="Zstupntext"/>
            </w:rPr>
            <w:t>[Název]</w:t>
          </w:r>
        </w:p>
      </w:docPartBody>
    </w:docPart>
    <w:docPart>
      <w:docPartPr>
        <w:name w:val="D35C2CC2E7554B18BC35BA740F0F65F9"/>
        <w:category>
          <w:name w:val="Obecné"/>
          <w:gallery w:val="placeholder"/>
        </w:category>
        <w:types>
          <w:type w:val="bbPlcHdr"/>
        </w:types>
        <w:behaviors>
          <w:behavior w:val="content"/>
        </w:behaviors>
        <w:guid w:val="{90D0AE74-080A-4F1A-85F6-AA05B71E75F4}"/>
      </w:docPartPr>
      <w:docPartBody>
        <w:p w:rsidR="00BF1F9D" w:rsidRDefault="00B953A2">
          <w:r w:rsidRPr="00F77196">
            <w:rPr>
              <w:rStyle w:val="Zstupntext"/>
            </w:rPr>
            <w:t>[Zvolte druh závěrečné práce]</w:t>
          </w:r>
        </w:p>
      </w:docPartBody>
    </w:docPart>
    <w:docPart>
      <w:docPartPr>
        <w:name w:val="45DF73C2E7EF4DF78EC81CC12E56E4BB"/>
        <w:category>
          <w:name w:val="Obecné"/>
          <w:gallery w:val="placeholder"/>
        </w:category>
        <w:types>
          <w:type w:val="bbPlcHdr"/>
        </w:types>
        <w:behaviors>
          <w:behavior w:val="content"/>
        </w:behaviors>
        <w:guid w:val="{228E1A63-7489-434E-BB02-F5423BCF1340}"/>
      </w:docPartPr>
      <w:docPartBody>
        <w:p w:rsidR="006C314C" w:rsidRDefault="006C314C" w:rsidP="006C314C">
          <w:pPr>
            <w:pStyle w:val="45DF73C2E7EF4DF78EC81CC12E56E4BB"/>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1586A89C026F4FD1AAAA66430734C119"/>
        <w:category>
          <w:name w:val="Obecné"/>
          <w:gallery w:val="placeholder"/>
        </w:category>
        <w:types>
          <w:type w:val="bbPlcHdr"/>
        </w:types>
        <w:behaviors>
          <w:behavior w:val="content"/>
        </w:behaviors>
        <w:guid w:val="{41364B6E-DA50-45F5-A4A9-FFF3F4E0C49B}"/>
      </w:docPartPr>
      <w:docPartBody>
        <w:p w:rsidR="006C314C" w:rsidRDefault="006C314C" w:rsidP="006C314C">
          <w:pPr>
            <w:pStyle w:val="1586A89C026F4FD1AAAA66430734C119"/>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DDA0E10F2DB04CE790B581BBC39701DE"/>
        <w:category>
          <w:name w:val="Obecné"/>
          <w:gallery w:val="placeholder"/>
        </w:category>
        <w:types>
          <w:type w:val="bbPlcHdr"/>
        </w:types>
        <w:behaviors>
          <w:behavior w:val="content"/>
        </w:behaviors>
        <w:guid w:val="{AAA79C1F-4C53-4909-8B7F-670D09F474C5}"/>
      </w:docPartPr>
      <w:docPartBody>
        <w:p w:rsidR="006C314C" w:rsidRDefault="006C314C" w:rsidP="006C314C">
          <w:pPr>
            <w:pStyle w:val="DDA0E10F2DB04CE790B581BBC39701DE"/>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1C043A9D249C48DAAA126BBD5E0DD5C8"/>
        <w:category>
          <w:name w:val="Obecné"/>
          <w:gallery w:val="placeholder"/>
        </w:category>
        <w:types>
          <w:type w:val="bbPlcHdr"/>
        </w:types>
        <w:behaviors>
          <w:behavior w:val="content"/>
        </w:behaviors>
        <w:guid w:val="{35EAB30F-11EB-4A41-863E-ACEBBDD5AA16}"/>
      </w:docPartPr>
      <w:docPartBody>
        <w:p w:rsidR="006C314C" w:rsidRDefault="006C314C" w:rsidP="006C314C">
          <w:pPr>
            <w:pStyle w:val="1C043A9D249C48DAAA126BBD5E0DD5C8"/>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EC1B0D9B6894624AAF4F18E780840B2"/>
        <w:category>
          <w:name w:val="Obecné"/>
          <w:gallery w:val="placeholder"/>
        </w:category>
        <w:types>
          <w:type w:val="bbPlcHdr"/>
        </w:types>
        <w:behaviors>
          <w:behavior w:val="content"/>
        </w:behaviors>
        <w:guid w:val="{999A2155-EB8E-4E1F-BBA2-336B17B3C04F}"/>
      </w:docPartPr>
      <w:docPartBody>
        <w:p w:rsidR="006C314C" w:rsidRDefault="006C314C" w:rsidP="006C314C">
          <w:pPr>
            <w:pStyle w:val="8EC1B0D9B6894624AAF4F18E780840B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569F299B494451A986864193232BDA4"/>
        <w:category>
          <w:name w:val="Obecné"/>
          <w:gallery w:val="placeholder"/>
        </w:category>
        <w:types>
          <w:type w:val="bbPlcHdr"/>
        </w:types>
        <w:behaviors>
          <w:behavior w:val="content"/>
        </w:behaviors>
        <w:guid w:val="{86C492E2-054F-475A-BE7E-6C787B6D49EA}"/>
      </w:docPartPr>
      <w:docPartBody>
        <w:p w:rsidR="006C314C" w:rsidRDefault="006C314C" w:rsidP="006C314C">
          <w:pPr>
            <w:pStyle w:val="4569F299B494451A986864193232BDA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66A91B5433C46D8B1F7D0C83C46C8A9"/>
        <w:category>
          <w:name w:val="Obecné"/>
          <w:gallery w:val="placeholder"/>
        </w:category>
        <w:types>
          <w:type w:val="bbPlcHdr"/>
        </w:types>
        <w:behaviors>
          <w:behavior w:val="content"/>
        </w:behaviors>
        <w:guid w:val="{6CA779D8-DD6F-4A6C-B6BE-A2FF8037CD37}"/>
      </w:docPartPr>
      <w:docPartBody>
        <w:p w:rsidR="006C314C" w:rsidRDefault="006C314C" w:rsidP="006C314C">
          <w:pPr>
            <w:pStyle w:val="666A91B5433C46D8B1F7D0C83C46C8A9"/>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D94E316A85AD43F3A62CD31C9F901788"/>
        <w:category>
          <w:name w:val="Obecné"/>
          <w:gallery w:val="placeholder"/>
        </w:category>
        <w:types>
          <w:type w:val="bbPlcHdr"/>
        </w:types>
        <w:behaviors>
          <w:behavior w:val="content"/>
        </w:behaviors>
        <w:guid w:val="{4506FE24-B499-465D-BDD8-45F315C1BC84}"/>
      </w:docPartPr>
      <w:docPartBody>
        <w:p w:rsidR="006C314C" w:rsidRDefault="006C314C" w:rsidP="006C314C">
          <w:pPr>
            <w:pStyle w:val="D94E316A85AD43F3A62CD31C9F901788"/>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794730852AC04FC2A748B405BB366373"/>
        <w:category>
          <w:name w:val="Obecné"/>
          <w:gallery w:val="placeholder"/>
        </w:category>
        <w:types>
          <w:type w:val="bbPlcHdr"/>
        </w:types>
        <w:behaviors>
          <w:behavior w:val="content"/>
        </w:behaviors>
        <w:guid w:val="{73DE057E-558C-4FFF-978A-F746347FC34E}"/>
      </w:docPartPr>
      <w:docPartBody>
        <w:p w:rsidR="006C314C" w:rsidRDefault="006C314C" w:rsidP="006C314C">
          <w:pPr>
            <w:pStyle w:val="794730852AC04FC2A748B405BB36637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15409B9E966B4D8E80AEFFB76A86D3C5"/>
        <w:category>
          <w:name w:val="Obecné"/>
          <w:gallery w:val="placeholder"/>
        </w:category>
        <w:types>
          <w:type w:val="bbPlcHdr"/>
        </w:types>
        <w:behaviors>
          <w:behavior w:val="content"/>
        </w:behaviors>
        <w:guid w:val="{18D893EB-1F78-411A-9BD3-4DE4BE39424D}"/>
      </w:docPartPr>
      <w:docPartBody>
        <w:p w:rsidR="006C314C" w:rsidRDefault="006C314C" w:rsidP="006C314C">
          <w:pPr>
            <w:pStyle w:val="15409B9E966B4D8E80AEFFB76A86D3C5"/>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44A09C4EEFD47AAB279BE46863C7359"/>
        <w:category>
          <w:name w:val="Obecné"/>
          <w:gallery w:val="placeholder"/>
        </w:category>
        <w:types>
          <w:type w:val="bbPlcHdr"/>
        </w:types>
        <w:behaviors>
          <w:behavior w:val="content"/>
        </w:behaviors>
        <w:guid w:val="{5A2E413B-9BF3-431F-B98D-786C8CC4CFBE}"/>
      </w:docPartPr>
      <w:docPartBody>
        <w:p w:rsidR="006C314C" w:rsidRDefault="006C314C" w:rsidP="006C314C">
          <w:pPr>
            <w:pStyle w:val="E44A09C4EEFD47AAB279BE46863C7359"/>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F8C74C3577342358ADD71AC62B6C424"/>
        <w:category>
          <w:name w:val="Obecné"/>
          <w:gallery w:val="placeholder"/>
        </w:category>
        <w:types>
          <w:type w:val="bbPlcHdr"/>
        </w:types>
        <w:behaviors>
          <w:behavior w:val="content"/>
        </w:behaviors>
        <w:guid w:val="{19A83A1A-38D7-422F-94E7-9158587009A2}"/>
      </w:docPartPr>
      <w:docPartBody>
        <w:p w:rsidR="006C314C" w:rsidRDefault="006C314C" w:rsidP="006C314C">
          <w:pPr>
            <w:pStyle w:val="4F8C74C3577342358ADD71AC62B6C42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7D234ECB9484C7D94408AA34BE94FF1"/>
        <w:category>
          <w:name w:val="Obecné"/>
          <w:gallery w:val="placeholder"/>
        </w:category>
        <w:types>
          <w:type w:val="bbPlcHdr"/>
        </w:types>
        <w:behaviors>
          <w:behavior w:val="content"/>
        </w:behaviors>
        <w:guid w:val="{F768C8C7-975E-4743-8BDC-E46642BA0CB7}"/>
      </w:docPartPr>
      <w:docPartBody>
        <w:p w:rsidR="006C314C" w:rsidRDefault="006C314C" w:rsidP="006C314C">
          <w:pPr>
            <w:pStyle w:val="C7D234ECB9484C7D94408AA34BE94FF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A30B5A5CA6E446697B45BFBD1212729"/>
        <w:category>
          <w:name w:val="Obecné"/>
          <w:gallery w:val="placeholder"/>
        </w:category>
        <w:types>
          <w:type w:val="bbPlcHdr"/>
        </w:types>
        <w:behaviors>
          <w:behavior w:val="content"/>
        </w:behaviors>
        <w:guid w:val="{F5CE59EC-8DA2-4112-9377-4C10AD04F268}"/>
      </w:docPartPr>
      <w:docPartBody>
        <w:p w:rsidR="006C314C" w:rsidRDefault="006C314C" w:rsidP="006C314C">
          <w:pPr>
            <w:pStyle w:val="8A30B5A5CA6E446697B45BFBD1212729"/>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03948690864D4F29AD5C4CAF741921BC"/>
        <w:category>
          <w:name w:val="Obecné"/>
          <w:gallery w:val="placeholder"/>
        </w:category>
        <w:types>
          <w:type w:val="bbPlcHdr"/>
        </w:types>
        <w:behaviors>
          <w:behavior w:val="content"/>
        </w:behaviors>
        <w:guid w:val="{2F97A96C-E3C6-4EB5-8AFE-2D258F662204}"/>
      </w:docPartPr>
      <w:docPartBody>
        <w:p w:rsidR="006C314C" w:rsidRDefault="006C314C" w:rsidP="006C314C">
          <w:pPr>
            <w:pStyle w:val="03948690864D4F29AD5C4CAF741921B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7253E3AB348B4BCEA1AC9E3E5F76C4D4"/>
        <w:category>
          <w:name w:val="Obecné"/>
          <w:gallery w:val="placeholder"/>
        </w:category>
        <w:types>
          <w:type w:val="bbPlcHdr"/>
        </w:types>
        <w:behaviors>
          <w:behavior w:val="content"/>
        </w:behaviors>
        <w:guid w:val="{A0ABB704-4C74-475B-9CC3-4AC9EC3EACD3}"/>
      </w:docPartPr>
      <w:docPartBody>
        <w:p w:rsidR="006C314C" w:rsidRDefault="006C314C" w:rsidP="006C314C">
          <w:pPr>
            <w:pStyle w:val="7253E3AB348B4BCEA1AC9E3E5F76C4D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08FCF1E9BEDD491E96F2407A8C8B9BC4"/>
        <w:category>
          <w:name w:val="Obecné"/>
          <w:gallery w:val="placeholder"/>
        </w:category>
        <w:types>
          <w:type w:val="bbPlcHdr"/>
        </w:types>
        <w:behaviors>
          <w:behavior w:val="content"/>
        </w:behaviors>
        <w:guid w:val="{4585A02D-C5CA-4756-8341-6B08E4BEA94F}"/>
      </w:docPartPr>
      <w:docPartBody>
        <w:p w:rsidR="006C314C" w:rsidRDefault="006C314C" w:rsidP="006C314C">
          <w:pPr>
            <w:pStyle w:val="08FCF1E9BEDD491E96F2407A8C8B9BC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76BEC92080045CCBED7BEFB6696F980"/>
        <w:category>
          <w:name w:val="Obecné"/>
          <w:gallery w:val="placeholder"/>
        </w:category>
        <w:types>
          <w:type w:val="bbPlcHdr"/>
        </w:types>
        <w:behaviors>
          <w:behavior w:val="content"/>
        </w:behaviors>
        <w:guid w:val="{561EE64B-C399-46F3-AE4C-CE5748532334}"/>
      </w:docPartPr>
      <w:docPartBody>
        <w:p w:rsidR="006C314C" w:rsidRDefault="006C314C" w:rsidP="006C314C">
          <w:pPr>
            <w:pStyle w:val="E76BEC92080045CCBED7BEFB6696F980"/>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D07E1CB705914BEF8F639B7FCB885BF8"/>
        <w:category>
          <w:name w:val="Obecné"/>
          <w:gallery w:val="placeholder"/>
        </w:category>
        <w:types>
          <w:type w:val="bbPlcHdr"/>
        </w:types>
        <w:behaviors>
          <w:behavior w:val="content"/>
        </w:behaviors>
        <w:guid w:val="{041350DC-AF59-4CB5-8D25-97761A67C1E9}"/>
      </w:docPartPr>
      <w:docPartBody>
        <w:p w:rsidR="006C314C" w:rsidRDefault="006C314C" w:rsidP="006C314C">
          <w:pPr>
            <w:pStyle w:val="D07E1CB705914BEF8F639B7FCB885BF8"/>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FE38B9818EA4CD5B719733F330AD7A7"/>
        <w:category>
          <w:name w:val="Obecné"/>
          <w:gallery w:val="placeholder"/>
        </w:category>
        <w:types>
          <w:type w:val="bbPlcHdr"/>
        </w:types>
        <w:behaviors>
          <w:behavior w:val="content"/>
        </w:behaviors>
        <w:guid w:val="{A1A8F024-5AD3-4F1D-8DF6-80E6F0D7EC4F}"/>
      </w:docPartPr>
      <w:docPartBody>
        <w:p w:rsidR="006C314C" w:rsidRDefault="006C314C" w:rsidP="006C314C">
          <w:pPr>
            <w:pStyle w:val="EFE38B9818EA4CD5B719733F330AD7A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DFFDFDF0D6A489AA881918A48C578C2"/>
        <w:category>
          <w:name w:val="Obecné"/>
          <w:gallery w:val="placeholder"/>
        </w:category>
        <w:types>
          <w:type w:val="bbPlcHdr"/>
        </w:types>
        <w:behaviors>
          <w:behavior w:val="content"/>
        </w:behaviors>
        <w:guid w:val="{A68B7EB1-0DBB-4067-B7C0-631DC5A10BFA}"/>
      </w:docPartPr>
      <w:docPartBody>
        <w:p w:rsidR="00000000" w:rsidRDefault="000125F3" w:rsidP="000125F3">
          <w:pPr>
            <w:pStyle w:val="6DFFDFDF0D6A489AA881918A48C578C2"/>
          </w:pPr>
          <w:r w:rsidRPr="006A1BAC">
            <w:rPr>
              <w:rStyle w:val="Zstupntext"/>
            </w:rPr>
            <w:t>[Year of Submission]</w:t>
          </w:r>
        </w:p>
      </w:docPartBody>
    </w:docPart>
    <w:docPart>
      <w:docPartPr>
        <w:name w:val="44A05FA26FFF438FBC354CE9A175D17C"/>
        <w:category>
          <w:name w:val="Obecné"/>
          <w:gallery w:val="placeholder"/>
        </w:category>
        <w:types>
          <w:type w:val="bbPlcHdr"/>
        </w:types>
        <w:behaviors>
          <w:behavior w:val="content"/>
        </w:behaviors>
        <w:guid w:val="{99BBA0DC-079D-411E-BD83-38CE3D5EDA5F}"/>
      </w:docPartPr>
      <w:docPartBody>
        <w:p w:rsidR="00000000" w:rsidRDefault="000125F3" w:rsidP="000125F3">
          <w:pPr>
            <w:pStyle w:val="44A05FA26FFF438FBC354CE9A175D17C"/>
          </w:pPr>
          <w:r w:rsidRPr="006A1BAC">
            <w:rPr>
              <w:rStyle w:val="Zstupntext"/>
            </w:rPr>
            <w:t>[Year of Submission]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71D4A" w:rsidRDefault="00A71D4A" w:rsidP="00E75EE6">
      <w:pPr>
        <w:spacing w:after="0" w:line="240" w:lineRule="auto"/>
      </w:pPr>
      <w:r>
        <w:separator/>
      </w:r>
    </w:p>
  </w:endnote>
  <w:endnote w:type="continuationSeparator" w:id="0">
    <w:p w:rsidR="00A71D4A" w:rsidRDefault="00A71D4A" w:rsidP="00E75EE6">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71D4A" w:rsidRDefault="00A71D4A" w:rsidP="00E75EE6">
      <w:pPr>
        <w:spacing w:after="0" w:line="240" w:lineRule="auto"/>
      </w:pPr>
      <w:r>
        <w:separator/>
      </w:r>
    </w:p>
  </w:footnote>
  <w:footnote w:type="continuationSeparator" w:id="0">
    <w:p w:rsidR="00A71D4A" w:rsidRDefault="00A71D4A" w:rsidP="00E75EE6">
      <w:pPr>
        <w:spacing w:after="0" w:line="240" w:lineRule="auto"/>
      </w:pPr>
      <w:r>
        <w:continuationSeparator/>
      </w:r>
    </w:p>
  </w:footnote>
</w:footnote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FF1803D0"/>
    <w:lvl w:ilvl="0">
      <w:start w:val="1"/>
      <w:numFmt w:val="decimal"/>
      <w:pStyle w:val="slovanseznam2"/>
      <w:lvlText w:val="%1."/>
      <w:lvlJc w:val="left"/>
      <w:pPr>
        <w:tabs>
          <w:tab w:val="num" w:pos="643"/>
        </w:tabs>
        <w:ind w:left="643" w:hanging="360"/>
      </w:pPr>
    </w:lvl>
  </w:abstractNum>
  <w:abstractNum w:abstractNumId="1" w15:restartNumberingAfterBreak="0">
    <w:nsid w:val="FFFFFF80"/>
    <w:multiLevelType w:val="singleLevel"/>
    <w:tmpl w:val="8C2C0B8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8"/>
    <w:multiLevelType w:val="singleLevel"/>
    <w:tmpl w:val="3392EF40"/>
    <w:lvl w:ilvl="0">
      <w:start w:val="1"/>
      <w:numFmt w:val="decimal"/>
      <w:pStyle w:val="slovanseznam"/>
      <w:lvlText w:val="%1."/>
      <w:lvlJc w:val="right"/>
      <w:pPr>
        <w:ind w:left="540" w:hanging="60"/>
      </w:pPr>
      <w:rPr>
        <w:rFonts w:hint="default"/>
      </w:rPr>
    </w:lvl>
  </w:abstractNum>
  <w:abstractNum w:abstractNumId="3" w15:restartNumberingAfterBreak="0">
    <w:nsid w:val="06616E0E"/>
    <w:multiLevelType w:val="multilevel"/>
    <w:tmpl w:val="AEBA885E"/>
    <w:styleLink w:val="slovnkapitol"/>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080" w:hanging="1080"/>
      </w:pPr>
      <w:rPr>
        <w:rFonts w:hint="default"/>
      </w:rPr>
    </w:lvl>
    <w:lvl w:ilvl="3">
      <w:start w:val="1"/>
      <w:numFmt w:val="decimal"/>
      <w:pStyle w:val="Nadpis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9CB2541"/>
    <w:multiLevelType w:val="multilevel"/>
    <w:tmpl w:val="F26813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9DE0B85"/>
    <w:multiLevelType w:val="multilevel"/>
    <w:tmpl w:val="39AE1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DB53D19"/>
    <w:multiLevelType w:val="multilevel"/>
    <w:tmpl w:val="6268BF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272014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C8A43D8"/>
    <w:multiLevelType w:val="multilevel"/>
    <w:tmpl w:val="D21C1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5300D7A"/>
    <w:multiLevelType w:val="multilevel"/>
    <w:tmpl w:val="85800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79030F0"/>
    <w:multiLevelType w:val="multilevel"/>
    <w:tmpl w:val="345AE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EB24B54"/>
    <w:multiLevelType w:val="hybridMultilevel"/>
    <w:tmpl w:val="9AE022BE"/>
    <w:lvl w:ilvl="0" w:tplc="56F427F8">
      <w:start w:val="1"/>
      <w:numFmt w:val="decimal"/>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54F0FC5"/>
    <w:multiLevelType w:val="multilevel"/>
    <w:tmpl w:val="4300CA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8E16BEE"/>
    <w:multiLevelType w:val="multilevel"/>
    <w:tmpl w:val="BA9C7C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9F85994"/>
    <w:multiLevelType w:val="multilevel"/>
    <w:tmpl w:val="B8400E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BA2222F"/>
    <w:multiLevelType w:val="multilevel"/>
    <w:tmpl w:val="AEBA885E"/>
    <w:numStyleLink w:val="slovnkapitol"/>
  </w:abstractNum>
  <w:abstractNum w:abstractNumId="16" w15:restartNumberingAfterBreak="0">
    <w:nsid w:val="5BB16F93"/>
    <w:multiLevelType w:val="multilevel"/>
    <w:tmpl w:val="3BD6F4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F137E80"/>
    <w:multiLevelType w:val="multilevel"/>
    <w:tmpl w:val="7D56F2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2C00B05"/>
    <w:multiLevelType w:val="multilevel"/>
    <w:tmpl w:val="A6D47DB6"/>
    <w:lvl w:ilvl="0">
      <w:start w:val="1"/>
      <w:numFmt w:val="upperLetter"/>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19" w15:restartNumberingAfterBreak="0">
    <w:nsid w:val="75AB6741"/>
    <w:multiLevelType w:val="multilevel"/>
    <w:tmpl w:val="AEBA885E"/>
    <w:numStyleLink w:val="slovnkapitol"/>
  </w:abstractNum>
  <w:abstractNum w:abstractNumId="20" w15:restartNumberingAfterBreak="0">
    <w:nsid w:val="7FBE00B6"/>
    <w:multiLevelType w:val="multilevel"/>
    <w:tmpl w:val="FAA2DD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69772627">
    <w:abstractNumId w:val="8"/>
  </w:num>
  <w:num w:numId="2" w16cid:durableId="1544437935">
    <w:abstractNumId w:val="12"/>
  </w:num>
  <w:num w:numId="3" w16cid:durableId="2025789927">
    <w:abstractNumId w:val="17"/>
  </w:num>
  <w:num w:numId="4" w16cid:durableId="864638791">
    <w:abstractNumId w:val="16"/>
  </w:num>
  <w:num w:numId="5" w16cid:durableId="7230240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3199815">
    <w:abstractNumId w:val="14"/>
  </w:num>
  <w:num w:numId="7" w16cid:durableId="16377576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5394536">
    <w:abstractNumId w:val="5"/>
  </w:num>
  <w:num w:numId="9" w16cid:durableId="15558929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1768006">
    <w:abstractNumId w:val="6"/>
  </w:num>
  <w:num w:numId="11" w16cid:durableId="19699705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576053">
    <w:abstractNumId w:val="13"/>
  </w:num>
  <w:num w:numId="13" w16cid:durableId="6910782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5575835">
    <w:abstractNumId w:val="4"/>
  </w:num>
  <w:num w:numId="15" w16cid:durableId="538052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267341">
    <w:abstractNumId w:val="10"/>
  </w:num>
  <w:num w:numId="17" w16cid:durableId="12734395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3619078">
    <w:abstractNumId w:val="20"/>
  </w:num>
  <w:num w:numId="19" w16cid:durableId="2544791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9191527">
    <w:abstractNumId w:val="3"/>
  </w:num>
  <w:num w:numId="21" w16cid:durableId="1575580340">
    <w:abstractNumId w:val="19"/>
  </w:num>
  <w:num w:numId="22" w16cid:durableId="17583323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6709257">
    <w:abstractNumId w:val="18"/>
  </w:num>
  <w:num w:numId="24" w16cid:durableId="1603680864">
    <w:abstractNumId w:val="11"/>
  </w:num>
  <w:num w:numId="25" w16cid:durableId="1823810212">
    <w:abstractNumId w:val="0"/>
  </w:num>
  <w:num w:numId="26" w16cid:durableId="507402514">
    <w:abstractNumId w:val="9"/>
  </w:num>
  <w:num w:numId="27" w16cid:durableId="1566067593">
    <w:abstractNumId w:val="2"/>
  </w:num>
  <w:num w:numId="28" w16cid:durableId="1340500604">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080" w:hanging="1080"/>
        </w:pPr>
        <w:rPr>
          <w:rFonts w:hint="default"/>
        </w:rPr>
      </w:lvl>
    </w:lvlOverride>
    <w:lvlOverride w:ilvl="3">
      <w:lvl w:ilvl="3">
        <w:start w:val="1"/>
        <w:numFmt w:val="decimal"/>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9" w16cid:durableId="1482162740">
    <w:abstractNumId w:val="15"/>
  </w:num>
  <w:num w:numId="30" w16cid:durableId="1377698427">
    <w:abstractNumId w:val="1"/>
  </w:num>
  <w:num w:numId="31" w16cid:durableId="139423631">
    <w:abstractNumId w:val="7"/>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212"/>
    <w:rsid w:val="00005B40"/>
    <w:rsid w:val="000125F3"/>
    <w:rsid w:val="0001597C"/>
    <w:rsid w:val="00016328"/>
    <w:rsid w:val="00026F5A"/>
    <w:rsid w:val="0002706F"/>
    <w:rsid w:val="000352FB"/>
    <w:rsid w:val="00042CBB"/>
    <w:rsid w:val="0006069F"/>
    <w:rsid w:val="00063EB1"/>
    <w:rsid w:val="00080AC1"/>
    <w:rsid w:val="00086691"/>
    <w:rsid w:val="00090B42"/>
    <w:rsid w:val="00090C5D"/>
    <w:rsid w:val="000E0D98"/>
    <w:rsid w:val="000E55CF"/>
    <w:rsid w:val="000E708A"/>
    <w:rsid w:val="00101A6B"/>
    <w:rsid w:val="00121AC8"/>
    <w:rsid w:val="00124E77"/>
    <w:rsid w:val="0013019A"/>
    <w:rsid w:val="00143CE2"/>
    <w:rsid w:val="001517AE"/>
    <w:rsid w:val="001A5D7A"/>
    <w:rsid w:val="001C109A"/>
    <w:rsid w:val="001C7613"/>
    <w:rsid w:val="001F3127"/>
    <w:rsid w:val="0020098D"/>
    <w:rsid w:val="002033C3"/>
    <w:rsid w:val="00241C3D"/>
    <w:rsid w:val="002468A8"/>
    <w:rsid w:val="00251A92"/>
    <w:rsid w:val="00255883"/>
    <w:rsid w:val="002679FC"/>
    <w:rsid w:val="00271B14"/>
    <w:rsid w:val="0028660F"/>
    <w:rsid w:val="0029646A"/>
    <w:rsid w:val="002A7397"/>
    <w:rsid w:val="002B26B7"/>
    <w:rsid w:val="002B3443"/>
    <w:rsid w:val="002C2AE3"/>
    <w:rsid w:val="002E1121"/>
    <w:rsid w:val="002E331B"/>
    <w:rsid w:val="002E7CC3"/>
    <w:rsid w:val="0031002A"/>
    <w:rsid w:val="00310F52"/>
    <w:rsid w:val="003115C1"/>
    <w:rsid w:val="00314D03"/>
    <w:rsid w:val="00320E6A"/>
    <w:rsid w:val="003340F2"/>
    <w:rsid w:val="00342835"/>
    <w:rsid w:val="0034646F"/>
    <w:rsid w:val="003469F6"/>
    <w:rsid w:val="00347E99"/>
    <w:rsid w:val="00353C5C"/>
    <w:rsid w:val="00360108"/>
    <w:rsid w:val="00365115"/>
    <w:rsid w:val="00375E5D"/>
    <w:rsid w:val="003766DB"/>
    <w:rsid w:val="003771D0"/>
    <w:rsid w:val="003A0288"/>
    <w:rsid w:val="003A3D50"/>
    <w:rsid w:val="003A4012"/>
    <w:rsid w:val="003B2A60"/>
    <w:rsid w:val="003B71B2"/>
    <w:rsid w:val="003D364B"/>
    <w:rsid w:val="003D5DBE"/>
    <w:rsid w:val="003F4B25"/>
    <w:rsid w:val="003F66A2"/>
    <w:rsid w:val="00407217"/>
    <w:rsid w:val="00410B87"/>
    <w:rsid w:val="0042781C"/>
    <w:rsid w:val="0043200D"/>
    <w:rsid w:val="00432677"/>
    <w:rsid w:val="00440348"/>
    <w:rsid w:val="00456536"/>
    <w:rsid w:val="004579B5"/>
    <w:rsid w:val="0046203D"/>
    <w:rsid w:val="004641FE"/>
    <w:rsid w:val="00482C67"/>
    <w:rsid w:val="00483ED1"/>
    <w:rsid w:val="004841E1"/>
    <w:rsid w:val="00486E4D"/>
    <w:rsid w:val="004931F0"/>
    <w:rsid w:val="00494853"/>
    <w:rsid w:val="004A04A1"/>
    <w:rsid w:val="004A35BB"/>
    <w:rsid w:val="004A6807"/>
    <w:rsid w:val="004B1B71"/>
    <w:rsid w:val="004D3959"/>
    <w:rsid w:val="004D72EC"/>
    <w:rsid w:val="004F114C"/>
    <w:rsid w:val="005114C5"/>
    <w:rsid w:val="00511FBF"/>
    <w:rsid w:val="00512B04"/>
    <w:rsid w:val="00513A97"/>
    <w:rsid w:val="00524E0D"/>
    <w:rsid w:val="005454EC"/>
    <w:rsid w:val="005575A2"/>
    <w:rsid w:val="00560142"/>
    <w:rsid w:val="00562F19"/>
    <w:rsid w:val="005743C7"/>
    <w:rsid w:val="005749E5"/>
    <w:rsid w:val="00585C19"/>
    <w:rsid w:val="005872FC"/>
    <w:rsid w:val="005946A6"/>
    <w:rsid w:val="005B6FDB"/>
    <w:rsid w:val="005C0555"/>
    <w:rsid w:val="005D1EB6"/>
    <w:rsid w:val="005D2AC4"/>
    <w:rsid w:val="005F090B"/>
    <w:rsid w:val="005F1270"/>
    <w:rsid w:val="006025F6"/>
    <w:rsid w:val="00605F55"/>
    <w:rsid w:val="00607BB9"/>
    <w:rsid w:val="0061015F"/>
    <w:rsid w:val="00622FF8"/>
    <w:rsid w:val="006332D8"/>
    <w:rsid w:val="006420EF"/>
    <w:rsid w:val="00657521"/>
    <w:rsid w:val="006623E7"/>
    <w:rsid w:val="00663F49"/>
    <w:rsid w:val="00664E12"/>
    <w:rsid w:val="006A0188"/>
    <w:rsid w:val="006A17B8"/>
    <w:rsid w:val="006A7BA7"/>
    <w:rsid w:val="006B4940"/>
    <w:rsid w:val="006C314C"/>
    <w:rsid w:val="006D4887"/>
    <w:rsid w:val="006F2846"/>
    <w:rsid w:val="00700C4B"/>
    <w:rsid w:val="00705D7B"/>
    <w:rsid w:val="00715544"/>
    <w:rsid w:val="00717692"/>
    <w:rsid w:val="0072040E"/>
    <w:rsid w:val="007407A9"/>
    <w:rsid w:val="00743849"/>
    <w:rsid w:val="00743C70"/>
    <w:rsid w:val="0076552F"/>
    <w:rsid w:val="00777678"/>
    <w:rsid w:val="00794837"/>
    <w:rsid w:val="007A66B3"/>
    <w:rsid w:val="007B6E35"/>
    <w:rsid w:val="007C7665"/>
    <w:rsid w:val="007D1960"/>
    <w:rsid w:val="007E51B4"/>
    <w:rsid w:val="00800A82"/>
    <w:rsid w:val="008028C0"/>
    <w:rsid w:val="00802C28"/>
    <w:rsid w:val="00815AFF"/>
    <w:rsid w:val="008342D0"/>
    <w:rsid w:val="00837A9B"/>
    <w:rsid w:val="00864119"/>
    <w:rsid w:val="008853A1"/>
    <w:rsid w:val="00887C0D"/>
    <w:rsid w:val="008A0629"/>
    <w:rsid w:val="008B711A"/>
    <w:rsid w:val="008C5318"/>
    <w:rsid w:val="00913BC6"/>
    <w:rsid w:val="009208DA"/>
    <w:rsid w:val="00927914"/>
    <w:rsid w:val="0093326F"/>
    <w:rsid w:val="00941D40"/>
    <w:rsid w:val="00947121"/>
    <w:rsid w:val="00955057"/>
    <w:rsid w:val="009745EA"/>
    <w:rsid w:val="009754C2"/>
    <w:rsid w:val="009A0495"/>
    <w:rsid w:val="009A4C0D"/>
    <w:rsid w:val="009A7F7E"/>
    <w:rsid w:val="009B49F8"/>
    <w:rsid w:val="009C0F6B"/>
    <w:rsid w:val="009C62AA"/>
    <w:rsid w:val="009D28F4"/>
    <w:rsid w:val="009D52A0"/>
    <w:rsid w:val="00A00915"/>
    <w:rsid w:val="00A0340E"/>
    <w:rsid w:val="00A27453"/>
    <w:rsid w:val="00A40AFA"/>
    <w:rsid w:val="00A53209"/>
    <w:rsid w:val="00A5415E"/>
    <w:rsid w:val="00A64F9E"/>
    <w:rsid w:val="00A71D4A"/>
    <w:rsid w:val="00A7372B"/>
    <w:rsid w:val="00AA1831"/>
    <w:rsid w:val="00AB3BBC"/>
    <w:rsid w:val="00AB7FBA"/>
    <w:rsid w:val="00AC5B83"/>
    <w:rsid w:val="00AC7011"/>
    <w:rsid w:val="00AE1212"/>
    <w:rsid w:val="00AE2438"/>
    <w:rsid w:val="00AF59B1"/>
    <w:rsid w:val="00B04C95"/>
    <w:rsid w:val="00B07344"/>
    <w:rsid w:val="00B133F9"/>
    <w:rsid w:val="00B24044"/>
    <w:rsid w:val="00B24DFA"/>
    <w:rsid w:val="00B3428F"/>
    <w:rsid w:val="00B35AA8"/>
    <w:rsid w:val="00B45A81"/>
    <w:rsid w:val="00B55DA0"/>
    <w:rsid w:val="00B6432C"/>
    <w:rsid w:val="00B6463F"/>
    <w:rsid w:val="00B64ED8"/>
    <w:rsid w:val="00B755AE"/>
    <w:rsid w:val="00B953A2"/>
    <w:rsid w:val="00BA0EB1"/>
    <w:rsid w:val="00BA7B01"/>
    <w:rsid w:val="00BB1C33"/>
    <w:rsid w:val="00BC4608"/>
    <w:rsid w:val="00BF1F9D"/>
    <w:rsid w:val="00C00090"/>
    <w:rsid w:val="00C077A5"/>
    <w:rsid w:val="00C14B04"/>
    <w:rsid w:val="00C16F48"/>
    <w:rsid w:val="00C2559B"/>
    <w:rsid w:val="00C35CB1"/>
    <w:rsid w:val="00C54EB5"/>
    <w:rsid w:val="00C605BB"/>
    <w:rsid w:val="00C66FFC"/>
    <w:rsid w:val="00C87136"/>
    <w:rsid w:val="00C97A71"/>
    <w:rsid w:val="00CA1873"/>
    <w:rsid w:val="00CB6DB3"/>
    <w:rsid w:val="00CC65C4"/>
    <w:rsid w:val="00CE580D"/>
    <w:rsid w:val="00CF6EE5"/>
    <w:rsid w:val="00D00247"/>
    <w:rsid w:val="00D33301"/>
    <w:rsid w:val="00D34430"/>
    <w:rsid w:val="00D349ED"/>
    <w:rsid w:val="00D43A7E"/>
    <w:rsid w:val="00D44579"/>
    <w:rsid w:val="00D5134E"/>
    <w:rsid w:val="00D60C47"/>
    <w:rsid w:val="00D74D0F"/>
    <w:rsid w:val="00D81EFB"/>
    <w:rsid w:val="00DA4B08"/>
    <w:rsid w:val="00DB6251"/>
    <w:rsid w:val="00DC2B68"/>
    <w:rsid w:val="00DD207A"/>
    <w:rsid w:val="00DE5304"/>
    <w:rsid w:val="00DF6928"/>
    <w:rsid w:val="00E12A4F"/>
    <w:rsid w:val="00E12EBF"/>
    <w:rsid w:val="00E43C7E"/>
    <w:rsid w:val="00E454BE"/>
    <w:rsid w:val="00E56C11"/>
    <w:rsid w:val="00E572E5"/>
    <w:rsid w:val="00E6123C"/>
    <w:rsid w:val="00E73174"/>
    <w:rsid w:val="00E75EE6"/>
    <w:rsid w:val="00EA0004"/>
    <w:rsid w:val="00EA0E80"/>
    <w:rsid w:val="00EB2E9B"/>
    <w:rsid w:val="00EB63BB"/>
    <w:rsid w:val="00ED125B"/>
    <w:rsid w:val="00EE474C"/>
    <w:rsid w:val="00EE5045"/>
    <w:rsid w:val="00EE5BD4"/>
    <w:rsid w:val="00F2409B"/>
    <w:rsid w:val="00F365DE"/>
    <w:rsid w:val="00F71DDF"/>
    <w:rsid w:val="00F8289F"/>
    <w:rsid w:val="00F85A08"/>
    <w:rsid w:val="00FA0AAF"/>
    <w:rsid w:val="00FA10CB"/>
    <w:rsid w:val="00FB6089"/>
    <w:rsid w:val="00FC5827"/>
    <w:rsid w:val="00FC5C0E"/>
    <w:rsid w:val="00FD424F"/>
    <w:rsid w:val="00FE60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Odstavec1"/>
    <w:link w:val="Nadpis1Char"/>
    <w:uiPriority w:val="9"/>
    <w:qFormat/>
    <w:rsid w:val="00BA7B01"/>
    <w:pPr>
      <w:keepNext/>
      <w:keepLines/>
      <w:pageBreakBefore/>
      <w:numPr>
        <w:numId w:val="29"/>
      </w:numPr>
      <w:suppressAutoHyphens/>
      <w:spacing w:after="400" w:line="440" w:lineRule="atLeast"/>
      <w:outlineLvl w:val="0"/>
    </w:pPr>
    <w:rPr>
      <w:rFonts w:ascii="Arial" w:eastAsia="Times New Roman" w:hAnsi="Arial" w:cs="Arial"/>
      <w:b/>
      <w:bCs/>
      <w:color w:val="0000DC"/>
      <w:sz w:val="34"/>
      <w:szCs w:val="40"/>
    </w:rPr>
  </w:style>
  <w:style w:type="paragraph" w:styleId="Nadpis2">
    <w:name w:val="heading 2"/>
    <w:basedOn w:val="Normln"/>
    <w:next w:val="Odstavec1"/>
    <w:link w:val="Nadpis2Char"/>
    <w:uiPriority w:val="1"/>
    <w:qFormat/>
    <w:rsid w:val="00BA7B01"/>
    <w:pPr>
      <w:keepNext/>
      <w:keepLines/>
      <w:numPr>
        <w:ilvl w:val="1"/>
        <w:numId w:val="29"/>
      </w:numPr>
      <w:suppressAutoHyphens/>
      <w:spacing w:before="460" w:after="300" w:line="360" w:lineRule="exact"/>
      <w:outlineLvl w:val="1"/>
    </w:pPr>
    <w:rPr>
      <w:rFonts w:ascii="Arial" w:eastAsia="Times New Roman" w:hAnsi="Arial" w:cs="Arial"/>
      <w:iCs/>
      <w:color w:val="0000DC"/>
      <w:sz w:val="28"/>
      <w:szCs w:val="28"/>
    </w:rPr>
  </w:style>
  <w:style w:type="paragraph" w:styleId="Nadpis3">
    <w:name w:val="heading 3"/>
    <w:basedOn w:val="Normln"/>
    <w:next w:val="Odstavec1"/>
    <w:link w:val="Nadpis3Char"/>
    <w:uiPriority w:val="9"/>
    <w:qFormat/>
    <w:rsid w:val="00BA7B01"/>
    <w:pPr>
      <w:keepNext/>
      <w:keepLines/>
      <w:numPr>
        <w:ilvl w:val="2"/>
        <w:numId w:val="29"/>
      </w:numPr>
      <w:suppressAutoHyphens/>
      <w:spacing w:before="360" w:line="300" w:lineRule="atLeast"/>
      <w:outlineLvl w:val="2"/>
    </w:pPr>
    <w:rPr>
      <w:rFonts w:ascii="Arial" w:eastAsia="Times New Roman" w:hAnsi="Arial" w:cs="Arial"/>
      <w:b/>
      <w:bCs/>
      <w:color w:val="0000DC"/>
      <w:sz w:val="24"/>
      <w:szCs w:val="24"/>
    </w:rPr>
  </w:style>
  <w:style w:type="paragraph" w:styleId="Nadpis4">
    <w:name w:val="heading 4"/>
    <w:basedOn w:val="Normln"/>
    <w:next w:val="Normln"/>
    <w:link w:val="Nadpis4Char"/>
    <w:uiPriority w:val="9"/>
    <w:unhideWhenUsed/>
    <w:rsid w:val="00BA7B01"/>
    <w:pPr>
      <w:keepNext/>
      <w:keepLines/>
      <w:numPr>
        <w:ilvl w:val="3"/>
        <w:numId w:val="29"/>
      </w:numPr>
      <w:suppressAutoHyphens/>
      <w:spacing w:before="240" w:after="60" w:line="300" w:lineRule="atLeast"/>
      <w:outlineLvl w:val="3"/>
    </w:pPr>
    <w:rPr>
      <w:rFonts w:ascii="Arial" w:eastAsia="Times New Roman" w:hAnsi="Arial" w:cs="Times New Roman"/>
      <w:bCs/>
      <w:color w:val="0000DC"/>
      <w:kern w:val="32"/>
      <w:sz w:val="24"/>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125F3"/>
    <w:rPr>
      <w:color w:val="808080"/>
    </w:rPr>
  </w:style>
  <w:style w:type="paragraph" w:customStyle="1" w:styleId="9F57FD3790014CDAB5FEBA136052EB25">
    <w:name w:val="9F57FD3790014CDAB5FEBA136052EB25"/>
    <w:rsid w:val="009C0F6B"/>
    <w:pPr>
      <w:spacing w:line="278" w:lineRule="auto"/>
    </w:pPr>
    <w:rPr>
      <w:kern w:val="2"/>
      <w:sz w:val="24"/>
      <w:szCs w:val="24"/>
      <w14:ligatures w14:val="standardContextual"/>
    </w:rPr>
  </w:style>
  <w:style w:type="paragraph" w:customStyle="1" w:styleId="F9754947E76C4635B4CFD541B6BD4FCD">
    <w:name w:val="F9754947E76C4635B4CFD541B6BD4FCD"/>
    <w:rsid w:val="009C0F6B"/>
    <w:pPr>
      <w:spacing w:line="278" w:lineRule="auto"/>
    </w:pPr>
    <w:rPr>
      <w:kern w:val="2"/>
      <w:sz w:val="24"/>
      <w:szCs w:val="24"/>
      <w14:ligatures w14:val="standardContextual"/>
    </w:rPr>
  </w:style>
  <w:style w:type="paragraph" w:styleId="Titulek">
    <w:name w:val="caption"/>
    <w:basedOn w:val="ZPZklad"/>
    <w:next w:val="Odstavec1"/>
    <w:uiPriority w:val="35"/>
    <w:qFormat/>
    <w:rsid w:val="006B4940"/>
    <w:pPr>
      <w:spacing w:after="200" w:line="276" w:lineRule="auto"/>
      <w:jc w:val="center"/>
    </w:pPr>
    <w:rPr>
      <w:b/>
      <w:bCs/>
      <w:sz w:val="20"/>
      <w:szCs w:val="20"/>
      <w:lang w:eastAsia="sk-SK"/>
    </w:rPr>
  </w:style>
  <w:style w:type="paragraph" w:customStyle="1" w:styleId="FCE881F90F9C41AF90BC86888964F4F6">
    <w:name w:val="FCE881F90F9C41AF90BC86888964F4F6"/>
    <w:rsid w:val="009C0F6B"/>
    <w:pPr>
      <w:spacing w:line="278" w:lineRule="auto"/>
    </w:pPr>
    <w:rPr>
      <w:kern w:val="2"/>
      <w:sz w:val="24"/>
      <w:szCs w:val="24"/>
      <w14:ligatures w14:val="standardContextual"/>
    </w:rPr>
  </w:style>
  <w:style w:type="table" w:styleId="Mkatabulky">
    <w:name w:val="Table Grid"/>
    <w:basedOn w:val="Normlntabulka"/>
    <w:rsid w:val="00CF6EE5"/>
    <w:pPr>
      <w:keepNext/>
      <w:keepLines/>
      <w:suppressAutoHyphens/>
      <w:spacing w:after="0" w:line="280" w:lineRule="atLeast"/>
      <w:jc w:val="center"/>
    </w:pPr>
    <w:rPr>
      <w:rFonts w:ascii="Bookman Old Style" w:eastAsia="Times New Roman" w:hAnsi="Bookman Old Style" w:cs="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paragraph" w:customStyle="1" w:styleId="1C18ECAFCE504ECF924164B49DB0736F">
    <w:name w:val="1C18ECAFCE504ECF924164B49DB0736F"/>
    <w:rsid w:val="009C0F6B"/>
    <w:pPr>
      <w:spacing w:line="278" w:lineRule="auto"/>
    </w:pPr>
    <w:rPr>
      <w:kern w:val="2"/>
      <w:sz w:val="24"/>
      <w:szCs w:val="24"/>
      <w14:ligatures w14:val="standardContextual"/>
    </w:rPr>
  </w:style>
  <w:style w:type="paragraph" w:customStyle="1" w:styleId="5198F0ED46794CCD803CFD08BE5DA69A">
    <w:name w:val="5198F0ED46794CCD803CFD08BE5DA69A"/>
    <w:rsid w:val="009C0F6B"/>
    <w:pPr>
      <w:spacing w:line="278" w:lineRule="auto"/>
    </w:pPr>
    <w:rPr>
      <w:kern w:val="2"/>
      <w:sz w:val="24"/>
      <w:szCs w:val="24"/>
      <w14:ligatures w14:val="standardContextual"/>
    </w:rPr>
  </w:style>
  <w:style w:type="paragraph" w:customStyle="1" w:styleId="BA83EA88AD8E489B9C98EE4BF7A5D23A">
    <w:name w:val="BA83EA88AD8E489B9C98EE4BF7A5D23A"/>
    <w:rsid w:val="009C0F6B"/>
    <w:pPr>
      <w:spacing w:line="278" w:lineRule="auto"/>
    </w:pPr>
    <w:rPr>
      <w:kern w:val="2"/>
      <w:sz w:val="24"/>
      <w:szCs w:val="24"/>
      <w14:ligatures w14:val="standardContextual"/>
    </w:rPr>
  </w:style>
  <w:style w:type="table" w:customStyle="1" w:styleId="ZPTabulka">
    <w:name w:val="ZP Tabulka"/>
    <w:basedOn w:val="Normlntabulka"/>
    <w:uiPriority w:val="99"/>
    <w:rsid w:val="00E12A4F"/>
    <w:pPr>
      <w:spacing w:after="0" w:line="240" w:lineRule="auto"/>
    </w:pPr>
    <w:rPr>
      <w:rFonts w:ascii="Times New Roman" w:eastAsia="Times New Roman" w:hAnsi="Times New Roman" w:cs="Times New Roman"/>
      <w:szCs w:val="20"/>
    </w:rPr>
    <w:tblPr>
      <w:tblStyleRowBandSize w:val="1"/>
      <w:tblStyleColBandSize w:val="1"/>
      <w:jc w:val="center"/>
      <w:tblBorders>
        <w:top w:val="single" w:sz="4" w:space="0" w:color="auto"/>
        <w:bottom w:val="single" w:sz="4" w:space="0" w:color="auto"/>
      </w:tblBorders>
    </w:tblPr>
    <w:trPr>
      <w:cantSplit/>
      <w:jc w:val="center"/>
    </w:trPr>
    <w:tblStylePr w:type="firstRow">
      <w:rPr>
        <w:b/>
      </w:rPr>
      <w:tblPr/>
      <w:trPr>
        <w:cantSplit w:val="0"/>
      </w:trPr>
      <w:tcPr>
        <w:tcBorders>
          <w:top w:val="single" w:sz="4" w:space="0" w:color="auto"/>
          <w:left w:val="nil"/>
          <w:bottom w:val="single" w:sz="8"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Horz">
      <w:tblPr/>
      <w:tcPr>
        <w:tcBorders>
          <w:insideH w:val="nil"/>
        </w:tcBorders>
      </w:tcPr>
    </w:tblStylePr>
  </w:style>
  <w:style w:type="paragraph" w:customStyle="1" w:styleId="915228D5A96E4B36A616DDA8F0A1C487">
    <w:name w:val="915228D5A96E4B36A616DDA8F0A1C487"/>
    <w:rsid w:val="0031002A"/>
  </w:style>
  <w:style w:type="paragraph" w:customStyle="1" w:styleId="C8DA5336BD554997A73A8679A39A1DFF">
    <w:name w:val="C8DA5336BD554997A73A8679A39A1DFF"/>
    <w:rsid w:val="0031002A"/>
  </w:style>
  <w:style w:type="paragraph" w:customStyle="1" w:styleId="A5126C8CDD314045B54F26D92B81EB23">
    <w:name w:val="A5126C8CDD314045B54F26D92B81EB23"/>
    <w:rsid w:val="0031002A"/>
  </w:style>
  <w:style w:type="paragraph" w:customStyle="1" w:styleId="6C5AD8ECB1A44BEEBFD1FF550549877E">
    <w:name w:val="6C5AD8ECB1A44BEEBFD1FF550549877E"/>
    <w:rsid w:val="00562F19"/>
  </w:style>
  <w:style w:type="paragraph" w:customStyle="1" w:styleId="C6075B55F1394DA0811BA0B8CA735D85">
    <w:name w:val="C6075B55F1394DA0811BA0B8CA735D85"/>
    <w:rsid w:val="0076552F"/>
  </w:style>
  <w:style w:type="paragraph" w:styleId="Textpoznpodarou">
    <w:name w:val="footnote text"/>
    <w:basedOn w:val="Normln"/>
    <w:link w:val="TextpoznpodarouChar"/>
    <w:rsid w:val="00E75EE6"/>
    <w:pPr>
      <w:spacing w:after="0" w:line="300" w:lineRule="atLeast"/>
      <w:ind w:left="300" w:hanging="300"/>
    </w:pPr>
    <w:rPr>
      <w:rFonts w:ascii="Cambria" w:eastAsia="Times New Roman" w:hAnsi="Cambria" w:cs="Times New Roman"/>
      <w:sz w:val="20"/>
      <w:szCs w:val="20"/>
    </w:rPr>
  </w:style>
  <w:style w:type="character" w:customStyle="1" w:styleId="TextpoznpodarouChar">
    <w:name w:val="Text pozn. pod čarou Char"/>
    <w:link w:val="Textpoznpodarou"/>
    <w:rsid w:val="00E75EE6"/>
    <w:rPr>
      <w:rFonts w:ascii="Cambria" w:eastAsia="Times New Roman" w:hAnsi="Cambria" w:cs="Times New Roman"/>
      <w:sz w:val="20"/>
      <w:szCs w:val="20"/>
    </w:rPr>
  </w:style>
  <w:style w:type="character" w:styleId="Znakapoznpodarou">
    <w:name w:val="footnote reference"/>
    <w:rsid w:val="00E75EE6"/>
    <w:rPr>
      <w:vertAlign w:val="superscript"/>
    </w:rPr>
  </w:style>
  <w:style w:type="paragraph" w:customStyle="1" w:styleId="1DAE3F22E7134322AC7DAEB327964B51">
    <w:name w:val="1DAE3F22E7134322AC7DAEB327964B51"/>
    <w:rsid w:val="009C0F6B"/>
    <w:pPr>
      <w:spacing w:line="278" w:lineRule="auto"/>
    </w:pPr>
    <w:rPr>
      <w:kern w:val="2"/>
      <w:sz w:val="24"/>
      <w:szCs w:val="24"/>
      <w14:ligatures w14:val="standardContextual"/>
    </w:rPr>
  </w:style>
  <w:style w:type="paragraph" w:customStyle="1" w:styleId="AA999654BEC54A28A1AD90183D4144F3">
    <w:name w:val="AA999654BEC54A28A1AD90183D4144F3"/>
    <w:rsid w:val="009C0F6B"/>
    <w:pPr>
      <w:spacing w:line="278" w:lineRule="auto"/>
    </w:pPr>
    <w:rPr>
      <w:kern w:val="2"/>
      <w:sz w:val="24"/>
      <w:szCs w:val="24"/>
      <w14:ligatures w14:val="standardContextual"/>
    </w:rPr>
  </w:style>
  <w:style w:type="paragraph" w:styleId="Citt">
    <w:name w:val="Quote"/>
    <w:basedOn w:val="Normln"/>
    <w:next w:val="Normln"/>
    <w:link w:val="CittChar"/>
    <w:uiPriority w:val="29"/>
    <w:qFormat/>
    <w:rsid w:val="00E75EE6"/>
    <w:pPr>
      <w:spacing w:before="200"/>
      <w:ind w:left="864" w:right="864"/>
      <w:jc w:val="center"/>
    </w:pPr>
    <w:rPr>
      <w:i/>
      <w:iCs/>
      <w:color w:val="404040" w:themeColor="text1" w:themeTint="BF"/>
    </w:rPr>
  </w:style>
  <w:style w:type="character" w:customStyle="1" w:styleId="CittChar">
    <w:name w:val="Citát Char"/>
    <w:basedOn w:val="Standardnpsmoodstavce"/>
    <w:link w:val="Citt"/>
    <w:uiPriority w:val="29"/>
    <w:rsid w:val="00E75EE6"/>
    <w:rPr>
      <w:i/>
      <w:iCs/>
      <w:color w:val="404040" w:themeColor="text1" w:themeTint="BF"/>
    </w:rPr>
  </w:style>
  <w:style w:type="paragraph" w:customStyle="1" w:styleId="Odstavec1">
    <w:name w:val="Odstavec 1"/>
    <w:basedOn w:val="ZPZklad"/>
    <w:link w:val="389ED8356FBE4B849DD50002B8E00CD5"/>
    <w:uiPriority w:val="9"/>
    <w:qFormat/>
    <w:rsid w:val="00657521"/>
  </w:style>
  <w:style w:type="paragraph" w:customStyle="1" w:styleId="389ED8356FBE4B849DD50002B8E00CD5">
    <w:name w:val="389ED8356FBE4B849DD50002B8E00CD5"/>
    <w:link w:val="Odstavec1"/>
    <w:rsid w:val="009C0F6B"/>
    <w:pPr>
      <w:spacing w:line="278" w:lineRule="auto"/>
    </w:pPr>
    <w:rPr>
      <w:kern w:val="2"/>
      <w:sz w:val="24"/>
      <w:szCs w:val="24"/>
      <w14:ligatures w14:val="standardContextual"/>
    </w:rPr>
  </w:style>
  <w:style w:type="paragraph" w:customStyle="1" w:styleId="46E1951D2A9943B9A29FEB696EFAB105">
    <w:name w:val="46E1951D2A9943B9A29FEB696EFAB105"/>
    <w:rsid w:val="009C0F6B"/>
    <w:pPr>
      <w:spacing w:line="278" w:lineRule="auto"/>
    </w:pPr>
    <w:rPr>
      <w:kern w:val="2"/>
      <w:sz w:val="24"/>
      <w:szCs w:val="24"/>
      <w14:ligatures w14:val="standardContextual"/>
    </w:rPr>
  </w:style>
  <w:style w:type="paragraph" w:customStyle="1" w:styleId="026DDF5AA241417989825CCDFB2D1E35">
    <w:name w:val="026DDF5AA241417989825CCDFB2D1E35"/>
    <w:rsid w:val="009C0F6B"/>
    <w:pPr>
      <w:spacing w:line="278" w:lineRule="auto"/>
    </w:pPr>
    <w:rPr>
      <w:kern w:val="2"/>
      <w:sz w:val="24"/>
      <w:szCs w:val="24"/>
      <w14:ligatures w14:val="standardContextual"/>
    </w:rPr>
  </w:style>
  <w:style w:type="paragraph" w:customStyle="1" w:styleId="420E4C7B5B7C41E2B7B36C7D47878B5A">
    <w:name w:val="420E4C7B5B7C41E2B7B36C7D47878B5A"/>
    <w:rsid w:val="009C0F6B"/>
    <w:pPr>
      <w:spacing w:line="278" w:lineRule="auto"/>
    </w:pPr>
    <w:rPr>
      <w:kern w:val="2"/>
      <w:sz w:val="24"/>
      <w:szCs w:val="24"/>
      <w14:ligatures w14:val="standardContextual"/>
    </w:rPr>
  </w:style>
  <w:style w:type="paragraph" w:customStyle="1" w:styleId="44EAE6D9C71B4797B3AA6C82291A0B73">
    <w:name w:val="44EAE6D9C71B4797B3AA6C82291A0B73"/>
    <w:rsid w:val="009C0F6B"/>
    <w:pPr>
      <w:spacing w:line="278" w:lineRule="auto"/>
    </w:pPr>
    <w:rPr>
      <w:kern w:val="2"/>
      <w:sz w:val="24"/>
      <w:szCs w:val="24"/>
      <w14:ligatures w14:val="standardContextual"/>
    </w:rPr>
  </w:style>
  <w:style w:type="paragraph" w:customStyle="1" w:styleId="757E4E01D52049DC859E99B36410BDCD">
    <w:name w:val="757E4E01D52049DC859E99B36410BDCD"/>
    <w:rsid w:val="009C0F6B"/>
    <w:pPr>
      <w:spacing w:line="278" w:lineRule="auto"/>
    </w:pPr>
    <w:rPr>
      <w:kern w:val="2"/>
      <w:sz w:val="24"/>
      <w:szCs w:val="24"/>
      <w14:ligatures w14:val="standardContextual"/>
    </w:rPr>
  </w:style>
  <w:style w:type="paragraph" w:customStyle="1" w:styleId="0153018B244B4B98B3BDBC3C90045AC7">
    <w:name w:val="0153018B244B4B98B3BDBC3C90045AC7"/>
    <w:rsid w:val="009C0F6B"/>
    <w:pPr>
      <w:spacing w:line="278" w:lineRule="auto"/>
    </w:pPr>
    <w:rPr>
      <w:kern w:val="2"/>
      <w:sz w:val="24"/>
      <w:szCs w:val="24"/>
      <w14:ligatures w14:val="standardContextual"/>
    </w:rPr>
  </w:style>
  <w:style w:type="paragraph" w:customStyle="1" w:styleId="A0EF9094638F4599B47349FA6FFE20E9">
    <w:name w:val="A0EF9094638F4599B47349FA6FFE20E9"/>
    <w:rsid w:val="009C0F6B"/>
    <w:pPr>
      <w:spacing w:line="278" w:lineRule="auto"/>
    </w:pPr>
    <w:rPr>
      <w:kern w:val="2"/>
      <w:sz w:val="24"/>
      <w:szCs w:val="24"/>
      <w14:ligatures w14:val="standardContextual"/>
    </w:rPr>
  </w:style>
  <w:style w:type="paragraph" w:customStyle="1" w:styleId="9775A9DCB02E420DAF2074D86845FCFB">
    <w:name w:val="9775A9DCB02E420DAF2074D86845FCFB"/>
    <w:rsid w:val="009C0F6B"/>
    <w:pPr>
      <w:spacing w:line="278" w:lineRule="auto"/>
    </w:pPr>
    <w:rPr>
      <w:kern w:val="2"/>
      <w:sz w:val="24"/>
      <w:szCs w:val="24"/>
      <w14:ligatures w14:val="standardContextual"/>
    </w:rPr>
  </w:style>
  <w:style w:type="paragraph" w:customStyle="1" w:styleId="ZPZklad">
    <w:name w:val="ZP: Základ"/>
    <w:link w:val="ZPZkladChar"/>
    <w:rsid w:val="004D72EC"/>
    <w:pPr>
      <w:spacing w:after="0" w:line="300" w:lineRule="atLeast"/>
      <w:jc w:val="both"/>
    </w:pPr>
    <w:rPr>
      <w:rFonts w:ascii="Cambria" w:eastAsia="Times New Roman" w:hAnsi="Cambria" w:cs="Times New Roman"/>
      <w:sz w:val="24"/>
      <w:szCs w:val="24"/>
    </w:rPr>
  </w:style>
  <w:style w:type="character" w:customStyle="1" w:styleId="ZPZkladChar">
    <w:name w:val="ZP: Základ Char"/>
    <w:link w:val="ZPZklad"/>
    <w:rsid w:val="004D72EC"/>
    <w:rPr>
      <w:rFonts w:ascii="Cambria" w:eastAsia="Times New Roman" w:hAnsi="Cambria" w:cs="Times New Roman"/>
      <w:sz w:val="24"/>
      <w:szCs w:val="24"/>
    </w:rPr>
  </w:style>
  <w:style w:type="paragraph" w:customStyle="1" w:styleId="77C91A62DE614D408BE429A8534E3BDA">
    <w:name w:val="77C91A62DE614D408BE429A8534E3BDA"/>
    <w:rsid w:val="009C0F6B"/>
    <w:pPr>
      <w:spacing w:line="278" w:lineRule="auto"/>
    </w:pPr>
    <w:rPr>
      <w:kern w:val="2"/>
      <w:sz w:val="24"/>
      <w:szCs w:val="24"/>
      <w14:ligatures w14:val="standardContextual"/>
    </w:rPr>
  </w:style>
  <w:style w:type="paragraph" w:customStyle="1" w:styleId="B6FD874ACC9F457D9DA1979D7B6F9807">
    <w:name w:val="B6FD874ACC9F457D9DA1979D7B6F9807"/>
    <w:rsid w:val="009C0F6B"/>
    <w:pPr>
      <w:spacing w:line="278" w:lineRule="auto"/>
    </w:pPr>
    <w:rPr>
      <w:kern w:val="2"/>
      <w:sz w:val="24"/>
      <w:szCs w:val="24"/>
      <w14:ligatures w14:val="standardContextual"/>
    </w:rPr>
  </w:style>
  <w:style w:type="character" w:customStyle="1" w:styleId="Nadpis1Char">
    <w:name w:val="Nadpis 1 Char"/>
    <w:link w:val="Nadpis1"/>
    <w:uiPriority w:val="9"/>
    <w:rsid w:val="00BA7B01"/>
    <w:rPr>
      <w:rFonts w:ascii="Arial" w:eastAsia="Times New Roman" w:hAnsi="Arial" w:cs="Arial"/>
      <w:b/>
      <w:bCs/>
      <w:color w:val="0000DC"/>
      <w:sz w:val="34"/>
      <w:szCs w:val="40"/>
    </w:rPr>
  </w:style>
  <w:style w:type="character" w:customStyle="1" w:styleId="Nadpis2Char">
    <w:name w:val="Nadpis 2 Char"/>
    <w:link w:val="Nadpis2"/>
    <w:uiPriority w:val="1"/>
    <w:rsid w:val="00BA7B01"/>
    <w:rPr>
      <w:rFonts w:ascii="Arial" w:eastAsia="Times New Roman" w:hAnsi="Arial" w:cs="Arial"/>
      <w:iCs/>
      <w:color w:val="0000DC"/>
      <w:sz w:val="28"/>
      <w:szCs w:val="28"/>
    </w:rPr>
  </w:style>
  <w:style w:type="character" w:customStyle="1" w:styleId="Nadpis3Char">
    <w:name w:val="Nadpis 3 Char"/>
    <w:basedOn w:val="Standardnpsmoodstavce"/>
    <w:link w:val="Nadpis3"/>
    <w:uiPriority w:val="9"/>
    <w:rsid w:val="00E56C11"/>
    <w:rPr>
      <w:rFonts w:ascii="Arial" w:eastAsia="Times New Roman" w:hAnsi="Arial" w:cs="Arial"/>
      <w:b/>
      <w:bCs/>
      <w:color w:val="0000DC"/>
      <w:sz w:val="24"/>
      <w:szCs w:val="24"/>
    </w:rPr>
  </w:style>
  <w:style w:type="numbering" w:customStyle="1" w:styleId="slovnkapitol">
    <w:name w:val="Číslování kapitol"/>
    <w:uiPriority w:val="99"/>
    <w:rsid w:val="00BA7B01"/>
    <w:pPr>
      <w:numPr>
        <w:numId w:val="20"/>
      </w:numPr>
    </w:pPr>
  </w:style>
  <w:style w:type="paragraph" w:customStyle="1" w:styleId="C8B47C8EF2E74AFFBEAC025A5BD2F8FF">
    <w:name w:val="C8B47C8EF2E74AFFBEAC025A5BD2F8FF"/>
    <w:rsid w:val="009C0F6B"/>
    <w:pPr>
      <w:spacing w:line="278" w:lineRule="auto"/>
    </w:pPr>
    <w:rPr>
      <w:kern w:val="2"/>
      <w:sz w:val="24"/>
      <w:szCs w:val="24"/>
      <w14:ligatures w14:val="standardContextual"/>
    </w:rPr>
  </w:style>
  <w:style w:type="paragraph" w:customStyle="1" w:styleId="716B3F55D53D47C786EEDC75A91D1464">
    <w:name w:val="716B3F55D53D47C786EEDC75A91D1464"/>
    <w:rsid w:val="009C0F6B"/>
    <w:pPr>
      <w:spacing w:line="278" w:lineRule="auto"/>
    </w:pPr>
    <w:rPr>
      <w:kern w:val="2"/>
      <w:sz w:val="24"/>
      <w:szCs w:val="24"/>
      <w14:ligatures w14:val="standardContextual"/>
    </w:rPr>
  </w:style>
  <w:style w:type="paragraph" w:styleId="Bibliografie">
    <w:name w:val="Bibliography"/>
    <w:basedOn w:val="Normln"/>
    <w:next w:val="Normln"/>
    <w:uiPriority w:val="37"/>
    <w:semiHidden/>
    <w:unhideWhenUsed/>
    <w:rsid w:val="004A04A1"/>
  </w:style>
  <w:style w:type="paragraph" w:customStyle="1" w:styleId="BFA0299843FF494C94F6464970DF1422">
    <w:name w:val="BFA0299843FF494C94F6464970DF1422"/>
    <w:rsid w:val="009C0F6B"/>
    <w:pPr>
      <w:spacing w:line="278" w:lineRule="auto"/>
    </w:pPr>
    <w:rPr>
      <w:kern w:val="2"/>
      <w:sz w:val="24"/>
      <w:szCs w:val="24"/>
      <w14:ligatures w14:val="standardContextual"/>
    </w:rPr>
  </w:style>
  <w:style w:type="paragraph" w:customStyle="1" w:styleId="DB1E77C7A5D14079A080385727847271">
    <w:name w:val="DB1E77C7A5D14079A080385727847271"/>
    <w:rsid w:val="009C0F6B"/>
    <w:pPr>
      <w:spacing w:line="278" w:lineRule="auto"/>
    </w:pPr>
    <w:rPr>
      <w:kern w:val="2"/>
      <w:sz w:val="24"/>
      <w:szCs w:val="24"/>
      <w14:ligatures w14:val="standardContextual"/>
    </w:rPr>
  </w:style>
  <w:style w:type="paragraph" w:customStyle="1" w:styleId="6E4E24093F584DE79E4124DD8390D9E6">
    <w:name w:val="6E4E24093F584DE79E4124DD8390D9E6"/>
    <w:rsid w:val="009C0F6B"/>
    <w:pPr>
      <w:spacing w:line="278" w:lineRule="auto"/>
    </w:pPr>
    <w:rPr>
      <w:kern w:val="2"/>
      <w:sz w:val="24"/>
      <w:szCs w:val="24"/>
      <w14:ligatures w14:val="standardContextual"/>
    </w:rPr>
  </w:style>
  <w:style w:type="paragraph" w:customStyle="1" w:styleId="C3178F1B98604AC9BE6902E3621CDDD6">
    <w:name w:val="C3178F1B98604AC9BE6902E3621CDDD6"/>
    <w:rsid w:val="009C0F6B"/>
    <w:pPr>
      <w:spacing w:line="278" w:lineRule="auto"/>
    </w:pPr>
    <w:rPr>
      <w:kern w:val="2"/>
      <w:sz w:val="24"/>
      <w:szCs w:val="24"/>
      <w14:ligatures w14:val="standardContextual"/>
    </w:rPr>
  </w:style>
  <w:style w:type="paragraph" w:customStyle="1" w:styleId="9D1571AE12674AF89C09FEA8D25E448B">
    <w:name w:val="9D1571AE12674AF89C09FEA8D25E448B"/>
    <w:rsid w:val="009C0F6B"/>
    <w:pPr>
      <w:spacing w:line="278" w:lineRule="auto"/>
    </w:pPr>
    <w:rPr>
      <w:kern w:val="2"/>
      <w:sz w:val="24"/>
      <w:szCs w:val="24"/>
      <w14:ligatures w14:val="standardContextual"/>
    </w:rPr>
  </w:style>
  <w:style w:type="paragraph" w:customStyle="1" w:styleId="039F7C82709B4549844062AE8C371786">
    <w:name w:val="039F7C82709B4549844062AE8C371786"/>
    <w:rsid w:val="009C0F6B"/>
    <w:pPr>
      <w:spacing w:line="278" w:lineRule="auto"/>
    </w:pPr>
    <w:rPr>
      <w:kern w:val="2"/>
      <w:sz w:val="24"/>
      <w:szCs w:val="24"/>
      <w14:ligatures w14:val="standardContextual"/>
    </w:rPr>
  </w:style>
  <w:style w:type="paragraph" w:styleId="slovanseznam2">
    <w:name w:val="List Number 2"/>
    <w:basedOn w:val="Normln"/>
    <w:rsid w:val="005D1EB6"/>
    <w:pPr>
      <w:numPr>
        <w:numId w:val="25"/>
      </w:numPr>
      <w:spacing w:after="0" w:line="240" w:lineRule="auto"/>
      <w:contextualSpacing/>
    </w:pPr>
    <w:rPr>
      <w:rFonts w:ascii="Cambria" w:eastAsia="Times New Roman" w:hAnsi="Cambria" w:cs="Times New Roman"/>
      <w:sz w:val="24"/>
      <w:szCs w:val="24"/>
    </w:rPr>
  </w:style>
  <w:style w:type="paragraph" w:customStyle="1" w:styleId="7753677335014236A7D9F8A7ACDDF3D2">
    <w:name w:val="7753677335014236A7D9F8A7ACDDF3D2"/>
    <w:rsid w:val="009C0F6B"/>
    <w:pPr>
      <w:spacing w:line="278" w:lineRule="auto"/>
    </w:pPr>
    <w:rPr>
      <w:kern w:val="2"/>
      <w:sz w:val="24"/>
      <w:szCs w:val="24"/>
      <w14:ligatures w14:val="standardContextual"/>
    </w:rPr>
  </w:style>
  <w:style w:type="paragraph" w:customStyle="1" w:styleId="F4B4A539BA6C4C28AAF02E60785B2F02">
    <w:name w:val="F4B4A539BA6C4C28AAF02E60785B2F02"/>
    <w:rsid w:val="009C0F6B"/>
    <w:pPr>
      <w:spacing w:line="278" w:lineRule="auto"/>
    </w:pPr>
    <w:rPr>
      <w:kern w:val="2"/>
      <w:sz w:val="24"/>
      <w:szCs w:val="24"/>
      <w14:ligatures w14:val="standardContextual"/>
    </w:rPr>
  </w:style>
  <w:style w:type="paragraph" w:customStyle="1" w:styleId="7C6A98DD114E45A5B5CEFD39F57AE826">
    <w:name w:val="7C6A98DD114E45A5B5CEFD39F57AE826"/>
    <w:rsid w:val="009C0F6B"/>
    <w:pPr>
      <w:spacing w:line="278" w:lineRule="auto"/>
    </w:pPr>
    <w:rPr>
      <w:kern w:val="2"/>
      <w:sz w:val="24"/>
      <w:szCs w:val="24"/>
      <w14:ligatures w14:val="standardContextual"/>
    </w:rPr>
  </w:style>
  <w:style w:type="paragraph" w:styleId="slovanseznam">
    <w:name w:val="List Number"/>
    <w:basedOn w:val="ZPZklad"/>
    <w:uiPriority w:val="21"/>
    <w:qFormat/>
    <w:rsid w:val="00D34430"/>
    <w:pPr>
      <w:numPr>
        <w:numId w:val="27"/>
      </w:numPr>
      <w:spacing w:before="120" w:after="120"/>
      <w:ind w:left="544" w:hanging="62"/>
      <w:contextualSpacing/>
    </w:pPr>
  </w:style>
  <w:style w:type="paragraph" w:styleId="Obsah9">
    <w:name w:val="toc 9"/>
    <w:basedOn w:val="ZPSeznamploh"/>
    <w:uiPriority w:val="39"/>
    <w:rsid w:val="0028660F"/>
  </w:style>
  <w:style w:type="paragraph" w:customStyle="1" w:styleId="ZPSeznamzkratek">
    <w:name w:val="ZP: Seznam zkratek"/>
    <w:basedOn w:val="ZPZklad"/>
    <w:rsid w:val="0028660F"/>
    <w:pPr>
      <w:tabs>
        <w:tab w:val="left" w:pos="1985"/>
        <w:tab w:val="left" w:pos="2268"/>
      </w:tabs>
      <w:spacing w:after="140"/>
      <w:ind w:left="2268" w:hanging="2268"/>
    </w:pPr>
  </w:style>
  <w:style w:type="character" w:styleId="Hypertextovodkaz">
    <w:name w:val="Hyperlink"/>
    <w:basedOn w:val="Standardnpsmoodstavce"/>
    <w:uiPriority w:val="99"/>
    <w:unhideWhenUsed/>
    <w:rsid w:val="0028660F"/>
    <w:rPr>
      <w:color w:val="467886" w:themeColor="hyperlink"/>
      <w:u w:val="single"/>
    </w:rPr>
  </w:style>
  <w:style w:type="paragraph" w:customStyle="1" w:styleId="ZPSeznamploh">
    <w:name w:val="ZP: Seznam příloh"/>
    <w:basedOn w:val="ZPSeznamzkratek"/>
    <w:rsid w:val="0028660F"/>
    <w:pPr>
      <w:tabs>
        <w:tab w:val="clear" w:pos="1985"/>
        <w:tab w:val="clear" w:pos="2268"/>
        <w:tab w:val="left" w:pos="1134"/>
        <w:tab w:val="right" w:pos="8505"/>
      </w:tabs>
      <w:ind w:left="1134" w:hanging="1134"/>
    </w:pPr>
  </w:style>
  <w:style w:type="character" w:customStyle="1" w:styleId="Nadpis4Char">
    <w:name w:val="Nadpis 4 Char"/>
    <w:basedOn w:val="Standardnpsmoodstavce"/>
    <w:link w:val="Nadpis4"/>
    <w:uiPriority w:val="9"/>
    <w:rsid w:val="00A0340E"/>
    <w:rPr>
      <w:rFonts w:ascii="Arial" w:eastAsia="Times New Roman" w:hAnsi="Arial" w:cs="Times New Roman"/>
      <w:bCs/>
      <w:color w:val="0000DC"/>
      <w:kern w:val="32"/>
      <w:sz w:val="24"/>
      <w:szCs w:val="28"/>
    </w:rPr>
  </w:style>
  <w:style w:type="paragraph" w:customStyle="1" w:styleId="065A6CD581E7493284C25C9F450BD1CD">
    <w:name w:val="065A6CD581E7493284C25C9F450BD1CD"/>
    <w:rsid w:val="00B953A2"/>
  </w:style>
  <w:style w:type="paragraph" w:customStyle="1" w:styleId="4A2F2DF1B45F4B9DA52FE040EC50E3A51">
    <w:name w:val="4A2F2DF1B45F4B9DA52FE040EC50E3A51"/>
    <w:rsid w:val="00EE474C"/>
    <w:pPr>
      <w:tabs>
        <w:tab w:val="left" w:pos="2268"/>
      </w:tabs>
      <w:suppressAutoHyphens/>
      <w:spacing w:after="140" w:line="300" w:lineRule="atLeast"/>
      <w:ind w:left="2268" w:hanging="2268"/>
    </w:pPr>
    <w:rPr>
      <w:rFonts w:ascii="Cambria" w:eastAsia="Times New Roman" w:hAnsi="Cambria" w:cs="Times New Roman"/>
      <w:sz w:val="24"/>
      <w:szCs w:val="24"/>
    </w:rPr>
  </w:style>
  <w:style w:type="paragraph" w:customStyle="1" w:styleId="0CE5CE2255FC423384B2C400CD46E14D1">
    <w:name w:val="0CE5CE2255FC423384B2C400CD46E14D1"/>
    <w:rsid w:val="00EE474C"/>
    <w:pPr>
      <w:tabs>
        <w:tab w:val="left" w:pos="2268"/>
      </w:tabs>
      <w:suppressAutoHyphens/>
      <w:spacing w:after="140" w:line="300" w:lineRule="atLeast"/>
      <w:ind w:left="2268" w:hanging="2268"/>
    </w:pPr>
    <w:rPr>
      <w:rFonts w:ascii="Cambria" w:eastAsia="Times New Roman" w:hAnsi="Cambria" w:cs="Times New Roman"/>
      <w:sz w:val="24"/>
      <w:szCs w:val="24"/>
    </w:rPr>
  </w:style>
  <w:style w:type="paragraph" w:customStyle="1" w:styleId="FAC9EF0B30634CB6B28CA8C4A01C15F8">
    <w:name w:val="FAC9EF0B30634CB6B28CA8C4A01C15F8"/>
    <w:rsid w:val="00657521"/>
    <w:pPr>
      <w:suppressAutoHyphens/>
      <w:spacing w:after="0" w:line="240" w:lineRule="auto"/>
      <w:jc w:val="center"/>
    </w:pPr>
    <w:rPr>
      <w:rFonts w:ascii="Arial" w:eastAsia="Times New Roman" w:hAnsi="Arial" w:cs="Arial"/>
      <w:bCs/>
      <w:sz w:val="26"/>
      <w:szCs w:val="26"/>
    </w:rPr>
  </w:style>
  <w:style w:type="paragraph" w:customStyle="1" w:styleId="4570C8F7D27945839F494C35BC86DA7E">
    <w:name w:val="4570C8F7D27945839F494C35BC86DA7E"/>
    <w:rsid w:val="00657521"/>
    <w:pPr>
      <w:tabs>
        <w:tab w:val="left" w:pos="2268"/>
      </w:tabs>
      <w:suppressAutoHyphens/>
      <w:spacing w:after="140" w:line="300" w:lineRule="atLeast"/>
      <w:ind w:left="2268" w:hanging="2268"/>
    </w:pPr>
    <w:rPr>
      <w:rFonts w:ascii="Cambria" w:eastAsia="Times New Roman" w:hAnsi="Cambria" w:cs="Times New Roman"/>
      <w:sz w:val="24"/>
      <w:szCs w:val="24"/>
    </w:rPr>
  </w:style>
  <w:style w:type="paragraph" w:customStyle="1" w:styleId="3C73D348A4934541890AED9C7E6DD5AF">
    <w:name w:val="3C73D348A4934541890AED9C7E6DD5AF"/>
    <w:rsid w:val="00657521"/>
    <w:pPr>
      <w:tabs>
        <w:tab w:val="left" w:pos="2268"/>
      </w:tabs>
      <w:suppressAutoHyphens/>
      <w:spacing w:after="140" w:line="300" w:lineRule="atLeast"/>
      <w:ind w:left="2268" w:hanging="2268"/>
    </w:pPr>
    <w:rPr>
      <w:rFonts w:ascii="Cambria" w:eastAsia="Times New Roman" w:hAnsi="Cambria" w:cs="Times New Roman"/>
      <w:sz w:val="24"/>
      <w:szCs w:val="24"/>
    </w:rPr>
  </w:style>
  <w:style w:type="paragraph" w:customStyle="1" w:styleId="2818B7D599584F68BF6DC7FF1E0BF0F1">
    <w:name w:val="2818B7D599584F68BF6DC7FF1E0BF0F1"/>
    <w:rsid w:val="00657521"/>
    <w:pPr>
      <w:tabs>
        <w:tab w:val="left" w:pos="2268"/>
      </w:tabs>
      <w:suppressAutoHyphens/>
      <w:spacing w:after="140" w:line="300" w:lineRule="atLeast"/>
      <w:ind w:left="2268" w:hanging="2268"/>
    </w:pPr>
    <w:rPr>
      <w:rFonts w:ascii="Cambria" w:eastAsia="Times New Roman" w:hAnsi="Cambria" w:cs="Times New Roman"/>
      <w:sz w:val="24"/>
      <w:szCs w:val="24"/>
    </w:rPr>
  </w:style>
  <w:style w:type="paragraph" w:customStyle="1" w:styleId="D3F046963FFE487F9102A93C79745053">
    <w:name w:val="D3F046963FFE487F9102A93C79745053"/>
    <w:rsid w:val="00657521"/>
    <w:pPr>
      <w:spacing w:after="0" w:line="300" w:lineRule="atLeast"/>
      <w:jc w:val="both"/>
    </w:pPr>
    <w:rPr>
      <w:rFonts w:ascii="Cambria" w:eastAsia="Times New Roman" w:hAnsi="Cambria" w:cs="Times New Roman"/>
      <w:sz w:val="24"/>
      <w:szCs w:val="24"/>
    </w:rPr>
  </w:style>
  <w:style w:type="paragraph" w:customStyle="1" w:styleId="41CA8249159C45D7BEE34384F7D43246">
    <w:name w:val="41CA8249159C45D7BEE34384F7D43246"/>
    <w:rsid w:val="00657521"/>
    <w:pPr>
      <w:tabs>
        <w:tab w:val="left" w:pos="1985"/>
        <w:tab w:val="left" w:pos="2268"/>
      </w:tabs>
      <w:spacing w:after="140" w:line="300" w:lineRule="atLeast"/>
      <w:ind w:left="2268" w:hanging="2268"/>
      <w:jc w:val="both"/>
    </w:pPr>
    <w:rPr>
      <w:rFonts w:ascii="Cambria" w:eastAsia="Times New Roman" w:hAnsi="Cambria" w:cs="Times New Roman"/>
      <w:sz w:val="24"/>
      <w:szCs w:val="24"/>
    </w:rPr>
  </w:style>
  <w:style w:type="paragraph" w:customStyle="1" w:styleId="4AA72135DFA64A6DA35770F373990F49">
    <w:name w:val="4AA72135DFA64A6DA35770F373990F49"/>
    <w:rsid w:val="00657521"/>
    <w:pPr>
      <w:tabs>
        <w:tab w:val="left" w:pos="1985"/>
        <w:tab w:val="left" w:pos="2268"/>
      </w:tabs>
      <w:spacing w:after="140" w:line="300" w:lineRule="atLeast"/>
      <w:ind w:left="2268" w:hanging="2268"/>
      <w:jc w:val="both"/>
    </w:pPr>
    <w:rPr>
      <w:rFonts w:ascii="Cambria" w:eastAsia="Times New Roman" w:hAnsi="Cambria" w:cs="Times New Roman"/>
      <w:sz w:val="24"/>
      <w:szCs w:val="24"/>
    </w:rPr>
  </w:style>
  <w:style w:type="paragraph" w:customStyle="1" w:styleId="00F424E10E7C43BABFDD835FDF5625E5">
    <w:name w:val="00F424E10E7C43BABFDD835FDF5625E5"/>
    <w:rsid w:val="00802C28"/>
    <w:pPr>
      <w:spacing w:line="278" w:lineRule="auto"/>
    </w:pPr>
    <w:rPr>
      <w:kern w:val="2"/>
      <w:sz w:val="24"/>
      <w:szCs w:val="24"/>
      <w14:ligatures w14:val="standardContextual"/>
    </w:rPr>
  </w:style>
  <w:style w:type="paragraph" w:customStyle="1" w:styleId="A8577F936BE34515AE6A6BE8B17EB199">
    <w:name w:val="A8577F936BE34515AE6A6BE8B17EB199"/>
    <w:rsid w:val="00802C28"/>
    <w:pPr>
      <w:spacing w:line="278" w:lineRule="auto"/>
    </w:pPr>
    <w:rPr>
      <w:kern w:val="2"/>
      <w:sz w:val="24"/>
      <w:szCs w:val="24"/>
      <w14:ligatures w14:val="standardContextual"/>
    </w:rPr>
  </w:style>
  <w:style w:type="paragraph" w:customStyle="1" w:styleId="829BC8553B6845FDA232C3822234350C">
    <w:name w:val="829BC8553B6845FDA232C3822234350C"/>
    <w:rsid w:val="00622FF8"/>
    <w:pPr>
      <w:spacing w:line="278" w:lineRule="auto"/>
    </w:pPr>
    <w:rPr>
      <w:kern w:val="2"/>
      <w:sz w:val="24"/>
      <w:szCs w:val="24"/>
      <w14:ligatures w14:val="standardContextual"/>
    </w:rPr>
  </w:style>
  <w:style w:type="paragraph" w:customStyle="1" w:styleId="1D6DFA69DF004DE2B51609D3485AD706">
    <w:name w:val="1D6DFA69DF004DE2B51609D3485AD706"/>
    <w:rsid w:val="00622FF8"/>
    <w:pPr>
      <w:spacing w:line="278" w:lineRule="auto"/>
    </w:pPr>
    <w:rPr>
      <w:kern w:val="2"/>
      <w:sz w:val="24"/>
      <w:szCs w:val="24"/>
      <w14:ligatures w14:val="standardContextual"/>
    </w:rPr>
  </w:style>
  <w:style w:type="paragraph" w:customStyle="1" w:styleId="A0B00D3F2FDC4763B1107F21E0E301E6">
    <w:name w:val="A0B00D3F2FDC4763B1107F21E0E301E6"/>
    <w:rsid w:val="00622FF8"/>
    <w:pPr>
      <w:spacing w:line="278" w:lineRule="auto"/>
    </w:pPr>
    <w:rPr>
      <w:kern w:val="2"/>
      <w:sz w:val="24"/>
      <w:szCs w:val="24"/>
      <w14:ligatures w14:val="standardContextual"/>
    </w:rPr>
  </w:style>
  <w:style w:type="paragraph" w:customStyle="1" w:styleId="6164DED8608B411A9B691D73BD4CFB24">
    <w:name w:val="6164DED8608B411A9B691D73BD4CFB24"/>
    <w:rsid w:val="00622FF8"/>
    <w:pPr>
      <w:spacing w:line="278" w:lineRule="auto"/>
    </w:pPr>
    <w:rPr>
      <w:kern w:val="2"/>
      <w:sz w:val="24"/>
      <w:szCs w:val="24"/>
      <w14:ligatures w14:val="standardContextual"/>
    </w:rPr>
  </w:style>
  <w:style w:type="paragraph" w:customStyle="1" w:styleId="45DF73C2E7EF4DF78EC81CC12E56E4BB">
    <w:name w:val="45DF73C2E7EF4DF78EC81CC12E56E4BB"/>
    <w:rsid w:val="006C314C"/>
    <w:pPr>
      <w:spacing w:line="278" w:lineRule="auto"/>
    </w:pPr>
    <w:rPr>
      <w:kern w:val="2"/>
      <w:sz w:val="24"/>
      <w:szCs w:val="24"/>
      <w14:ligatures w14:val="standardContextual"/>
    </w:rPr>
  </w:style>
  <w:style w:type="paragraph" w:customStyle="1" w:styleId="1586A89C026F4FD1AAAA66430734C119">
    <w:name w:val="1586A89C026F4FD1AAAA66430734C119"/>
    <w:rsid w:val="006C314C"/>
    <w:pPr>
      <w:spacing w:line="278" w:lineRule="auto"/>
    </w:pPr>
    <w:rPr>
      <w:kern w:val="2"/>
      <w:sz w:val="24"/>
      <w:szCs w:val="24"/>
      <w14:ligatures w14:val="standardContextual"/>
    </w:rPr>
  </w:style>
  <w:style w:type="paragraph" w:customStyle="1" w:styleId="DDA0E10F2DB04CE790B581BBC39701DE">
    <w:name w:val="DDA0E10F2DB04CE790B581BBC39701DE"/>
    <w:rsid w:val="006C314C"/>
    <w:pPr>
      <w:spacing w:line="278" w:lineRule="auto"/>
    </w:pPr>
    <w:rPr>
      <w:kern w:val="2"/>
      <w:sz w:val="24"/>
      <w:szCs w:val="24"/>
      <w14:ligatures w14:val="standardContextual"/>
    </w:rPr>
  </w:style>
  <w:style w:type="paragraph" w:customStyle="1" w:styleId="1C043A9D249C48DAAA126BBD5E0DD5C8">
    <w:name w:val="1C043A9D249C48DAAA126BBD5E0DD5C8"/>
    <w:rsid w:val="006C314C"/>
    <w:pPr>
      <w:spacing w:line="278" w:lineRule="auto"/>
    </w:pPr>
    <w:rPr>
      <w:kern w:val="2"/>
      <w:sz w:val="24"/>
      <w:szCs w:val="24"/>
      <w14:ligatures w14:val="standardContextual"/>
    </w:rPr>
  </w:style>
  <w:style w:type="paragraph" w:customStyle="1" w:styleId="8EC1B0D9B6894624AAF4F18E780840B2">
    <w:name w:val="8EC1B0D9B6894624AAF4F18E780840B2"/>
    <w:rsid w:val="006C314C"/>
    <w:pPr>
      <w:spacing w:line="278" w:lineRule="auto"/>
    </w:pPr>
    <w:rPr>
      <w:kern w:val="2"/>
      <w:sz w:val="24"/>
      <w:szCs w:val="24"/>
      <w14:ligatures w14:val="standardContextual"/>
    </w:rPr>
  </w:style>
  <w:style w:type="paragraph" w:customStyle="1" w:styleId="1098EABF9B10439B816E93B3BA18A491">
    <w:name w:val="1098EABF9B10439B816E93B3BA18A491"/>
    <w:rsid w:val="006C314C"/>
    <w:pPr>
      <w:spacing w:line="278" w:lineRule="auto"/>
    </w:pPr>
    <w:rPr>
      <w:kern w:val="2"/>
      <w:sz w:val="24"/>
      <w:szCs w:val="24"/>
      <w14:ligatures w14:val="standardContextual"/>
    </w:rPr>
  </w:style>
  <w:style w:type="paragraph" w:customStyle="1" w:styleId="4569F299B494451A986864193232BDA4">
    <w:name w:val="4569F299B494451A986864193232BDA4"/>
    <w:rsid w:val="006C314C"/>
    <w:pPr>
      <w:spacing w:line="278" w:lineRule="auto"/>
    </w:pPr>
    <w:rPr>
      <w:kern w:val="2"/>
      <w:sz w:val="24"/>
      <w:szCs w:val="24"/>
      <w14:ligatures w14:val="standardContextual"/>
    </w:rPr>
  </w:style>
  <w:style w:type="paragraph" w:customStyle="1" w:styleId="6676AAF715644B92B889AB2A36E271D3">
    <w:name w:val="6676AAF715644B92B889AB2A36E271D3"/>
    <w:rsid w:val="006C314C"/>
    <w:pPr>
      <w:spacing w:line="278" w:lineRule="auto"/>
    </w:pPr>
    <w:rPr>
      <w:kern w:val="2"/>
      <w:sz w:val="24"/>
      <w:szCs w:val="24"/>
      <w14:ligatures w14:val="standardContextual"/>
    </w:rPr>
  </w:style>
  <w:style w:type="paragraph" w:customStyle="1" w:styleId="666A91B5433C46D8B1F7D0C83C46C8A9">
    <w:name w:val="666A91B5433C46D8B1F7D0C83C46C8A9"/>
    <w:rsid w:val="006C314C"/>
    <w:pPr>
      <w:spacing w:line="278" w:lineRule="auto"/>
    </w:pPr>
    <w:rPr>
      <w:kern w:val="2"/>
      <w:sz w:val="24"/>
      <w:szCs w:val="24"/>
      <w14:ligatures w14:val="standardContextual"/>
    </w:rPr>
  </w:style>
  <w:style w:type="paragraph" w:customStyle="1" w:styleId="654897BE92A44638B34BBB350E278624">
    <w:name w:val="654897BE92A44638B34BBB350E278624"/>
    <w:rsid w:val="006C314C"/>
    <w:pPr>
      <w:spacing w:line="278" w:lineRule="auto"/>
    </w:pPr>
    <w:rPr>
      <w:kern w:val="2"/>
      <w:sz w:val="24"/>
      <w:szCs w:val="24"/>
      <w14:ligatures w14:val="standardContextual"/>
    </w:rPr>
  </w:style>
  <w:style w:type="paragraph" w:customStyle="1" w:styleId="D94E316A85AD43F3A62CD31C9F901788">
    <w:name w:val="D94E316A85AD43F3A62CD31C9F901788"/>
    <w:rsid w:val="006C314C"/>
    <w:pPr>
      <w:spacing w:line="278" w:lineRule="auto"/>
    </w:pPr>
    <w:rPr>
      <w:kern w:val="2"/>
      <w:sz w:val="24"/>
      <w:szCs w:val="24"/>
      <w14:ligatures w14:val="standardContextual"/>
    </w:rPr>
  </w:style>
  <w:style w:type="paragraph" w:customStyle="1" w:styleId="34BDDE5156D64BD58CBD5333019CF15C">
    <w:name w:val="34BDDE5156D64BD58CBD5333019CF15C"/>
    <w:rsid w:val="006C314C"/>
    <w:pPr>
      <w:spacing w:line="278" w:lineRule="auto"/>
    </w:pPr>
    <w:rPr>
      <w:kern w:val="2"/>
      <w:sz w:val="24"/>
      <w:szCs w:val="24"/>
      <w14:ligatures w14:val="standardContextual"/>
    </w:rPr>
  </w:style>
  <w:style w:type="paragraph" w:customStyle="1" w:styleId="794730852AC04FC2A748B405BB366373">
    <w:name w:val="794730852AC04FC2A748B405BB366373"/>
    <w:rsid w:val="006C314C"/>
    <w:pPr>
      <w:spacing w:line="278" w:lineRule="auto"/>
    </w:pPr>
    <w:rPr>
      <w:kern w:val="2"/>
      <w:sz w:val="24"/>
      <w:szCs w:val="24"/>
      <w14:ligatures w14:val="standardContextual"/>
    </w:rPr>
  </w:style>
  <w:style w:type="paragraph" w:customStyle="1" w:styleId="5777198B7E3A4EFC9F5CD917D35A3762">
    <w:name w:val="5777198B7E3A4EFC9F5CD917D35A3762"/>
    <w:rsid w:val="006C314C"/>
    <w:pPr>
      <w:spacing w:line="278" w:lineRule="auto"/>
    </w:pPr>
    <w:rPr>
      <w:kern w:val="2"/>
      <w:sz w:val="24"/>
      <w:szCs w:val="24"/>
      <w14:ligatures w14:val="standardContextual"/>
    </w:rPr>
  </w:style>
  <w:style w:type="paragraph" w:customStyle="1" w:styleId="15409B9E966B4D8E80AEFFB76A86D3C5">
    <w:name w:val="15409B9E966B4D8E80AEFFB76A86D3C5"/>
    <w:rsid w:val="006C314C"/>
    <w:pPr>
      <w:spacing w:line="278" w:lineRule="auto"/>
    </w:pPr>
    <w:rPr>
      <w:kern w:val="2"/>
      <w:sz w:val="24"/>
      <w:szCs w:val="24"/>
      <w14:ligatures w14:val="standardContextual"/>
    </w:rPr>
  </w:style>
  <w:style w:type="paragraph" w:customStyle="1" w:styleId="47EDC472EE6944C08695F4278672C20D">
    <w:name w:val="47EDC472EE6944C08695F4278672C20D"/>
    <w:rsid w:val="006C314C"/>
    <w:pPr>
      <w:spacing w:line="278" w:lineRule="auto"/>
    </w:pPr>
    <w:rPr>
      <w:kern w:val="2"/>
      <w:sz w:val="24"/>
      <w:szCs w:val="24"/>
      <w14:ligatures w14:val="standardContextual"/>
    </w:rPr>
  </w:style>
  <w:style w:type="paragraph" w:customStyle="1" w:styleId="E44A09C4EEFD47AAB279BE46863C7359">
    <w:name w:val="E44A09C4EEFD47AAB279BE46863C7359"/>
    <w:rsid w:val="006C314C"/>
    <w:pPr>
      <w:spacing w:line="278" w:lineRule="auto"/>
    </w:pPr>
    <w:rPr>
      <w:kern w:val="2"/>
      <w:sz w:val="24"/>
      <w:szCs w:val="24"/>
      <w14:ligatures w14:val="standardContextual"/>
    </w:rPr>
  </w:style>
  <w:style w:type="paragraph" w:customStyle="1" w:styleId="45897B0B08CB42EABEE5DED9E61715D2">
    <w:name w:val="45897B0B08CB42EABEE5DED9E61715D2"/>
    <w:rsid w:val="006C314C"/>
    <w:pPr>
      <w:spacing w:line="278" w:lineRule="auto"/>
    </w:pPr>
    <w:rPr>
      <w:kern w:val="2"/>
      <w:sz w:val="24"/>
      <w:szCs w:val="24"/>
      <w14:ligatures w14:val="standardContextual"/>
    </w:rPr>
  </w:style>
  <w:style w:type="paragraph" w:customStyle="1" w:styleId="4F8C74C3577342358ADD71AC62B6C424">
    <w:name w:val="4F8C74C3577342358ADD71AC62B6C424"/>
    <w:rsid w:val="006C314C"/>
    <w:pPr>
      <w:spacing w:line="278" w:lineRule="auto"/>
    </w:pPr>
    <w:rPr>
      <w:kern w:val="2"/>
      <w:sz w:val="24"/>
      <w:szCs w:val="24"/>
      <w14:ligatures w14:val="standardContextual"/>
    </w:rPr>
  </w:style>
  <w:style w:type="paragraph" w:customStyle="1" w:styleId="3C14ADEA1CCF4AC594CD528183548BB3">
    <w:name w:val="3C14ADEA1CCF4AC594CD528183548BB3"/>
    <w:rsid w:val="006C314C"/>
    <w:pPr>
      <w:spacing w:line="278" w:lineRule="auto"/>
    </w:pPr>
    <w:rPr>
      <w:kern w:val="2"/>
      <w:sz w:val="24"/>
      <w:szCs w:val="24"/>
      <w14:ligatures w14:val="standardContextual"/>
    </w:rPr>
  </w:style>
  <w:style w:type="paragraph" w:customStyle="1" w:styleId="C7D234ECB9484C7D94408AA34BE94FF1">
    <w:name w:val="C7D234ECB9484C7D94408AA34BE94FF1"/>
    <w:rsid w:val="006C314C"/>
    <w:pPr>
      <w:spacing w:line="278" w:lineRule="auto"/>
    </w:pPr>
    <w:rPr>
      <w:kern w:val="2"/>
      <w:sz w:val="24"/>
      <w:szCs w:val="24"/>
      <w14:ligatures w14:val="standardContextual"/>
    </w:rPr>
  </w:style>
  <w:style w:type="paragraph" w:customStyle="1" w:styleId="8A30B5A5CA6E446697B45BFBD1212729">
    <w:name w:val="8A30B5A5CA6E446697B45BFBD1212729"/>
    <w:rsid w:val="006C314C"/>
    <w:pPr>
      <w:spacing w:line="278" w:lineRule="auto"/>
    </w:pPr>
    <w:rPr>
      <w:kern w:val="2"/>
      <w:sz w:val="24"/>
      <w:szCs w:val="24"/>
      <w14:ligatures w14:val="standardContextual"/>
    </w:rPr>
  </w:style>
  <w:style w:type="paragraph" w:customStyle="1" w:styleId="03948690864D4F29AD5C4CAF741921BC">
    <w:name w:val="03948690864D4F29AD5C4CAF741921BC"/>
    <w:rsid w:val="006C314C"/>
    <w:pPr>
      <w:spacing w:line="278" w:lineRule="auto"/>
    </w:pPr>
    <w:rPr>
      <w:kern w:val="2"/>
      <w:sz w:val="24"/>
      <w:szCs w:val="24"/>
      <w14:ligatures w14:val="standardContextual"/>
    </w:rPr>
  </w:style>
  <w:style w:type="paragraph" w:customStyle="1" w:styleId="D27E715D2F6C4D1E8C3F4B698EA7D617">
    <w:name w:val="D27E715D2F6C4D1E8C3F4B698EA7D617"/>
    <w:rsid w:val="006C314C"/>
    <w:pPr>
      <w:spacing w:line="278" w:lineRule="auto"/>
    </w:pPr>
    <w:rPr>
      <w:kern w:val="2"/>
      <w:sz w:val="24"/>
      <w:szCs w:val="24"/>
      <w14:ligatures w14:val="standardContextual"/>
    </w:rPr>
  </w:style>
  <w:style w:type="paragraph" w:customStyle="1" w:styleId="7253E3AB348B4BCEA1AC9E3E5F76C4D4">
    <w:name w:val="7253E3AB348B4BCEA1AC9E3E5F76C4D4"/>
    <w:rsid w:val="006C314C"/>
    <w:pPr>
      <w:spacing w:line="278" w:lineRule="auto"/>
    </w:pPr>
    <w:rPr>
      <w:kern w:val="2"/>
      <w:sz w:val="24"/>
      <w:szCs w:val="24"/>
      <w14:ligatures w14:val="standardContextual"/>
    </w:rPr>
  </w:style>
  <w:style w:type="paragraph" w:customStyle="1" w:styleId="08FCF1E9BEDD491E96F2407A8C8B9BC4">
    <w:name w:val="08FCF1E9BEDD491E96F2407A8C8B9BC4"/>
    <w:rsid w:val="006C314C"/>
    <w:pPr>
      <w:spacing w:line="278" w:lineRule="auto"/>
    </w:pPr>
    <w:rPr>
      <w:kern w:val="2"/>
      <w:sz w:val="24"/>
      <w:szCs w:val="24"/>
      <w14:ligatures w14:val="standardContextual"/>
    </w:rPr>
  </w:style>
  <w:style w:type="paragraph" w:customStyle="1" w:styleId="E76BEC92080045CCBED7BEFB6696F980">
    <w:name w:val="E76BEC92080045CCBED7BEFB6696F980"/>
    <w:rsid w:val="006C314C"/>
    <w:pPr>
      <w:spacing w:line="278" w:lineRule="auto"/>
    </w:pPr>
    <w:rPr>
      <w:kern w:val="2"/>
      <w:sz w:val="24"/>
      <w:szCs w:val="24"/>
      <w14:ligatures w14:val="standardContextual"/>
    </w:rPr>
  </w:style>
  <w:style w:type="paragraph" w:customStyle="1" w:styleId="D07E1CB705914BEF8F639B7FCB885BF8">
    <w:name w:val="D07E1CB705914BEF8F639B7FCB885BF8"/>
    <w:rsid w:val="006C314C"/>
    <w:pPr>
      <w:spacing w:line="278" w:lineRule="auto"/>
    </w:pPr>
    <w:rPr>
      <w:kern w:val="2"/>
      <w:sz w:val="24"/>
      <w:szCs w:val="24"/>
      <w14:ligatures w14:val="standardContextual"/>
    </w:rPr>
  </w:style>
  <w:style w:type="paragraph" w:customStyle="1" w:styleId="EFE38B9818EA4CD5B719733F330AD7A7">
    <w:name w:val="EFE38B9818EA4CD5B719733F330AD7A7"/>
    <w:rsid w:val="006C314C"/>
    <w:pPr>
      <w:spacing w:line="278" w:lineRule="auto"/>
    </w:pPr>
    <w:rPr>
      <w:kern w:val="2"/>
      <w:sz w:val="24"/>
      <w:szCs w:val="24"/>
      <w14:ligatures w14:val="standardContextual"/>
    </w:rPr>
  </w:style>
  <w:style w:type="paragraph" w:customStyle="1" w:styleId="FEDF9238D1A34413BEA5E4C8446D75A4">
    <w:name w:val="FEDF9238D1A34413BEA5E4C8446D75A4"/>
    <w:rsid w:val="006C314C"/>
    <w:pPr>
      <w:spacing w:line="278" w:lineRule="auto"/>
    </w:pPr>
    <w:rPr>
      <w:kern w:val="2"/>
      <w:sz w:val="24"/>
      <w:szCs w:val="24"/>
      <w14:ligatures w14:val="standardContextual"/>
    </w:rPr>
  </w:style>
  <w:style w:type="paragraph" w:customStyle="1" w:styleId="BDA4776F9BC74A8BB56917F5741FE4F2">
    <w:name w:val="BDA4776F9BC74A8BB56917F5741FE4F2"/>
    <w:rsid w:val="00486E4D"/>
    <w:pPr>
      <w:spacing w:line="278" w:lineRule="auto"/>
    </w:pPr>
    <w:rPr>
      <w:kern w:val="2"/>
      <w:sz w:val="24"/>
      <w:szCs w:val="24"/>
      <w14:ligatures w14:val="standardContextual"/>
    </w:rPr>
  </w:style>
  <w:style w:type="paragraph" w:customStyle="1" w:styleId="00645B9551E543E0B6258C330AA9C615">
    <w:name w:val="00645B9551E543E0B6258C330AA9C615"/>
    <w:rsid w:val="00486E4D"/>
    <w:pPr>
      <w:spacing w:line="278" w:lineRule="auto"/>
    </w:pPr>
    <w:rPr>
      <w:kern w:val="2"/>
      <w:sz w:val="24"/>
      <w:szCs w:val="24"/>
      <w14:ligatures w14:val="standardContextual"/>
    </w:rPr>
  </w:style>
  <w:style w:type="paragraph" w:customStyle="1" w:styleId="B3D41C9F739748839E92A78F940F30A3">
    <w:name w:val="B3D41C9F739748839E92A78F940F30A3"/>
    <w:rsid w:val="000125F3"/>
    <w:pPr>
      <w:spacing w:line="278" w:lineRule="auto"/>
    </w:pPr>
    <w:rPr>
      <w:kern w:val="2"/>
      <w:sz w:val="24"/>
      <w:szCs w:val="24"/>
      <w14:ligatures w14:val="standardContextual"/>
    </w:rPr>
  </w:style>
  <w:style w:type="paragraph" w:customStyle="1" w:styleId="28D594B105F046CA8F877E5BFA1E15E1">
    <w:name w:val="28D594B105F046CA8F877E5BFA1E15E1"/>
    <w:rsid w:val="000125F3"/>
    <w:pPr>
      <w:spacing w:line="278" w:lineRule="auto"/>
    </w:pPr>
    <w:rPr>
      <w:kern w:val="2"/>
      <w:sz w:val="24"/>
      <w:szCs w:val="24"/>
      <w14:ligatures w14:val="standardContextual"/>
    </w:rPr>
  </w:style>
  <w:style w:type="paragraph" w:customStyle="1" w:styleId="5B6D8B82C3E444F6A30489E578692E90">
    <w:name w:val="5B6D8B82C3E444F6A30489E578692E90"/>
    <w:rsid w:val="000125F3"/>
    <w:pPr>
      <w:spacing w:line="278" w:lineRule="auto"/>
    </w:pPr>
    <w:rPr>
      <w:kern w:val="2"/>
      <w:sz w:val="24"/>
      <w:szCs w:val="24"/>
      <w14:ligatures w14:val="standardContextual"/>
    </w:rPr>
  </w:style>
  <w:style w:type="paragraph" w:customStyle="1" w:styleId="31171F2782F44F198E065D4C7BC03BC4">
    <w:name w:val="31171F2782F44F198E065D4C7BC03BC4"/>
    <w:rsid w:val="000125F3"/>
    <w:pPr>
      <w:spacing w:line="278" w:lineRule="auto"/>
    </w:pPr>
    <w:rPr>
      <w:kern w:val="2"/>
      <w:sz w:val="24"/>
      <w:szCs w:val="24"/>
      <w14:ligatures w14:val="standardContextual"/>
    </w:rPr>
  </w:style>
  <w:style w:type="paragraph" w:customStyle="1" w:styleId="E3E661F78B2942348AB6D30B25E939DA">
    <w:name w:val="E3E661F78B2942348AB6D30B25E939DA"/>
    <w:rsid w:val="000125F3"/>
    <w:pPr>
      <w:spacing w:line="278" w:lineRule="auto"/>
    </w:pPr>
    <w:rPr>
      <w:kern w:val="2"/>
      <w:sz w:val="24"/>
      <w:szCs w:val="24"/>
      <w14:ligatures w14:val="standardContextual"/>
    </w:rPr>
  </w:style>
  <w:style w:type="paragraph" w:customStyle="1" w:styleId="F9BF2A1AC6374E45AA1D6FB65B18C705">
    <w:name w:val="F9BF2A1AC6374E45AA1D6FB65B18C705"/>
    <w:rsid w:val="000125F3"/>
    <w:pPr>
      <w:spacing w:line="278" w:lineRule="auto"/>
    </w:pPr>
    <w:rPr>
      <w:kern w:val="2"/>
      <w:sz w:val="24"/>
      <w:szCs w:val="24"/>
      <w14:ligatures w14:val="standardContextual"/>
    </w:rPr>
  </w:style>
  <w:style w:type="paragraph" w:customStyle="1" w:styleId="6DFFDFDF0D6A489AA881918A48C578C2">
    <w:name w:val="6DFFDFDF0D6A489AA881918A48C578C2"/>
    <w:rsid w:val="000125F3"/>
    <w:pPr>
      <w:spacing w:line="278" w:lineRule="auto"/>
    </w:pPr>
    <w:rPr>
      <w:kern w:val="2"/>
      <w:sz w:val="24"/>
      <w:szCs w:val="24"/>
      <w14:ligatures w14:val="standardContextual"/>
    </w:rPr>
  </w:style>
  <w:style w:type="paragraph" w:customStyle="1" w:styleId="44A05FA26FFF438FBC354CE9A175D17C">
    <w:name w:val="44A05FA26FFF438FBC354CE9A175D17C"/>
    <w:rsid w:val="000125F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107a6c-e175-4759-80e1-c186fc7565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FB6F76E46BFFA44810872DD70030CBD" ma:contentTypeVersion="11" ma:contentTypeDescription="Vytvoří nový dokument" ma:contentTypeScope="" ma:versionID="a83edb1dfe6ba8941f64c54b200da7c0">
  <xsd:schema xmlns:xsd="http://www.w3.org/2001/XMLSchema" xmlns:xs="http://www.w3.org/2001/XMLSchema" xmlns:p="http://schemas.microsoft.com/office/2006/metadata/properties" xmlns:ns3="23107a6c-e175-4759-80e1-c186fc7565f6" xmlns:ns4="7acad7bb-a21c-46a4-96ad-f66f885be04d" targetNamespace="http://schemas.microsoft.com/office/2006/metadata/properties" ma:root="true" ma:fieldsID="c810c411d5a9912e690e505c889f8836" ns3:_="" ns4:_="">
    <xsd:import namespace="23107a6c-e175-4759-80e1-c186fc7565f6"/>
    <xsd:import namespace="7acad7bb-a21c-46a4-96ad-f66f885be04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107a6c-e175-4759-80e1-c186fc7565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cad7bb-a21c-46a4-96ad-f66f885be04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SharingHintHash" ma:index="14"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číselná reference" Version="1987"/>
</file>

<file path=customXml/itemProps1.xml><?xml version="1.0" encoding="utf-8"?>
<ds:datastoreItem xmlns:ds="http://schemas.openxmlformats.org/officeDocument/2006/customXml" ds:itemID="{9780EA93-13D8-4095-8BEE-AB4B160FCC98}">
  <ds:schemaRefs>
    <ds:schemaRef ds:uri="http://schemas.microsoft.com/office/2006/metadata/properties"/>
    <ds:schemaRef ds:uri="http://schemas.microsoft.com/office/infopath/2007/PartnerControls"/>
    <ds:schemaRef ds:uri="23107a6c-e175-4759-80e1-c186fc7565f6"/>
  </ds:schemaRefs>
</ds:datastoreItem>
</file>

<file path=customXml/itemProps2.xml><?xml version="1.0" encoding="utf-8"?>
<ds:datastoreItem xmlns:ds="http://schemas.openxmlformats.org/officeDocument/2006/customXml" ds:itemID="{0DD7CA2D-D9C9-4293-B5ED-F5E30FE380EB}">
  <ds:schemaRefs>
    <ds:schemaRef ds:uri="http://schemas.microsoft.com/sharepoint/v3/contenttype/forms"/>
  </ds:schemaRefs>
</ds:datastoreItem>
</file>

<file path=customXml/itemProps3.xml><?xml version="1.0" encoding="utf-8"?>
<ds:datastoreItem xmlns:ds="http://schemas.openxmlformats.org/officeDocument/2006/customXml" ds:itemID="{2FD8D5E2-628D-4E90-AC6D-BD8ACAE17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107a6c-e175-4759-80e1-c186fc7565f6"/>
    <ds:schemaRef ds:uri="7acad7bb-a21c-46a4-96ad-f66f885be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54968B-5B1B-4E62-AF09-E99DF9387469}">
  <ds:schemaRefs>
    <ds:schemaRef ds:uri="http://schemas.openxmlformats.org/officeDocument/2006/bibliography"/>
  </ds:schemaRefs>
</ds:datastoreItem>
</file>

<file path=docMetadata/LabelInfo.xml><?xml version="1.0" encoding="utf-8"?>
<clbl:labelList xmlns:clbl="http://schemas.microsoft.com/office/2020/mipLabelMetadata">
  <clbl:label id="{11904f23-f0db-4cdc-96f7-390bd55fcee8}" enabled="0" method="" siteId="{11904f23-f0db-4cdc-96f7-390bd55fcee8}" removed="1"/>
</clbl:labelList>
</file>

<file path=docProps/app.xml><?xml version="1.0" encoding="utf-8"?>
<Properties xmlns="http://schemas.openxmlformats.org/officeDocument/2006/extended-properties" xmlns:vt="http://schemas.openxmlformats.org/officeDocument/2006/docPropsVTypes">
  <Template>Normal</Template>
  <TotalTime>2</TotalTime>
  <Pages>97</Pages>
  <Words>45211</Words>
  <Characters>257708</Characters>
  <Application>Microsoft Office Word</Application>
  <DocSecurity>0</DocSecurity>
  <Lines>4862</Lines>
  <Paragraphs>2006</Paragraphs>
  <ScaleCrop>false</ScaleCrop>
  <HeadingPairs>
    <vt:vector size="2" baseType="variant">
      <vt:variant>
        <vt:lpstr>Název</vt:lpstr>
      </vt:variant>
      <vt:variant>
        <vt:i4>1</vt:i4>
      </vt:variant>
    </vt:vector>
  </HeadingPairs>
  <TitlesOfParts>
    <vt:vector size="1" baseType="lpstr">
      <vt:lpstr>NMR spektroskopie supramolekulárních systémů</vt:lpstr>
    </vt:vector>
  </TitlesOfParts>
  <Manager>Mgr. Jan Novotný, Ph.D.</Manager>
  <Company>Ústav biochemie</Company>
  <LinksUpToDate>false</LinksUpToDate>
  <CharactersWithSpaces>300913</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NMR spektroskopie supramolekulárních systémů</dc:title>
  <dc:subject/>
  <dc:creator>Aliaksandra Kursit</dc:creator>
  <cp:keywords/>
  <cp:lastModifiedBy>Aliaksandra Kursit</cp:lastModifiedBy>
  <cp:revision>3</cp:revision>
  <cp:lastPrinted>2016-12-09T09:46:00Z</cp:lastPrinted>
  <dcterms:created xsi:type="dcterms:W3CDTF">2024-05-15T20:57:00Z</dcterms:created>
  <dcterms:modified xsi:type="dcterms:W3CDTF">2024-05-15T20:58:00Z</dcterms:modified>
  <cp:category>Year of Submission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0x010100EFB6F76E46BFFA44810872DD70030CBD</vt:lpwstr>
  </property>
  <property fmtid="{D5CDD505-2E9C-101B-9397-08002B2CF9AE}" pid="3" name="ZOTERO_PREF_1">
    <vt:lpwstr>&lt;data data-version="3" zotero-version="6.0.36"&gt;&lt;session id="Mks8Vo2i"/&gt;&lt;style id="http://www.zotero.org/styles/american-chemical-society" hasBibliography="1" bibliographyStyleHasBeenSet="1"/&gt;&lt;prefs&gt;&lt;pref name="fieldType" value="Field"/&gt;&lt;pref name="automat</vt:lpwstr>
  </property>
  <property fmtid="{D5CDD505-2E9C-101B-9397-08002B2CF9AE}" pid="4" name="ZOTERO_PREF_2">
    <vt:lpwstr>icJournalAbbreviations" value="true"/&gt;&lt;/prefs&gt;&lt;/data&gt;</vt:lpwstr>
  </property>
  <property fmtid="{D5CDD505-2E9C-101B-9397-08002B2CF9AE}" pid="5" name="MU_SABLONA">
    <vt:lpwstr>SCI-programova-anglicky</vt:lpwstr>
  </property>
  <property fmtid="{D5CDD505-2E9C-101B-9397-08002B2CF9AE}" pid="6" name="MU_VYGENEROVANO">
    <vt:filetime>2023-05-25T22:00:00Z</vt:filetime>
  </property>
  <property fmtid="{D5CDD505-2E9C-101B-9397-08002B2CF9AE}" pid="7" name="MU_LOGO">
    <vt:lpwstr>NOVE</vt:lpwstr>
  </property>
  <property fmtid="{D5CDD505-2E9C-101B-9397-08002B2CF9AE}" pid="8" name="MU_VERZE">
    <vt:lpwstr>3.4.5</vt:lpwstr>
  </property>
  <property fmtid="{D5CDD505-2E9C-101B-9397-08002B2CF9AE}" pid="9" name="MU_PREKLAD">
    <vt:lpwstr>AJ</vt:lpwstr>
  </property>
  <property fmtid="{D5CDD505-2E9C-101B-9397-08002B2CF9AE}" pid="10" name="MU_PRELOZENO">
    <vt:filetime>2023-05-25T22:00:00Z</vt:filetime>
  </property>
  <property fmtid="{D5CDD505-2E9C-101B-9397-08002B2CF9AE}" pid="11" name="GrammarlyDocumentId">
    <vt:lpwstr>54567c3abc62e59631ea6e09c6d9c103116e82ab7f06d9f2dcaed848133e3624</vt:lpwstr>
  </property>
</Properties>
</file>